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5D2" w:rsidRPr="00506F33" w:rsidRDefault="000715D2" w:rsidP="000715D2">
      <w:pPr>
        <w:pStyle w:val="Caption"/>
        <w:keepNext/>
        <w:spacing w:after="0" w:line="360" w:lineRule="auto"/>
        <w:rPr>
          <w:b w:val="0"/>
        </w:rPr>
      </w:pPr>
      <w:r w:rsidRPr="00506F33">
        <w:t xml:space="preserve">Supplementary table </w:t>
      </w:r>
      <w:r w:rsidRPr="00506F33">
        <w:fldChar w:fldCharType="begin"/>
      </w:r>
      <w:r w:rsidRPr="00506F33">
        <w:instrText xml:space="preserve"> SEQ Supplementary_table \* ARABIC </w:instrText>
      </w:r>
      <w:r w:rsidRPr="00506F33">
        <w:fldChar w:fldCharType="separate"/>
      </w:r>
      <w:r w:rsidRPr="00506F33">
        <w:rPr>
          <w:noProof/>
        </w:rPr>
        <w:t>1</w:t>
      </w:r>
      <w:r w:rsidRPr="00506F33">
        <w:fldChar w:fldCharType="end"/>
      </w:r>
    </w:p>
    <w:p w:rsidR="000715D2" w:rsidRPr="00506F33" w:rsidRDefault="000715D2" w:rsidP="000715D2">
      <w:pPr>
        <w:pStyle w:val="Caption"/>
        <w:keepNext/>
        <w:spacing w:after="0" w:line="360" w:lineRule="auto"/>
        <w:rPr>
          <w:b w:val="0"/>
          <w:i/>
        </w:rPr>
      </w:pPr>
      <w:r w:rsidRPr="00506F33">
        <w:rPr>
          <w:b w:val="0"/>
          <w:i/>
        </w:rPr>
        <w:t>Final codebook (i.e. additions and changes to the initial codebook are italicized)</w:t>
      </w:r>
    </w:p>
    <w:tbl>
      <w:tblPr>
        <w:tblStyle w:val="TableGrid"/>
        <w:tblW w:w="11440" w:type="dxa"/>
        <w:tblBorders>
          <w:left w:val="none" w:sz="0" w:space="0" w:color="auto"/>
          <w:right w:val="none" w:sz="0" w:space="0" w:color="auto"/>
          <w:insideV w:val="none" w:sz="0" w:space="0" w:color="auto"/>
        </w:tblBorders>
        <w:tblLook w:val="04A0" w:firstRow="1" w:lastRow="0" w:firstColumn="1" w:lastColumn="0" w:noHBand="0" w:noVBand="1"/>
      </w:tblPr>
      <w:tblGrid>
        <w:gridCol w:w="4395"/>
        <w:gridCol w:w="7045"/>
      </w:tblGrid>
      <w:tr w:rsidR="000715D2" w:rsidRPr="00506F33" w:rsidTr="00834551">
        <w:tc>
          <w:tcPr>
            <w:tcW w:w="4395" w:type="dxa"/>
          </w:tcPr>
          <w:p w:rsidR="000715D2" w:rsidRPr="00506F33" w:rsidRDefault="000715D2" w:rsidP="00677E5D">
            <w:pPr>
              <w:spacing w:line="240" w:lineRule="auto"/>
              <w:rPr>
                <w:b/>
                <w:sz w:val="20"/>
                <w:szCs w:val="20"/>
              </w:rPr>
            </w:pPr>
            <w:r w:rsidRPr="00506F33">
              <w:rPr>
                <w:b/>
                <w:sz w:val="20"/>
                <w:szCs w:val="20"/>
              </w:rPr>
              <w:t>Patient values and subthemes</w:t>
            </w:r>
          </w:p>
        </w:tc>
        <w:tc>
          <w:tcPr>
            <w:tcW w:w="7045" w:type="dxa"/>
          </w:tcPr>
          <w:p w:rsidR="000715D2" w:rsidRPr="00506F33" w:rsidRDefault="000715D2" w:rsidP="00677E5D">
            <w:pPr>
              <w:spacing w:line="240" w:lineRule="auto"/>
              <w:rPr>
                <w:b/>
                <w:sz w:val="20"/>
                <w:szCs w:val="20"/>
              </w:rPr>
            </w:pPr>
            <w:r w:rsidRPr="00506F33">
              <w:rPr>
                <w:b/>
                <w:sz w:val="20"/>
                <w:szCs w:val="20"/>
              </w:rPr>
              <w:t xml:space="preserve">Definition </w:t>
            </w:r>
            <w:r w:rsidRPr="00506F33">
              <w:rPr>
                <w:sz w:val="20"/>
                <w:szCs w:val="20"/>
              </w:rPr>
              <w:t>(based on review and interview study)</w:t>
            </w:r>
          </w:p>
        </w:tc>
      </w:tr>
      <w:tr w:rsidR="000715D2" w:rsidRPr="00506F33" w:rsidTr="00834551">
        <w:tc>
          <w:tcPr>
            <w:tcW w:w="4395" w:type="dxa"/>
            <w:tcBorders>
              <w:bottom w:val="nil"/>
            </w:tcBorders>
          </w:tcPr>
          <w:p w:rsidR="000715D2" w:rsidRPr="00506F33" w:rsidRDefault="000715D2" w:rsidP="00677E5D">
            <w:pPr>
              <w:spacing w:line="240" w:lineRule="auto"/>
              <w:rPr>
                <w:b/>
                <w:sz w:val="20"/>
                <w:szCs w:val="20"/>
              </w:rPr>
            </w:pPr>
            <w:r w:rsidRPr="00506F33">
              <w:rPr>
                <w:b/>
                <w:sz w:val="20"/>
                <w:szCs w:val="20"/>
              </w:rPr>
              <w:t>Hope</w:t>
            </w:r>
          </w:p>
          <w:p w:rsidR="000715D2" w:rsidRPr="00506F33" w:rsidRDefault="000715D2" w:rsidP="000715D2">
            <w:pPr>
              <w:pStyle w:val="ListParagraph"/>
              <w:numPr>
                <w:ilvl w:val="0"/>
                <w:numId w:val="3"/>
              </w:numPr>
              <w:spacing w:line="240" w:lineRule="auto"/>
              <w:rPr>
                <w:sz w:val="20"/>
                <w:szCs w:val="20"/>
              </w:rPr>
            </w:pPr>
            <w:r w:rsidRPr="00506F33">
              <w:rPr>
                <w:sz w:val="20"/>
                <w:szCs w:val="20"/>
              </w:rPr>
              <w:t>Hope for personal benefit</w:t>
            </w:r>
          </w:p>
          <w:p w:rsidR="000715D2" w:rsidRPr="00506F33" w:rsidRDefault="000715D2" w:rsidP="000715D2">
            <w:pPr>
              <w:pStyle w:val="ListParagraph"/>
              <w:numPr>
                <w:ilvl w:val="0"/>
                <w:numId w:val="3"/>
              </w:numPr>
              <w:spacing w:line="240" w:lineRule="auto"/>
              <w:rPr>
                <w:sz w:val="20"/>
                <w:szCs w:val="20"/>
              </w:rPr>
            </w:pPr>
            <w:r w:rsidRPr="00506F33">
              <w:rPr>
                <w:sz w:val="20"/>
                <w:szCs w:val="20"/>
              </w:rPr>
              <w:t>Having an optimistic attitude</w:t>
            </w:r>
          </w:p>
        </w:tc>
        <w:tc>
          <w:tcPr>
            <w:tcW w:w="7045" w:type="dxa"/>
            <w:tcBorders>
              <w:bottom w:val="nil"/>
            </w:tcBorders>
          </w:tcPr>
          <w:p w:rsidR="000715D2" w:rsidRPr="00506F33" w:rsidRDefault="000715D2" w:rsidP="00677E5D">
            <w:pPr>
              <w:spacing w:line="240" w:lineRule="auto"/>
              <w:rPr>
                <w:sz w:val="20"/>
                <w:szCs w:val="20"/>
              </w:rPr>
            </w:pPr>
            <w:r w:rsidRPr="00506F33">
              <w:rPr>
                <w:sz w:val="20"/>
                <w:szCs w:val="20"/>
              </w:rPr>
              <w:t>The desire, belief or feeling that participating in an early phase clinical cancer trial will lead to personal benefit (such as tumour shrinkage or prolongation of life). Hope and optimism are often used as synonyms.</w:t>
            </w:r>
          </w:p>
        </w:tc>
      </w:tr>
      <w:tr w:rsidR="000715D2" w:rsidRPr="00506F33" w:rsidTr="00834551">
        <w:tc>
          <w:tcPr>
            <w:tcW w:w="4395" w:type="dxa"/>
            <w:tcBorders>
              <w:top w:val="nil"/>
              <w:bottom w:val="nil"/>
            </w:tcBorders>
          </w:tcPr>
          <w:p w:rsidR="000715D2" w:rsidRPr="00506F33" w:rsidRDefault="000715D2" w:rsidP="00677E5D">
            <w:pPr>
              <w:spacing w:line="240" w:lineRule="auto"/>
              <w:rPr>
                <w:b/>
                <w:sz w:val="20"/>
                <w:szCs w:val="20"/>
              </w:rPr>
            </w:pPr>
            <w:r w:rsidRPr="00506F33">
              <w:rPr>
                <w:b/>
                <w:sz w:val="20"/>
                <w:szCs w:val="20"/>
              </w:rPr>
              <w:t>Perseverance</w:t>
            </w:r>
          </w:p>
          <w:p w:rsidR="000715D2" w:rsidRPr="00506F33" w:rsidRDefault="000715D2" w:rsidP="000715D2">
            <w:pPr>
              <w:pStyle w:val="ListParagraph"/>
              <w:numPr>
                <w:ilvl w:val="0"/>
                <w:numId w:val="8"/>
              </w:numPr>
              <w:spacing w:line="240" w:lineRule="auto"/>
              <w:rPr>
                <w:sz w:val="20"/>
                <w:szCs w:val="20"/>
              </w:rPr>
            </w:pPr>
            <w:r w:rsidRPr="00506F33">
              <w:rPr>
                <w:sz w:val="20"/>
                <w:szCs w:val="20"/>
              </w:rPr>
              <w:t>Wanting to ‘fight/battle’ cancer</w:t>
            </w:r>
          </w:p>
          <w:p w:rsidR="000715D2" w:rsidRPr="00506F33" w:rsidRDefault="000715D2" w:rsidP="000715D2">
            <w:pPr>
              <w:pStyle w:val="ListParagraph"/>
              <w:numPr>
                <w:ilvl w:val="0"/>
                <w:numId w:val="8"/>
              </w:numPr>
              <w:spacing w:line="240" w:lineRule="auto"/>
              <w:rPr>
                <w:sz w:val="20"/>
                <w:szCs w:val="20"/>
              </w:rPr>
            </w:pPr>
            <w:r w:rsidRPr="00506F33">
              <w:rPr>
                <w:sz w:val="20"/>
                <w:szCs w:val="20"/>
              </w:rPr>
              <w:t>Wanting to have tried everything</w:t>
            </w:r>
          </w:p>
          <w:p w:rsidR="000715D2" w:rsidRPr="00506F33" w:rsidRDefault="000715D2" w:rsidP="000715D2">
            <w:pPr>
              <w:pStyle w:val="ListParagraph"/>
              <w:numPr>
                <w:ilvl w:val="0"/>
                <w:numId w:val="8"/>
              </w:numPr>
              <w:spacing w:line="240" w:lineRule="auto"/>
              <w:rPr>
                <w:sz w:val="20"/>
                <w:szCs w:val="20"/>
              </w:rPr>
            </w:pPr>
            <w:r w:rsidRPr="00506F33">
              <w:rPr>
                <w:i/>
                <w:sz w:val="20"/>
                <w:szCs w:val="20"/>
              </w:rPr>
              <w:t>Wanting to avoid inactivity</w:t>
            </w:r>
            <w:r>
              <w:rPr>
                <w:i/>
                <w:sz w:val="20"/>
                <w:szCs w:val="20"/>
              </w:rPr>
              <w:t>*</w:t>
            </w:r>
          </w:p>
        </w:tc>
        <w:tc>
          <w:tcPr>
            <w:tcW w:w="7045" w:type="dxa"/>
            <w:tcBorders>
              <w:top w:val="nil"/>
              <w:bottom w:val="nil"/>
            </w:tcBorders>
          </w:tcPr>
          <w:p w:rsidR="000715D2" w:rsidRPr="00506F33" w:rsidRDefault="000715D2" w:rsidP="00677E5D">
            <w:pPr>
              <w:spacing w:line="240" w:lineRule="auto"/>
              <w:rPr>
                <w:sz w:val="20"/>
                <w:szCs w:val="20"/>
              </w:rPr>
            </w:pPr>
            <w:r w:rsidRPr="00506F33">
              <w:rPr>
                <w:sz w:val="20"/>
                <w:szCs w:val="20"/>
              </w:rPr>
              <w:t>The desire to keep fighting/battling (or to keep living), despite having little treatment options or a bad prognosis.</w:t>
            </w:r>
          </w:p>
        </w:tc>
      </w:tr>
      <w:tr w:rsidR="000715D2" w:rsidRPr="00506F33" w:rsidTr="00834551">
        <w:tc>
          <w:tcPr>
            <w:tcW w:w="4395" w:type="dxa"/>
            <w:tcBorders>
              <w:top w:val="nil"/>
              <w:bottom w:val="nil"/>
            </w:tcBorders>
          </w:tcPr>
          <w:p w:rsidR="000715D2" w:rsidRPr="00506F33" w:rsidRDefault="000715D2" w:rsidP="00677E5D">
            <w:pPr>
              <w:spacing w:line="240" w:lineRule="auto"/>
              <w:rPr>
                <w:b/>
                <w:sz w:val="20"/>
                <w:szCs w:val="20"/>
              </w:rPr>
            </w:pPr>
            <w:r w:rsidRPr="00506F33">
              <w:rPr>
                <w:b/>
                <w:sz w:val="20"/>
                <w:szCs w:val="20"/>
              </w:rPr>
              <w:t>Quality or quantity of life</w:t>
            </w:r>
          </w:p>
          <w:p w:rsidR="000715D2" w:rsidRPr="00506F33" w:rsidRDefault="000715D2" w:rsidP="000715D2">
            <w:pPr>
              <w:pStyle w:val="ListParagraph"/>
              <w:numPr>
                <w:ilvl w:val="0"/>
                <w:numId w:val="1"/>
              </w:numPr>
              <w:spacing w:line="240" w:lineRule="auto"/>
              <w:rPr>
                <w:sz w:val="20"/>
                <w:szCs w:val="20"/>
              </w:rPr>
            </w:pPr>
            <w:r w:rsidRPr="00506F33">
              <w:rPr>
                <w:sz w:val="20"/>
                <w:szCs w:val="20"/>
              </w:rPr>
              <w:t>Quality of life</w:t>
            </w:r>
          </w:p>
          <w:p w:rsidR="000715D2" w:rsidRPr="00506F33" w:rsidRDefault="000715D2" w:rsidP="000715D2">
            <w:pPr>
              <w:pStyle w:val="ListParagraph"/>
              <w:numPr>
                <w:ilvl w:val="0"/>
                <w:numId w:val="1"/>
              </w:numPr>
              <w:spacing w:line="240" w:lineRule="auto"/>
              <w:rPr>
                <w:sz w:val="20"/>
                <w:szCs w:val="20"/>
              </w:rPr>
            </w:pPr>
            <w:r w:rsidRPr="00506F33">
              <w:rPr>
                <w:sz w:val="20"/>
                <w:szCs w:val="20"/>
              </w:rPr>
              <w:t>Quantity of life</w:t>
            </w:r>
          </w:p>
        </w:tc>
        <w:tc>
          <w:tcPr>
            <w:tcW w:w="7045" w:type="dxa"/>
            <w:tcBorders>
              <w:top w:val="nil"/>
              <w:bottom w:val="nil"/>
            </w:tcBorders>
          </w:tcPr>
          <w:p w:rsidR="000715D2" w:rsidRPr="00506F33" w:rsidRDefault="000715D2" w:rsidP="00677E5D">
            <w:pPr>
              <w:spacing w:line="240" w:lineRule="auto"/>
              <w:rPr>
                <w:sz w:val="20"/>
                <w:szCs w:val="20"/>
              </w:rPr>
            </w:pPr>
            <w:r w:rsidRPr="00506F33">
              <w:rPr>
                <w:sz w:val="20"/>
                <w:szCs w:val="20"/>
              </w:rPr>
              <w:t xml:space="preserve">The preferences someone has regarding the balance and potential trade-off between living as long as possible and maintaining quality of life </w:t>
            </w:r>
            <w:r w:rsidRPr="00506F33">
              <w:rPr>
                <w:i/>
                <w:sz w:val="20"/>
                <w:szCs w:val="20"/>
              </w:rPr>
              <w:t>(e.g. absence of complaints and/or negative side effects)</w:t>
            </w:r>
            <w:r w:rsidRPr="00506F33">
              <w:rPr>
                <w:sz w:val="20"/>
                <w:szCs w:val="20"/>
              </w:rPr>
              <w:t>.</w:t>
            </w:r>
          </w:p>
        </w:tc>
      </w:tr>
      <w:tr w:rsidR="000715D2" w:rsidRPr="00506F33" w:rsidTr="00834551">
        <w:tc>
          <w:tcPr>
            <w:tcW w:w="4395" w:type="dxa"/>
            <w:tcBorders>
              <w:top w:val="nil"/>
              <w:bottom w:val="nil"/>
            </w:tcBorders>
          </w:tcPr>
          <w:p w:rsidR="000715D2" w:rsidRPr="00506F33" w:rsidRDefault="000715D2" w:rsidP="00677E5D">
            <w:pPr>
              <w:spacing w:line="240" w:lineRule="auto"/>
              <w:rPr>
                <w:b/>
                <w:sz w:val="20"/>
                <w:szCs w:val="20"/>
              </w:rPr>
            </w:pPr>
            <w:r w:rsidRPr="00506F33">
              <w:rPr>
                <w:b/>
                <w:sz w:val="20"/>
                <w:szCs w:val="20"/>
              </w:rPr>
              <w:t>Risk tolerance</w:t>
            </w:r>
          </w:p>
          <w:p w:rsidR="000715D2" w:rsidRPr="00506F33" w:rsidRDefault="000715D2" w:rsidP="000715D2">
            <w:pPr>
              <w:pStyle w:val="ListParagraph"/>
              <w:numPr>
                <w:ilvl w:val="0"/>
                <w:numId w:val="9"/>
              </w:numPr>
              <w:spacing w:line="240" w:lineRule="auto"/>
              <w:rPr>
                <w:sz w:val="20"/>
                <w:szCs w:val="20"/>
              </w:rPr>
            </w:pPr>
            <w:r w:rsidRPr="00506F33">
              <w:rPr>
                <w:sz w:val="20"/>
                <w:szCs w:val="20"/>
              </w:rPr>
              <w:t>Wanting to take a gamble/risk (by participating in a trial)</w:t>
            </w:r>
          </w:p>
          <w:p w:rsidR="000715D2" w:rsidRPr="00506F33" w:rsidRDefault="000715D2" w:rsidP="000715D2">
            <w:pPr>
              <w:pStyle w:val="ListParagraph"/>
              <w:numPr>
                <w:ilvl w:val="0"/>
                <w:numId w:val="9"/>
              </w:numPr>
              <w:spacing w:line="240" w:lineRule="auto"/>
              <w:rPr>
                <w:sz w:val="20"/>
                <w:szCs w:val="20"/>
              </w:rPr>
            </w:pPr>
            <w:r w:rsidRPr="00506F33">
              <w:rPr>
                <w:sz w:val="20"/>
                <w:szCs w:val="20"/>
              </w:rPr>
              <w:t>Regular/close follow-up</w:t>
            </w:r>
          </w:p>
          <w:p w:rsidR="000715D2" w:rsidRPr="00506F33" w:rsidRDefault="000715D2" w:rsidP="000715D2">
            <w:pPr>
              <w:pStyle w:val="ListParagraph"/>
              <w:numPr>
                <w:ilvl w:val="0"/>
                <w:numId w:val="9"/>
              </w:numPr>
              <w:spacing w:line="240" w:lineRule="auto"/>
              <w:rPr>
                <w:sz w:val="20"/>
                <w:szCs w:val="20"/>
              </w:rPr>
            </w:pPr>
            <w:r w:rsidRPr="00506F33">
              <w:rPr>
                <w:i/>
                <w:sz w:val="20"/>
                <w:szCs w:val="20"/>
              </w:rPr>
              <w:t>(Un)safety of the treatment</w:t>
            </w:r>
            <w:r>
              <w:rPr>
                <w:i/>
                <w:sz w:val="20"/>
                <w:szCs w:val="20"/>
              </w:rPr>
              <w:t>*</w:t>
            </w:r>
          </w:p>
        </w:tc>
        <w:tc>
          <w:tcPr>
            <w:tcW w:w="7045" w:type="dxa"/>
            <w:tcBorders>
              <w:top w:val="nil"/>
              <w:bottom w:val="nil"/>
            </w:tcBorders>
          </w:tcPr>
          <w:p w:rsidR="000715D2" w:rsidRPr="00506F33" w:rsidRDefault="000715D2" w:rsidP="00677E5D">
            <w:pPr>
              <w:spacing w:line="240" w:lineRule="auto"/>
              <w:rPr>
                <w:sz w:val="20"/>
                <w:szCs w:val="20"/>
              </w:rPr>
            </w:pPr>
            <w:r w:rsidRPr="00506F33">
              <w:rPr>
                <w:sz w:val="20"/>
                <w:szCs w:val="20"/>
              </w:rPr>
              <w:t>The willingness or ability someone has to accept risks or take gambles.</w:t>
            </w:r>
          </w:p>
        </w:tc>
      </w:tr>
      <w:tr w:rsidR="000715D2" w:rsidRPr="00506F33" w:rsidTr="00834551">
        <w:tc>
          <w:tcPr>
            <w:tcW w:w="4395" w:type="dxa"/>
            <w:tcBorders>
              <w:top w:val="nil"/>
              <w:bottom w:val="nil"/>
            </w:tcBorders>
          </w:tcPr>
          <w:p w:rsidR="000715D2" w:rsidRPr="00506F33" w:rsidRDefault="000715D2" w:rsidP="00677E5D">
            <w:pPr>
              <w:spacing w:line="240" w:lineRule="auto"/>
              <w:rPr>
                <w:b/>
                <w:sz w:val="20"/>
                <w:szCs w:val="20"/>
              </w:rPr>
            </w:pPr>
            <w:r w:rsidRPr="00506F33">
              <w:rPr>
                <w:b/>
                <w:sz w:val="20"/>
                <w:szCs w:val="20"/>
              </w:rPr>
              <w:t>Trust in the healthcare system or healthcare professional</w:t>
            </w:r>
          </w:p>
          <w:p w:rsidR="000715D2" w:rsidRPr="00506F33" w:rsidRDefault="000715D2" w:rsidP="000715D2">
            <w:pPr>
              <w:pStyle w:val="ListParagraph"/>
              <w:numPr>
                <w:ilvl w:val="0"/>
                <w:numId w:val="4"/>
              </w:numPr>
              <w:spacing w:line="240" w:lineRule="auto"/>
              <w:rPr>
                <w:sz w:val="20"/>
                <w:szCs w:val="20"/>
              </w:rPr>
            </w:pPr>
            <w:r w:rsidRPr="00506F33">
              <w:rPr>
                <w:sz w:val="20"/>
                <w:szCs w:val="20"/>
              </w:rPr>
              <w:t>Trust in medicine</w:t>
            </w:r>
          </w:p>
          <w:p w:rsidR="000715D2" w:rsidRPr="00506F33" w:rsidRDefault="000715D2" w:rsidP="000715D2">
            <w:pPr>
              <w:pStyle w:val="ListParagraph"/>
              <w:numPr>
                <w:ilvl w:val="0"/>
                <w:numId w:val="4"/>
              </w:numPr>
              <w:spacing w:line="240" w:lineRule="auto"/>
              <w:rPr>
                <w:sz w:val="20"/>
                <w:szCs w:val="20"/>
              </w:rPr>
            </w:pPr>
            <w:r w:rsidRPr="00506F33">
              <w:rPr>
                <w:sz w:val="20"/>
                <w:szCs w:val="20"/>
              </w:rPr>
              <w:t>Communicating trust in the healthcare professional</w:t>
            </w:r>
          </w:p>
        </w:tc>
        <w:tc>
          <w:tcPr>
            <w:tcW w:w="7045" w:type="dxa"/>
            <w:tcBorders>
              <w:top w:val="nil"/>
              <w:bottom w:val="nil"/>
            </w:tcBorders>
          </w:tcPr>
          <w:p w:rsidR="000715D2" w:rsidRPr="00506F33" w:rsidRDefault="000715D2" w:rsidP="00677E5D">
            <w:pPr>
              <w:spacing w:line="240" w:lineRule="auto"/>
              <w:rPr>
                <w:sz w:val="20"/>
                <w:szCs w:val="20"/>
              </w:rPr>
            </w:pPr>
            <w:r w:rsidRPr="00506F33">
              <w:rPr>
                <w:sz w:val="20"/>
                <w:szCs w:val="20"/>
              </w:rPr>
              <w:t>The belief that a healthcare professional or institution (including his/her judgement and endorsement) is good, sincere, and/or honest and that he/she would not willingly trick or harm someone.</w:t>
            </w:r>
          </w:p>
        </w:tc>
      </w:tr>
      <w:tr w:rsidR="000715D2" w:rsidRPr="00506F33" w:rsidTr="00834551">
        <w:tc>
          <w:tcPr>
            <w:tcW w:w="4395" w:type="dxa"/>
            <w:tcBorders>
              <w:top w:val="nil"/>
              <w:bottom w:val="nil"/>
            </w:tcBorders>
          </w:tcPr>
          <w:p w:rsidR="000715D2" w:rsidRPr="00506F33" w:rsidRDefault="000715D2" w:rsidP="00677E5D">
            <w:pPr>
              <w:spacing w:line="240" w:lineRule="auto"/>
              <w:rPr>
                <w:b/>
                <w:sz w:val="20"/>
                <w:szCs w:val="20"/>
              </w:rPr>
            </w:pPr>
            <w:r w:rsidRPr="00506F33">
              <w:rPr>
                <w:b/>
                <w:sz w:val="20"/>
                <w:szCs w:val="20"/>
              </w:rPr>
              <w:t>Autonomy</w:t>
            </w:r>
          </w:p>
          <w:p w:rsidR="000715D2" w:rsidRPr="00506F33" w:rsidRDefault="000715D2" w:rsidP="000715D2">
            <w:pPr>
              <w:pStyle w:val="ListParagraph"/>
              <w:numPr>
                <w:ilvl w:val="0"/>
                <w:numId w:val="6"/>
              </w:numPr>
              <w:spacing w:line="240" w:lineRule="auto"/>
              <w:rPr>
                <w:sz w:val="20"/>
                <w:szCs w:val="20"/>
              </w:rPr>
            </w:pPr>
            <w:r w:rsidRPr="00506F33">
              <w:rPr>
                <w:sz w:val="20"/>
                <w:szCs w:val="20"/>
              </w:rPr>
              <w:t>Gaining a sense of control by participating</w:t>
            </w:r>
          </w:p>
          <w:p w:rsidR="000715D2" w:rsidRPr="00506F33" w:rsidRDefault="000715D2" w:rsidP="000715D2">
            <w:pPr>
              <w:pStyle w:val="ListParagraph"/>
              <w:numPr>
                <w:ilvl w:val="0"/>
                <w:numId w:val="6"/>
              </w:numPr>
              <w:spacing w:line="240" w:lineRule="auto"/>
              <w:rPr>
                <w:sz w:val="20"/>
                <w:szCs w:val="20"/>
              </w:rPr>
            </w:pPr>
            <w:r w:rsidRPr="00506F33">
              <w:rPr>
                <w:sz w:val="20"/>
                <w:szCs w:val="20"/>
              </w:rPr>
              <w:t>Wanting to make a decision for oneself</w:t>
            </w:r>
          </w:p>
          <w:p w:rsidR="000715D2" w:rsidRPr="00506F33" w:rsidRDefault="000715D2" w:rsidP="000715D2">
            <w:pPr>
              <w:pStyle w:val="ListParagraph"/>
              <w:numPr>
                <w:ilvl w:val="0"/>
                <w:numId w:val="6"/>
              </w:numPr>
              <w:spacing w:line="240" w:lineRule="auto"/>
              <w:rPr>
                <w:sz w:val="20"/>
                <w:szCs w:val="20"/>
              </w:rPr>
            </w:pPr>
            <w:r w:rsidRPr="00506F33">
              <w:rPr>
                <w:sz w:val="20"/>
                <w:szCs w:val="20"/>
              </w:rPr>
              <w:t>Wanting to be/stay/act independent</w:t>
            </w:r>
          </w:p>
        </w:tc>
        <w:tc>
          <w:tcPr>
            <w:tcW w:w="7045" w:type="dxa"/>
            <w:tcBorders>
              <w:top w:val="nil"/>
              <w:bottom w:val="nil"/>
            </w:tcBorders>
          </w:tcPr>
          <w:p w:rsidR="000715D2" w:rsidRPr="00506F33" w:rsidRDefault="000715D2" w:rsidP="00677E5D">
            <w:pPr>
              <w:spacing w:line="240" w:lineRule="auto"/>
              <w:rPr>
                <w:sz w:val="20"/>
                <w:szCs w:val="20"/>
              </w:rPr>
            </w:pPr>
            <w:r w:rsidRPr="00506F33">
              <w:rPr>
                <w:sz w:val="20"/>
                <w:szCs w:val="20"/>
              </w:rPr>
              <w:t>The desire or ability to act and make decisions without being controlled by and/or dependent on others in the context of a life-limiting disease.</w:t>
            </w:r>
          </w:p>
        </w:tc>
      </w:tr>
      <w:tr w:rsidR="000715D2" w:rsidRPr="00506F33" w:rsidTr="00834551">
        <w:tc>
          <w:tcPr>
            <w:tcW w:w="4395" w:type="dxa"/>
            <w:tcBorders>
              <w:top w:val="nil"/>
              <w:bottom w:val="nil"/>
            </w:tcBorders>
          </w:tcPr>
          <w:p w:rsidR="000715D2" w:rsidRPr="00506F33" w:rsidRDefault="000715D2" w:rsidP="00677E5D">
            <w:pPr>
              <w:spacing w:line="240" w:lineRule="auto"/>
              <w:rPr>
                <w:b/>
                <w:sz w:val="20"/>
                <w:szCs w:val="20"/>
              </w:rPr>
            </w:pPr>
            <w:r w:rsidRPr="00506F33">
              <w:rPr>
                <w:b/>
                <w:sz w:val="20"/>
                <w:szCs w:val="20"/>
              </w:rPr>
              <w:t>Social adherence</w:t>
            </w:r>
          </w:p>
          <w:p w:rsidR="000715D2" w:rsidRPr="00506F33" w:rsidRDefault="000715D2" w:rsidP="000715D2">
            <w:pPr>
              <w:pStyle w:val="ListParagraph"/>
              <w:numPr>
                <w:ilvl w:val="0"/>
                <w:numId w:val="2"/>
              </w:numPr>
              <w:spacing w:line="240" w:lineRule="auto"/>
              <w:rPr>
                <w:sz w:val="20"/>
                <w:szCs w:val="20"/>
              </w:rPr>
            </w:pPr>
            <w:r w:rsidRPr="00506F33">
              <w:rPr>
                <w:sz w:val="20"/>
                <w:szCs w:val="20"/>
              </w:rPr>
              <w:t>Feeling pressure from others (family/friends)</w:t>
            </w:r>
          </w:p>
          <w:p w:rsidR="000715D2" w:rsidRPr="00506F33" w:rsidRDefault="000715D2" w:rsidP="000715D2">
            <w:pPr>
              <w:pStyle w:val="ListParagraph"/>
              <w:numPr>
                <w:ilvl w:val="0"/>
                <w:numId w:val="2"/>
              </w:numPr>
              <w:spacing w:line="240" w:lineRule="auto"/>
              <w:rPr>
                <w:sz w:val="20"/>
                <w:szCs w:val="20"/>
              </w:rPr>
            </w:pPr>
            <w:r w:rsidRPr="00506F33">
              <w:rPr>
                <w:sz w:val="20"/>
                <w:szCs w:val="20"/>
              </w:rPr>
              <w:t>Wanting to follow the wishes of others (family/friends)</w:t>
            </w:r>
          </w:p>
        </w:tc>
        <w:tc>
          <w:tcPr>
            <w:tcW w:w="7045" w:type="dxa"/>
            <w:tcBorders>
              <w:top w:val="nil"/>
              <w:bottom w:val="nil"/>
            </w:tcBorders>
          </w:tcPr>
          <w:p w:rsidR="000715D2" w:rsidRPr="00506F33" w:rsidRDefault="000715D2" w:rsidP="00677E5D">
            <w:pPr>
              <w:spacing w:line="240" w:lineRule="auto"/>
              <w:rPr>
                <w:sz w:val="20"/>
                <w:szCs w:val="20"/>
              </w:rPr>
            </w:pPr>
            <w:r w:rsidRPr="00506F33">
              <w:rPr>
                <w:sz w:val="20"/>
                <w:szCs w:val="20"/>
              </w:rPr>
              <w:t>The desire or willingness to behave according to the expectations, values or attitudes of others (especially family) regarding participation in an early phase clinical cancer trial.</w:t>
            </w:r>
          </w:p>
        </w:tc>
      </w:tr>
      <w:tr w:rsidR="000715D2" w:rsidRPr="00506F33" w:rsidTr="00834551">
        <w:tc>
          <w:tcPr>
            <w:tcW w:w="4395" w:type="dxa"/>
            <w:tcBorders>
              <w:top w:val="nil"/>
              <w:bottom w:val="nil"/>
            </w:tcBorders>
          </w:tcPr>
          <w:p w:rsidR="000715D2" w:rsidRPr="00506F33" w:rsidRDefault="000715D2" w:rsidP="00677E5D">
            <w:pPr>
              <w:spacing w:line="240" w:lineRule="auto"/>
              <w:rPr>
                <w:b/>
                <w:sz w:val="20"/>
                <w:szCs w:val="20"/>
              </w:rPr>
            </w:pPr>
            <w:r w:rsidRPr="00506F33">
              <w:rPr>
                <w:b/>
                <w:sz w:val="20"/>
                <w:szCs w:val="20"/>
              </w:rPr>
              <w:t>Altruism</w:t>
            </w:r>
          </w:p>
          <w:p w:rsidR="000715D2" w:rsidRPr="00506F33" w:rsidRDefault="000715D2" w:rsidP="000715D2">
            <w:pPr>
              <w:pStyle w:val="ListParagraph"/>
              <w:numPr>
                <w:ilvl w:val="0"/>
                <w:numId w:val="5"/>
              </w:numPr>
              <w:spacing w:line="240" w:lineRule="auto"/>
              <w:rPr>
                <w:sz w:val="20"/>
                <w:szCs w:val="20"/>
              </w:rPr>
            </w:pPr>
            <w:r w:rsidRPr="00506F33">
              <w:rPr>
                <w:sz w:val="20"/>
                <w:szCs w:val="20"/>
              </w:rPr>
              <w:t>Wanting to help future patients</w:t>
            </w:r>
          </w:p>
          <w:p w:rsidR="000715D2" w:rsidRPr="00506F33" w:rsidRDefault="000715D2" w:rsidP="000715D2">
            <w:pPr>
              <w:pStyle w:val="ListParagraph"/>
              <w:numPr>
                <w:ilvl w:val="0"/>
                <w:numId w:val="5"/>
              </w:numPr>
              <w:spacing w:line="240" w:lineRule="auto"/>
              <w:rPr>
                <w:sz w:val="20"/>
                <w:szCs w:val="20"/>
              </w:rPr>
            </w:pPr>
            <w:r w:rsidRPr="00506F33">
              <w:rPr>
                <w:sz w:val="20"/>
                <w:szCs w:val="20"/>
              </w:rPr>
              <w:t>Wanting to help research/medicine</w:t>
            </w:r>
          </w:p>
        </w:tc>
        <w:tc>
          <w:tcPr>
            <w:tcW w:w="7045" w:type="dxa"/>
            <w:tcBorders>
              <w:top w:val="nil"/>
              <w:bottom w:val="nil"/>
            </w:tcBorders>
          </w:tcPr>
          <w:p w:rsidR="000715D2" w:rsidRPr="00506F33" w:rsidRDefault="000715D2" w:rsidP="00677E5D">
            <w:pPr>
              <w:spacing w:line="240" w:lineRule="auto"/>
              <w:rPr>
                <w:sz w:val="20"/>
                <w:szCs w:val="20"/>
              </w:rPr>
            </w:pPr>
            <w:r w:rsidRPr="00506F33">
              <w:rPr>
                <w:sz w:val="20"/>
                <w:szCs w:val="20"/>
              </w:rPr>
              <w:t>The desire or willingness to accept or decline participation in an early phase clinical cancer trial motivated by the care for others (including wanting to help research/medicine), even though it does not necessarily lead to personal benefit.</w:t>
            </w:r>
          </w:p>
        </w:tc>
      </w:tr>
      <w:tr w:rsidR="000715D2" w:rsidRPr="00506F33" w:rsidTr="00834551">
        <w:tc>
          <w:tcPr>
            <w:tcW w:w="4395" w:type="dxa"/>
            <w:tcBorders>
              <w:top w:val="nil"/>
              <w:bottom w:val="nil"/>
            </w:tcBorders>
          </w:tcPr>
          <w:p w:rsidR="000715D2" w:rsidRPr="00506F33" w:rsidRDefault="000715D2" w:rsidP="00677E5D">
            <w:pPr>
              <w:spacing w:line="240" w:lineRule="auto"/>
              <w:rPr>
                <w:b/>
                <w:sz w:val="20"/>
                <w:szCs w:val="20"/>
              </w:rPr>
            </w:pPr>
            <w:r w:rsidRPr="00506F33">
              <w:rPr>
                <w:b/>
                <w:i/>
                <w:sz w:val="20"/>
                <w:szCs w:val="20"/>
              </w:rPr>
              <w:t>Corporeality</w:t>
            </w:r>
            <w:r w:rsidRPr="00506F33">
              <w:rPr>
                <w:b/>
                <w:sz w:val="20"/>
                <w:szCs w:val="20"/>
              </w:rPr>
              <w:t xml:space="preserve"> (previously: body preservation)</w:t>
            </w:r>
            <w:r>
              <w:rPr>
                <w:b/>
                <w:sz w:val="20"/>
                <w:szCs w:val="20"/>
              </w:rPr>
              <w:t>**</w:t>
            </w:r>
          </w:p>
          <w:p w:rsidR="000715D2" w:rsidRPr="00506F33" w:rsidRDefault="000715D2" w:rsidP="000715D2">
            <w:pPr>
              <w:pStyle w:val="ListParagraph"/>
              <w:numPr>
                <w:ilvl w:val="0"/>
                <w:numId w:val="11"/>
              </w:numPr>
              <w:spacing w:line="240" w:lineRule="auto"/>
              <w:rPr>
                <w:sz w:val="20"/>
                <w:szCs w:val="20"/>
              </w:rPr>
            </w:pPr>
            <w:r w:rsidRPr="00506F33">
              <w:rPr>
                <w:sz w:val="20"/>
                <w:szCs w:val="20"/>
              </w:rPr>
              <w:t>Maintaining a healthy lifestyle</w:t>
            </w:r>
          </w:p>
          <w:p w:rsidR="000715D2" w:rsidRPr="00506F33" w:rsidRDefault="000715D2" w:rsidP="000715D2">
            <w:pPr>
              <w:pStyle w:val="ListParagraph"/>
              <w:numPr>
                <w:ilvl w:val="0"/>
                <w:numId w:val="11"/>
              </w:numPr>
              <w:spacing w:line="240" w:lineRule="auto"/>
              <w:rPr>
                <w:sz w:val="20"/>
                <w:szCs w:val="20"/>
              </w:rPr>
            </w:pPr>
            <w:r w:rsidRPr="00506F33">
              <w:rPr>
                <w:sz w:val="20"/>
                <w:szCs w:val="20"/>
              </w:rPr>
              <w:t>Relaxing/experiencing pleasure (unhealthy behaviour does not matter anymore)</w:t>
            </w:r>
          </w:p>
          <w:p w:rsidR="000715D2" w:rsidRPr="00506F33" w:rsidRDefault="000715D2" w:rsidP="000715D2">
            <w:pPr>
              <w:pStyle w:val="ListParagraph"/>
              <w:numPr>
                <w:ilvl w:val="0"/>
                <w:numId w:val="11"/>
              </w:numPr>
              <w:spacing w:line="240" w:lineRule="auto"/>
              <w:rPr>
                <w:sz w:val="20"/>
                <w:szCs w:val="20"/>
              </w:rPr>
            </w:pPr>
            <w:r w:rsidRPr="00506F33">
              <w:rPr>
                <w:sz w:val="20"/>
                <w:szCs w:val="20"/>
              </w:rPr>
              <w:t>(Dis)trusting one’s body</w:t>
            </w:r>
          </w:p>
        </w:tc>
        <w:tc>
          <w:tcPr>
            <w:tcW w:w="7045" w:type="dxa"/>
            <w:tcBorders>
              <w:top w:val="nil"/>
              <w:bottom w:val="nil"/>
            </w:tcBorders>
          </w:tcPr>
          <w:p w:rsidR="000715D2" w:rsidRPr="00506F33" w:rsidRDefault="000715D2" w:rsidP="00677E5D">
            <w:pPr>
              <w:spacing w:line="240" w:lineRule="auto"/>
              <w:rPr>
                <w:sz w:val="20"/>
                <w:szCs w:val="20"/>
              </w:rPr>
            </w:pPr>
            <w:r w:rsidRPr="00506F33">
              <w:rPr>
                <w:sz w:val="20"/>
                <w:szCs w:val="20"/>
              </w:rPr>
              <w:t>The relation with the body changes when being diagnosed with cancer. What people find most important; creating the optimal environment to succeed treatment by living healthy or seeing the body as a medium for enjoyment has a determining role in the decision-making process</w:t>
            </w:r>
          </w:p>
        </w:tc>
      </w:tr>
      <w:tr w:rsidR="000715D2" w:rsidRPr="00506F33" w:rsidTr="00834551">
        <w:tc>
          <w:tcPr>
            <w:tcW w:w="4395" w:type="dxa"/>
            <w:tcBorders>
              <w:top w:val="nil"/>
              <w:bottom w:val="nil"/>
            </w:tcBorders>
          </w:tcPr>
          <w:p w:rsidR="000715D2" w:rsidRPr="00EA52E1" w:rsidRDefault="000715D2" w:rsidP="00677E5D">
            <w:pPr>
              <w:spacing w:line="240" w:lineRule="auto"/>
              <w:rPr>
                <w:b/>
                <w:sz w:val="20"/>
                <w:szCs w:val="20"/>
              </w:rPr>
            </w:pPr>
            <w:r>
              <w:rPr>
                <w:b/>
                <w:sz w:val="20"/>
                <w:szCs w:val="20"/>
              </w:rPr>
              <w:t xml:space="preserve">Accepting </w:t>
            </w:r>
            <w:r w:rsidRPr="00EA52E1">
              <w:rPr>
                <w:b/>
                <w:sz w:val="20"/>
                <w:szCs w:val="20"/>
              </w:rPr>
              <w:t>one’s fate</w:t>
            </w:r>
          </w:p>
          <w:p w:rsidR="000715D2" w:rsidRPr="00506F33" w:rsidRDefault="000715D2" w:rsidP="000715D2">
            <w:pPr>
              <w:pStyle w:val="ListParagraph"/>
              <w:numPr>
                <w:ilvl w:val="0"/>
                <w:numId w:val="7"/>
              </w:numPr>
              <w:spacing w:line="240" w:lineRule="auto"/>
              <w:rPr>
                <w:sz w:val="20"/>
                <w:szCs w:val="20"/>
              </w:rPr>
            </w:pPr>
            <w:r w:rsidRPr="00167EEE">
              <w:rPr>
                <w:i/>
                <w:sz w:val="20"/>
                <w:szCs w:val="20"/>
              </w:rPr>
              <w:t>(</w:t>
            </w:r>
            <w:r>
              <w:rPr>
                <w:i/>
                <w:sz w:val="20"/>
                <w:szCs w:val="20"/>
              </w:rPr>
              <w:t>by means of</w:t>
            </w:r>
            <w:r w:rsidRPr="00167EEE">
              <w:rPr>
                <w:i/>
                <w:sz w:val="20"/>
                <w:szCs w:val="20"/>
              </w:rPr>
              <w:t>)</w:t>
            </w:r>
            <w:r>
              <w:rPr>
                <w:sz w:val="20"/>
                <w:szCs w:val="20"/>
              </w:rPr>
              <w:t xml:space="preserve"> R</w:t>
            </w:r>
            <w:r w:rsidRPr="00506F33">
              <w:rPr>
                <w:sz w:val="20"/>
                <w:szCs w:val="20"/>
              </w:rPr>
              <w:t>eligious faith and/or being guided by God</w:t>
            </w:r>
            <w:r>
              <w:rPr>
                <w:sz w:val="20"/>
                <w:szCs w:val="20"/>
              </w:rPr>
              <w:t>***</w:t>
            </w:r>
          </w:p>
          <w:p w:rsidR="000715D2" w:rsidRPr="00506F33" w:rsidRDefault="000715D2" w:rsidP="000715D2">
            <w:pPr>
              <w:pStyle w:val="ListParagraph"/>
              <w:numPr>
                <w:ilvl w:val="0"/>
                <w:numId w:val="7"/>
              </w:numPr>
              <w:spacing w:line="240" w:lineRule="auto"/>
              <w:rPr>
                <w:sz w:val="20"/>
                <w:szCs w:val="20"/>
              </w:rPr>
            </w:pPr>
            <w:r w:rsidRPr="00167EEE">
              <w:rPr>
                <w:i/>
                <w:sz w:val="20"/>
                <w:szCs w:val="20"/>
              </w:rPr>
              <w:t>(</w:t>
            </w:r>
            <w:r>
              <w:rPr>
                <w:i/>
                <w:sz w:val="20"/>
                <w:szCs w:val="20"/>
              </w:rPr>
              <w:t>by means of</w:t>
            </w:r>
            <w:r w:rsidRPr="00167EEE">
              <w:rPr>
                <w:i/>
                <w:sz w:val="20"/>
                <w:szCs w:val="20"/>
              </w:rPr>
              <w:t>)</w:t>
            </w:r>
            <w:r>
              <w:rPr>
                <w:sz w:val="20"/>
                <w:szCs w:val="20"/>
              </w:rPr>
              <w:t xml:space="preserve"> </w:t>
            </w:r>
            <w:r w:rsidRPr="00A76EB7">
              <w:rPr>
                <w:sz w:val="20"/>
                <w:szCs w:val="20"/>
              </w:rPr>
              <w:t>S</w:t>
            </w:r>
            <w:r w:rsidRPr="00506F33">
              <w:rPr>
                <w:sz w:val="20"/>
                <w:szCs w:val="20"/>
              </w:rPr>
              <w:t>piritual faith</w:t>
            </w:r>
            <w:r>
              <w:rPr>
                <w:sz w:val="20"/>
                <w:szCs w:val="20"/>
              </w:rPr>
              <w:t>***</w:t>
            </w:r>
          </w:p>
        </w:tc>
        <w:tc>
          <w:tcPr>
            <w:tcW w:w="7045" w:type="dxa"/>
            <w:tcBorders>
              <w:top w:val="nil"/>
              <w:bottom w:val="nil"/>
            </w:tcBorders>
          </w:tcPr>
          <w:p w:rsidR="000715D2" w:rsidRPr="00113AAC" w:rsidRDefault="000715D2" w:rsidP="00677E5D">
            <w:pPr>
              <w:spacing w:line="240" w:lineRule="auto"/>
              <w:rPr>
                <w:iCs/>
                <w:sz w:val="20"/>
                <w:szCs w:val="20"/>
              </w:rPr>
            </w:pPr>
            <w:r w:rsidRPr="00113AAC">
              <w:rPr>
                <w:iCs/>
                <w:sz w:val="20"/>
                <w:szCs w:val="20"/>
              </w:rPr>
              <w:t>The willingness or ability someone has to accept the things, especially bad things such as nearing death and/or worsening complaints, that will happen to him/her. In this sense, religion and spirituality may serve as means to help accept such a fate.</w:t>
            </w:r>
          </w:p>
        </w:tc>
      </w:tr>
      <w:tr w:rsidR="000715D2" w:rsidRPr="00506F33" w:rsidTr="00834551">
        <w:tc>
          <w:tcPr>
            <w:tcW w:w="4395" w:type="dxa"/>
            <w:tcBorders>
              <w:top w:val="nil"/>
              <w:bottom w:val="nil"/>
            </w:tcBorders>
          </w:tcPr>
          <w:p w:rsidR="000715D2" w:rsidRPr="00506F33" w:rsidRDefault="000715D2" w:rsidP="00677E5D">
            <w:pPr>
              <w:spacing w:line="240" w:lineRule="auto"/>
              <w:rPr>
                <w:b/>
                <w:sz w:val="20"/>
                <w:szCs w:val="20"/>
              </w:rPr>
            </w:pPr>
            <w:r w:rsidRPr="00506F33">
              <w:rPr>
                <w:b/>
                <w:sz w:val="20"/>
                <w:szCs w:val="20"/>
              </w:rPr>
              <w:t>Humanity</w:t>
            </w:r>
          </w:p>
          <w:p w:rsidR="000715D2" w:rsidRPr="00506F33" w:rsidRDefault="000715D2" w:rsidP="000715D2">
            <w:pPr>
              <w:pStyle w:val="ListParagraph"/>
              <w:numPr>
                <w:ilvl w:val="0"/>
                <w:numId w:val="10"/>
              </w:numPr>
              <w:spacing w:line="240" w:lineRule="auto"/>
              <w:rPr>
                <w:sz w:val="20"/>
                <w:szCs w:val="20"/>
              </w:rPr>
            </w:pPr>
            <w:r w:rsidRPr="00506F33">
              <w:rPr>
                <w:sz w:val="20"/>
                <w:szCs w:val="20"/>
              </w:rPr>
              <w:t>Not wanting to be a ‘guinea pig’</w:t>
            </w:r>
          </w:p>
          <w:p w:rsidR="000715D2" w:rsidRPr="00506F33" w:rsidRDefault="000715D2" w:rsidP="000715D2">
            <w:pPr>
              <w:pStyle w:val="ListParagraph"/>
              <w:numPr>
                <w:ilvl w:val="0"/>
                <w:numId w:val="10"/>
              </w:numPr>
              <w:spacing w:line="240" w:lineRule="auto"/>
              <w:rPr>
                <w:sz w:val="20"/>
                <w:szCs w:val="20"/>
              </w:rPr>
            </w:pPr>
            <w:r w:rsidRPr="00506F33">
              <w:rPr>
                <w:sz w:val="20"/>
                <w:szCs w:val="20"/>
              </w:rPr>
              <w:t>Wanting to be treated as human, rather than a patient</w:t>
            </w:r>
          </w:p>
          <w:p w:rsidR="000715D2" w:rsidRPr="00506F33" w:rsidRDefault="000715D2" w:rsidP="000715D2">
            <w:pPr>
              <w:pStyle w:val="ListParagraph"/>
              <w:numPr>
                <w:ilvl w:val="0"/>
                <w:numId w:val="10"/>
              </w:numPr>
              <w:spacing w:line="240" w:lineRule="auto"/>
              <w:rPr>
                <w:sz w:val="20"/>
                <w:szCs w:val="20"/>
              </w:rPr>
            </w:pPr>
            <w:r w:rsidRPr="00506F33">
              <w:rPr>
                <w:sz w:val="20"/>
                <w:szCs w:val="20"/>
              </w:rPr>
              <w:t>Wanting others to show interest in them (and their illness/family/</w:t>
            </w:r>
            <w:proofErr w:type="spellStart"/>
            <w:r w:rsidRPr="00506F33">
              <w:rPr>
                <w:sz w:val="20"/>
                <w:szCs w:val="20"/>
              </w:rPr>
              <w:t>etc</w:t>
            </w:r>
            <w:proofErr w:type="spellEnd"/>
            <w:r w:rsidRPr="00506F33">
              <w:rPr>
                <w:sz w:val="20"/>
                <w:szCs w:val="20"/>
              </w:rPr>
              <w:t>)</w:t>
            </w:r>
          </w:p>
        </w:tc>
        <w:tc>
          <w:tcPr>
            <w:tcW w:w="7045" w:type="dxa"/>
            <w:tcBorders>
              <w:top w:val="nil"/>
              <w:bottom w:val="nil"/>
            </w:tcBorders>
          </w:tcPr>
          <w:p w:rsidR="000715D2" w:rsidRPr="00506F33" w:rsidRDefault="000715D2" w:rsidP="00677E5D">
            <w:pPr>
              <w:spacing w:line="240" w:lineRule="auto"/>
              <w:rPr>
                <w:sz w:val="20"/>
                <w:szCs w:val="20"/>
              </w:rPr>
            </w:pPr>
            <w:r w:rsidRPr="00506F33">
              <w:rPr>
                <w:sz w:val="20"/>
                <w:szCs w:val="20"/>
              </w:rPr>
              <w:t>The desire to be, feel, or be treated as a person rather than a god, an animal, a machine, or a patient.</w:t>
            </w:r>
          </w:p>
        </w:tc>
      </w:tr>
      <w:tr w:rsidR="000715D2" w:rsidRPr="00506F33" w:rsidTr="00834551">
        <w:tc>
          <w:tcPr>
            <w:tcW w:w="4395" w:type="dxa"/>
            <w:tcBorders>
              <w:top w:val="dashSmallGap" w:sz="4" w:space="0" w:color="auto"/>
            </w:tcBorders>
          </w:tcPr>
          <w:p w:rsidR="000715D2" w:rsidRPr="00506F33" w:rsidRDefault="000715D2" w:rsidP="00677E5D">
            <w:pPr>
              <w:spacing w:line="240" w:lineRule="auto"/>
              <w:rPr>
                <w:b/>
                <w:sz w:val="20"/>
                <w:szCs w:val="20"/>
              </w:rPr>
            </w:pPr>
            <w:r w:rsidRPr="00506F33">
              <w:rPr>
                <w:b/>
                <w:sz w:val="20"/>
                <w:szCs w:val="20"/>
              </w:rPr>
              <w:t>Attempt of the doctor to start discussion/deliberation of value(s)</w:t>
            </w:r>
          </w:p>
          <w:p w:rsidR="000715D2" w:rsidRPr="00506F33" w:rsidRDefault="000715D2" w:rsidP="000715D2">
            <w:pPr>
              <w:pStyle w:val="ListParagraph"/>
              <w:numPr>
                <w:ilvl w:val="0"/>
                <w:numId w:val="12"/>
              </w:numPr>
              <w:spacing w:line="240" w:lineRule="auto"/>
              <w:rPr>
                <w:sz w:val="20"/>
                <w:szCs w:val="20"/>
              </w:rPr>
            </w:pPr>
            <w:r w:rsidRPr="00506F33">
              <w:rPr>
                <w:i/>
                <w:sz w:val="20"/>
                <w:szCs w:val="20"/>
              </w:rPr>
              <w:t>Questions and answers on patient values</w:t>
            </w:r>
            <w:r>
              <w:rPr>
                <w:sz w:val="20"/>
                <w:szCs w:val="20"/>
              </w:rPr>
              <w:t>*</w:t>
            </w:r>
          </w:p>
          <w:p w:rsidR="000715D2" w:rsidRPr="00506F33" w:rsidRDefault="000715D2" w:rsidP="000715D2">
            <w:pPr>
              <w:pStyle w:val="ListParagraph"/>
              <w:numPr>
                <w:ilvl w:val="0"/>
                <w:numId w:val="12"/>
              </w:numPr>
              <w:spacing w:line="240" w:lineRule="auto"/>
              <w:rPr>
                <w:sz w:val="20"/>
                <w:szCs w:val="20"/>
              </w:rPr>
            </w:pPr>
            <w:r w:rsidRPr="00506F33">
              <w:rPr>
                <w:i/>
                <w:sz w:val="20"/>
                <w:szCs w:val="20"/>
              </w:rPr>
              <w:t>Continuing the dialogue</w:t>
            </w:r>
            <w:r>
              <w:rPr>
                <w:i/>
                <w:sz w:val="20"/>
                <w:szCs w:val="20"/>
              </w:rPr>
              <w:t>*</w:t>
            </w:r>
          </w:p>
          <w:p w:rsidR="000715D2" w:rsidRPr="00506F33" w:rsidRDefault="000715D2" w:rsidP="000715D2">
            <w:pPr>
              <w:pStyle w:val="ListParagraph"/>
              <w:numPr>
                <w:ilvl w:val="0"/>
                <w:numId w:val="12"/>
              </w:numPr>
              <w:spacing w:line="240" w:lineRule="auto"/>
              <w:rPr>
                <w:sz w:val="20"/>
                <w:szCs w:val="20"/>
              </w:rPr>
            </w:pPr>
            <w:r w:rsidRPr="00506F33">
              <w:rPr>
                <w:i/>
                <w:sz w:val="20"/>
                <w:szCs w:val="20"/>
              </w:rPr>
              <w:t>Providing two ‘opposite’ examples</w:t>
            </w:r>
            <w:r>
              <w:rPr>
                <w:i/>
                <w:sz w:val="20"/>
                <w:szCs w:val="20"/>
              </w:rPr>
              <w:t>*</w:t>
            </w:r>
          </w:p>
          <w:p w:rsidR="000715D2" w:rsidRPr="00506F33" w:rsidRDefault="000715D2" w:rsidP="000715D2">
            <w:pPr>
              <w:pStyle w:val="ListParagraph"/>
              <w:numPr>
                <w:ilvl w:val="0"/>
                <w:numId w:val="12"/>
              </w:numPr>
              <w:spacing w:line="240" w:lineRule="auto"/>
              <w:rPr>
                <w:i/>
                <w:sz w:val="20"/>
                <w:szCs w:val="20"/>
              </w:rPr>
            </w:pPr>
            <w:r w:rsidRPr="00506F33">
              <w:rPr>
                <w:i/>
                <w:sz w:val="20"/>
                <w:szCs w:val="20"/>
              </w:rPr>
              <w:t xml:space="preserve">Discussing the (results from the) </w:t>
            </w:r>
            <w:proofErr w:type="spellStart"/>
            <w:r w:rsidRPr="00506F33">
              <w:rPr>
                <w:i/>
                <w:sz w:val="20"/>
                <w:szCs w:val="20"/>
              </w:rPr>
              <w:t>OnVaCT</w:t>
            </w:r>
            <w:proofErr w:type="spellEnd"/>
            <w:r>
              <w:rPr>
                <w:i/>
                <w:sz w:val="20"/>
                <w:szCs w:val="20"/>
              </w:rPr>
              <w:t>*</w:t>
            </w:r>
          </w:p>
        </w:tc>
        <w:tc>
          <w:tcPr>
            <w:tcW w:w="7045" w:type="dxa"/>
            <w:tcBorders>
              <w:top w:val="dashSmallGap" w:sz="4" w:space="0" w:color="auto"/>
            </w:tcBorders>
          </w:tcPr>
          <w:p w:rsidR="000715D2" w:rsidRPr="00506F33" w:rsidRDefault="000715D2" w:rsidP="00677E5D">
            <w:pPr>
              <w:spacing w:line="240" w:lineRule="auto"/>
              <w:rPr>
                <w:sz w:val="20"/>
                <w:szCs w:val="20"/>
              </w:rPr>
            </w:pPr>
            <w:r w:rsidRPr="00506F33">
              <w:rPr>
                <w:sz w:val="20"/>
                <w:szCs w:val="20"/>
              </w:rPr>
              <w:t>An effort the oncologist makes to start or continue a discussion or deliberation with the patient regarding his/her values (e.g. with questions or examples). N.B. This is not considered a ‘patient value’ but was included in the codebook to better enable the unravelling of how these values were discussed.</w:t>
            </w:r>
          </w:p>
        </w:tc>
      </w:tr>
    </w:tbl>
    <w:p w:rsidR="000715D2" w:rsidRPr="00966C27" w:rsidRDefault="000715D2" w:rsidP="000715D2">
      <w:pPr>
        <w:spacing w:line="240" w:lineRule="auto"/>
        <w:rPr>
          <w:i/>
          <w:sz w:val="20"/>
          <w:szCs w:val="20"/>
        </w:rPr>
      </w:pPr>
      <w:r w:rsidRPr="00966C27">
        <w:rPr>
          <w:i/>
          <w:sz w:val="20"/>
          <w:szCs w:val="20"/>
        </w:rPr>
        <w:t>* These subthemes were added during/based on the data analysis</w:t>
      </w:r>
    </w:p>
    <w:p w:rsidR="000715D2" w:rsidRPr="00966C27" w:rsidRDefault="000715D2" w:rsidP="000715D2">
      <w:pPr>
        <w:spacing w:line="240" w:lineRule="auto"/>
        <w:rPr>
          <w:i/>
          <w:sz w:val="20"/>
          <w:szCs w:val="20"/>
        </w:rPr>
      </w:pPr>
      <w:r w:rsidRPr="00966C27">
        <w:rPr>
          <w:i/>
          <w:sz w:val="20"/>
          <w:szCs w:val="20"/>
        </w:rPr>
        <w:t>** We changed ‘body preservation’ into ‘corporeality’ as we believed patients’ descriptions to go beyond simply preserving their body (generally in favour of early phase clinical trial participation), as they also addressed actually using their body while they can (e.g. for going to work, enjoying a beer or hobbies).</w:t>
      </w:r>
    </w:p>
    <w:p w:rsidR="000715D2" w:rsidRDefault="000715D2" w:rsidP="000715D2">
      <w:pPr>
        <w:spacing w:line="240" w:lineRule="auto"/>
      </w:pPr>
      <w:r w:rsidRPr="00966C27">
        <w:rPr>
          <w:i/>
          <w:sz w:val="20"/>
          <w:szCs w:val="20"/>
        </w:rPr>
        <w:t>*** These subthemes were not mentioned in the recordings, but were kept as subthemes as they may be of relevance to future studies (e.g. that also include data on patients’ religious or spiritual beliefs).</w:t>
      </w:r>
      <w:bookmarkStart w:id="0" w:name="_GoBack"/>
      <w:bookmarkEnd w:id="0"/>
    </w:p>
    <w:sectPr w:rsidR="000715D2" w:rsidSect="00834551">
      <w:pgSz w:w="12240" w:h="15840"/>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95976"/>
    <w:multiLevelType w:val="hybridMultilevel"/>
    <w:tmpl w:val="C750F4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B8E5EE4"/>
    <w:multiLevelType w:val="hybridMultilevel"/>
    <w:tmpl w:val="38DE2A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DA91600"/>
    <w:multiLevelType w:val="hybridMultilevel"/>
    <w:tmpl w:val="E7788C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84317F"/>
    <w:multiLevelType w:val="hybridMultilevel"/>
    <w:tmpl w:val="0C92BB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207213A"/>
    <w:multiLevelType w:val="hybridMultilevel"/>
    <w:tmpl w:val="BDF6F7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F7C59EC"/>
    <w:multiLevelType w:val="hybridMultilevel"/>
    <w:tmpl w:val="D294FB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4170EE3"/>
    <w:multiLevelType w:val="hybridMultilevel"/>
    <w:tmpl w:val="8870BC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17B462A"/>
    <w:multiLevelType w:val="hybridMultilevel"/>
    <w:tmpl w:val="11F2B8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55B5BA5"/>
    <w:multiLevelType w:val="hybridMultilevel"/>
    <w:tmpl w:val="43BE32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87C52D2"/>
    <w:multiLevelType w:val="hybridMultilevel"/>
    <w:tmpl w:val="134EFF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C990411"/>
    <w:multiLevelType w:val="hybridMultilevel"/>
    <w:tmpl w:val="3E3CD6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D877B3D"/>
    <w:multiLevelType w:val="hybridMultilevel"/>
    <w:tmpl w:val="41D60F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9"/>
  </w:num>
  <w:num w:numId="4">
    <w:abstractNumId w:val="1"/>
  </w:num>
  <w:num w:numId="5">
    <w:abstractNumId w:val="5"/>
  </w:num>
  <w:num w:numId="6">
    <w:abstractNumId w:val="6"/>
  </w:num>
  <w:num w:numId="7">
    <w:abstractNumId w:val="10"/>
  </w:num>
  <w:num w:numId="8">
    <w:abstractNumId w:val="11"/>
  </w:num>
  <w:num w:numId="9">
    <w:abstractNumId w:val="3"/>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2D2"/>
    <w:rsid w:val="000442AD"/>
    <w:rsid w:val="000715D2"/>
    <w:rsid w:val="00120A12"/>
    <w:rsid w:val="00542D18"/>
    <w:rsid w:val="008143A7"/>
    <w:rsid w:val="00834551"/>
    <w:rsid w:val="00913140"/>
    <w:rsid w:val="0095401D"/>
    <w:rsid w:val="00BD472A"/>
    <w:rsid w:val="00CA588C"/>
    <w:rsid w:val="00D74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2D93"/>
  <w15:chartTrackingRefBased/>
  <w15:docId w15:val="{E288E860-B8AF-4B66-9BEA-A6CDC6B3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5D2"/>
    <w:pPr>
      <w:spacing w:after="0" w:line="480" w:lineRule="auto"/>
    </w:pPr>
    <w:rPr>
      <w:rFonts w:ascii="Times New Roman" w:eastAsiaTheme="minorEastAsia"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5D2"/>
    <w:pPr>
      <w:ind w:left="720"/>
      <w:contextualSpacing/>
    </w:pPr>
  </w:style>
  <w:style w:type="table" w:styleId="TableGrid">
    <w:name w:val="Table Grid"/>
    <w:basedOn w:val="TableNormal"/>
    <w:uiPriority w:val="59"/>
    <w:rsid w:val="00071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715D2"/>
    <w:pPr>
      <w:spacing w:after="200" w:line="240" w:lineRule="auto"/>
    </w:pPr>
    <w:rPr>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708</Words>
  <Characters>3899</Characters>
  <Application>Microsoft Office Word</Application>
  <DocSecurity>0</DocSecurity>
  <Lines>32</Lines>
  <Paragraphs>9</Paragraphs>
  <ScaleCrop>false</ScaleCrop>
  <Company>Erasmus MC</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van Lent</dc:creator>
  <cp:keywords/>
  <dc:description/>
  <cp:lastModifiedBy>Liza van Lent</cp:lastModifiedBy>
  <cp:revision>3</cp:revision>
  <dcterms:created xsi:type="dcterms:W3CDTF">2023-06-13T09:20:00Z</dcterms:created>
  <dcterms:modified xsi:type="dcterms:W3CDTF">2023-06-13T09:21:00Z</dcterms:modified>
</cp:coreProperties>
</file>