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6B817" w14:textId="77777777" w:rsidR="008A1EF1" w:rsidRDefault="008A1EF1" w:rsidP="008A1EF1">
      <w:pPr>
        <w:pStyle w:val="Heading1"/>
        <w:spacing w:line="360" w:lineRule="auto"/>
        <w:rPr>
          <w:rFonts w:asciiTheme="minorBidi" w:hAnsiTheme="minorBidi" w:cstheme="minorBidi"/>
          <w:sz w:val="22"/>
          <w:szCs w:val="22"/>
        </w:rPr>
      </w:pPr>
      <w:r w:rsidRPr="00AD4BC2">
        <w:rPr>
          <w:rFonts w:asciiTheme="minorBidi" w:hAnsiTheme="minorBidi" w:cstheme="minorBidi"/>
          <w:sz w:val="22"/>
          <w:szCs w:val="22"/>
        </w:rPr>
        <w:t>Supplemental Information</w:t>
      </w:r>
    </w:p>
    <w:p w14:paraId="54E1325B" w14:textId="77777777" w:rsidR="008A1EF1" w:rsidRPr="00C26FEF" w:rsidRDefault="008A1EF1" w:rsidP="008A1EF1">
      <w:pPr>
        <w:rPr>
          <w:lang w:bidi="en-US"/>
        </w:rPr>
      </w:pPr>
    </w:p>
    <w:p w14:paraId="5E55AB64" w14:textId="77777777" w:rsidR="008A1EF1" w:rsidRPr="00C26FEF" w:rsidRDefault="008A1EF1" w:rsidP="008A1EF1">
      <w:pPr>
        <w:rPr>
          <w:rFonts w:asciiTheme="minorBidi" w:hAnsiTheme="minorBidi" w:cstheme="minorBidi"/>
          <w:b/>
          <w:bCs/>
          <w:sz w:val="22"/>
          <w:szCs w:val="22"/>
          <w:lang w:bidi="en-US"/>
        </w:rPr>
      </w:pPr>
      <w:r w:rsidRPr="00C26FEF">
        <w:rPr>
          <w:rFonts w:asciiTheme="minorBidi" w:hAnsiTheme="minorBidi" w:cstheme="minorBidi"/>
          <w:b/>
          <w:bCs/>
          <w:sz w:val="22"/>
          <w:szCs w:val="22"/>
          <w:lang w:bidi="en-US"/>
        </w:rPr>
        <w:t xml:space="preserve">Supplementary Figure Legends </w:t>
      </w:r>
    </w:p>
    <w:p w14:paraId="179D0F78" w14:textId="77777777" w:rsidR="008A1EF1" w:rsidRPr="00C26FEF" w:rsidRDefault="008A1EF1" w:rsidP="008A1EF1">
      <w:pPr>
        <w:rPr>
          <w:lang w:bidi="en-US"/>
        </w:rPr>
      </w:pPr>
    </w:p>
    <w:p w14:paraId="7F6736E5" w14:textId="77777777" w:rsidR="008A1EF1" w:rsidRDefault="008A1EF1" w:rsidP="008A1EF1">
      <w:pPr>
        <w:spacing w:line="360" w:lineRule="auto"/>
        <w:rPr>
          <w:rFonts w:asciiTheme="minorBidi" w:hAnsiTheme="minorBidi"/>
          <w:sz w:val="22"/>
          <w:szCs w:val="22"/>
        </w:rPr>
      </w:pPr>
      <w:r>
        <w:rPr>
          <w:rFonts w:asciiTheme="minorBidi" w:hAnsiTheme="minorBidi"/>
          <w:b/>
          <w:bCs/>
          <w:sz w:val="22"/>
          <w:szCs w:val="22"/>
        </w:rPr>
        <w:t>Figure S1.</w:t>
      </w:r>
      <w:r>
        <w:rPr>
          <w:rFonts w:asciiTheme="minorBidi" w:hAnsiTheme="minorBidi"/>
          <w:sz w:val="22"/>
          <w:szCs w:val="22"/>
        </w:rPr>
        <w:t xml:space="preserve"> </w:t>
      </w:r>
      <w:r w:rsidRPr="00476A32">
        <w:rPr>
          <w:rFonts w:asciiTheme="minorBidi" w:hAnsiTheme="minorBidi"/>
          <w:i/>
          <w:iCs/>
          <w:sz w:val="22"/>
          <w:szCs w:val="22"/>
        </w:rPr>
        <w:t>Evaluation of the quality of the proteomics dataset</w:t>
      </w:r>
      <w:r w:rsidRPr="00B13543">
        <w:rPr>
          <w:rFonts w:asciiTheme="minorBidi" w:hAnsiTheme="minorBidi"/>
          <w:i/>
          <w:iCs/>
          <w:sz w:val="22"/>
          <w:szCs w:val="22"/>
        </w:rPr>
        <w:t>.</w:t>
      </w:r>
      <w:r w:rsidRPr="00B13543">
        <w:rPr>
          <w:rFonts w:asciiTheme="minorBidi" w:hAnsiTheme="minorBidi"/>
          <w:sz w:val="22"/>
          <w:szCs w:val="22"/>
        </w:rPr>
        <w:t xml:space="preserve"> Non-targeted, mass spectrometry based quantitative discovery proteomics was performed on </w:t>
      </w:r>
      <w:r>
        <w:rPr>
          <w:rFonts w:asciiTheme="minorBidi" w:hAnsiTheme="minorBidi"/>
          <w:sz w:val="22"/>
          <w:szCs w:val="22"/>
        </w:rPr>
        <w:t>five</w:t>
      </w:r>
      <w:r w:rsidRPr="00B13543">
        <w:rPr>
          <w:rFonts w:asciiTheme="minorBidi" w:hAnsiTheme="minorBidi"/>
          <w:sz w:val="22"/>
          <w:szCs w:val="22"/>
        </w:rPr>
        <w:t xml:space="preserve"> human brain regions</w:t>
      </w:r>
      <w:r>
        <w:rPr>
          <w:rFonts w:asciiTheme="minorBidi" w:hAnsiTheme="minorBidi"/>
          <w:sz w:val="22"/>
          <w:szCs w:val="22"/>
        </w:rPr>
        <w:t xml:space="preserve">, namely the </w:t>
      </w:r>
      <w:r w:rsidRPr="00B13543">
        <w:rPr>
          <w:rFonts w:asciiTheme="minorBidi" w:hAnsiTheme="minorBidi"/>
          <w:sz w:val="22"/>
          <w:szCs w:val="22"/>
        </w:rPr>
        <w:t>OCC, MTG, CG, STR and SN of 21</w:t>
      </w:r>
      <w:r>
        <w:rPr>
          <w:rFonts w:asciiTheme="minorBidi" w:hAnsiTheme="minorBidi"/>
          <w:sz w:val="22"/>
          <w:szCs w:val="22"/>
        </w:rPr>
        <w:t xml:space="preserve"> </w:t>
      </w:r>
      <w:r w:rsidRPr="00B13543">
        <w:rPr>
          <w:rFonts w:asciiTheme="minorBidi" w:hAnsiTheme="minorBidi"/>
          <w:sz w:val="22"/>
          <w:szCs w:val="22"/>
        </w:rPr>
        <w:t>control</w:t>
      </w:r>
      <w:r>
        <w:rPr>
          <w:rFonts w:asciiTheme="minorBidi" w:hAnsiTheme="minorBidi"/>
          <w:sz w:val="22"/>
          <w:szCs w:val="22"/>
        </w:rPr>
        <w:t xml:space="preserve">, 21 </w:t>
      </w:r>
      <w:r w:rsidRPr="00B13543">
        <w:rPr>
          <w:rFonts w:asciiTheme="minorBidi" w:hAnsiTheme="minorBidi"/>
          <w:sz w:val="22"/>
          <w:szCs w:val="22"/>
        </w:rPr>
        <w:t xml:space="preserve">IPD and </w:t>
      </w:r>
      <w:r>
        <w:rPr>
          <w:rFonts w:asciiTheme="minorBidi" w:hAnsiTheme="minorBidi"/>
          <w:sz w:val="22"/>
          <w:szCs w:val="22"/>
        </w:rPr>
        <w:t xml:space="preserve">21 </w:t>
      </w:r>
      <w:r w:rsidRPr="00B13543">
        <w:rPr>
          <w:rFonts w:asciiTheme="minorBidi" w:hAnsiTheme="minorBidi"/>
          <w:sz w:val="22"/>
          <w:szCs w:val="22"/>
        </w:rPr>
        <w:t>PD-GBA</w:t>
      </w:r>
      <w:r>
        <w:rPr>
          <w:rFonts w:asciiTheme="minorBidi" w:hAnsiTheme="minorBidi"/>
          <w:sz w:val="22"/>
          <w:szCs w:val="22"/>
        </w:rPr>
        <w:t xml:space="preserve"> samples</w:t>
      </w:r>
      <w:r w:rsidRPr="00B13543">
        <w:rPr>
          <w:rFonts w:asciiTheme="minorBidi" w:hAnsiTheme="minorBidi"/>
          <w:sz w:val="22"/>
          <w:szCs w:val="22"/>
        </w:rPr>
        <w:t>. PCA plots showing sample clustering according to gender, age and</w:t>
      </w:r>
      <w:r w:rsidRPr="00B13543">
        <w:rPr>
          <w:rFonts w:asciiTheme="minorBidi" w:hAnsiTheme="minorBidi"/>
          <w:i/>
          <w:iCs/>
          <w:sz w:val="22"/>
          <w:szCs w:val="22"/>
        </w:rPr>
        <w:t xml:space="preserve"> GBA1 </w:t>
      </w:r>
      <w:r w:rsidRPr="00B13543">
        <w:rPr>
          <w:rFonts w:asciiTheme="minorBidi" w:hAnsiTheme="minorBidi"/>
          <w:sz w:val="22"/>
          <w:szCs w:val="22"/>
        </w:rPr>
        <w:t xml:space="preserve">mutation. Controls, </w:t>
      </w:r>
      <w:r w:rsidRPr="00B13543">
        <w:rPr>
          <w:rFonts w:asciiTheme="minorBidi" w:hAnsiTheme="minorBidi"/>
          <w:i/>
          <w:iCs/>
          <w:sz w:val="22"/>
          <w:szCs w:val="22"/>
        </w:rPr>
        <w:t>circles</w:t>
      </w:r>
      <w:r w:rsidRPr="00B13543">
        <w:rPr>
          <w:rFonts w:asciiTheme="minorBidi" w:hAnsiTheme="minorBidi"/>
          <w:sz w:val="22"/>
          <w:szCs w:val="22"/>
        </w:rPr>
        <w:t xml:space="preserve">; IPD, </w:t>
      </w:r>
      <w:r w:rsidRPr="00B13543">
        <w:rPr>
          <w:rFonts w:asciiTheme="minorBidi" w:hAnsiTheme="minorBidi"/>
          <w:i/>
          <w:iCs/>
          <w:sz w:val="22"/>
          <w:szCs w:val="22"/>
        </w:rPr>
        <w:t>triangles</w:t>
      </w:r>
      <w:r w:rsidRPr="00B13543">
        <w:rPr>
          <w:rFonts w:asciiTheme="minorBidi" w:hAnsiTheme="minorBidi"/>
          <w:sz w:val="22"/>
          <w:szCs w:val="22"/>
        </w:rPr>
        <w:t xml:space="preserve">; PD-GBA, </w:t>
      </w:r>
      <w:r w:rsidRPr="00B13543">
        <w:rPr>
          <w:rFonts w:asciiTheme="minorBidi" w:hAnsiTheme="minorBidi"/>
          <w:i/>
          <w:iCs/>
          <w:sz w:val="22"/>
          <w:szCs w:val="22"/>
        </w:rPr>
        <w:t>squares</w:t>
      </w:r>
      <w:r w:rsidRPr="00B13543">
        <w:rPr>
          <w:rFonts w:asciiTheme="minorBidi" w:hAnsiTheme="minorBidi"/>
          <w:sz w:val="22"/>
          <w:szCs w:val="22"/>
        </w:rPr>
        <w:t>.</w:t>
      </w:r>
      <w:r>
        <w:rPr>
          <w:rFonts w:asciiTheme="minorBidi" w:hAnsiTheme="minorBidi"/>
          <w:sz w:val="22"/>
          <w:szCs w:val="22"/>
        </w:rPr>
        <w:t xml:space="preserve"> Color-coding is documented and indicates age, gender or </w:t>
      </w:r>
      <w:r>
        <w:rPr>
          <w:rFonts w:asciiTheme="minorBidi" w:hAnsiTheme="minorBidi"/>
          <w:i/>
          <w:iCs/>
          <w:sz w:val="22"/>
          <w:szCs w:val="22"/>
        </w:rPr>
        <w:t>GBA1</w:t>
      </w:r>
      <w:r>
        <w:rPr>
          <w:rFonts w:asciiTheme="minorBidi" w:hAnsiTheme="minorBidi"/>
          <w:sz w:val="22"/>
          <w:szCs w:val="22"/>
        </w:rPr>
        <w:t xml:space="preserve"> mutation. The axes represent sample variance. No correlation was observed for any of these factors.</w:t>
      </w:r>
    </w:p>
    <w:p w14:paraId="35B1FA42" w14:textId="77777777" w:rsidR="008A1EF1" w:rsidRDefault="008A1EF1" w:rsidP="008A1EF1">
      <w:pPr>
        <w:spacing w:line="360" w:lineRule="auto"/>
        <w:rPr>
          <w:rFonts w:asciiTheme="minorBidi" w:hAnsiTheme="minorBidi"/>
          <w:sz w:val="22"/>
          <w:szCs w:val="22"/>
        </w:rPr>
      </w:pPr>
      <w:r>
        <w:rPr>
          <w:rFonts w:asciiTheme="minorBidi" w:hAnsiTheme="minorBidi"/>
          <w:b/>
          <w:bCs/>
          <w:sz w:val="22"/>
          <w:szCs w:val="22"/>
        </w:rPr>
        <w:t>Figure S2.</w:t>
      </w:r>
      <w:r>
        <w:rPr>
          <w:rFonts w:asciiTheme="minorBidi" w:hAnsiTheme="minorBidi"/>
          <w:sz w:val="22"/>
          <w:szCs w:val="22"/>
        </w:rPr>
        <w:t xml:space="preserve"> </w:t>
      </w:r>
      <w:r w:rsidRPr="00D05DAA">
        <w:rPr>
          <w:rFonts w:asciiTheme="minorBidi" w:hAnsiTheme="minorBidi"/>
          <w:i/>
          <w:iCs/>
          <w:sz w:val="22"/>
          <w:szCs w:val="22"/>
        </w:rPr>
        <w:t>Evaluation of sample quality</w:t>
      </w:r>
      <w:r w:rsidRPr="00B13543">
        <w:rPr>
          <w:rFonts w:asciiTheme="minorBidi" w:hAnsiTheme="minorBidi"/>
          <w:i/>
          <w:iCs/>
          <w:sz w:val="22"/>
          <w:szCs w:val="22"/>
        </w:rPr>
        <w:t>.</w:t>
      </w:r>
      <w:r w:rsidRPr="00B13543">
        <w:rPr>
          <w:rFonts w:asciiTheme="minorBidi" w:hAnsiTheme="minorBidi"/>
          <w:sz w:val="22"/>
          <w:szCs w:val="22"/>
        </w:rPr>
        <w:t xml:space="preserve"> Non-targeted, mass spectrometry based quantitative discovery proteomics was performed on </w:t>
      </w:r>
      <w:r>
        <w:rPr>
          <w:rFonts w:asciiTheme="minorBidi" w:hAnsiTheme="minorBidi"/>
          <w:sz w:val="22"/>
          <w:szCs w:val="22"/>
        </w:rPr>
        <w:t>five</w:t>
      </w:r>
      <w:r w:rsidRPr="00B13543">
        <w:rPr>
          <w:rFonts w:asciiTheme="minorBidi" w:hAnsiTheme="minorBidi"/>
          <w:sz w:val="22"/>
          <w:szCs w:val="22"/>
        </w:rPr>
        <w:t xml:space="preserve"> human brain regions</w:t>
      </w:r>
      <w:r>
        <w:rPr>
          <w:rFonts w:asciiTheme="minorBidi" w:hAnsiTheme="minorBidi"/>
          <w:sz w:val="22"/>
          <w:szCs w:val="22"/>
        </w:rPr>
        <w:t xml:space="preserve">, namely the </w:t>
      </w:r>
      <w:r w:rsidRPr="00B13543">
        <w:rPr>
          <w:rFonts w:asciiTheme="minorBidi" w:hAnsiTheme="minorBidi"/>
          <w:sz w:val="22"/>
          <w:szCs w:val="22"/>
        </w:rPr>
        <w:t>OCC, MTG, CG, STR and SN of 21</w:t>
      </w:r>
      <w:r>
        <w:rPr>
          <w:rFonts w:asciiTheme="minorBidi" w:hAnsiTheme="minorBidi"/>
          <w:sz w:val="22"/>
          <w:szCs w:val="22"/>
        </w:rPr>
        <w:t xml:space="preserve"> </w:t>
      </w:r>
      <w:r w:rsidRPr="00B13543">
        <w:rPr>
          <w:rFonts w:asciiTheme="minorBidi" w:hAnsiTheme="minorBidi"/>
          <w:sz w:val="22"/>
          <w:szCs w:val="22"/>
        </w:rPr>
        <w:t>control</w:t>
      </w:r>
      <w:r>
        <w:rPr>
          <w:rFonts w:asciiTheme="minorBidi" w:hAnsiTheme="minorBidi"/>
          <w:sz w:val="22"/>
          <w:szCs w:val="22"/>
        </w:rPr>
        <w:t xml:space="preserve">, 21 </w:t>
      </w:r>
      <w:r w:rsidRPr="00B13543">
        <w:rPr>
          <w:rFonts w:asciiTheme="minorBidi" w:hAnsiTheme="minorBidi"/>
          <w:sz w:val="22"/>
          <w:szCs w:val="22"/>
        </w:rPr>
        <w:t xml:space="preserve">IPD and </w:t>
      </w:r>
      <w:r>
        <w:rPr>
          <w:rFonts w:asciiTheme="minorBidi" w:hAnsiTheme="minorBidi"/>
          <w:sz w:val="22"/>
          <w:szCs w:val="22"/>
        </w:rPr>
        <w:t xml:space="preserve">21 </w:t>
      </w:r>
      <w:r w:rsidRPr="00B13543">
        <w:rPr>
          <w:rFonts w:asciiTheme="minorBidi" w:hAnsiTheme="minorBidi"/>
          <w:sz w:val="22"/>
          <w:szCs w:val="22"/>
        </w:rPr>
        <w:t>PD-GBA</w:t>
      </w:r>
      <w:r>
        <w:rPr>
          <w:rFonts w:asciiTheme="minorBidi" w:hAnsiTheme="minorBidi"/>
          <w:sz w:val="22"/>
          <w:szCs w:val="22"/>
        </w:rPr>
        <w:t xml:space="preserve"> samples</w:t>
      </w:r>
      <w:r w:rsidRPr="00B13543">
        <w:rPr>
          <w:rFonts w:asciiTheme="minorBidi" w:hAnsiTheme="minorBidi"/>
          <w:sz w:val="22"/>
          <w:szCs w:val="22"/>
        </w:rPr>
        <w:t xml:space="preserve">. </w:t>
      </w:r>
      <w:r>
        <w:rPr>
          <w:rFonts w:asciiTheme="minorBidi" w:hAnsiTheme="minorBidi"/>
          <w:sz w:val="22"/>
          <w:szCs w:val="22"/>
        </w:rPr>
        <w:t xml:space="preserve">The number of missing values per sample across all brain regions is shown. </w:t>
      </w:r>
      <w:r w:rsidRPr="009B5A12">
        <w:rPr>
          <w:rFonts w:asciiTheme="minorBidi" w:hAnsiTheme="minorBidi" w:cstheme="minorBidi"/>
          <w:sz w:val="22"/>
          <w:szCs w:val="22"/>
        </w:rPr>
        <w:t xml:space="preserve">The horizontal line represents the average of missing values across all samples. Due to the high number of missing values, sample </w:t>
      </w:r>
      <w:r>
        <w:rPr>
          <w:rFonts w:asciiTheme="minorBidi" w:hAnsiTheme="minorBidi"/>
          <w:sz w:val="22"/>
          <w:szCs w:val="22"/>
        </w:rPr>
        <w:t>PG11 from the MTG and samples C13 and C15 from the CG</w:t>
      </w:r>
      <w:r w:rsidRPr="009B5A12">
        <w:rPr>
          <w:rFonts w:asciiTheme="minorBidi" w:hAnsiTheme="minorBidi" w:cstheme="minorBidi"/>
          <w:sz w:val="22"/>
          <w:szCs w:val="22"/>
        </w:rPr>
        <w:t xml:space="preserve"> w</w:t>
      </w:r>
      <w:r>
        <w:rPr>
          <w:rFonts w:asciiTheme="minorBidi" w:hAnsiTheme="minorBidi"/>
          <w:sz w:val="22"/>
          <w:szCs w:val="22"/>
        </w:rPr>
        <w:t>ere</w:t>
      </w:r>
      <w:r w:rsidRPr="009B5A12">
        <w:rPr>
          <w:rFonts w:asciiTheme="minorBidi" w:hAnsiTheme="minorBidi" w:cstheme="minorBidi"/>
          <w:sz w:val="22"/>
          <w:szCs w:val="22"/>
        </w:rPr>
        <w:t xml:space="preserve"> defined as outlier</w:t>
      </w:r>
      <w:r>
        <w:rPr>
          <w:rFonts w:asciiTheme="minorBidi" w:hAnsiTheme="minorBidi"/>
          <w:sz w:val="22"/>
          <w:szCs w:val="22"/>
        </w:rPr>
        <w:t>s</w:t>
      </w:r>
      <w:r w:rsidRPr="009B5A12">
        <w:rPr>
          <w:rFonts w:asciiTheme="minorBidi" w:hAnsiTheme="minorBidi" w:cstheme="minorBidi"/>
          <w:sz w:val="22"/>
          <w:szCs w:val="22"/>
        </w:rPr>
        <w:t xml:space="preserve"> and excluded from further analysis. </w:t>
      </w:r>
      <w:r w:rsidRPr="00B13543">
        <w:rPr>
          <w:rFonts w:asciiTheme="minorBidi" w:hAnsiTheme="minorBidi"/>
          <w:sz w:val="22"/>
          <w:szCs w:val="22"/>
        </w:rPr>
        <w:t xml:space="preserve">Control, </w:t>
      </w:r>
      <w:r>
        <w:rPr>
          <w:rFonts w:asciiTheme="minorBidi" w:hAnsiTheme="minorBidi"/>
          <w:i/>
          <w:iCs/>
          <w:sz w:val="22"/>
          <w:szCs w:val="22"/>
        </w:rPr>
        <w:t>red</w:t>
      </w:r>
      <w:r w:rsidRPr="00B13543">
        <w:rPr>
          <w:rFonts w:asciiTheme="minorBidi" w:hAnsiTheme="minorBidi"/>
          <w:sz w:val="22"/>
          <w:szCs w:val="22"/>
        </w:rPr>
        <w:t xml:space="preserve">; IPD, </w:t>
      </w:r>
      <w:r>
        <w:rPr>
          <w:rFonts w:asciiTheme="minorBidi" w:hAnsiTheme="minorBidi"/>
          <w:i/>
          <w:iCs/>
          <w:sz w:val="22"/>
          <w:szCs w:val="22"/>
        </w:rPr>
        <w:t>blue</w:t>
      </w:r>
      <w:r w:rsidRPr="00B13543">
        <w:rPr>
          <w:rFonts w:asciiTheme="minorBidi" w:hAnsiTheme="minorBidi"/>
          <w:sz w:val="22"/>
          <w:szCs w:val="22"/>
        </w:rPr>
        <w:t xml:space="preserve">; PD-GBA, </w:t>
      </w:r>
      <w:r>
        <w:rPr>
          <w:rFonts w:asciiTheme="minorBidi" w:hAnsiTheme="minorBidi"/>
          <w:i/>
          <w:iCs/>
          <w:sz w:val="22"/>
          <w:szCs w:val="22"/>
        </w:rPr>
        <w:t>green</w:t>
      </w:r>
      <w:r w:rsidRPr="00B13543">
        <w:rPr>
          <w:rFonts w:asciiTheme="minorBidi" w:hAnsiTheme="minorBidi"/>
          <w:sz w:val="22"/>
          <w:szCs w:val="22"/>
        </w:rPr>
        <w:t>.</w:t>
      </w:r>
      <w:r>
        <w:rPr>
          <w:rFonts w:asciiTheme="minorBidi" w:hAnsiTheme="minorBidi"/>
          <w:sz w:val="22"/>
          <w:szCs w:val="22"/>
        </w:rPr>
        <w:t xml:space="preserve"> Y axis represents the number of missing values, x axis represents individual samples. </w:t>
      </w:r>
    </w:p>
    <w:p w14:paraId="07DA949D" w14:textId="77777777" w:rsidR="008A1EF1" w:rsidRDefault="008A1EF1" w:rsidP="008A1EF1">
      <w:pPr>
        <w:spacing w:line="360" w:lineRule="auto"/>
        <w:rPr>
          <w:rFonts w:asciiTheme="minorBidi" w:hAnsiTheme="minorBidi"/>
          <w:sz w:val="22"/>
          <w:szCs w:val="22"/>
        </w:rPr>
      </w:pPr>
      <w:r>
        <w:rPr>
          <w:rFonts w:asciiTheme="minorBidi" w:hAnsiTheme="minorBidi"/>
          <w:b/>
          <w:bCs/>
          <w:sz w:val="22"/>
          <w:szCs w:val="22"/>
        </w:rPr>
        <w:t>Figure S3.</w:t>
      </w:r>
      <w:r>
        <w:rPr>
          <w:rFonts w:asciiTheme="minorBidi" w:hAnsiTheme="minorBidi"/>
          <w:sz w:val="22"/>
          <w:szCs w:val="22"/>
        </w:rPr>
        <w:t xml:space="preserve"> </w:t>
      </w:r>
      <w:r>
        <w:rPr>
          <w:rFonts w:asciiTheme="minorBidi" w:hAnsiTheme="minorBidi"/>
          <w:i/>
          <w:iCs/>
          <w:sz w:val="22"/>
          <w:szCs w:val="22"/>
        </w:rPr>
        <w:t>Validation of changes in TH levels in targeted proteomics.</w:t>
      </w:r>
      <w:r w:rsidRPr="0099253D">
        <w:rPr>
          <w:rFonts w:asciiTheme="minorBidi" w:hAnsiTheme="minorBidi"/>
          <w:i/>
          <w:iCs/>
          <w:sz w:val="22"/>
          <w:szCs w:val="22"/>
        </w:rPr>
        <w:t xml:space="preserve"> </w:t>
      </w:r>
      <w:r w:rsidRPr="0099253D">
        <w:rPr>
          <w:rFonts w:asciiTheme="minorBidi" w:hAnsiTheme="minorBidi"/>
          <w:sz w:val="22"/>
          <w:szCs w:val="22"/>
        </w:rPr>
        <w:t xml:space="preserve">Pearson </w:t>
      </w:r>
      <w:r w:rsidRPr="0099253D">
        <w:rPr>
          <w:rFonts w:asciiTheme="minorBidi" w:hAnsiTheme="minorBidi"/>
          <w:sz w:val="22"/>
          <w:szCs w:val="22"/>
          <w:lang w:val="en-AU"/>
        </w:rPr>
        <w:t xml:space="preserve">correlation </w:t>
      </w:r>
      <w:r w:rsidRPr="0099253D">
        <w:rPr>
          <w:rFonts w:asciiTheme="minorBidi" w:hAnsiTheme="minorBidi"/>
          <w:sz w:val="22"/>
          <w:szCs w:val="22"/>
        </w:rPr>
        <w:t>matrices of</w:t>
      </w:r>
      <w:r w:rsidRPr="0099253D">
        <w:rPr>
          <w:rFonts w:asciiTheme="minorBidi" w:hAnsiTheme="minorBidi"/>
          <w:sz w:val="22"/>
          <w:szCs w:val="22"/>
          <w:lang w:val="en-AU"/>
        </w:rPr>
        <w:t xml:space="preserve"> </w:t>
      </w:r>
      <w:r w:rsidRPr="0099253D">
        <w:rPr>
          <w:rFonts w:asciiTheme="minorBidi" w:hAnsiTheme="minorBidi"/>
          <w:sz w:val="22"/>
          <w:szCs w:val="22"/>
        </w:rPr>
        <w:t xml:space="preserve">TH </w:t>
      </w:r>
      <w:r>
        <w:rPr>
          <w:rFonts w:asciiTheme="minorBidi" w:hAnsiTheme="minorBidi"/>
          <w:sz w:val="22"/>
          <w:szCs w:val="22"/>
        </w:rPr>
        <w:t>in</w:t>
      </w:r>
      <w:r w:rsidRPr="0099253D">
        <w:rPr>
          <w:rFonts w:asciiTheme="minorBidi" w:hAnsiTheme="minorBidi"/>
          <w:sz w:val="22"/>
          <w:szCs w:val="22"/>
        </w:rPr>
        <w:t xml:space="preserve"> the non-targeted and targeted proteomics. Correlation coefficient</w:t>
      </w:r>
      <w:r w:rsidRPr="0099253D">
        <w:rPr>
          <w:rFonts w:asciiTheme="minorBidi" w:hAnsiTheme="minorBidi"/>
          <w:sz w:val="22"/>
          <w:szCs w:val="22"/>
          <w:lang w:val="en-AU"/>
        </w:rPr>
        <w:t xml:space="preserve"> values comparing the</w:t>
      </w:r>
      <w:r w:rsidRPr="0099253D">
        <w:rPr>
          <w:rFonts w:asciiTheme="minorBidi" w:hAnsiTheme="minorBidi"/>
          <w:sz w:val="22"/>
          <w:szCs w:val="22"/>
        </w:rPr>
        <w:t xml:space="preserve"> the non-targeted (</w:t>
      </w:r>
      <w:r w:rsidRPr="0099253D">
        <w:rPr>
          <w:rFonts w:asciiTheme="minorBidi" w:hAnsiTheme="minorBidi"/>
          <w:i/>
          <w:iCs/>
          <w:sz w:val="22"/>
          <w:szCs w:val="22"/>
        </w:rPr>
        <w:t>x axis</w:t>
      </w:r>
      <w:r w:rsidRPr="0099253D">
        <w:rPr>
          <w:rFonts w:asciiTheme="minorBidi" w:hAnsiTheme="minorBidi"/>
          <w:sz w:val="22"/>
          <w:szCs w:val="22"/>
        </w:rPr>
        <w:t xml:space="preserve">) </w:t>
      </w:r>
      <w:r w:rsidRPr="0099253D">
        <w:rPr>
          <w:rFonts w:asciiTheme="minorBidi" w:hAnsiTheme="minorBidi"/>
          <w:i/>
          <w:iCs/>
          <w:sz w:val="22"/>
          <w:szCs w:val="22"/>
        </w:rPr>
        <w:t>versus</w:t>
      </w:r>
      <w:r w:rsidRPr="0099253D">
        <w:rPr>
          <w:rFonts w:asciiTheme="minorBidi" w:hAnsiTheme="minorBidi"/>
          <w:sz w:val="22"/>
          <w:szCs w:val="22"/>
        </w:rPr>
        <w:t xml:space="preserve"> the targeted (</w:t>
      </w:r>
      <w:r>
        <w:rPr>
          <w:rFonts w:asciiTheme="minorBidi" w:hAnsiTheme="minorBidi"/>
          <w:i/>
          <w:iCs/>
          <w:sz w:val="22"/>
          <w:szCs w:val="22"/>
        </w:rPr>
        <w:t>y</w:t>
      </w:r>
      <w:r w:rsidRPr="0099253D">
        <w:rPr>
          <w:rFonts w:asciiTheme="minorBidi" w:hAnsiTheme="minorBidi"/>
          <w:i/>
          <w:iCs/>
          <w:sz w:val="22"/>
          <w:szCs w:val="22"/>
        </w:rPr>
        <w:t xml:space="preserve"> axis</w:t>
      </w:r>
      <w:r w:rsidRPr="0099253D">
        <w:rPr>
          <w:rFonts w:asciiTheme="minorBidi" w:hAnsiTheme="minorBidi"/>
          <w:sz w:val="22"/>
          <w:szCs w:val="22"/>
        </w:rPr>
        <w:t>) proteomics data. Both axes are in arbitrary units. The high R and the p value</w:t>
      </w:r>
      <w:r>
        <w:rPr>
          <w:rFonts w:asciiTheme="minorBidi" w:hAnsiTheme="minorBidi"/>
          <w:sz w:val="22"/>
          <w:szCs w:val="22"/>
        </w:rPr>
        <w:t>s</w:t>
      </w:r>
      <w:r w:rsidRPr="0099253D">
        <w:rPr>
          <w:rFonts w:asciiTheme="minorBidi" w:hAnsiTheme="minorBidi"/>
          <w:sz w:val="22"/>
          <w:szCs w:val="22"/>
        </w:rPr>
        <w:t xml:space="preserve"> (&lt;0.01) indicate</w:t>
      </w:r>
      <w:r>
        <w:rPr>
          <w:rFonts w:asciiTheme="minorBidi" w:hAnsiTheme="minorBidi"/>
          <w:sz w:val="22"/>
          <w:szCs w:val="22"/>
        </w:rPr>
        <w:t xml:space="preserve"> </w:t>
      </w:r>
      <w:r w:rsidRPr="0099253D">
        <w:rPr>
          <w:rFonts w:asciiTheme="minorBidi" w:hAnsiTheme="minorBidi"/>
          <w:sz w:val="22"/>
          <w:szCs w:val="22"/>
        </w:rPr>
        <w:t>validation of the non-targeted proteomics by the targeted proteomics.</w:t>
      </w:r>
    </w:p>
    <w:p w14:paraId="67840E52" w14:textId="77777777" w:rsidR="008A1EF1" w:rsidRPr="00517E42" w:rsidRDefault="008A1EF1" w:rsidP="008A1EF1">
      <w:pPr>
        <w:spacing w:line="360" w:lineRule="auto"/>
        <w:rPr>
          <w:rFonts w:asciiTheme="minorBidi" w:hAnsiTheme="minorBidi"/>
          <w:sz w:val="22"/>
          <w:szCs w:val="22"/>
        </w:rPr>
      </w:pPr>
      <w:r w:rsidRPr="00476A32">
        <w:rPr>
          <w:rFonts w:asciiTheme="minorBidi" w:hAnsiTheme="minorBidi"/>
          <w:b/>
          <w:bCs/>
          <w:sz w:val="22"/>
          <w:szCs w:val="22"/>
        </w:rPr>
        <w:t>Figure S4.</w:t>
      </w:r>
      <w:r>
        <w:rPr>
          <w:rFonts w:asciiTheme="minorBidi" w:hAnsiTheme="minorBidi"/>
          <w:b/>
          <w:bCs/>
          <w:sz w:val="22"/>
          <w:szCs w:val="22"/>
        </w:rPr>
        <w:t xml:space="preserve"> </w:t>
      </w:r>
      <w:r w:rsidRPr="005873A7">
        <w:rPr>
          <w:rFonts w:asciiTheme="minorBidi" w:hAnsiTheme="minorBidi"/>
          <w:i/>
          <w:iCs/>
          <w:sz w:val="22"/>
          <w:szCs w:val="22"/>
        </w:rPr>
        <w:t>GCase validation in targeted proteomics.</w:t>
      </w:r>
      <w:r>
        <w:rPr>
          <w:rFonts w:asciiTheme="minorBidi" w:hAnsiTheme="minorBidi"/>
          <w:i/>
          <w:iCs/>
          <w:sz w:val="22"/>
          <w:szCs w:val="22"/>
        </w:rPr>
        <w:t xml:space="preserve"> </w:t>
      </w:r>
      <w:r w:rsidRPr="0099253D">
        <w:rPr>
          <w:rFonts w:asciiTheme="minorBidi" w:hAnsiTheme="minorBidi"/>
          <w:sz w:val="22"/>
          <w:szCs w:val="22"/>
        </w:rPr>
        <w:t xml:space="preserve">Boxplots displaying </w:t>
      </w:r>
      <w:r>
        <w:rPr>
          <w:rFonts w:asciiTheme="minorBidi" w:hAnsiTheme="minorBidi"/>
          <w:sz w:val="22"/>
          <w:szCs w:val="22"/>
        </w:rPr>
        <w:t>targeted proteomics of GCase</w:t>
      </w:r>
      <w:r w:rsidRPr="0099253D">
        <w:rPr>
          <w:rFonts w:asciiTheme="minorBidi" w:hAnsiTheme="minorBidi"/>
          <w:sz w:val="22"/>
          <w:szCs w:val="22"/>
        </w:rPr>
        <w:t xml:space="preserve"> levels in all brain regions</w:t>
      </w:r>
      <w:r>
        <w:rPr>
          <w:rFonts w:asciiTheme="minorBidi" w:hAnsiTheme="minorBidi"/>
          <w:sz w:val="22"/>
          <w:szCs w:val="22"/>
        </w:rPr>
        <w:t xml:space="preserve"> measured in the analysis</w:t>
      </w:r>
      <w:r w:rsidRPr="0099253D">
        <w:rPr>
          <w:rFonts w:asciiTheme="minorBidi" w:hAnsiTheme="minorBidi"/>
          <w:sz w:val="22"/>
          <w:szCs w:val="22"/>
        </w:rPr>
        <w:t xml:space="preserve">. </w:t>
      </w:r>
      <w:r>
        <w:rPr>
          <w:rFonts w:asciiTheme="minorBidi" w:hAnsiTheme="minorBidi"/>
          <w:sz w:val="22"/>
          <w:szCs w:val="22"/>
        </w:rPr>
        <w:t>T</w:t>
      </w:r>
      <w:r w:rsidRPr="0099253D">
        <w:rPr>
          <w:rFonts w:asciiTheme="minorBidi" w:hAnsiTheme="minorBidi"/>
          <w:sz w:val="22"/>
          <w:szCs w:val="22"/>
        </w:rPr>
        <w:t>he box represents lower quartile, median and upper quartile (</w:t>
      </w:r>
      <w:r w:rsidRPr="0099253D">
        <w:rPr>
          <w:rFonts w:asciiTheme="minorBidi" w:hAnsiTheme="minorBidi"/>
          <w:i/>
          <w:iCs/>
          <w:sz w:val="22"/>
          <w:szCs w:val="22"/>
        </w:rPr>
        <w:t>black</w:t>
      </w:r>
      <w:r w:rsidRPr="0099253D">
        <w:rPr>
          <w:rFonts w:asciiTheme="minorBidi" w:hAnsiTheme="minorBidi"/>
          <w:sz w:val="22"/>
          <w:szCs w:val="22"/>
        </w:rPr>
        <w:t>). The whiskers represent the minimum and maximum values, up to 1.5 times the interquartile range from the bottom or the top of the box to the furthest data point within that distance, thus excluding outliers.</w:t>
      </w:r>
      <w:r w:rsidRPr="0099253D">
        <w:rPr>
          <w:rFonts w:asciiTheme="minorBidi" w:hAnsiTheme="minorBidi"/>
          <w:sz w:val="22"/>
          <w:szCs w:val="22"/>
          <w:lang w:val="en-AU"/>
        </w:rPr>
        <w:t xml:space="preserve"> </w:t>
      </w:r>
      <w:r w:rsidRPr="0099253D">
        <w:rPr>
          <w:rFonts w:asciiTheme="minorBidi" w:hAnsiTheme="minorBidi"/>
          <w:sz w:val="22"/>
          <w:szCs w:val="22"/>
        </w:rPr>
        <w:t>The mean</w:t>
      </w:r>
      <w:r w:rsidRPr="0099253D">
        <w:rPr>
          <w:rFonts w:asciiTheme="minorBidi" w:hAnsiTheme="minorBidi"/>
          <w:sz w:val="22"/>
          <w:szCs w:val="22"/>
          <w:lang w:val="en-AU"/>
        </w:rPr>
        <w:t xml:space="preserve"> is </w:t>
      </w:r>
      <w:r w:rsidRPr="0099253D">
        <w:rPr>
          <w:rFonts w:asciiTheme="minorBidi" w:hAnsiTheme="minorBidi"/>
          <w:sz w:val="22"/>
          <w:szCs w:val="22"/>
        </w:rPr>
        <w:t>shown</w:t>
      </w:r>
      <w:r w:rsidRPr="0099253D">
        <w:rPr>
          <w:rFonts w:asciiTheme="minorBidi" w:hAnsiTheme="minorBidi"/>
          <w:sz w:val="22"/>
          <w:szCs w:val="22"/>
          <w:lang w:val="en-AU"/>
        </w:rPr>
        <w:t xml:space="preserve"> in </w:t>
      </w:r>
      <w:r w:rsidRPr="0099253D">
        <w:rPr>
          <w:rFonts w:asciiTheme="minorBidi" w:hAnsiTheme="minorBidi"/>
          <w:i/>
          <w:iCs/>
          <w:sz w:val="22"/>
          <w:szCs w:val="22"/>
          <w:lang w:val="en-AU"/>
        </w:rPr>
        <w:t>red</w:t>
      </w:r>
      <w:r w:rsidRPr="0099253D">
        <w:rPr>
          <w:rFonts w:asciiTheme="minorBidi" w:hAnsiTheme="minorBidi"/>
          <w:sz w:val="22"/>
          <w:szCs w:val="22"/>
          <w:lang w:val="en-AU"/>
        </w:rPr>
        <w:t xml:space="preserve">. </w:t>
      </w:r>
      <w:r>
        <w:rPr>
          <w:rFonts w:asciiTheme="minorBidi" w:hAnsiTheme="minorBidi"/>
          <w:sz w:val="22"/>
          <w:szCs w:val="22"/>
          <w:lang w:val="en-AU"/>
        </w:rPr>
        <w:t>The y</w:t>
      </w:r>
      <w:r w:rsidRPr="0099253D">
        <w:rPr>
          <w:rFonts w:asciiTheme="minorBidi" w:hAnsiTheme="minorBidi"/>
          <w:sz w:val="22"/>
          <w:szCs w:val="22"/>
          <w:lang w:val="en-AU"/>
        </w:rPr>
        <w:t xml:space="preserve"> axis is in arbitrary units.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0.05</w:t>
      </w:r>
      <w:r w:rsidRPr="0099253D">
        <w:rPr>
          <w:rFonts w:asciiTheme="minorBidi" w:hAnsiTheme="minorBidi"/>
          <w:sz w:val="22"/>
          <w:szCs w:val="22"/>
        </w:rPr>
        <w:t>;</w:t>
      </w:r>
      <w:r w:rsidRPr="0099253D">
        <w:rPr>
          <w:rFonts w:asciiTheme="minorBidi" w:hAnsiTheme="minorBidi"/>
          <w:sz w:val="22"/>
          <w:szCs w:val="22"/>
          <w:lang w:val="en-AU"/>
        </w:rPr>
        <w:t xml:space="preserve">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0.01</w:t>
      </w:r>
      <w:r w:rsidRPr="0099253D">
        <w:rPr>
          <w:rFonts w:asciiTheme="minorBidi" w:hAnsiTheme="minorBidi"/>
          <w:sz w:val="22"/>
          <w:szCs w:val="22"/>
        </w:rPr>
        <w:t>;</w:t>
      </w:r>
      <w:r w:rsidRPr="0099253D">
        <w:rPr>
          <w:rFonts w:asciiTheme="minorBidi" w:hAnsiTheme="minorBidi"/>
          <w:sz w:val="22"/>
          <w:szCs w:val="22"/>
          <w:lang w:val="en-AU"/>
        </w:rPr>
        <w:t xml:space="preserve">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0.001.</w:t>
      </w:r>
    </w:p>
    <w:p w14:paraId="50263DF9" w14:textId="77777777" w:rsidR="008A1EF1" w:rsidRDefault="008A1EF1" w:rsidP="008A1EF1">
      <w:pPr>
        <w:spacing w:line="360" w:lineRule="auto"/>
        <w:rPr>
          <w:rFonts w:asciiTheme="minorBidi" w:hAnsiTheme="minorBidi"/>
          <w:sz w:val="22"/>
          <w:szCs w:val="22"/>
        </w:rPr>
      </w:pPr>
      <w:r w:rsidRPr="005873A7">
        <w:rPr>
          <w:rFonts w:asciiTheme="minorBidi" w:hAnsiTheme="minorBidi"/>
          <w:b/>
          <w:bCs/>
          <w:sz w:val="22"/>
          <w:szCs w:val="22"/>
        </w:rPr>
        <w:t>Figure S</w:t>
      </w:r>
      <w:r>
        <w:rPr>
          <w:rFonts w:asciiTheme="minorBidi" w:hAnsiTheme="minorBidi"/>
          <w:b/>
          <w:bCs/>
          <w:sz w:val="22"/>
          <w:szCs w:val="22"/>
        </w:rPr>
        <w:t>5</w:t>
      </w:r>
      <w:r w:rsidRPr="005873A7">
        <w:rPr>
          <w:rFonts w:asciiTheme="minorBidi" w:hAnsiTheme="minorBidi"/>
          <w:b/>
          <w:bCs/>
          <w:sz w:val="22"/>
          <w:szCs w:val="22"/>
        </w:rPr>
        <w:t>.</w:t>
      </w:r>
      <w:r>
        <w:rPr>
          <w:rFonts w:asciiTheme="minorBidi" w:hAnsiTheme="minorBidi"/>
          <w:i/>
          <w:iCs/>
          <w:sz w:val="22"/>
          <w:szCs w:val="22"/>
        </w:rPr>
        <w:t xml:space="preserve"> Lack of correlation between GCase levels and age</w:t>
      </w:r>
      <w:r w:rsidRPr="00B13543">
        <w:rPr>
          <w:rFonts w:asciiTheme="minorBidi" w:hAnsiTheme="minorBidi"/>
          <w:i/>
          <w:iCs/>
          <w:sz w:val="22"/>
          <w:szCs w:val="22"/>
        </w:rPr>
        <w:t>.</w:t>
      </w:r>
      <w:r w:rsidRPr="00B13543">
        <w:rPr>
          <w:rFonts w:asciiTheme="minorBidi" w:hAnsiTheme="minorBidi"/>
          <w:sz w:val="22"/>
          <w:szCs w:val="22"/>
        </w:rPr>
        <w:t xml:space="preserve"> </w:t>
      </w:r>
      <w:r w:rsidRPr="0099253D">
        <w:rPr>
          <w:rFonts w:asciiTheme="minorBidi" w:hAnsiTheme="minorBidi"/>
          <w:sz w:val="22"/>
          <w:szCs w:val="22"/>
        </w:rPr>
        <w:t xml:space="preserve">Scatter plot </w:t>
      </w:r>
      <w:r>
        <w:rPr>
          <w:rFonts w:asciiTheme="minorBidi" w:hAnsiTheme="minorBidi"/>
          <w:sz w:val="22"/>
          <w:szCs w:val="22"/>
        </w:rPr>
        <w:t xml:space="preserve">of </w:t>
      </w:r>
      <w:r w:rsidRPr="0099253D">
        <w:rPr>
          <w:rFonts w:asciiTheme="minorBidi" w:hAnsiTheme="minorBidi"/>
          <w:sz w:val="22"/>
          <w:szCs w:val="22"/>
        </w:rPr>
        <w:t>GCase levels</w:t>
      </w:r>
      <w:r>
        <w:rPr>
          <w:rFonts w:asciiTheme="minorBidi" w:hAnsiTheme="minorBidi"/>
          <w:sz w:val="22"/>
          <w:szCs w:val="22"/>
        </w:rPr>
        <w:t xml:space="preserve"> from non-targeted proteomics</w:t>
      </w:r>
      <w:r w:rsidRPr="0099253D">
        <w:rPr>
          <w:rFonts w:asciiTheme="minorBidi" w:hAnsiTheme="minorBidi"/>
          <w:sz w:val="22"/>
          <w:szCs w:val="22"/>
        </w:rPr>
        <w:t xml:space="preserve"> and age for the control group. R</w:t>
      </w:r>
      <w:r w:rsidRPr="0099253D">
        <w:rPr>
          <w:rFonts w:asciiTheme="minorBidi" w:hAnsiTheme="minorBidi"/>
          <w:sz w:val="22"/>
          <w:szCs w:val="22"/>
          <w:vertAlign w:val="superscript"/>
        </w:rPr>
        <w:t>2</w:t>
      </w:r>
      <w:r w:rsidRPr="0099253D">
        <w:rPr>
          <w:rFonts w:asciiTheme="minorBidi" w:hAnsiTheme="minorBidi"/>
          <w:sz w:val="22"/>
          <w:szCs w:val="22"/>
        </w:rPr>
        <w:t xml:space="preserve"> value is indicated.</w:t>
      </w:r>
      <w:r>
        <w:rPr>
          <w:rFonts w:asciiTheme="minorBidi" w:hAnsiTheme="minorBidi"/>
          <w:sz w:val="22"/>
          <w:szCs w:val="22"/>
        </w:rPr>
        <w:t xml:space="preserve"> Y axis is in arbitrary units.</w:t>
      </w:r>
    </w:p>
    <w:p w14:paraId="66245FA8" w14:textId="77777777" w:rsidR="008A1EF1" w:rsidRDefault="008A1EF1" w:rsidP="008A1EF1">
      <w:pPr>
        <w:spacing w:line="360" w:lineRule="auto"/>
        <w:rPr>
          <w:rFonts w:asciiTheme="minorBidi" w:hAnsiTheme="minorBidi"/>
          <w:sz w:val="22"/>
          <w:szCs w:val="22"/>
        </w:rPr>
      </w:pPr>
      <w:r>
        <w:rPr>
          <w:rFonts w:asciiTheme="minorBidi" w:hAnsiTheme="minorBidi"/>
          <w:b/>
          <w:bCs/>
          <w:sz w:val="22"/>
          <w:szCs w:val="22"/>
        </w:rPr>
        <w:t>Figure S6.</w:t>
      </w:r>
      <w:r>
        <w:rPr>
          <w:rFonts w:asciiTheme="minorBidi" w:hAnsiTheme="minorBidi"/>
          <w:sz w:val="22"/>
          <w:szCs w:val="22"/>
        </w:rPr>
        <w:t xml:space="preserve"> Validation of </w:t>
      </w:r>
      <w:r>
        <w:rPr>
          <w:rFonts w:asciiTheme="minorBidi" w:hAnsiTheme="minorBidi"/>
          <w:i/>
          <w:iCs/>
          <w:sz w:val="22"/>
          <w:szCs w:val="22"/>
        </w:rPr>
        <w:t xml:space="preserve">COX6C levels by targeted proteomics. </w:t>
      </w:r>
      <w:r w:rsidRPr="0099253D">
        <w:rPr>
          <w:rFonts w:asciiTheme="minorBidi" w:hAnsiTheme="minorBidi"/>
          <w:sz w:val="22"/>
          <w:szCs w:val="22"/>
        </w:rPr>
        <w:t xml:space="preserve">Pearson </w:t>
      </w:r>
      <w:r w:rsidRPr="0099253D">
        <w:rPr>
          <w:rFonts w:asciiTheme="minorBidi" w:hAnsiTheme="minorBidi"/>
          <w:sz w:val="22"/>
          <w:szCs w:val="22"/>
          <w:lang w:val="en-AU"/>
        </w:rPr>
        <w:t xml:space="preserve">correlation </w:t>
      </w:r>
      <w:r w:rsidRPr="0099253D">
        <w:rPr>
          <w:rFonts w:asciiTheme="minorBidi" w:hAnsiTheme="minorBidi"/>
          <w:sz w:val="22"/>
          <w:szCs w:val="22"/>
        </w:rPr>
        <w:t>matrices of</w:t>
      </w:r>
      <w:r w:rsidRPr="0099253D">
        <w:rPr>
          <w:rFonts w:asciiTheme="minorBidi" w:hAnsiTheme="minorBidi"/>
          <w:sz w:val="22"/>
          <w:szCs w:val="22"/>
          <w:lang w:val="en-AU"/>
        </w:rPr>
        <w:t xml:space="preserve"> COX6C</w:t>
      </w:r>
      <w:r w:rsidRPr="0099253D">
        <w:rPr>
          <w:rFonts w:asciiTheme="minorBidi" w:hAnsiTheme="minorBidi"/>
          <w:sz w:val="22"/>
          <w:szCs w:val="22"/>
        </w:rPr>
        <w:t xml:space="preserve"> levels in non-targeted </w:t>
      </w:r>
      <w:r>
        <w:rPr>
          <w:rFonts w:asciiTheme="minorBidi" w:hAnsiTheme="minorBidi"/>
          <w:sz w:val="22"/>
          <w:szCs w:val="22"/>
        </w:rPr>
        <w:t>and</w:t>
      </w:r>
      <w:r w:rsidRPr="0099253D">
        <w:rPr>
          <w:rFonts w:asciiTheme="minorBidi" w:hAnsiTheme="minorBidi"/>
          <w:sz w:val="22"/>
          <w:szCs w:val="22"/>
        </w:rPr>
        <w:t xml:space="preserve"> targeted proteomics from the CG (</w:t>
      </w:r>
      <w:r w:rsidRPr="0099253D">
        <w:rPr>
          <w:rFonts w:asciiTheme="minorBidi" w:hAnsiTheme="minorBidi"/>
          <w:i/>
          <w:iCs/>
          <w:sz w:val="22"/>
          <w:szCs w:val="22"/>
        </w:rPr>
        <w:t>left panel</w:t>
      </w:r>
      <w:r w:rsidRPr="0099253D">
        <w:rPr>
          <w:rFonts w:asciiTheme="minorBidi" w:hAnsiTheme="minorBidi"/>
          <w:sz w:val="22"/>
          <w:szCs w:val="22"/>
        </w:rPr>
        <w:t>) and SN (</w:t>
      </w:r>
      <w:r w:rsidRPr="0099253D">
        <w:rPr>
          <w:rFonts w:asciiTheme="minorBidi" w:hAnsiTheme="minorBidi"/>
          <w:i/>
          <w:iCs/>
          <w:sz w:val="22"/>
          <w:szCs w:val="22"/>
        </w:rPr>
        <w:t>right panel</w:t>
      </w:r>
      <w:r w:rsidRPr="0099253D">
        <w:rPr>
          <w:rFonts w:asciiTheme="minorBidi" w:hAnsiTheme="minorBidi"/>
          <w:sz w:val="22"/>
          <w:szCs w:val="22"/>
        </w:rPr>
        <w:t>). Correlation coefficient</w:t>
      </w:r>
      <w:r w:rsidRPr="0099253D">
        <w:rPr>
          <w:rFonts w:asciiTheme="minorBidi" w:hAnsiTheme="minorBidi"/>
          <w:sz w:val="22"/>
          <w:szCs w:val="22"/>
          <w:lang w:val="en-AU"/>
        </w:rPr>
        <w:t xml:space="preserve"> values are indicated.</w:t>
      </w:r>
      <w:r w:rsidRPr="0099253D">
        <w:rPr>
          <w:rFonts w:asciiTheme="minorBidi" w:hAnsiTheme="minorBidi"/>
          <w:sz w:val="22"/>
          <w:szCs w:val="22"/>
        </w:rPr>
        <w:t xml:space="preserve"> Axes represent the non-targeted (</w:t>
      </w:r>
      <w:r w:rsidRPr="0099253D">
        <w:rPr>
          <w:rFonts w:asciiTheme="minorBidi" w:hAnsiTheme="minorBidi"/>
          <w:i/>
          <w:iCs/>
          <w:sz w:val="22"/>
          <w:szCs w:val="22"/>
        </w:rPr>
        <w:t>x axis</w:t>
      </w:r>
      <w:r w:rsidRPr="0099253D">
        <w:rPr>
          <w:rFonts w:asciiTheme="minorBidi" w:hAnsiTheme="minorBidi"/>
          <w:sz w:val="22"/>
          <w:szCs w:val="22"/>
        </w:rPr>
        <w:t xml:space="preserve">) </w:t>
      </w:r>
      <w:r w:rsidRPr="00306E53">
        <w:rPr>
          <w:rFonts w:asciiTheme="minorBidi" w:hAnsiTheme="minorBidi"/>
          <w:i/>
          <w:iCs/>
          <w:sz w:val="22"/>
          <w:szCs w:val="22"/>
        </w:rPr>
        <w:t>versus</w:t>
      </w:r>
      <w:r w:rsidRPr="0099253D">
        <w:rPr>
          <w:rFonts w:asciiTheme="minorBidi" w:hAnsiTheme="minorBidi"/>
          <w:sz w:val="22"/>
          <w:szCs w:val="22"/>
        </w:rPr>
        <w:t xml:space="preserve"> the targeted (</w:t>
      </w:r>
      <w:r w:rsidRPr="0099253D">
        <w:rPr>
          <w:rFonts w:asciiTheme="minorBidi" w:hAnsiTheme="minorBidi"/>
          <w:i/>
          <w:iCs/>
          <w:sz w:val="22"/>
          <w:szCs w:val="22"/>
        </w:rPr>
        <w:t>y axis</w:t>
      </w:r>
      <w:r w:rsidRPr="0099253D">
        <w:rPr>
          <w:rFonts w:asciiTheme="minorBidi" w:hAnsiTheme="minorBidi"/>
          <w:sz w:val="22"/>
          <w:szCs w:val="22"/>
        </w:rPr>
        <w:t>) proteomics results. Both axes are in arbitrary units.</w:t>
      </w:r>
    </w:p>
    <w:p w14:paraId="1C76A6F2" w14:textId="77777777" w:rsidR="008A1EF1" w:rsidRPr="007D1874" w:rsidRDefault="008A1EF1" w:rsidP="008A1EF1">
      <w:pPr>
        <w:spacing w:line="360" w:lineRule="auto"/>
        <w:rPr>
          <w:rFonts w:asciiTheme="minorBidi" w:hAnsiTheme="minorBidi"/>
          <w:sz w:val="22"/>
          <w:szCs w:val="22"/>
        </w:rPr>
      </w:pPr>
      <w:r>
        <w:rPr>
          <w:rFonts w:asciiTheme="minorBidi" w:hAnsiTheme="minorBidi"/>
          <w:b/>
          <w:bCs/>
          <w:sz w:val="22"/>
          <w:szCs w:val="22"/>
        </w:rPr>
        <w:lastRenderedPageBreak/>
        <w:t>Figure S7.</w:t>
      </w:r>
      <w:r>
        <w:rPr>
          <w:rFonts w:asciiTheme="minorBidi" w:hAnsiTheme="minorBidi"/>
          <w:sz w:val="22"/>
          <w:szCs w:val="22"/>
        </w:rPr>
        <w:t xml:space="preserve"> </w:t>
      </w:r>
      <w:r>
        <w:rPr>
          <w:rFonts w:asciiTheme="minorBidi" w:hAnsiTheme="minorBidi"/>
          <w:i/>
          <w:iCs/>
          <w:sz w:val="22"/>
          <w:szCs w:val="22"/>
        </w:rPr>
        <w:t>Validation of ceramide synthesis related proteins in targeted proteomics</w:t>
      </w:r>
      <w:r>
        <w:rPr>
          <w:rFonts w:asciiTheme="minorBidi" w:hAnsiTheme="minorBidi"/>
          <w:sz w:val="22"/>
          <w:szCs w:val="22"/>
        </w:rPr>
        <w:t xml:space="preserve">. </w:t>
      </w:r>
      <w:r w:rsidRPr="0099253D">
        <w:rPr>
          <w:rFonts w:asciiTheme="minorBidi" w:hAnsiTheme="minorBidi"/>
          <w:i/>
          <w:iCs/>
          <w:sz w:val="22"/>
          <w:szCs w:val="22"/>
        </w:rPr>
        <w:t>A</w:t>
      </w:r>
      <w:r>
        <w:rPr>
          <w:rFonts w:asciiTheme="minorBidi" w:hAnsiTheme="minorBidi"/>
          <w:i/>
          <w:iCs/>
          <w:sz w:val="22"/>
          <w:szCs w:val="22"/>
        </w:rPr>
        <w:t xml:space="preserve">, </w:t>
      </w:r>
      <w:r w:rsidRPr="006A6C44">
        <w:rPr>
          <w:rFonts w:asciiTheme="minorBidi" w:hAnsiTheme="minorBidi"/>
          <w:sz w:val="22"/>
          <w:szCs w:val="22"/>
        </w:rPr>
        <w:t xml:space="preserve">Boxplots </w:t>
      </w:r>
      <w:r>
        <w:rPr>
          <w:rFonts w:asciiTheme="minorBidi" w:hAnsiTheme="minorBidi"/>
          <w:sz w:val="22"/>
          <w:szCs w:val="22"/>
        </w:rPr>
        <w:t xml:space="preserve">indicating </w:t>
      </w:r>
      <w:r>
        <w:rPr>
          <w:rFonts w:asciiTheme="minorBidi" w:hAnsiTheme="minorBidi"/>
          <w:i/>
          <w:iCs/>
          <w:sz w:val="22"/>
          <w:szCs w:val="22"/>
        </w:rPr>
        <w:t xml:space="preserve">levels of </w:t>
      </w:r>
      <w:r>
        <w:rPr>
          <w:rFonts w:asciiTheme="minorBidi" w:hAnsiTheme="minorBidi"/>
          <w:sz w:val="22"/>
          <w:szCs w:val="22"/>
          <w:lang w:val="en-AU"/>
        </w:rPr>
        <w:t xml:space="preserve">SPTLC2 by </w:t>
      </w:r>
      <w:r w:rsidRPr="0099253D">
        <w:rPr>
          <w:rFonts w:asciiTheme="minorBidi" w:hAnsiTheme="minorBidi"/>
          <w:sz w:val="22"/>
          <w:szCs w:val="22"/>
          <w:lang w:val="en-AU"/>
        </w:rPr>
        <w:t>targeted</w:t>
      </w:r>
      <w:r>
        <w:rPr>
          <w:rFonts w:asciiTheme="minorBidi" w:hAnsiTheme="minorBidi"/>
          <w:sz w:val="22"/>
          <w:szCs w:val="22"/>
          <w:lang w:val="en-AU"/>
        </w:rPr>
        <w:t xml:space="preserve"> proteomics. </w:t>
      </w:r>
      <w:r w:rsidRPr="0099253D">
        <w:rPr>
          <w:rFonts w:asciiTheme="minorBidi" w:hAnsiTheme="minorBidi"/>
          <w:i/>
          <w:iCs/>
          <w:sz w:val="22"/>
          <w:szCs w:val="22"/>
          <w:lang w:val="en-AU"/>
        </w:rPr>
        <w:t>B,</w:t>
      </w:r>
      <w:r w:rsidRPr="002A75DA">
        <w:rPr>
          <w:rFonts w:asciiTheme="minorBidi" w:hAnsiTheme="minorBidi"/>
          <w:sz w:val="22"/>
          <w:szCs w:val="22"/>
        </w:rPr>
        <w:t xml:space="preserve"> </w:t>
      </w:r>
      <w:r>
        <w:rPr>
          <w:rFonts w:asciiTheme="minorBidi" w:hAnsiTheme="minorBidi"/>
          <w:sz w:val="22"/>
          <w:szCs w:val="22"/>
        </w:rPr>
        <w:t>B</w:t>
      </w:r>
      <w:r w:rsidRPr="0099253D">
        <w:rPr>
          <w:rFonts w:asciiTheme="minorBidi" w:hAnsiTheme="minorBidi"/>
          <w:sz w:val="22"/>
          <w:szCs w:val="22"/>
          <w:lang w:val="en-AU"/>
        </w:rPr>
        <w:t xml:space="preserve">oxplot </w:t>
      </w:r>
      <w:r>
        <w:rPr>
          <w:rFonts w:asciiTheme="minorBidi" w:hAnsiTheme="minorBidi"/>
          <w:sz w:val="22"/>
          <w:szCs w:val="22"/>
          <w:lang w:val="en-AU"/>
        </w:rPr>
        <w:t>of</w:t>
      </w:r>
      <w:r w:rsidRPr="0099253D">
        <w:rPr>
          <w:rFonts w:asciiTheme="minorBidi" w:hAnsiTheme="minorBidi"/>
          <w:sz w:val="22"/>
          <w:szCs w:val="22"/>
          <w:lang w:val="en-AU"/>
        </w:rPr>
        <w:t xml:space="preserve"> targeted </w:t>
      </w:r>
      <w:r>
        <w:rPr>
          <w:rFonts w:asciiTheme="minorBidi" w:hAnsiTheme="minorBidi"/>
          <w:sz w:val="22"/>
          <w:szCs w:val="22"/>
          <w:lang w:val="en-AU"/>
        </w:rPr>
        <w:t xml:space="preserve">proteomics for CerS4. For all boxplots, </w:t>
      </w:r>
      <w:r>
        <w:rPr>
          <w:rFonts w:asciiTheme="minorBidi" w:hAnsiTheme="minorBidi"/>
          <w:sz w:val="22"/>
          <w:szCs w:val="22"/>
        </w:rPr>
        <w:t>t</w:t>
      </w:r>
      <w:r w:rsidRPr="0099253D">
        <w:rPr>
          <w:rFonts w:asciiTheme="minorBidi" w:hAnsiTheme="minorBidi"/>
          <w:sz w:val="22"/>
          <w:szCs w:val="22"/>
        </w:rPr>
        <w:t>he box represents lower quartile, median and upper quartile (</w:t>
      </w:r>
      <w:r w:rsidRPr="0099253D">
        <w:rPr>
          <w:rFonts w:asciiTheme="minorBidi" w:hAnsiTheme="minorBidi"/>
          <w:i/>
          <w:iCs/>
          <w:sz w:val="22"/>
          <w:szCs w:val="22"/>
        </w:rPr>
        <w:t>black</w:t>
      </w:r>
      <w:r w:rsidRPr="0099253D">
        <w:rPr>
          <w:rFonts w:asciiTheme="minorBidi" w:hAnsiTheme="minorBidi"/>
          <w:sz w:val="22"/>
          <w:szCs w:val="22"/>
        </w:rPr>
        <w:t>). The whiskers represent the minimum and maximum values, up to 1.5 times the interquartile range from the bottom or the top of the box to the furthest data point within that distance, thus excluding outliers.</w:t>
      </w:r>
      <w:r w:rsidRPr="0099253D">
        <w:rPr>
          <w:rFonts w:asciiTheme="minorBidi" w:hAnsiTheme="minorBidi"/>
          <w:sz w:val="22"/>
          <w:szCs w:val="22"/>
          <w:lang w:val="en-AU"/>
        </w:rPr>
        <w:t xml:space="preserve"> </w:t>
      </w:r>
      <w:r w:rsidRPr="0099253D">
        <w:rPr>
          <w:rFonts w:asciiTheme="minorBidi" w:hAnsiTheme="minorBidi"/>
          <w:sz w:val="22"/>
          <w:szCs w:val="22"/>
        </w:rPr>
        <w:t>The mean</w:t>
      </w:r>
      <w:r w:rsidRPr="0099253D">
        <w:rPr>
          <w:rFonts w:asciiTheme="minorBidi" w:hAnsiTheme="minorBidi"/>
          <w:sz w:val="22"/>
          <w:szCs w:val="22"/>
          <w:lang w:val="en-AU"/>
        </w:rPr>
        <w:t xml:space="preserve"> is </w:t>
      </w:r>
      <w:r w:rsidRPr="0099253D">
        <w:rPr>
          <w:rFonts w:asciiTheme="minorBidi" w:hAnsiTheme="minorBidi"/>
          <w:sz w:val="22"/>
          <w:szCs w:val="22"/>
        </w:rPr>
        <w:t>shown</w:t>
      </w:r>
      <w:r w:rsidRPr="0099253D">
        <w:rPr>
          <w:rFonts w:asciiTheme="minorBidi" w:hAnsiTheme="minorBidi"/>
          <w:sz w:val="22"/>
          <w:szCs w:val="22"/>
          <w:lang w:val="en-AU"/>
        </w:rPr>
        <w:t xml:space="preserve"> in </w:t>
      </w:r>
      <w:r w:rsidRPr="0099253D">
        <w:rPr>
          <w:rFonts w:asciiTheme="minorBidi" w:hAnsiTheme="minorBidi"/>
          <w:i/>
          <w:iCs/>
          <w:sz w:val="22"/>
          <w:szCs w:val="22"/>
          <w:lang w:val="en-AU"/>
        </w:rPr>
        <w:t>red</w:t>
      </w:r>
      <w:r w:rsidRPr="0099253D">
        <w:rPr>
          <w:rFonts w:asciiTheme="minorBidi" w:hAnsiTheme="minorBidi"/>
          <w:sz w:val="22"/>
          <w:szCs w:val="22"/>
          <w:lang w:val="en-AU"/>
        </w:rPr>
        <w:t xml:space="preserve">. </w:t>
      </w:r>
      <w:r w:rsidRPr="0099253D">
        <w:rPr>
          <w:rFonts w:asciiTheme="minorBidi" w:hAnsiTheme="minorBidi"/>
          <w:sz w:val="22"/>
          <w:szCs w:val="22"/>
        </w:rPr>
        <w:t>*</w:t>
      </w:r>
      <w:r w:rsidRPr="0099253D">
        <w:rPr>
          <w:rFonts w:asciiTheme="minorBidi" w:hAnsiTheme="minorBidi"/>
          <w:i/>
          <w:iCs/>
          <w:sz w:val="22"/>
          <w:szCs w:val="22"/>
        </w:rPr>
        <w:t>p</w:t>
      </w:r>
      <w:r w:rsidRPr="0099253D">
        <w:rPr>
          <w:rFonts w:asciiTheme="minorBidi" w:hAnsiTheme="minorBidi"/>
          <w:sz w:val="22"/>
          <w:szCs w:val="22"/>
        </w:rPr>
        <w:sym w:font="Symbol" w:char="F0A3"/>
      </w:r>
      <w:r w:rsidRPr="0099253D">
        <w:rPr>
          <w:rFonts w:asciiTheme="minorBidi" w:hAnsiTheme="minorBidi"/>
          <w:sz w:val="22"/>
          <w:szCs w:val="22"/>
        </w:rPr>
        <w:t>0.05, **</w:t>
      </w:r>
      <w:r w:rsidRPr="0099253D">
        <w:rPr>
          <w:rFonts w:asciiTheme="minorBidi" w:hAnsiTheme="minorBidi"/>
          <w:i/>
          <w:iCs/>
          <w:sz w:val="22"/>
          <w:szCs w:val="22"/>
        </w:rPr>
        <w:t>p</w:t>
      </w:r>
      <w:r w:rsidRPr="0099253D">
        <w:rPr>
          <w:rFonts w:asciiTheme="minorBidi" w:hAnsiTheme="minorBidi"/>
          <w:sz w:val="22"/>
          <w:szCs w:val="22"/>
        </w:rPr>
        <w:sym w:font="Symbol" w:char="F0A3"/>
      </w:r>
      <w:r w:rsidRPr="0099253D">
        <w:rPr>
          <w:rFonts w:asciiTheme="minorBidi" w:hAnsiTheme="minorBidi"/>
          <w:sz w:val="22"/>
          <w:szCs w:val="22"/>
        </w:rPr>
        <w:t>0.01, ***</w:t>
      </w:r>
      <w:r w:rsidRPr="0099253D">
        <w:rPr>
          <w:rFonts w:asciiTheme="minorBidi" w:hAnsiTheme="minorBidi"/>
          <w:i/>
          <w:iCs/>
          <w:sz w:val="22"/>
          <w:szCs w:val="22"/>
        </w:rPr>
        <w:t>p</w:t>
      </w:r>
      <w:r w:rsidRPr="0099253D">
        <w:rPr>
          <w:rFonts w:asciiTheme="minorBidi" w:hAnsiTheme="minorBidi"/>
          <w:sz w:val="22"/>
          <w:szCs w:val="22"/>
        </w:rPr>
        <w:sym w:font="Symbol" w:char="F0A3"/>
      </w:r>
      <w:r w:rsidRPr="0099253D">
        <w:rPr>
          <w:rFonts w:asciiTheme="minorBidi" w:hAnsiTheme="minorBidi"/>
          <w:sz w:val="22"/>
          <w:szCs w:val="22"/>
        </w:rPr>
        <w:t>0.001.</w:t>
      </w:r>
    </w:p>
    <w:p w14:paraId="0EEF4F82" w14:textId="77777777" w:rsidR="008A1EF1" w:rsidRDefault="008A1EF1" w:rsidP="008A1EF1">
      <w:pPr>
        <w:spacing w:line="360" w:lineRule="auto"/>
        <w:rPr>
          <w:rFonts w:asciiTheme="minorBidi" w:hAnsiTheme="minorBidi"/>
          <w:sz w:val="22"/>
          <w:szCs w:val="22"/>
          <w:lang w:val="en-AU"/>
        </w:rPr>
      </w:pPr>
      <w:r>
        <w:rPr>
          <w:rFonts w:asciiTheme="minorBidi" w:hAnsiTheme="minorBidi"/>
          <w:b/>
          <w:bCs/>
          <w:sz w:val="22"/>
          <w:szCs w:val="22"/>
        </w:rPr>
        <w:t>Figure S8.</w:t>
      </w:r>
      <w:r>
        <w:rPr>
          <w:rFonts w:asciiTheme="minorBidi" w:hAnsiTheme="minorBidi"/>
          <w:sz w:val="22"/>
          <w:szCs w:val="22"/>
        </w:rPr>
        <w:t xml:space="preserve"> </w:t>
      </w:r>
      <w:r>
        <w:rPr>
          <w:rFonts w:asciiTheme="minorBidi" w:hAnsiTheme="minorBidi"/>
          <w:i/>
          <w:iCs/>
          <w:sz w:val="22"/>
          <w:szCs w:val="22"/>
        </w:rPr>
        <w:t>ASM levels in the CG by targeted proteomics</w:t>
      </w:r>
      <w:r w:rsidRPr="00B13543">
        <w:rPr>
          <w:rFonts w:asciiTheme="minorBidi" w:hAnsiTheme="minorBidi"/>
          <w:i/>
          <w:iCs/>
          <w:sz w:val="22"/>
          <w:szCs w:val="22"/>
        </w:rPr>
        <w:t>.</w:t>
      </w:r>
      <w:r>
        <w:rPr>
          <w:rFonts w:asciiTheme="minorBidi" w:hAnsiTheme="minorBidi"/>
          <w:i/>
          <w:iCs/>
          <w:sz w:val="22"/>
          <w:szCs w:val="22"/>
        </w:rPr>
        <w:t xml:space="preserve"> </w:t>
      </w:r>
      <w:r w:rsidRPr="0099253D">
        <w:rPr>
          <w:rFonts w:asciiTheme="minorBidi" w:hAnsiTheme="minorBidi"/>
          <w:sz w:val="22"/>
          <w:szCs w:val="22"/>
          <w:lang w:val="en-AU"/>
        </w:rPr>
        <w:t>Boxplot</w:t>
      </w:r>
      <w:r>
        <w:rPr>
          <w:rFonts w:asciiTheme="minorBidi" w:hAnsiTheme="minorBidi"/>
          <w:sz w:val="22"/>
          <w:szCs w:val="22"/>
          <w:lang w:val="en-AU"/>
        </w:rPr>
        <w:t>s</w:t>
      </w:r>
      <w:r w:rsidRPr="0099253D">
        <w:rPr>
          <w:rFonts w:asciiTheme="minorBidi" w:hAnsiTheme="minorBidi"/>
          <w:sz w:val="22"/>
          <w:szCs w:val="22"/>
          <w:lang w:val="en-AU"/>
        </w:rPr>
        <w:t xml:space="preserve"> </w:t>
      </w:r>
      <w:r>
        <w:rPr>
          <w:rFonts w:asciiTheme="minorBidi" w:hAnsiTheme="minorBidi"/>
          <w:sz w:val="22"/>
          <w:szCs w:val="22"/>
          <w:lang w:val="en-AU"/>
        </w:rPr>
        <w:t>of</w:t>
      </w:r>
      <w:r w:rsidRPr="0099253D">
        <w:rPr>
          <w:rFonts w:asciiTheme="minorBidi" w:hAnsiTheme="minorBidi"/>
          <w:sz w:val="22"/>
          <w:szCs w:val="22"/>
          <w:lang w:val="en-AU"/>
        </w:rPr>
        <w:t xml:space="preserve"> </w:t>
      </w:r>
      <w:r>
        <w:rPr>
          <w:rFonts w:asciiTheme="minorBidi" w:hAnsiTheme="minorBidi"/>
          <w:sz w:val="22"/>
          <w:szCs w:val="22"/>
          <w:lang w:val="en-AU"/>
        </w:rPr>
        <w:t>ASM</w:t>
      </w:r>
      <w:r w:rsidRPr="0099253D">
        <w:rPr>
          <w:rFonts w:asciiTheme="minorBidi" w:hAnsiTheme="minorBidi"/>
          <w:sz w:val="22"/>
          <w:szCs w:val="22"/>
          <w:lang w:val="en-AU"/>
        </w:rPr>
        <w:t xml:space="preserve"> </w:t>
      </w:r>
      <w:r>
        <w:rPr>
          <w:rFonts w:asciiTheme="minorBidi" w:hAnsiTheme="minorBidi"/>
          <w:sz w:val="22"/>
          <w:szCs w:val="22"/>
          <w:lang w:val="en-AU"/>
        </w:rPr>
        <w:t>levels in the</w:t>
      </w:r>
      <w:r w:rsidRPr="0099253D">
        <w:rPr>
          <w:rFonts w:asciiTheme="minorBidi" w:hAnsiTheme="minorBidi"/>
          <w:sz w:val="22"/>
          <w:szCs w:val="22"/>
          <w:lang w:val="en-AU"/>
        </w:rPr>
        <w:t xml:space="preserve"> CG</w:t>
      </w:r>
      <w:r>
        <w:rPr>
          <w:rFonts w:asciiTheme="minorBidi" w:hAnsiTheme="minorBidi"/>
          <w:sz w:val="22"/>
          <w:szCs w:val="22"/>
          <w:lang w:val="en-AU"/>
        </w:rPr>
        <w:t xml:space="preserve"> by</w:t>
      </w:r>
      <w:r w:rsidRPr="0099253D">
        <w:rPr>
          <w:rFonts w:asciiTheme="minorBidi" w:hAnsiTheme="minorBidi"/>
          <w:sz w:val="22"/>
          <w:szCs w:val="22"/>
          <w:lang w:val="en-AU"/>
        </w:rPr>
        <w:t xml:space="preserve"> targeted </w:t>
      </w:r>
      <w:r>
        <w:rPr>
          <w:rFonts w:asciiTheme="minorBidi" w:hAnsiTheme="minorBidi"/>
          <w:sz w:val="22"/>
          <w:szCs w:val="22"/>
          <w:lang w:val="en-AU"/>
        </w:rPr>
        <w:t>proteomics</w:t>
      </w:r>
      <w:r w:rsidRPr="0099253D">
        <w:rPr>
          <w:rFonts w:asciiTheme="minorBidi" w:hAnsiTheme="minorBidi"/>
          <w:sz w:val="22"/>
          <w:szCs w:val="22"/>
          <w:lang w:val="en-AU"/>
        </w:rPr>
        <w:t xml:space="preserve">. </w:t>
      </w:r>
      <w:r>
        <w:rPr>
          <w:rFonts w:asciiTheme="minorBidi" w:hAnsiTheme="minorBidi"/>
          <w:sz w:val="22"/>
          <w:szCs w:val="22"/>
        </w:rPr>
        <w:t>T</w:t>
      </w:r>
      <w:r w:rsidRPr="0099253D">
        <w:rPr>
          <w:rFonts w:asciiTheme="minorBidi" w:hAnsiTheme="minorBidi"/>
          <w:sz w:val="22"/>
          <w:szCs w:val="22"/>
        </w:rPr>
        <w:t>he box represents lower quartile, median and upper quartile (</w:t>
      </w:r>
      <w:r w:rsidRPr="0099253D">
        <w:rPr>
          <w:rFonts w:asciiTheme="minorBidi" w:hAnsiTheme="minorBidi"/>
          <w:i/>
          <w:iCs/>
          <w:sz w:val="22"/>
          <w:szCs w:val="22"/>
        </w:rPr>
        <w:t>black</w:t>
      </w:r>
      <w:r w:rsidRPr="0099253D">
        <w:rPr>
          <w:rFonts w:asciiTheme="minorBidi" w:hAnsiTheme="minorBidi"/>
          <w:sz w:val="22"/>
          <w:szCs w:val="22"/>
        </w:rPr>
        <w:t>). The whiskers represent the minimum and maximum values, up to 1.5 times the interquartile range from the bottom or the top of the box to the furthest data point within that distance, thus excluding outliers.</w:t>
      </w:r>
      <w:r w:rsidRPr="0099253D">
        <w:rPr>
          <w:rFonts w:asciiTheme="minorBidi" w:hAnsiTheme="minorBidi"/>
          <w:sz w:val="22"/>
          <w:szCs w:val="22"/>
          <w:lang w:val="en-AU"/>
        </w:rPr>
        <w:t xml:space="preserve"> </w:t>
      </w:r>
      <w:r w:rsidRPr="0099253D">
        <w:rPr>
          <w:rFonts w:asciiTheme="minorBidi" w:hAnsiTheme="minorBidi"/>
          <w:sz w:val="22"/>
          <w:szCs w:val="22"/>
        </w:rPr>
        <w:t>The mean</w:t>
      </w:r>
      <w:r w:rsidRPr="0099253D">
        <w:rPr>
          <w:rFonts w:asciiTheme="minorBidi" w:hAnsiTheme="minorBidi"/>
          <w:sz w:val="22"/>
          <w:szCs w:val="22"/>
          <w:lang w:val="en-AU"/>
        </w:rPr>
        <w:t xml:space="preserve"> is </w:t>
      </w:r>
      <w:r w:rsidRPr="0099253D">
        <w:rPr>
          <w:rFonts w:asciiTheme="minorBidi" w:hAnsiTheme="minorBidi"/>
          <w:sz w:val="22"/>
          <w:szCs w:val="22"/>
        </w:rPr>
        <w:t>shown</w:t>
      </w:r>
      <w:r w:rsidRPr="0099253D">
        <w:rPr>
          <w:rFonts w:asciiTheme="minorBidi" w:hAnsiTheme="minorBidi"/>
          <w:sz w:val="22"/>
          <w:szCs w:val="22"/>
          <w:lang w:val="en-AU"/>
        </w:rPr>
        <w:t xml:space="preserve"> in </w:t>
      </w:r>
      <w:r w:rsidRPr="0099253D">
        <w:rPr>
          <w:rFonts w:asciiTheme="minorBidi" w:hAnsiTheme="minorBidi"/>
          <w:i/>
          <w:iCs/>
          <w:sz w:val="22"/>
          <w:szCs w:val="22"/>
          <w:lang w:val="en-AU"/>
        </w:rPr>
        <w:t>red</w:t>
      </w:r>
      <w:r w:rsidRPr="0099253D">
        <w:rPr>
          <w:rFonts w:asciiTheme="minorBidi" w:hAnsiTheme="minorBidi"/>
          <w:sz w:val="22"/>
          <w:szCs w:val="22"/>
          <w:lang w:val="en-AU"/>
        </w:rPr>
        <w:t>. Y axis is in arbitrary units.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0.05</w:t>
      </w:r>
      <w:r w:rsidRPr="0099253D">
        <w:rPr>
          <w:rFonts w:asciiTheme="minorBidi" w:hAnsiTheme="minorBidi"/>
          <w:sz w:val="22"/>
          <w:szCs w:val="22"/>
        </w:rPr>
        <w:t>;</w:t>
      </w:r>
      <w:r w:rsidRPr="0099253D">
        <w:rPr>
          <w:rFonts w:asciiTheme="minorBidi" w:hAnsiTheme="minorBidi"/>
          <w:sz w:val="22"/>
          <w:szCs w:val="22"/>
          <w:lang w:val="en-AU"/>
        </w:rPr>
        <w:t xml:space="preserve">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0.01</w:t>
      </w:r>
      <w:r w:rsidRPr="0099253D">
        <w:rPr>
          <w:rFonts w:asciiTheme="minorBidi" w:hAnsiTheme="minorBidi"/>
          <w:sz w:val="22"/>
          <w:szCs w:val="22"/>
        </w:rPr>
        <w:t>;</w:t>
      </w:r>
      <w:r w:rsidRPr="0099253D">
        <w:rPr>
          <w:rFonts w:asciiTheme="minorBidi" w:hAnsiTheme="minorBidi"/>
          <w:sz w:val="22"/>
          <w:szCs w:val="22"/>
          <w:lang w:val="en-AU"/>
        </w:rPr>
        <w:t xml:space="preserve">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0.001.</w:t>
      </w:r>
    </w:p>
    <w:p w14:paraId="0DC9ED8B" w14:textId="77777777" w:rsidR="008A1EF1" w:rsidRDefault="008A1EF1" w:rsidP="008A1EF1">
      <w:pPr>
        <w:rPr>
          <w:rFonts w:asciiTheme="minorBidi" w:hAnsiTheme="minorBidi"/>
          <w:sz w:val="22"/>
          <w:szCs w:val="22"/>
          <w:lang w:val="en-AU"/>
        </w:rPr>
      </w:pPr>
      <w:r>
        <w:rPr>
          <w:rFonts w:asciiTheme="minorBidi" w:hAnsiTheme="minorBidi"/>
          <w:sz w:val="22"/>
          <w:szCs w:val="22"/>
          <w:lang w:val="en-AU"/>
        </w:rPr>
        <w:br w:type="page"/>
      </w:r>
    </w:p>
    <w:p w14:paraId="16AAB3A2" w14:textId="77777777" w:rsidR="008A1EF1" w:rsidRDefault="008A1EF1" w:rsidP="008A1EF1">
      <w:pPr>
        <w:rPr>
          <w:rFonts w:asciiTheme="minorBidi" w:hAnsiTheme="minorBidi"/>
          <w:color w:val="000000" w:themeColor="text1"/>
          <w:sz w:val="22"/>
          <w:szCs w:val="22"/>
          <w:lang w:bidi="en-US"/>
        </w:rPr>
      </w:pPr>
    </w:p>
    <w:p w14:paraId="2DBA01EE" w14:textId="77777777" w:rsidR="008A1EF1" w:rsidRDefault="008A1EF1" w:rsidP="008A1EF1">
      <w:pPr>
        <w:rPr>
          <w:rFonts w:asciiTheme="minorBidi" w:hAnsiTheme="minorBidi"/>
          <w:color w:val="000000" w:themeColor="text1"/>
          <w:sz w:val="22"/>
          <w:szCs w:val="22"/>
          <w:lang w:bidi="en-US"/>
        </w:rPr>
      </w:pPr>
      <w:r w:rsidRPr="00DE0979">
        <w:rPr>
          <w:rFonts w:asciiTheme="minorBidi" w:hAnsiTheme="minorBidi"/>
          <w:color w:val="000000" w:themeColor="text1"/>
          <w:sz w:val="22"/>
          <w:szCs w:val="22"/>
          <w:lang w:bidi="en-US"/>
        </w:rPr>
        <w:t>Suppl</w:t>
      </w:r>
      <w:r>
        <w:rPr>
          <w:rFonts w:asciiTheme="minorBidi" w:hAnsiTheme="minorBidi"/>
          <w:color w:val="000000" w:themeColor="text1"/>
          <w:sz w:val="22"/>
          <w:szCs w:val="22"/>
          <w:lang w:bidi="en-US"/>
        </w:rPr>
        <w:t>.</w:t>
      </w:r>
      <w:r w:rsidRPr="00DE0979">
        <w:rPr>
          <w:rFonts w:asciiTheme="minorBidi" w:hAnsiTheme="minorBidi"/>
          <w:color w:val="000000" w:themeColor="text1"/>
          <w:sz w:val="22"/>
          <w:szCs w:val="22"/>
          <w:lang w:bidi="en-US"/>
        </w:rPr>
        <w:t xml:space="preserve"> Fig. 1</w:t>
      </w:r>
    </w:p>
    <w:p w14:paraId="53E8C427" w14:textId="77777777" w:rsidR="008A1EF1" w:rsidRDefault="008A1EF1" w:rsidP="008A1EF1">
      <w:pPr>
        <w:rPr>
          <w:rFonts w:asciiTheme="minorBidi" w:hAnsiTheme="minorBidi"/>
          <w:color w:val="000000" w:themeColor="text1"/>
          <w:sz w:val="22"/>
          <w:szCs w:val="22"/>
          <w:lang w:bidi="en-US"/>
        </w:rPr>
      </w:pPr>
    </w:p>
    <w:p w14:paraId="23B9EAF4" w14:textId="77777777" w:rsidR="008A1EF1" w:rsidRPr="00DE0979" w:rsidRDefault="008A1EF1" w:rsidP="008A1EF1">
      <w:pPr>
        <w:rPr>
          <w:rFonts w:asciiTheme="minorBidi" w:hAnsiTheme="minorBidi"/>
          <w:color w:val="000000" w:themeColor="text1"/>
          <w:sz w:val="22"/>
          <w:szCs w:val="22"/>
          <w:lang w:bidi="en-US"/>
        </w:rPr>
      </w:pPr>
      <w:r>
        <w:rPr>
          <w:rFonts w:asciiTheme="minorBidi" w:hAnsiTheme="minorBidi"/>
          <w:b/>
          <w:bCs/>
          <w:noProof/>
          <w:color w:val="000000" w:themeColor="text1"/>
          <w:sz w:val="22"/>
          <w:szCs w:val="22"/>
          <w:lang w:bidi="en-US"/>
        </w:rPr>
        <w:drawing>
          <wp:inline distT="0" distB="0" distL="0" distR="0" wp14:anchorId="7592127B" wp14:editId="7FDBE5ED">
            <wp:extent cx="5513832" cy="8255773"/>
            <wp:effectExtent l="0" t="0" r="0" b="0"/>
            <wp:docPr id="530740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053" name="Picture 530740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546724" cy="8305021"/>
                    </a:xfrm>
                    <a:prstGeom prst="rect">
                      <a:avLst/>
                    </a:prstGeom>
                  </pic:spPr>
                </pic:pic>
              </a:graphicData>
            </a:graphic>
          </wp:inline>
        </w:drawing>
      </w:r>
    </w:p>
    <w:p w14:paraId="2E7763DD" w14:textId="77777777" w:rsidR="008A1EF1" w:rsidRPr="00DE0979" w:rsidRDefault="008A1EF1" w:rsidP="008A1EF1">
      <w:pPr>
        <w:rPr>
          <w:rFonts w:asciiTheme="minorBidi" w:hAnsiTheme="minorBidi"/>
          <w:color w:val="000000" w:themeColor="text1"/>
          <w:sz w:val="22"/>
          <w:szCs w:val="22"/>
          <w:lang w:bidi="en-US"/>
        </w:rPr>
      </w:pPr>
      <w:r>
        <w:rPr>
          <w:rFonts w:asciiTheme="minorBidi" w:hAnsiTheme="minorBidi"/>
          <w:color w:val="000000" w:themeColor="text1"/>
          <w:sz w:val="22"/>
          <w:szCs w:val="22"/>
          <w:lang w:bidi="en-US"/>
        </w:rPr>
        <w:br w:type="page"/>
      </w:r>
      <w:r w:rsidRPr="00DE0979">
        <w:rPr>
          <w:rFonts w:asciiTheme="minorBidi" w:hAnsiTheme="minorBidi"/>
          <w:color w:val="000000" w:themeColor="text1"/>
          <w:sz w:val="22"/>
          <w:szCs w:val="22"/>
          <w:lang w:bidi="en-US"/>
        </w:rPr>
        <w:lastRenderedPageBreak/>
        <w:t>Suppl. Fig. 2</w:t>
      </w:r>
    </w:p>
    <w:p w14:paraId="353EEB3B" w14:textId="77777777" w:rsidR="008A1EF1" w:rsidRDefault="008A1EF1" w:rsidP="008A1EF1">
      <w:pPr>
        <w:rPr>
          <w:rFonts w:asciiTheme="minorBidi" w:hAnsiTheme="minorBidi"/>
          <w:b/>
          <w:bCs/>
          <w:color w:val="000000" w:themeColor="text1"/>
          <w:sz w:val="22"/>
          <w:szCs w:val="22"/>
          <w:lang w:bidi="en-US"/>
        </w:rPr>
      </w:pPr>
    </w:p>
    <w:p w14:paraId="49D2F706" w14:textId="77777777" w:rsidR="008A1EF1" w:rsidRDefault="008A1EF1" w:rsidP="008A1EF1">
      <w:pPr>
        <w:rPr>
          <w:rFonts w:asciiTheme="minorBidi" w:hAnsiTheme="minorBidi"/>
          <w:b/>
          <w:bCs/>
          <w:color w:val="000000" w:themeColor="text1"/>
          <w:sz w:val="22"/>
          <w:szCs w:val="22"/>
          <w:lang w:bidi="en-US"/>
        </w:rPr>
      </w:pPr>
    </w:p>
    <w:p w14:paraId="3D5B6AAF" w14:textId="77777777" w:rsidR="008A1EF1" w:rsidRDefault="008A1EF1" w:rsidP="008A1EF1">
      <w:pPr>
        <w:ind w:left="1276"/>
        <w:rPr>
          <w:rFonts w:asciiTheme="minorBidi" w:hAnsiTheme="minorBidi"/>
          <w:b/>
          <w:bCs/>
          <w:color w:val="000000" w:themeColor="text1"/>
          <w:sz w:val="22"/>
          <w:szCs w:val="22"/>
          <w:lang w:bidi="en-US"/>
        </w:rPr>
      </w:pPr>
      <w:r>
        <w:rPr>
          <w:rFonts w:asciiTheme="minorBidi" w:hAnsiTheme="minorBidi"/>
          <w:b/>
          <w:bCs/>
          <w:noProof/>
          <w:color w:val="000000" w:themeColor="text1"/>
          <w:sz w:val="22"/>
          <w:szCs w:val="22"/>
          <w:lang w:bidi="en-US"/>
        </w:rPr>
        <w:drawing>
          <wp:inline distT="0" distB="0" distL="0" distR="0" wp14:anchorId="3210AF02" wp14:editId="4516A795">
            <wp:extent cx="4276110" cy="7781192"/>
            <wp:effectExtent l="0" t="0" r="3810" b="4445"/>
            <wp:docPr id="5739764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976433" name="Picture 57397643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79472" cy="7787310"/>
                    </a:xfrm>
                    <a:prstGeom prst="rect">
                      <a:avLst/>
                    </a:prstGeom>
                  </pic:spPr>
                </pic:pic>
              </a:graphicData>
            </a:graphic>
          </wp:inline>
        </w:drawing>
      </w:r>
      <w:r>
        <w:rPr>
          <w:rFonts w:asciiTheme="minorBidi" w:hAnsiTheme="minorBidi"/>
          <w:b/>
          <w:bCs/>
          <w:color w:val="000000" w:themeColor="text1"/>
          <w:sz w:val="22"/>
          <w:szCs w:val="22"/>
          <w:lang w:bidi="en-US"/>
        </w:rPr>
        <w:br w:type="page"/>
      </w:r>
    </w:p>
    <w:p w14:paraId="77189CAE" w14:textId="77777777" w:rsidR="008A1EF1" w:rsidRPr="00DE0979" w:rsidRDefault="008A1EF1" w:rsidP="008A1EF1">
      <w:pPr>
        <w:rPr>
          <w:rFonts w:asciiTheme="minorBidi" w:hAnsiTheme="minorBidi"/>
          <w:color w:val="000000" w:themeColor="text1"/>
          <w:sz w:val="22"/>
          <w:szCs w:val="22"/>
          <w:lang w:bidi="en-US"/>
        </w:rPr>
      </w:pPr>
      <w:r w:rsidRPr="00DE0979">
        <w:rPr>
          <w:rFonts w:asciiTheme="minorBidi" w:hAnsiTheme="minorBidi"/>
          <w:color w:val="000000" w:themeColor="text1"/>
          <w:sz w:val="22"/>
          <w:szCs w:val="22"/>
          <w:lang w:bidi="en-US"/>
        </w:rPr>
        <w:lastRenderedPageBreak/>
        <w:t>Suppl</w:t>
      </w:r>
      <w:r>
        <w:rPr>
          <w:rFonts w:asciiTheme="minorBidi" w:hAnsiTheme="minorBidi"/>
          <w:color w:val="000000" w:themeColor="text1"/>
          <w:sz w:val="22"/>
          <w:szCs w:val="22"/>
          <w:lang w:bidi="en-US"/>
        </w:rPr>
        <w:t>.</w:t>
      </w:r>
      <w:r w:rsidRPr="00DE0979">
        <w:rPr>
          <w:rFonts w:asciiTheme="minorBidi" w:hAnsiTheme="minorBidi"/>
          <w:color w:val="000000" w:themeColor="text1"/>
          <w:sz w:val="22"/>
          <w:szCs w:val="22"/>
          <w:lang w:bidi="en-US"/>
        </w:rPr>
        <w:t xml:space="preserve"> Fig. 3</w:t>
      </w:r>
    </w:p>
    <w:p w14:paraId="063FA8A4" w14:textId="77777777" w:rsidR="008A1EF1" w:rsidRDefault="008A1EF1" w:rsidP="008A1EF1">
      <w:pPr>
        <w:rPr>
          <w:rFonts w:asciiTheme="minorBidi" w:hAnsiTheme="minorBidi"/>
          <w:b/>
          <w:bCs/>
          <w:color w:val="000000" w:themeColor="text1"/>
          <w:sz w:val="22"/>
          <w:szCs w:val="22"/>
          <w:lang w:bidi="en-US"/>
        </w:rPr>
      </w:pPr>
    </w:p>
    <w:p w14:paraId="53353E92" w14:textId="77777777" w:rsidR="008A1EF1" w:rsidRDefault="008A1EF1" w:rsidP="008A1EF1">
      <w:pPr>
        <w:ind w:left="1276"/>
        <w:rPr>
          <w:rFonts w:asciiTheme="minorBidi" w:hAnsiTheme="minorBidi"/>
          <w:b/>
          <w:bCs/>
          <w:color w:val="000000" w:themeColor="text1"/>
          <w:sz w:val="22"/>
          <w:szCs w:val="22"/>
          <w:lang w:bidi="en-US"/>
        </w:rPr>
      </w:pPr>
      <w:r>
        <w:rPr>
          <w:rFonts w:asciiTheme="minorBidi" w:hAnsiTheme="minorBidi"/>
          <w:b/>
          <w:bCs/>
          <w:noProof/>
          <w:color w:val="000000" w:themeColor="text1"/>
          <w:sz w:val="22"/>
          <w:szCs w:val="22"/>
          <w:lang w:bidi="en-US"/>
        </w:rPr>
        <w:drawing>
          <wp:inline distT="0" distB="0" distL="0" distR="0" wp14:anchorId="1127E064" wp14:editId="41D806F6">
            <wp:extent cx="4352192" cy="2555225"/>
            <wp:effectExtent l="0" t="0" r="4445" b="0"/>
            <wp:docPr id="7050199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19919" name="Picture 705019919"/>
                    <pic:cNvPicPr/>
                  </pic:nvPicPr>
                  <pic:blipFill>
                    <a:blip r:embed="rId7">
                      <a:extLst>
                        <a:ext uri="{28A0092B-C50C-407E-A947-70E740481C1C}">
                          <a14:useLocalDpi xmlns:a14="http://schemas.microsoft.com/office/drawing/2010/main" val="0"/>
                        </a:ext>
                      </a:extLst>
                    </a:blip>
                    <a:stretch>
                      <a:fillRect/>
                    </a:stretch>
                  </pic:blipFill>
                  <pic:spPr>
                    <a:xfrm>
                      <a:off x="0" y="0"/>
                      <a:ext cx="4369208" cy="2565215"/>
                    </a:xfrm>
                    <a:prstGeom prst="rect">
                      <a:avLst/>
                    </a:prstGeom>
                  </pic:spPr>
                </pic:pic>
              </a:graphicData>
            </a:graphic>
          </wp:inline>
        </w:drawing>
      </w:r>
    </w:p>
    <w:p w14:paraId="3CAE3A36" w14:textId="77777777" w:rsidR="008A1EF1" w:rsidRDefault="008A1EF1" w:rsidP="008A1EF1">
      <w:pPr>
        <w:rPr>
          <w:rFonts w:asciiTheme="minorBidi" w:hAnsiTheme="minorBidi"/>
          <w:b/>
          <w:bCs/>
          <w:color w:val="000000" w:themeColor="text1"/>
          <w:sz w:val="22"/>
          <w:szCs w:val="22"/>
          <w:lang w:bidi="en-US"/>
        </w:rPr>
      </w:pPr>
    </w:p>
    <w:p w14:paraId="02FBF4ED" w14:textId="77777777" w:rsidR="008A1EF1" w:rsidRDefault="008A1EF1" w:rsidP="008A1EF1">
      <w:pPr>
        <w:rPr>
          <w:rFonts w:asciiTheme="minorBidi" w:hAnsiTheme="minorBidi"/>
          <w:color w:val="000000" w:themeColor="text1"/>
          <w:sz w:val="22"/>
          <w:szCs w:val="22"/>
          <w:lang w:bidi="en-US"/>
        </w:rPr>
      </w:pPr>
      <w:r w:rsidRPr="00DE0979">
        <w:rPr>
          <w:rFonts w:asciiTheme="minorBidi" w:hAnsiTheme="minorBidi"/>
          <w:color w:val="000000" w:themeColor="text1"/>
          <w:sz w:val="22"/>
          <w:szCs w:val="22"/>
          <w:lang w:bidi="en-US"/>
        </w:rPr>
        <w:t>Suppl</w:t>
      </w:r>
      <w:r>
        <w:rPr>
          <w:rFonts w:asciiTheme="minorBidi" w:hAnsiTheme="minorBidi"/>
          <w:color w:val="000000" w:themeColor="text1"/>
          <w:sz w:val="22"/>
          <w:szCs w:val="22"/>
          <w:lang w:bidi="en-US"/>
        </w:rPr>
        <w:t>.</w:t>
      </w:r>
      <w:r w:rsidRPr="00DE0979">
        <w:rPr>
          <w:rFonts w:asciiTheme="minorBidi" w:hAnsiTheme="minorBidi"/>
          <w:color w:val="000000" w:themeColor="text1"/>
          <w:sz w:val="22"/>
          <w:szCs w:val="22"/>
          <w:lang w:bidi="en-US"/>
        </w:rPr>
        <w:t xml:space="preserve"> Fig. 4</w:t>
      </w:r>
      <w:r>
        <w:rPr>
          <w:rFonts w:asciiTheme="minorBidi" w:hAnsiTheme="minorBidi"/>
          <w:noProof/>
          <w:color w:val="000000" w:themeColor="text1"/>
          <w:sz w:val="22"/>
          <w:szCs w:val="22"/>
          <w:lang w:bidi="en-US"/>
        </w:rPr>
        <w:drawing>
          <wp:inline distT="0" distB="0" distL="0" distR="0" wp14:anchorId="178FF2C5" wp14:editId="08613C85">
            <wp:extent cx="5728335" cy="1936115"/>
            <wp:effectExtent l="0" t="0" r="0" b="0"/>
            <wp:docPr id="72842093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420930" name="Picture 728420930"/>
                    <pic:cNvPicPr/>
                  </pic:nvPicPr>
                  <pic:blipFill>
                    <a:blip r:embed="rId8">
                      <a:extLst>
                        <a:ext uri="{28A0092B-C50C-407E-A947-70E740481C1C}">
                          <a14:useLocalDpi xmlns:a14="http://schemas.microsoft.com/office/drawing/2010/main" val="0"/>
                        </a:ext>
                      </a:extLst>
                    </a:blip>
                    <a:stretch>
                      <a:fillRect/>
                    </a:stretch>
                  </pic:blipFill>
                  <pic:spPr>
                    <a:xfrm>
                      <a:off x="0" y="0"/>
                      <a:ext cx="5728335" cy="1936115"/>
                    </a:xfrm>
                    <a:prstGeom prst="rect">
                      <a:avLst/>
                    </a:prstGeom>
                  </pic:spPr>
                </pic:pic>
              </a:graphicData>
            </a:graphic>
          </wp:inline>
        </w:drawing>
      </w:r>
    </w:p>
    <w:p w14:paraId="16EFCA45" w14:textId="77777777" w:rsidR="008A1EF1" w:rsidRDefault="008A1EF1" w:rsidP="008A1EF1">
      <w:pPr>
        <w:rPr>
          <w:rFonts w:asciiTheme="minorBidi" w:hAnsiTheme="minorBidi"/>
          <w:color w:val="000000" w:themeColor="text1"/>
          <w:sz w:val="22"/>
          <w:szCs w:val="22"/>
          <w:lang w:bidi="en-US"/>
        </w:rPr>
      </w:pPr>
    </w:p>
    <w:p w14:paraId="082F65F4" w14:textId="77777777" w:rsidR="008A1EF1" w:rsidRDefault="008A1EF1" w:rsidP="008A1EF1">
      <w:pPr>
        <w:rPr>
          <w:rFonts w:asciiTheme="minorBidi" w:hAnsiTheme="minorBidi"/>
          <w:color w:val="000000" w:themeColor="text1"/>
          <w:sz w:val="22"/>
          <w:szCs w:val="22"/>
          <w:lang w:bidi="en-US"/>
        </w:rPr>
      </w:pPr>
      <w:r>
        <w:rPr>
          <w:rFonts w:asciiTheme="minorBidi" w:hAnsiTheme="minorBidi"/>
          <w:color w:val="000000" w:themeColor="text1"/>
          <w:sz w:val="22"/>
          <w:szCs w:val="22"/>
          <w:lang w:bidi="en-US"/>
        </w:rPr>
        <w:t>Suppl Fig. 5</w:t>
      </w:r>
    </w:p>
    <w:p w14:paraId="1D67048E" w14:textId="77777777" w:rsidR="008A1EF1" w:rsidRDefault="008A1EF1" w:rsidP="008A1EF1">
      <w:pPr>
        <w:rPr>
          <w:rFonts w:asciiTheme="minorBidi" w:hAnsiTheme="minorBidi"/>
          <w:color w:val="000000" w:themeColor="text1"/>
          <w:sz w:val="22"/>
          <w:szCs w:val="22"/>
          <w:lang w:bidi="en-US"/>
        </w:rPr>
      </w:pPr>
    </w:p>
    <w:p w14:paraId="142676EF" w14:textId="77777777" w:rsidR="008A1EF1" w:rsidRPr="00DE0979" w:rsidRDefault="008A1EF1" w:rsidP="008A1EF1">
      <w:pPr>
        <w:rPr>
          <w:rFonts w:asciiTheme="minorBidi" w:hAnsiTheme="minorBidi"/>
          <w:color w:val="000000" w:themeColor="text1"/>
          <w:sz w:val="22"/>
          <w:szCs w:val="22"/>
          <w:lang w:bidi="en-US"/>
        </w:rPr>
      </w:pPr>
      <w:r>
        <w:rPr>
          <w:rFonts w:asciiTheme="minorBidi" w:hAnsiTheme="minorBidi"/>
          <w:noProof/>
          <w:color w:val="000000" w:themeColor="text1"/>
          <w:sz w:val="22"/>
          <w:szCs w:val="22"/>
          <w:lang w:bidi="en-US"/>
        </w:rPr>
        <w:drawing>
          <wp:inline distT="0" distB="0" distL="0" distR="0" wp14:anchorId="155B82B3" wp14:editId="72B1D255">
            <wp:extent cx="5728335" cy="1560195"/>
            <wp:effectExtent l="0" t="0" r="0" b="1905"/>
            <wp:docPr id="7873527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352765" name="Picture 7873527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8335" cy="1560195"/>
                    </a:xfrm>
                    <a:prstGeom prst="rect">
                      <a:avLst/>
                    </a:prstGeom>
                  </pic:spPr>
                </pic:pic>
              </a:graphicData>
            </a:graphic>
          </wp:inline>
        </w:drawing>
      </w:r>
      <w:r w:rsidRPr="00DE0979">
        <w:rPr>
          <w:rFonts w:asciiTheme="minorBidi" w:hAnsiTheme="minorBidi"/>
          <w:color w:val="000000" w:themeColor="text1"/>
          <w:sz w:val="22"/>
          <w:szCs w:val="22"/>
          <w:lang w:bidi="en-US"/>
        </w:rPr>
        <w:br w:type="page"/>
      </w:r>
    </w:p>
    <w:p w14:paraId="22AD5CE8" w14:textId="77777777" w:rsidR="008A1EF1" w:rsidRDefault="008A1EF1" w:rsidP="008A1EF1">
      <w:pPr>
        <w:rPr>
          <w:rFonts w:asciiTheme="minorBidi" w:hAnsiTheme="minorBidi"/>
          <w:color w:val="000000" w:themeColor="text1"/>
          <w:sz w:val="22"/>
          <w:szCs w:val="22"/>
          <w:lang w:bidi="en-US"/>
        </w:rPr>
      </w:pPr>
      <w:r w:rsidRPr="00DE0979">
        <w:rPr>
          <w:rFonts w:asciiTheme="minorBidi" w:hAnsiTheme="minorBidi"/>
          <w:color w:val="000000" w:themeColor="text1"/>
          <w:sz w:val="22"/>
          <w:szCs w:val="22"/>
          <w:lang w:bidi="en-US"/>
        </w:rPr>
        <w:lastRenderedPageBreak/>
        <w:t>Suppl Fig. 6</w:t>
      </w:r>
    </w:p>
    <w:p w14:paraId="6FD1FEF4" w14:textId="77777777" w:rsidR="008A1EF1" w:rsidRDefault="008A1EF1" w:rsidP="008A1EF1">
      <w:pPr>
        <w:rPr>
          <w:rFonts w:asciiTheme="minorBidi" w:hAnsiTheme="minorBidi"/>
          <w:color w:val="000000" w:themeColor="text1"/>
          <w:sz w:val="22"/>
          <w:szCs w:val="22"/>
          <w:lang w:bidi="en-US"/>
        </w:rPr>
      </w:pPr>
    </w:p>
    <w:p w14:paraId="662ECC33" w14:textId="77777777" w:rsidR="008A1EF1" w:rsidRDefault="008A1EF1" w:rsidP="008A1EF1">
      <w:pPr>
        <w:ind w:left="1701"/>
        <w:rPr>
          <w:rFonts w:asciiTheme="minorBidi" w:hAnsiTheme="minorBidi"/>
          <w:color w:val="000000" w:themeColor="text1"/>
          <w:sz w:val="22"/>
          <w:szCs w:val="22"/>
          <w:lang w:bidi="en-US"/>
        </w:rPr>
      </w:pPr>
      <w:r>
        <w:rPr>
          <w:rFonts w:asciiTheme="minorBidi" w:hAnsiTheme="minorBidi"/>
          <w:noProof/>
          <w:color w:val="000000" w:themeColor="text1"/>
          <w:sz w:val="22"/>
          <w:szCs w:val="22"/>
          <w:lang w:bidi="en-US"/>
        </w:rPr>
        <w:drawing>
          <wp:inline distT="0" distB="0" distL="0" distR="0" wp14:anchorId="2ADF07C2" wp14:editId="49396123">
            <wp:extent cx="3824654" cy="2135505"/>
            <wp:effectExtent l="0" t="0" r="0" b="0"/>
            <wp:docPr id="1930824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2474" name="Picture 193082474"/>
                    <pic:cNvPicPr/>
                  </pic:nvPicPr>
                  <pic:blipFill>
                    <a:blip r:embed="rId10">
                      <a:extLst>
                        <a:ext uri="{28A0092B-C50C-407E-A947-70E740481C1C}">
                          <a14:useLocalDpi xmlns:a14="http://schemas.microsoft.com/office/drawing/2010/main" val="0"/>
                        </a:ext>
                      </a:extLst>
                    </a:blip>
                    <a:stretch>
                      <a:fillRect/>
                    </a:stretch>
                  </pic:blipFill>
                  <pic:spPr>
                    <a:xfrm>
                      <a:off x="0" y="0"/>
                      <a:ext cx="3839024" cy="2143529"/>
                    </a:xfrm>
                    <a:prstGeom prst="rect">
                      <a:avLst/>
                    </a:prstGeom>
                  </pic:spPr>
                </pic:pic>
              </a:graphicData>
            </a:graphic>
          </wp:inline>
        </w:drawing>
      </w:r>
    </w:p>
    <w:p w14:paraId="2C5CC095" w14:textId="77777777" w:rsidR="008A1EF1" w:rsidRDefault="008A1EF1" w:rsidP="008A1EF1">
      <w:pPr>
        <w:rPr>
          <w:rFonts w:asciiTheme="minorBidi" w:hAnsiTheme="minorBidi"/>
          <w:color w:val="000000" w:themeColor="text1"/>
          <w:sz w:val="22"/>
          <w:szCs w:val="22"/>
          <w:lang w:bidi="en-US"/>
        </w:rPr>
      </w:pPr>
    </w:p>
    <w:p w14:paraId="7D54D7DC" w14:textId="77777777" w:rsidR="008A1EF1" w:rsidRDefault="008A1EF1" w:rsidP="008A1EF1">
      <w:pPr>
        <w:rPr>
          <w:rFonts w:asciiTheme="minorBidi" w:hAnsiTheme="minorBidi"/>
          <w:color w:val="000000" w:themeColor="text1"/>
          <w:sz w:val="22"/>
          <w:szCs w:val="22"/>
          <w:lang w:bidi="en-US"/>
        </w:rPr>
      </w:pPr>
      <w:r>
        <w:rPr>
          <w:rFonts w:asciiTheme="minorBidi" w:hAnsiTheme="minorBidi"/>
          <w:color w:val="000000" w:themeColor="text1"/>
          <w:sz w:val="22"/>
          <w:szCs w:val="22"/>
          <w:lang w:bidi="en-US"/>
        </w:rPr>
        <w:t>Suppl Fig. 7</w:t>
      </w:r>
    </w:p>
    <w:p w14:paraId="3AEA1AEB" w14:textId="77777777" w:rsidR="008A1EF1" w:rsidRDefault="008A1EF1" w:rsidP="008A1EF1">
      <w:pPr>
        <w:rPr>
          <w:rFonts w:asciiTheme="minorBidi" w:hAnsiTheme="minorBidi"/>
          <w:color w:val="000000" w:themeColor="text1"/>
          <w:sz w:val="22"/>
          <w:szCs w:val="22"/>
          <w:lang w:bidi="en-US"/>
        </w:rPr>
      </w:pPr>
    </w:p>
    <w:p w14:paraId="421776EC" w14:textId="77777777" w:rsidR="008A1EF1" w:rsidRDefault="008A1EF1" w:rsidP="008A1EF1">
      <w:pPr>
        <w:ind w:left="1560"/>
        <w:rPr>
          <w:rFonts w:asciiTheme="minorBidi" w:hAnsiTheme="minorBidi"/>
          <w:color w:val="000000" w:themeColor="text1"/>
          <w:sz w:val="22"/>
          <w:szCs w:val="22"/>
          <w:lang w:bidi="en-US"/>
        </w:rPr>
      </w:pPr>
      <w:r>
        <w:rPr>
          <w:rFonts w:asciiTheme="minorBidi" w:hAnsiTheme="minorBidi"/>
          <w:noProof/>
          <w:color w:val="000000" w:themeColor="text1"/>
          <w:sz w:val="22"/>
          <w:szCs w:val="22"/>
          <w:lang w:bidi="en-US"/>
        </w:rPr>
        <w:drawing>
          <wp:inline distT="0" distB="0" distL="0" distR="0" wp14:anchorId="39505661" wp14:editId="5A0E98D5">
            <wp:extent cx="4615962" cy="1757658"/>
            <wp:effectExtent l="0" t="0" r="0" b="0"/>
            <wp:docPr id="12497380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73803" name="Picture 12497380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36333" cy="1765415"/>
                    </a:xfrm>
                    <a:prstGeom prst="rect">
                      <a:avLst/>
                    </a:prstGeom>
                  </pic:spPr>
                </pic:pic>
              </a:graphicData>
            </a:graphic>
          </wp:inline>
        </w:drawing>
      </w:r>
    </w:p>
    <w:p w14:paraId="193A1580" w14:textId="77777777" w:rsidR="008A1EF1" w:rsidRDefault="008A1EF1" w:rsidP="008A1EF1">
      <w:pPr>
        <w:rPr>
          <w:rFonts w:asciiTheme="minorBidi" w:hAnsiTheme="minorBidi"/>
          <w:color w:val="000000" w:themeColor="text1"/>
          <w:sz w:val="22"/>
          <w:szCs w:val="22"/>
          <w:lang w:bidi="en-US"/>
        </w:rPr>
      </w:pPr>
    </w:p>
    <w:p w14:paraId="64579A34" w14:textId="77777777" w:rsidR="008A1EF1" w:rsidRDefault="008A1EF1" w:rsidP="008A1EF1">
      <w:pPr>
        <w:rPr>
          <w:rFonts w:asciiTheme="minorBidi" w:hAnsiTheme="minorBidi"/>
          <w:color w:val="000000" w:themeColor="text1"/>
          <w:sz w:val="22"/>
          <w:szCs w:val="22"/>
          <w:lang w:bidi="en-US"/>
        </w:rPr>
      </w:pPr>
      <w:r>
        <w:rPr>
          <w:rFonts w:asciiTheme="minorBidi" w:hAnsiTheme="minorBidi"/>
          <w:color w:val="000000" w:themeColor="text1"/>
          <w:sz w:val="22"/>
          <w:szCs w:val="22"/>
          <w:lang w:bidi="en-US"/>
        </w:rPr>
        <w:t>Suppl. Fig. 8</w:t>
      </w:r>
    </w:p>
    <w:p w14:paraId="0FC39A68" w14:textId="77777777" w:rsidR="008A1EF1" w:rsidRDefault="008A1EF1" w:rsidP="008A1EF1">
      <w:pPr>
        <w:rPr>
          <w:rFonts w:asciiTheme="minorBidi" w:hAnsiTheme="minorBidi"/>
          <w:color w:val="000000" w:themeColor="text1"/>
          <w:sz w:val="22"/>
          <w:szCs w:val="22"/>
          <w:lang w:bidi="en-US"/>
        </w:rPr>
      </w:pPr>
    </w:p>
    <w:p w14:paraId="5E072F44" w14:textId="77777777" w:rsidR="008A1EF1" w:rsidRDefault="008A1EF1" w:rsidP="008A1EF1">
      <w:pPr>
        <w:ind w:left="2410"/>
        <w:rPr>
          <w:rFonts w:asciiTheme="minorBidi" w:hAnsiTheme="minorBidi"/>
          <w:color w:val="000000" w:themeColor="text1"/>
          <w:sz w:val="22"/>
          <w:szCs w:val="22"/>
          <w:lang w:bidi="en-US"/>
        </w:rPr>
      </w:pPr>
      <w:r>
        <w:rPr>
          <w:rFonts w:asciiTheme="minorBidi" w:hAnsiTheme="minorBidi"/>
          <w:noProof/>
          <w:color w:val="000000" w:themeColor="text1"/>
          <w:sz w:val="22"/>
          <w:szCs w:val="22"/>
          <w:lang w:bidi="en-US"/>
        </w:rPr>
        <w:drawing>
          <wp:inline distT="0" distB="0" distL="0" distR="0" wp14:anchorId="7D0A1C29" wp14:editId="07E7499C">
            <wp:extent cx="2608654" cy="1934308"/>
            <wp:effectExtent l="0" t="0" r="0" b="0"/>
            <wp:docPr id="91978807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788076" name="Picture 919788076"/>
                    <pic:cNvPicPr/>
                  </pic:nvPicPr>
                  <pic:blipFill>
                    <a:blip r:embed="rId12">
                      <a:extLst>
                        <a:ext uri="{28A0092B-C50C-407E-A947-70E740481C1C}">
                          <a14:useLocalDpi xmlns:a14="http://schemas.microsoft.com/office/drawing/2010/main" val="0"/>
                        </a:ext>
                      </a:extLst>
                    </a:blip>
                    <a:stretch>
                      <a:fillRect/>
                    </a:stretch>
                  </pic:blipFill>
                  <pic:spPr>
                    <a:xfrm>
                      <a:off x="0" y="0"/>
                      <a:ext cx="2613335" cy="1937779"/>
                    </a:xfrm>
                    <a:prstGeom prst="rect">
                      <a:avLst/>
                    </a:prstGeom>
                  </pic:spPr>
                </pic:pic>
              </a:graphicData>
            </a:graphic>
          </wp:inline>
        </w:drawing>
      </w:r>
    </w:p>
    <w:p w14:paraId="54AD3957" w14:textId="77777777" w:rsidR="008A1EF1" w:rsidRDefault="008A1EF1" w:rsidP="008A1EF1">
      <w:pPr>
        <w:rPr>
          <w:rFonts w:asciiTheme="minorBidi" w:hAnsiTheme="minorBidi"/>
          <w:color w:val="000000" w:themeColor="text1"/>
          <w:sz w:val="22"/>
          <w:szCs w:val="22"/>
          <w:lang w:bidi="en-US"/>
        </w:rPr>
        <w:sectPr w:rsidR="008A1EF1" w:rsidSect="008A1EF1">
          <w:pgSz w:w="11901" w:h="16817"/>
          <w:pgMar w:top="1440" w:right="1440" w:bottom="1440" w:left="1440" w:header="709" w:footer="709" w:gutter="0"/>
          <w:cols w:space="708"/>
          <w:docGrid w:linePitch="360"/>
        </w:sectPr>
      </w:pPr>
      <w:r>
        <w:rPr>
          <w:rFonts w:asciiTheme="minorBidi" w:hAnsiTheme="minorBidi"/>
          <w:color w:val="000000" w:themeColor="text1"/>
          <w:sz w:val="22"/>
          <w:szCs w:val="22"/>
          <w:lang w:bidi="en-US"/>
        </w:rPr>
        <w:br w:type="page"/>
      </w:r>
    </w:p>
    <w:p w14:paraId="147D9F31" w14:textId="77777777" w:rsidR="008A1EF1" w:rsidRDefault="008A1EF1" w:rsidP="008A1EF1">
      <w:pPr>
        <w:rPr>
          <w:rFonts w:asciiTheme="minorBidi" w:hAnsiTheme="minorBidi"/>
          <w:color w:val="000000" w:themeColor="text1"/>
          <w:sz w:val="22"/>
          <w:szCs w:val="22"/>
          <w:lang w:bidi="en-US"/>
        </w:rPr>
      </w:pPr>
    </w:p>
    <w:p w14:paraId="3250D373" w14:textId="77777777" w:rsidR="008A1EF1" w:rsidRDefault="008A1EF1" w:rsidP="008A1EF1">
      <w:pPr>
        <w:rPr>
          <w:rFonts w:asciiTheme="minorBidi" w:hAnsiTheme="minorBidi"/>
          <w:sz w:val="22"/>
          <w:szCs w:val="22"/>
          <w:lang w:val="en-AU"/>
        </w:rPr>
      </w:pPr>
      <w:r w:rsidRPr="0099253D">
        <w:rPr>
          <w:rFonts w:asciiTheme="minorBidi" w:hAnsiTheme="minorBidi"/>
          <w:b/>
          <w:bCs/>
          <w:sz w:val="22"/>
          <w:szCs w:val="22"/>
        </w:rPr>
        <w:t xml:space="preserve">Table </w:t>
      </w:r>
      <w:r>
        <w:rPr>
          <w:rFonts w:asciiTheme="minorBidi" w:hAnsiTheme="minorBidi"/>
          <w:b/>
          <w:bCs/>
          <w:sz w:val="22"/>
          <w:szCs w:val="22"/>
        </w:rPr>
        <w:t>S1</w:t>
      </w:r>
      <w:r w:rsidRPr="0099253D">
        <w:rPr>
          <w:rFonts w:asciiTheme="minorBidi" w:hAnsiTheme="minorBidi"/>
          <w:b/>
          <w:bCs/>
          <w:sz w:val="22"/>
          <w:szCs w:val="22"/>
        </w:rPr>
        <w:t xml:space="preserve">. </w:t>
      </w:r>
      <w:r w:rsidRPr="00CB0F17">
        <w:rPr>
          <w:rFonts w:asciiTheme="minorBidi" w:hAnsiTheme="minorBidi"/>
          <w:i/>
          <w:iCs/>
          <w:sz w:val="22"/>
          <w:szCs w:val="22"/>
        </w:rPr>
        <w:t>Levels of</w:t>
      </w:r>
      <w:r>
        <w:rPr>
          <w:rFonts w:asciiTheme="minorBidi" w:hAnsiTheme="minorBidi"/>
          <w:b/>
          <w:bCs/>
          <w:sz w:val="22"/>
          <w:szCs w:val="22"/>
        </w:rPr>
        <w:t xml:space="preserve"> </w:t>
      </w:r>
      <w:r>
        <w:rPr>
          <w:rFonts w:asciiTheme="minorBidi" w:hAnsiTheme="minorBidi"/>
          <w:i/>
          <w:iCs/>
          <w:sz w:val="22"/>
          <w:szCs w:val="22"/>
        </w:rPr>
        <w:t>c</w:t>
      </w:r>
      <w:r w:rsidRPr="0099253D">
        <w:rPr>
          <w:rFonts w:asciiTheme="minorBidi" w:hAnsiTheme="minorBidi"/>
          <w:i/>
          <w:iCs/>
          <w:sz w:val="22"/>
          <w:szCs w:val="22"/>
        </w:rPr>
        <w:t>eramide synthesis-related proteins</w:t>
      </w:r>
      <w:r w:rsidRPr="0099253D">
        <w:rPr>
          <w:rFonts w:asciiTheme="minorBidi" w:hAnsiTheme="minorBidi"/>
          <w:sz w:val="22"/>
          <w:szCs w:val="22"/>
        </w:rPr>
        <w:t>.</w:t>
      </w:r>
      <w:r w:rsidRPr="0099253D">
        <w:rPr>
          <w:rFonts w:asciiTheme="minorBidi" w:hAnsiTheme="minorBidi"/>
          <w:b/>
          <w:bCs/>
          <w:sz w:val="22"/>
          <w:szCs w:val="22"/>
        </w:rPr>
        <w:t xml:space="preserve"> </w:t>
      </w:r>
      <w:r>
        <w:rPr>
          <w:rFonts w:asciiTheme="minorBidi" w:hAnsiTheme="minorBidi"/>
          <w:sz w:val="22"/>
          <w:szCs w:val="22"/>
        </w:rPr>
        <w:t>C</w:t>
      </w:r>
      <w:r w:rsidRPr="0099253D">
        <w:rPr>
          <w:rFonts w:asciiTheme="minorBidi" w:hAnsiTheme="minorBidi"/>
          <w:sz w:val="22"/>
          <w:szCs w:val="22"/>
        </w:rPr>
        <w:t xml:space="preserve">eramide synthesis-related proteins in </w:t>
      </w:r>
      <w:r>
        <w:rPr>
          <w:rFonts w:asciiTheme="minorBidi" w:hAnsiTheme="minorBidi"/>
          <w:sz w:val="22"/>
          <w:szCs w:val="22"/>
        </w:rPr>
        <w:t>four brain regions (see Table 3 for the CG)</w:t>
      </w:r>
      <w:r w:rsidRPr="0099253D">
        <w:rPr>
          <w:rFonts w:asciiTheme="minorBidi" w:hAnsiTheme="minorBidi"/>
          <w:sz w:val="22"/>
          <w:szCs w:val="22"/>
        </w:rPr>
        <w:t xml:space="preserve">. Ratios of protein levels from the non-targeted proteomics results </w:t>
      </w:r>
      <w:r w:rsidRPr="0099253D">
        <w:rPr>
          <w:rFonts w:asciiTheme="minorBidi" w:hAnsiTheme="minorBidi"/>
          <w:color w:val="000000" w:themeColor="text1"/>
          <w:sz w:val="22"/>
          <w:szCs w:val="22"/>
        </w:rPr>
        <w:t xml:space="preserve">are shown for IPD </w:t>
      </w:r>
      <w:r w:rsidRPr="0099253D">
        <w:rPr>
          <w:rFonts w:asciiTheme="minorBidi" w:hAnsiTheme="minorBidi"/>
          <w:i/>
          <w:iCs/>
          <w:color w:val="000000" w:themeColor="text1"/>
          <w:sz w:val="22"/>
          <w:szCs w:val="22"/>
        </w:rPr>
        <w:t>versus</w:t>
      </w:r>
      <w:r w:rsidRPr="0099253D">
        <w:rPr>
          <w:rFonts w:asciiTheme="minorBidi" w:hAnsiTheme="minorBidi"/>
          <w:color w:val="000000" w:themeColor="text1"/>
          <w:sz w:val="22"/>
          <w:szCs w:val="22"/>
        </w:rPr>
        <w:t xml:space="preserve"> control, PD-GBA </w:t>
      </w:r>
      <w:r w:rsidRPr="0099253D">
        <w:rPr>
          <w:rFonts w:asciiTheme="minorBidi" w:hAnsiTheme="minorBidi"/>
          <w:i/>
          <w:iCs/>
          <w:color w:val="000000" w:themeColor="text1"/>
          <w:sz w:val="22"/>
          <w:szCs w:val="22"/>
        </w:rPr>
        <w:t>versus</w:t>
      </w:r>
      <w:r w:rsidRPr="0099253D">
        <w:rPr>
          <w:rFonts w:asciiTheme="minorBidi" w:hAnsiTheme="minorBidi"/>
          <w:color w:val="000000" w:themeColor="text1"/>
          <w:sz w:val="22"/>
          <w:szCs w:val="22"/>
        </w:rPr>
        <w:t xml:space="preserve"> control and PD-GBA </w:t>
      </w:r>
      <w:r w:rsidRPr="0099253D">
        <w:rPr>
          <w:rFonts w:asciiTheme="minorBidi" w:hAnsiTheme="minorBidi"/>
          <w:i/>
          <w:iCs/>
          <w:color w:val="000000" w:themeColor="text1"/>
          <w:sz w:val="22"/>
          <w:szCs w:val="22"/>
        </w:rPr>
        <w:t>versus</w:t>
      </w:r>
      <w:r w:rsidRPr="0099253D">
        <w:rPr>
          <w:rFonts w:asciiTheme="minorBidi" w:hAnsiTheme="minorBidi"/>
          <w:color w:val="000000" w:themeColor="text1"/>
          <w:sz w:val="22"/>
          <w:szCs w:val="22"/>
        </w:rPr>
        <w:t xml:space="preserve"> IPD</w:t>
      </w:r>
      <w:r w:rsidRPr="0099253D">
        <w:rPr>
          <w:rFonts w:asciiTheme="minorBidi" w:hAnsiTheme="minorBidi"/>
          <w:sz w:val="22"/>
          <w:szCs w:val="22"/>
        </w:rPr>
        <w:t>.</w:t>
      </w:r>
      <w:r>
        <w:rPr>
          <w:rFonts w:asciiTheme="minorBidi" w:hAnsiTheme="minorBidi"/>
          <w:sz w:val="22"/>
          <w:szCs w:val="22"/>
        </w:rPr>
        <w:t xml:space="preserve"> </w:t>
      </w:r>
      <w:r w:rsidRPr="0099253D">
        <w:rPr>
          <w:rFonts w:asciiTheme="minorBidi" w:hAnsiTheme="minorBidi"/>
          <w:sz w:val="22"/>
          <w:szCs w:val="22"/>
          <w:lang w:val="en-AU"/>
        </w:rPr>
        <w:t>*</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0.05</w:t>
      </w:r>
      <w:r w:rsidRPr="0099253D">
        <w:rPr>
          <w:rFonts w:asciiTheme="minorBidi" w:hAnsiTheme="minorBidi"/>
          <w:sz w:val="22"/>
          <w:szCs w:val="22"/>
        </w:rPr>
        <w:t>;</w:t>
      </w:r>
      <w:r w:rsidRPr="0099253D">
        <w:rPr>
          <w:rFonts w:asciiTheme="minorBidi" w:hAnsiTheme="minorBidi"/>
          <w:sz w:val="22"/>
          <w:szCs w:val="22"/>
          <w:lang w:val="en-AU"/>
        </w:rPr>
        <w:t xml:space="preserve"> **</w:t>
      </w:r>
      <w:r w:rsidRPr="0099253D">
        <w:rPr>
          <w:rFonts w:asciiTheme="minorBidi" w:hAnsiTheme="minorBidi"/>
          <w:i/>
          <w:iCs/>
          <w:sz w:val="22"/>
          <w:szCs w:val="22"/>
          <w:lang w:val="en-AU"/>
        </w:rPr>
        <w:t>p</w:t>
      </w:r>
      <w:r w:rsidRPr="0099253D">
        <w:rPr>
          <w:rFonts w:asciiTheme="minorBidi" w:hAnsiTheme="minorBidi"/>
          <w:sz w:val="22"/>
          <w:szCs w:val="22"/>
          <w:lang w:val="en-AU"/>
        </w:rPr>
        <w:sym w:font="Symbol" w:char="F0A3"/>
      </w:r>
      <w:r w:rsidRPr="0099253D">
        <w:rPr>
          <w:rFonts w:asciiTheme="minorBidi" w:hAnsiTheme="minorBidi"/>
          <w:sz w:val="22"/>
          <w:szCs w:val="22"/>
          <w:lang w:val="en-AU"/>
        </w:rPr>
        <w:t>0.01.</w:t>
      </w:r>
    </w:p>
    <w:p w14:paraId="61CCA28A" w14:textId="77777777" w:rsidR="008A1EF1" w:rsidRDefault="008A1EF1" w:rsidP="008A1EF1">
      <w:pPr>
        <w:rPr>
          <w:rFonts w:asciiTheme="minorBidi" w:hAnsiTheme="minorBidi"/>
          <w:sz w:val="22"/>
          <w:szCs w:val="22"/>
          <w:lang w:val="en-AU"/>
        </w:rPr>
      </w:pPr>
    </w:p>
    <w:tbl>
      <w:tblPr>
        <w:tblW w:w="15209" w:type="dxa"/>
        <w:tblInd w:w="-475" w:type="dxa"/>
        <w:tblLook w:val="04A0" w:firstRow="1" w:lastRow="0" w:firstColumn="1" w:lastColumn="0" w:noHBand="0" w:noVBand="1"/>
      </w:tblPr>
      <w:tblGrid>
        <w:gridCol w:w="1050"/>
        <w:gridCol w:w="2585"/>
        <w:gridCol w:w="951"/>
        <w:gridCol w:w="979"/>
        <w:gridCol w:w="941"/>
        <w:gridCol w:w="979"/>
        <w:gridCol w:w="979"/>
        <w:gridCol w:w="941"/>
        <w:gridCol w:w="979"/>
        <w:gridCol w:w="979"/>
        <w:gridCol w:w="941"/>
        <w:gridCol w:w="979"/>
        <w:gridCol w:w="979"/>
        <w:gridCol w:w="947"/>
      </w:tblGrid>
      <w:tr w:rsidR="008A1EF1" w14:paraId="16258561" w14:textId="77777777" w:rsidTr="00787972">
        <w:trPr>
          <w:trHeight w:val="287"/>
        </w:trPr>
        <w:tc>
          <w:tcPr>
            <w:tcW w:w="1050" w:type="dxa"/>
            <w:tcBorders>
              <w:top w:val="single" w:sz="8" w:space="0" w:color="000000"/>
              <w:left w:val="single" w:sz="8" w:space="0" w:color="FFFFFF"/>
              <w:bottom w:val="single" w:sz="8" w:space="0" w:color="000000"/>
              <w:right w:val="single" w:sz="8" w:space="0" w:color="FFFFFF"/>
            </w:tcBorders>
            <w:shd w:val="clear" w:color="000000" w:fill="FFFFFF"/>
            <w:vAlign w:val="center"/>
            <w:hideMark/>
          </w:tcPr>
          <w:p w14:paraId="02847814" w14:textId="77777777" w:rsidR="008A1EF1" w:rsidRDefault="008A1EF1" w:rsidP="00787972">
            <w:pPr>
              <w:rPr>
                <w:rFonts w:ascii="Arial" w:hAnsi="Arial" w:cs="Arial"/>
                <w:color w:val="000000"/>
                <w:sz w:val="22"/>
                <w:szCs w:val="22"/>
              </w:rPr>
            </w:pPr>
            <w:r>
              <w:rPr>
                <w:rFonts w:ascii="Arial" w:hAnsi="Arial" w:cs="Arial"/>
                <w:color w:val="000000"/>
                <w:sz w:val="22"/>
                <w:szCs w:val="22"/>
              </w:rPr>
              <w:t> </w:t>
            </w:r>
          </w:p>
        </w:tc>
        <w:tc>
          <w:tcPr>
            <w:tcW w:w="2585" w:type="dxa"/>
            <w:tcBorders>
              <w:top w:val="single" w:sz="8" w:space="0" w:color="000000"/>
              <w:left w:val="nil"/>
              <w:bottom w:val="single" w:sz="8" w:space="0" w:color="000000"/>
              <w:right w:val="single" w:sz="8" w:space="0" w:color="FFFFFF"/>
            </w:tcBorders>
            <w:shd w:val="clear" w:color="000000" w:fill="FFFFFF"/>
            <w:vAlign w:val="center"/>
            <w:hideMark/>
          </w:tcPr>
          <w:p w14:paraId="2EFF58FB" w14:textId="77777777" w:rsidR="008A1EF1" w:rsidRDefault="008A1EF1" w:rsidP="00787972">
            <w:pPr>
              <w:rPr>
                <w:rFonts w:ascii="Arial" w:hAnsi="Arial" w:cs="Arial"/>
                <w:color w:val="000000"/>
                <w:sz w:val="22"/>
                <w:szCs w:val="22"/>
              </w:rPr>
            </w:pPr>
            <w:r>
              <w:rPr>
                <w:rFonts w:ascii="Arial" w:hAnsi="Arial" w:cs="Arial"/>
                <w:color w:val="000000"/>
                <w:sz w:val="22"/>
                <w:szCs w:val="22"/>
              </w:rPr>
              <w:t> </w:t>
            </w:r>
          </w:p>
        </w:tc>
        <w:tc>
          <w:tcPr>
            <w:tcW w:w="2871" w:type="dxa"/>
            <w:gridSpan w:val="3"/>
            <w:tcBorders>
              <w:top w:val="single" w:sz="8" w:space="0" w:color="000000"/>
              <w:left w:val="nil"/>
              <w:bottom w:val="single" w:sz="8" w:space="0" w:color="000000"/>
              <w:right w:val="single" w:sz="8" w:space="0" w:color="FFFFFF"/>
            </w:tcBorders>
            <w:shd w:val="clear" w:color="000000" w:fill="FFFFFF"/>
            <w:vAlign w:val="center"/>
            <w:hideMark/>
          </w:tcPr>
          <w:p w14:paraId="15055421"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OCC</w:t>
            </w:r>
          </w:p>
        </w:tc>
        <w:tc>
          <w:tcPr>
            <w:tcW w:w="2899" w:type="dxa"/>
            <w:gridSpan w:val="3"/>
            <w:tcBorders>
              <w:top w:val="single" w:sz="8" w:space="0" w:color="000000"/>
              <w:left w:val="nil"/>
              <w:bottom w:val="single" w:sz="8" w:space="0" w:color="000000"/>
              <w:right w:val="single" w:sz="8" w:space="0" w:color="FFFFFF"/>
            </w:tcBorders>
            <w:shd w:val="clear" w:color="000000" w:fill="FFFFFF"/>
            <w:vAlign w:val="center"/>
            <w:hideMark/>
          </w:tcPr>
          <w:p w14:paraId="08793049"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MTG</w:t>
            </w:r>
          </w:p>
        </w:tc>
        <w:tc>
          <w:tcPr>
            <w:tcW w:w="2899" w:type="dxa"/>
            <w:gridSpan w:val="3"/>
            <w:tcBorders>
              <w:top w:val="single" w:sz="8" w:space="0" w:color="000000"/>
              <w:left w:val="nil"/>
              <w:bottom w:val="single" w:sz="8" w:space="0" w:color="000000"/>
              <w:right w:val="single" w:sz="8" w:space="0" w:color="FFFFFF"/>
            </w:tcBorders>
            <w:shd w:val="clear" w:color="000000" w:fill="FFFFFF"/>
            <w:vAlign w:val="center"/>
            <w:hideMark/>
          </w:tcPr>
          <w:p w14:paraId="2C3E2023"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STR</w:t>
            </w:r>
          </w:p>
        </w:tc>
        <w:tc>
          <w:tcPr>
            <w:tcW w:w="2905" w:type="dxa"/>
            <w:gridSpan w:val="3"/>
            <w:tcBorders>
              <w:top w:val="single" w:sz="8" w:space="0" w:color="000000"/>
              <w:left w:val="nil"/>
              <w:bottom w:val="single" w:sz="8" w:space="0" w:color="000000"/>
              <w:right w:val="single" w:sz="8" w:space="0" w:color="FFFFFF"/>
            </w:tcBorders>
            <w:shd w:val="clear" w:color="000000" w:fill="FFFFFF"/>
            <w:vAlign w:val="center"/>
            <w:hideMark/>
          </w:tcPr>
          <w:p w14:paraId="66639A5B"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SN</w:t>
            </w:r>
          </w:p>
        </w:tc>
      </w:tr>
      <w:tr w:rsidR="008A1EF1" w14:paraId="0B6FABA1" w14:textId="77777777" w:rsidTr="00787972">
        <w:trPr>
          <w:trHeight w:val="778"/>
        </w:trPr>
        <w:tc>
          <w:tcPr>
            <w:tcW w:w="1050" w:type="dxa"/>
            <w:tcBorders>
              <w:top w:val="nil"/>
              <w:left w:val="single" w:sz="8" w:space="0" w:color="FFFFFF"/>
              <w:bottom w:val="single" w:sz="8" w:space="0" w:color="000000"/>
              <w:right w:val="single" w:sz="8" w:space="0" w:color="FFFFFF"/>
            </w:tcBorders>
            <w:shd w:val="clear" w:color="000000" w:fill="FFFFFF"/>
            <w:vAlign w:val="center"/>
            <w:hideMark/>
          </w:tcPr>
          <w:p w14:paraId="387A986E" w14:textId="77777777" w:rsidR="008A1EF1" w:rsidRDefault="008A1EF1" w:rsidP="00787972">
            <w:pPr>
              <w:rPr>
                <w:rFonts w:ascii="Arial" w:hAnsi="Arial" w:cs="Arial"/>
                <w:color w:val="000000"/>
                <w:sz w:val="22"/>
                <w:szCs w:val="22"/>
              </w:rPr>
            </w:pPr>
            <w:r>
              <w:rPr>
                <w:rFonts w:ascii="Arial" w:hAnsi="Arial" w:cs="Arial"/>
                <w:color w:val="000000"/>
                <w:sz w:val="22"/>
                <w:szCs w:val="22"/>
              </w:rPr>
              <w:t>Gene</w:t>
            </w:r>
          </w:p>
        </w:tc>
        <w:tc>
          <w:tcPr>
            <w:tcW w:w="2585" w:type="dxa"/>
            <w:tcBorders>
              <w:top w:val="nil"/>
              <w:left w:val="nil"/>
              <w:bottom w:val="single" w:sz="8" w:space="0" w:color="000000"/>
              <w:right w:val="single" w:sz="8" w:space="0" w:color="FFFFFF"/>
            </w:tcBorders>
            <w:shd w:val="clear" w:color="000000" w:fill="FFFFFF"/>
            <w:vAlign w:val="center"/>
            <w:hideMark/>
          </w:tcPr>
          <w:p w14:paraId="523684A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Protein</w:t>
            </w:r>
          </w:p>
        </w:tc>
        <w:tc>
          <w:tcPr>
            <w:tcW w:w="951" w:type="dxa"/>
            <w:tcBorders>
              <w:top w:val="nil"/>
              <w:left w:val="nil"/>
              <w:bottom w:val="single" w:sz="8" w:space="0" w:color="000000"/>
              <w:right w:val="single" w:sz="8" w:space="0" w:color="FFFFFF"/>
            </w:tcBorders>
            <w:shd w:val="clear" w:color="000000" w:fill="FFFFFF"/>
            <w:vAlign w:val="center"/>
            <w:hideMark/>
          </w:tcPr>
          <w:p w14:paraId="108C12ED"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(IPD vs control)</w:t>
            </w:r>
          </w:p>
        </w:tc>
        <w:tc>
          <w:tcPr>
            <w:tcW w:w="979" w:type="dxa"/>
            <w:tcBorders>
              <w:top w:val="nil"/>
              <w:left w:val="nil"/>
              <w:bottom w:val="single" w:sz="8" w:space="0" w:color="000000"/>
              <w:right w:val="single" w:sz="8" w:space="0" w:color="FFFFFF"/>
            </w:tcBorders>
            <w:shd w:val="clear" w:color="000000" w:fill="FFFFFF"/>
            <w:vAlign w:val="center"/>
            <w:hideMark/>
          </w:tcPr>
          <w:p w14:paraId="68BEC52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control)</w:t>
            </w:r>
          </w:p>
        </w:tc>
        <w:tc>
          <w:tcPr>
            <w:tcW w:w="941" w:type="dxa"/>
            <w:tcBorders>
              <w:top w:val="nil"/>
              <w:left w:val="nil"/>
              <w:bottom w:val="single" w:sz="8" w:space="0" w:color="000000"/>
              <w:right w:val="single" w:sz="8" w:space="0" w:color="FFFFFF"/>
            </w:tcBorders>
            <w:shd w:val="clear" w:color="000000" w:fill="FFFFFF"/>
            <w:vAlign w:val="center"/>
            <w:hideMark/>
          </w:tcPr>
          <w:p w14:paraId="799EEFDD"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IPD)</w:t>
            </w:r>
          </w:p>
        </w:tc>
        <w:tc>
          <w:tcPr>
            <w:tcW w:w="979" w:type="dxa"/>
            <w:tcBorders>
              <w:top w:val="nil"/>
              <w:left w:val="nil"/>
              <w:bottom w:val="single" w:sz="8" w:space="0" w:color="000000"/>
              <w:right w:val="single" w:sz="8" w:space="0" w:color="FFFFFF"/>
            </w:tcBorders>
            <w:shd w:val="clear" w:color="000000" w:fill="FFFFFF"/>
            <w:vAlign w:val="center"/>
            <w:hideMark/>
          </w:tcPr>
          <w:p w14:paraId="6164EB0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(IPD vs control)</w:t>
            </w:r>
          </w:p>
        </w:tc>
        <w:tc>
          <w:tcPr>
            <w:tcW w:w="979" w:type="dxa"/>
            <w:tcBorders>
              <w:top w:val="nil"/>
              <w:left w:val="nil"/>
              <w:bottom w:val="single" w:sz="8" w:space="0" w:color="000000"/>
              <w:right w:val="single" w:sz="8" w:space="0" w:color="FFFFFF"/>
            </w:tcBorders>
            <w:shd w:val="clear" w:color="000000" w:fill="FFFFFF"/>
            <w:vAlign w:val="center"/>
            <w:hideMark/>
          </w:tcPr>
          <w:p w14:paraId="7799E54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control)</w:t>
            </w:r>
          </w:p>
        </w:tc>
        <w:tc>
          <w:tcPr>
            <w:tcW w:w="941" w:type="dxa"/>
            <w:tcBorders>
              <w:top w:val="nil"/>
              <w:left w:val="nil"/>
              <w:bottom w:val="single" w:sz="8" w:space="0" w:color="000000"/>
              <w:right w:val="single" w:sz="8" w:space="0" w:color="FFFFFF"/>
            </w:tcBorders>
            <w:shd w:val="clear" w:color="000000" w:fill="FFFFFF"/>
            <w:vAlign w:val="center"/>
            <w:hideMark/>
          </w:tcPr>
          <w:p w14:paraId="65FDBE4A"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IPD)</w:t>
            </w:r>
          </w:p>
        </w:tc>
        <w:tc>
          <w:tcPr>
            <w:tcW w:w="979" w:type="dxa"/>
            <w:tcBorders>
              <w:top w:val="nil"/>
              <w:left w:val="nil"/>
              <w:bottom w:val="single" w:sz="8" w:space="0" w:color="000000"/>
              <w:right w:val="single" w:sz="8" w:space="0" w:color="FFFFFF"/>
            </w:tcBorders>
            <w:shd w:val="clear" w:color="000000" w:fill="FFFFFF"/>
            <w:vAlign w:val="center"/>
            <w:hideMark/>
          </w:tcPr>
          <w:p w14:paraId="527A137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(IPD vs control)</w:t>
            </w:r>
          </w:p>
        </w:tc>
        <w:tc>
          <w:tcPr>
            <w:tcW w:w="979" w:type="dxa"/>
            <w:tcBorders>
              <w:top w:val="nil"/>
              <w:left w:val="nil"/>
              <w:bottom w:val="single" w:sz="8" w:space="0" w:color="000000"/>
              <w:right w:val="single" w:sz="8" w:space="0" w:color="FFFFFF"/>
            </w:tcBorders>
            <w:shd w:val="clear" w:color="000000" w:fill="FFFFFF"/>
            <w:vAlign w:val="center"/>
            <w:hideMark/>
          </w:tcPr>
          <w:p w14:paraId="304AB73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control)</w:t>
            </w:r>
          </w:p>
        </w:tc>
        <w:tc>
          <w:tcPr>
            <w:tcW w:w="941" w:type="dxa"/>
            <w:tcBorders>
              <w:top w:val="nil"/>
              <w:left w:val="nil"/>
              <w:bottom w:val="single" w:sz="8" w:space="0" w:color="000000"/>
              <w:right w:val="single" w:sz="8" w:space="0" w:color="FFFFFF"/>
            </w:tcBorders>
            <w:shd w:val="clear" w:color="000000" w:fill="FFFFFF"/>
            <w:vAlign w:val="center"/>
            <w:hideMark/>
          </w:tcPr>
          <w:p w14:paraId="3D63AF2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IPD)</w:t>
            </w:r>
          </w:p>
        </w:tc>
        <w:tc>
          <w:tcPr>
            <w:tcW w:w="979" w:type="dxa"/>
            <w:tcBorders>
              <w:top w:val="nil"/>
              <w:left w:val="nil"/>
              <w:bottom w:val="single" w:sz="8" w:space="0" w:color="000000"/>
              <w:right w:val="single" w:sz="8" w:space="0" w:color="FFFFFF"/>
            </w:tcBorders>
            <w:shd w:val="clear" w:color="000000" w:fill="FFFFFF"/>
            <w:vAlign w:val="center"/>
            <w:hideMark/>
          </w:tcPr>
          <w:p w14:paraId="3442E31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(IPD vs control)</w:t>
            </w:r>
          </w:p>
        </w:tc>
        <w:tc>
          <w:tcPr>
            <w:tcW w:w="979" w:type="dxa"/>
            <w:tcBorders>
              <w:top w:val="nil"/>
              <w:left w:val="nil"/>
              <w:bottom w:val="single" w:sz="8" w:space="0" w:color="000000"/>
              <w:right w:val="single" w:sz="8" w:space="0" w:color="FFFFFF"/>
            </w:tcBorders>
            <w:shd w:val="clear" w:color="000000" w:fill="FFFFFF"/>
            <w:vAlign w:val="center"/>
            <w:hideMark/>
          </w:tcPr>
          <w:p w14:paraId="050E386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control)</w:t>
            </w:r>
          </w:p>
        </w:tc>
        <w:tc>
          <w:tcPr>
            <w:tcW w:w="939" w:type="dxa"/>
            <w:tcBorders>
              <w:top w:val="nil"/>
              <w:left w:val="nil"/>
              <w:bottom w:val="single" w:sz="8" w:space="0" w:color="000000"/>
              <w:right w:val="single" w:sz="8" w:space="0" w:color="FFFFFF"/>
            </w:tcBorders>
            <w:shd w:val="clear" w:color="000000" w:fill="FFFFFF"/>
            <w:vAlign w:val="center"/>
            <w:hideMark/>
          </w:tcPr>
          <w:p w14:paraId="0D97965A"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Ratio (PD-GBA vs IPD)</w:t>
            </w:r>
          </w:p>
        </w:tc>
      </w:tr>
      <w:tr w:rsidR="008A1EF1" w14:paraId="3F3263FA" w14:textId="77777777" w:rsidTr="00787972">
        <w:trPr>
          <w:trHeight w:val="524"/>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5617E40D"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SPTLC1</w:t>
            </w:r>
          </w:p>
        </w:tc>
        <w:tc>
          <w:tcPr>
            <w:tcW w:w="2585" w:type="dxa"/>
            <w:tcBorders>
              <w:top w:val="nil"/>
              <w:left w:val="nil"/>
              <w:bottom w:val="single" w:sz="8" w:space="0" w:color="FFFFFF"/>
              <w:right w:val="single" w:sz="8" w:space="0" w:color="FFFFFF"/>
            </w:tcBorders>
            <w:shd w:val="clear" w:color="000000" w:fill="FFFFFF"/>
            <w:vAlign w:val="center"/>
            <w:hideMark/>
          </w:tcPr>
          <w:p w14:paraId="6D94B923"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Serine palmitoyltransferase, long chain base subunit 1</w:t>
            </w:r>
          </w:p>
        </w:tc>
        <w:tc>
          <w:tcPr>
            <w:tcW w:w="951" w:type="dxa"/>
            <w:tcBorders>
              <w:top w:val="nil"/>
              <w:left w:val="nil"/>
              <w:bottom w:val="single" w:sz="8" w:space="0" w:color="FFFFFF"/>
              <w:right w:val="single" w:sz="8" w:space="0" w:color="FFFFFF"/>
            </w:tcBorders>
            <w:shd w:val="clear" w:color="000000" w:fill="FFFFFF"/>
            <w:vAlign w:val="center"/>
            <w:hideMark/>
          </w:tcPr>
          <w:p w14:paraId="7D8F5B90"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7FB89A3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41" w:type="dxa"/>
            <w:tcBorders>
              <w:top w:val="nil"/>
              <w:left w:val="nil"/>
              <w:bottom w:val="single" w:sz="8" w:space="0" w:color="FFFFFF"/>
              <w:right w:val="single" w:sz="8" w:space="0" w:color="FFFFFF"/>
            </w:tcBorders>
            <w:shd w:val="clear" w:color="000000" w:fill="FFFFFF"/>
            <w:vAlign w:val="center"/>
            <w:hideMark/>
          </w:tcPr>
          <w:p w14:paraId="680160B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17E8F90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0.66</w:t>
            </w:r>
          </w:p>
        </w:tc>
        <w:tc>
          <w:tcPr>
            <w:tcW w:w="979" w:type="dxa"/>
            <w:tcBorders>
              <w:top w:val="nil"/>
              <w:left w:val="nil"/>
              <w:bottom w:val="single" w:sz="8" w:space="0" w:color="FFFFFF"/>
              <w:right w:val="single" w:sz="8" w:space="0" w:color="FFFFFF"/>
            </w:tcBorders>
            <w:shd w:val="clear" w:color="000000" w:fill="FFFFFF"/>
            <w:vAlign w:val="center"/>
            <w:hideMark/>
          </w:tcPr>
          <w:p w14:paraId="5FA5FDC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0.74</w:t>
            </w:r>
          </w:p>
        </w:tc>
        <w:tc>
          <w:tcPr>
            <w:tcW w:w="941" w:type="dxa"/>
            <w:tcBorders>
              <w:top w:val="nil"/>
              <w:left w:val="nil"/>
              <w:bottom w:val="single" w:sz="8" w:space="0" w:color="FFFFFF"/>
              <w:right w:val="single" w:sz="8" w:space="0" w:color="FFFFFF"/>
            </w:tcBorders>
            <w:shd w:val="clear" w:color="000000" w:fill="FFFFFF"/>
            <w:vAlign w:val="center"/>
            <w:hideMark/>
          </w:tcPr>
          <w:p w14:paraId="7E0651C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1.11</w:t>
            </w:r>
          </w:p>
        </w:tc>
        <w:tc>
          <w:tcPr>
            <w:tcW w:w="979" w:type="dxa"/>
            <w:tcBorders>
              <w:top w:val="nil"/>
              <w:left w:val="nil"/>
              <w:bottom w:val="single" w:sz="8" w:space="0" w:color="FFFFFF"/>
              <w:right w:val="single" w:sz="8" w:space="0" w:color="FFFFFF"/>
            </w:tcBorders>
            <w:shd w:val="clear" w:color="000000" w:fill="FFFFFF"/>
            <w:vAlign w:val="center"/>
            <w:hideMark/>
          </w:tcPr>
          <w:p w14:paraId="537D056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1.12</w:t>
            </w:r>
          </w:p>
        </w:tc>
        <w:tc>
          <w:tcPr>
            <w:tcW w:w="979" w:type="dxa"/>
            <w:tcBorders>
              <w:top w:val="nil"/>
              <w:left w:val="nil"/>
              <w:bottom w:val="single" w:sz="8" w:space="0" w:color="FFFFFF"/>
              <w:right w:val="single" w:sz="8" w:space="0" w:color="FFFFFF"/>
            </w:tcBorders>
            <w:shd w:val="clear" w:color="000000" w:fill="FFFFFF"/>
            <w:vAlign w:val="center"/>
            <w:hideMark/>
          </w:tcPr>
          <w:p w14:paraId="7E44474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0.89</w:t>
            </w:r>
          </w:p>
        </w:tc>
        <w:tc>
          <w:tcPr>
            <w:tcW w:w="941" w:type="dxa"/>
            <w:tcBorders>
              <w:top w:val="nil"/>
              <w:left w:val="nil"/>
              <w:bottom w:val="single" w:sz="8" w:space="0" w:color="FFFFFF"/>
              <w:right w:val="single" w:sz="8" w:space="0" w:color="FFFFFF"/>
            </w:tcBorders>
            <w:shd w:val="clear" w:color="000000" w:fill="FFFFFF"/>
            <w:vAlign w:val="center"/>
            <w:hideMark/>
          </w:tcPr>
          <w:p w14:paraId="1C6E93D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0.80</w:t>
            </w:r>
          </w:p>
        </w:tc>
        <w:tc>
          <w:tcPr>
            <w:tcW w:w="979" w:type="dxa"/>
            <w:tcBorders>
              <w:top w:val="nil"/>
              <w:left w:val="nil"/>
              <w:bottom w:val="single" w:sz="8" w:space="0" w:color="FFFFFF"/>
              <w:right w:val="single" w:sz="8" w:space="0" w:color="FFFFFF"/>
            </w:tcBorders>
            <w:shd w:val="clear" w:color="000000" w:fill="FFFFFF"/>
            <w:vAlign w:val="center"/>
            <w:hideMark/>
          </w:tcPr>
          <w:p w14:paraId="592A18B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0.42</w:t>
            </w:r>
          </w:p>
        </w:tc>
        <w:tc>
          <w:tcPr>
            <w:tcW w:w="979" w:type="dxa"/>
            <w:tcBorders>
              <w:top w:val="nil"/>
              <w:left w:val="nil"/>
              <w:bottom w:val="single" w:sz="8" w:space="0" w:color="FFFFFF"/>
              <w:right w:val="single" w:sz="8" w:space="0" w:color="FFFFFF"/>
            </w:tcBorders>
            <w:shd w:val="clear" w:color="000000" w:fill="FFFFFF"/>
            <w:vAlign w:val="center"/>
            <w:hideMark/>
          </w:tcPr>
          <w:p w14:paraId="3F03D3A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0.46</w:t>
            </w:r>
          </w:p>
        </w:tc>
        <w:tc>
          <w:tcPr>
            <w:tcW w:w="939" w:type="dxa"/>
            <w:tcBorders>
              <w:top w:val="nil"/>
              <w:left w:val="nil"/>
              <w:bottom w:val="single" w:sz="8" w:space="0" w:color="FFFFFF"/>
              <w:right w:val="single" w:sz="8" w:space="0" w:color="FFFFFF"/>
            </w:tcBorders>
            <w:shd w:val="clear" w:color="000000" w:fill="FFFFFF"/>
            <w:vAlign w:val="center"/>
            <w:hideMark/>
          </w:tcPr>
          <w:p w14:paraId="10DB114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1.11</w:t>
            </w:r>
          </w:p>
        </w:tc>
      </w:tr>
      <w:tr w:rsidR="008A1EF1" w14:paraId="4068B10E" w14:textId="77777777" w:rsidTr="00787972">
        <w:trPr>
          <w:trHeight w:val="524"/>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0B32347B"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SPTLC2</w:t>
            </w:r>
          </w:p>
        </w:tc>
        <w:tc>
          <w:tcPr>
            <w:tcW w:w="2585" w:type="dxa"/>
            <w:tcBorders>
              <w:top w:val="nil"/>
              <w:left w:val="nil"/>
              <w:bottom w:val="single" w:sz="8" w:space="0" w:color="FFFFFF"/>
              <w:right w:val="single" w:sz="8" w:space="0" w:color="FFFFFF"/>
            </w:tcBorders>
            <w:shd w:val="clear" w:color="000000" w:fill="FFFFFF"/>
            <w:vAlign w:val="center"/>
            <w:hideMark/>
          </w:tcPr>
          <w:p w14:paraId="2014112D"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Serine palmitoyltransferase, long chain base subunit 2</w:t>
            </w:r>
          </w:p>
        </w:tc>
        <w:tc>
          <w:tcPr>
            <w:tcW w:w="951" w:type="dxa"/>
            <w:tcBorders>
              <w:top w:val="nil"/>
              <w:left w:val="nil"/>
              <w:bottom w:val="single" w:sz="8" w:space="0" w:color="FFFFFF"/>
              <w:right w:val="single" w:sz="8" w:space="0" w:color="FFFFFF"/>
            </w:tcBorders>
            <w:shd w:val="clear" w:color="000000" w:fill="FFFFFF"/>
            <w:vAlign w:val="center"/>
            <w:hideMark/>
          </w:tcPr>
          <w:p w14:paraId="3CE3B18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061F75F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41" w:type="dxa"/>
            <w:tcBorders>
              <w:top w:val="nil"/>
              <w:left w:val="nil"/>
              <w:bottom w:val="single" w:sz="8" w:space="0" w:color="FFFFFF"/>
              <w:right w:val="single" w:sz="8" w:space="0" w:color="FFFFFF"/>
            </w:tcBorders>
            <w:shd w:val="clear" w:color="000000" w:fill="FFFFFF"/>
            <w:vAlign w:val="center"/>
            <w:hideMark/>
          </w:tcPr>
          <w:p w14:paraId="7FFE703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5F23806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7002305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41" w:type="dxa"/>
            <w:tcBorders>
              <w:top w:val="nil"/>
              <w:left w:val="nil"/>
              <w:bottom w:val="single" w:sz="8" w:space="0" w:color="FFFFFF"/>
              <w:right w:val="single" w:sz="8" w:space="0" w:color="FFFFFF"/>
            </w:tcBorders>
            <w:shd w:val="clear" w:color="000000" w:fill="FFFFFF"/>
            <w:vAlign w:val="center"/>
            <w:hideMark/>
          </w:tcPr>
          <w:p w14:paraId="1F0608B3"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4588756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1F0C90A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41" w:type="dxa"/>
            <w:tcBorders>
              <w:top w:val="nil"/>
              <w:left w:val="nil"/>
              <w:bottom w:val="single" w:sz="8" w:space="0" w:color="FFFFFF"/>
              <w:right w:val="single" w:sz="8" w:space="0" w:color="FFFFFF"/>
            </w:tcBorders>
            <w:shd w:val="clear" w:color="000000" w:fill="FFFFFF"/>
            <w:vAlign w:val="center"/>
            <w:hideMark/>
          </w:tcPr>
          <w:p w14:paraId="40159B1A"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17EBFEC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5399D2F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39" w:type="dxa"/>
            <w:tcBorders>
              <w:top w:val="nil"/>
              <w:left w:val="nil"/>
              <w:bottom w:val="single" w:sz="8" w:space="0" w:color="FFFFFF"/>
              <w:right w:val="single" w:sz="8" w:space="0" w:color="FFFFFF"/>
            </w:tcBorders>
            <w:shd w:val="clear" w:color="000000" w:fill="FFFFFF"/>
            <w:vAlign w:val="center"/>
            <w:hideMark/>
          </w:tcPr>
          <w:p w14:paraId="4F3F09D3"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r>
      <w:tr w:rsidR="008A1EF1" w14:paraId="3745C5F3" w14:textId="77777777" w:rsidTr="00787972">
        <w:trPr>
          <w:trHeight w:val="524"/>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0B5D31EB"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KDSR</w:t>
            </w:r>
          </w:p>
        </w:tc>
        <w:tc>
          <w:tcPr>
            <w:tcW w:w="2585" w:type="dxa"/>
            <w:tcBorders>
              <w:top w:val="nil"/>
              <w:left w:val="nil"/>
              <w:bottom w:val="single" w:sz="8" w:space="0" w:color="FFFFFF"/>
              <w:right w:val="single" w:sz="8" w:space="0" w:color="FFFFFF"/>
            </w:tcBorders>
            <w:shd w:val="clear" w:color="000000" w:fill="FFFFFF"/>
            <w:vAlign w:val="center"/>
            <w:hideMark/>
          </w:tcPr>
          <w:p w14:paraId="1150B0F5"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3-ketodihydrosphingosine reductase</w:t>
            </w:r>
          </w:p>
        </w:tc>
        <w:tc>
          <w:tcPr>
            <w:tcW w:w="951" w:type="dxa"/>
            <w:tcBorders>
              <w:top w:val="nil"/>
              <w:left w:val="nil"/>
              <w:bottom w:val="single" w:sz="8" w:space="0" w:color="FFFFFF"/>
              <w:right w:val="single" w:sz="8" w:space="0" w:color="FFFFFF"/>
            </w:tcBorders>
            <w:shd w:val="clear" w:color="000000" w:fill="FFFFFF"/>
            <w:vAlign w:val="center"/>
            <w:hideMark/>
          </w:tcPr>
          <w:p w14:paraId="5FA15D6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0.98</w:t>
            </w:r>
          </w:p>
        </w:tc>
        <w:tc>
          <w:tcPr>
            <w:tcW w:w="979" w:type="dxa"/>
            <w:tcBorders>
              <w:top w:val="nil"/>
              <w:left w:val="nil"/>
              <w:bottom w:val="single" w:sz="8" w:space="0" w:color="FFFFFF"/>
              <w:right w:val="single" w:sz="8" w:space="0" w:color="FFFFFF"/>
            </w:tcBorders>
            <w:shd w:val="clear" w:color="000000" w:fill="FFFFFF"/>
            <w:vAlign w:val="center"/>
            <w:hideMark/>
          </w:tcPr>
          <w:p w14:paraId="4C890D50"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1.03</w:t>
            </w:r>
          </w:p>
        </w:tc>
        <w:tc>
          <w:tcPr>
            <w:tcW w:w="941" w:type="dxa"/>
            <w:tcBorders>
              <w:top w:val="nil"/>
              <w:left w:val="nil"/>
              <w:bottom w:val="single" w:sz="8" w:space="0" w:color="FFFFFF"/>
              <w:right w:val="single" w:sz="8" w:space="0" w:color="FFFFFF"/>
            </w:tcBorders>
            <w:shd w:val="clear" w:color="000000" w:fill="FFFFFF"/>
            <w:vAlign w:val="center"/>
            <w:hideMark/>
          </w:tcPr>
          <w:p w14:paraId="40D0882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1.05</w:t>
            </w:r>
          </w:p>
        </w:tc>
        <w:tc>
          <w:tcPr>
            <w:tcW w:w="979" w:type="dxa"/>
            <w:tcBorders>
              <w:top w:val="nil"/>
              <w:left w:val="nil"/>
              <w:bottom w:val="single" w:sz="8" w:space="0" w:color="FFFFFF"/>
              <w:right w:val="single" w:sz="8" w:space="0" w:color="FFFFFF"/>
            </w:tcBorders>
            <w:shd w:val="clear" w:color="000000" w:fill="FFFFFF"/>
            <w:vAlign w:val="center"/>
            <w:hideMark/>
          </w:tcPr>
          <w:p w14:paraId="1B054FEA"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0.95</w:t>
            </w:r>
          </w:p>
        </w:tc>
        <w:tc>
          <w:tcPr>
            <w:tcW w:w="979" w:type="dxa"/>
            <w:tcBorders>
              <w:top w:val="nil"/>
              <w:left w:val="nil"/>
              <w:bottom w:val="single" w:sz="8" w:space="0" w:color="FFFFFF"/>
              <w:right w:val="single" w:sz="8" w:space="0" w:color="FFFFFF"/>
            </w:tcBorders>
            <w:shd w:val="clear" w:color="000000" w:fill="FFFFFF"/>
            <w:vAlign w:val="center"/>
            <w:hideMark/>
          </w:tcPr>
          <w:p w14:paraId="35D7798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0.94</w:t>
            </w:r>
          </w:p>
        </w:tc>
        <w:tc>
          <w:tcPr>
            <w:tcW w:w="941" w:type="dxa"/>
            <w:tcBorders>
              <w:top w:val="nil"/>
              <w:left w:val="nil"/>
              <w:bottom w:val="single" w:sz="8" w:space="0" w:color="FFFFFF"/>
              <w:right w:val="single" w:sz="8" w:space="0" w:color="FFFFFF"/>
            </w:tcBorders>
            <w:shd w:val="clear" w:color="000000" w:fill="FFFFFF"/>
            <w:vAlign w:val="center"/>
            <w:hideMark/>
          </w:tcPr>
          <w:p w14:paraId="265D3E3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1.00</w:t>
            </w:r>
          </w:p>
        </w:tc>
        <w:tc>
          <w:tcPr>
            <w:tcW w:w="979" w:type="dxa"/>
            <w:tcBorders>
              <w:top w:val="nil"/>
              <w:left w:val="nil"/>
              <w:bottom w:val="single" w:sz="8" w:space="0" w:color="FFFFFF"/>
              <w:right w:val="single" w:sz="8" w:space="0" w:color="FFFFFF"/>
            </w:tcBorders>
            <w:shd w:val="clear" w:color="000000" w:fill="FFFFFF"/>
            <w:vAlign w:val="center"/>
            <w:hideMark/>
          </w:tcPr>
          <w:p w14:paraId="6229144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1.06</w:t>
            </w:r>
          </w:p>
        </w:tc>
        <w:tc>
          <w:tcPr>
            <w:tcW w:w="979" w:type="dxa"/>
            <w:tcBorders>
              <w:top w:val="nil"/>
              <w:left w:val="nil"/>
              <w:bottom w:val="single" w:sz="8" w:space="0" w:color="FFFFFF"/>
              <w:right w:val="single" w:sz="8" w:space="0" w:color="FFFFFF"/>
            </w:tcBorders>
            <w:shd w:val="clear" w:color="000000" w:fill="FFFFFF"/>
            <w:vAlign w:val="center"/>
            <w:hideMark/>
          </w:tcPr>
          <w:p w14:paraId="5CFBE67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1.06</w:t>
            </w:r>
          </w:p>
        </w:tc>
        <w:tc>
          <w:tcPr>
            <w:tcW w:w="941" w:type="dxa"/>
            <w:tcBorders>
              <w:top w:val="nil"/>
              <w:left w:val="nil"/>
              <w:bottom w:val="single" w:sz="8" w:space="0" w:color="FFFFFF"/>
              <w:right w:val="single" w:sz="8" w:space="0" w:color="FFFFFF"/>
            </w:tcBorders>
            <w:shd w:val="clear" w:color="000000" w:fill="FFFFFF"/>
            <w:vAlign w:val="center"/>
            <w:hideMark/>
          </w:tcPr>
          <w:p w14:paraId="46C675E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1.00</w:t>
            </w:r>
          </w:p>
        </w:tc>
        <w:tc>
          <w:tcPr>
            <w:tcW w:w="979" w:type="dxa"/>
            <w:tcBorders>
              <w:top w:val="nil"/>
              <w:left w:val="nil"/>
              <w:bottom w:val="single" w:sz="8" w:space="0" w:color="FFFFFF"/>
              <w:right w:val="single" w:sz="8" w:space="0" w:color="FFFFFF"/>
            </w:tcBorders>
            <w:shd w:val="clear" w:color="000000" w:fill="FFFFFF"/>
            <w:vAlign w:val="center"/>
            <w:hideMark/>
          </w:tcPr>
          <w:p w14:paraId="46A5B14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1.06</w:t>
            </w:r>
          </w:p>
        </w:tc>
        <w:tc>
          <w:tcPr>
            <w:tcW w:w="979" w:type="dxa"/>
            <w:tcBorders>
              <w:top w:val="nil"/>
              <w:left w:val="nil"/>
              <w:bottom w:val="single" w:sz="8" w:space="0" w:color="FFFFFF"/>
              <w:right w:val="single" w:sz="8" w:space="0" w:color="FFFFFF"/>
            </w:tcBorders>
            <w:shd w:val="clear" w:color="000000" w:fill="FFFFFF"/>
            <w:vAlign w:val="center"/>
            <w:hideMark/>
          </w:tcPr>
          <w:p w14:paraId="5D8EB78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0.97</w:t>
            </w:r>
          </w:p>
        </w:tc>
        <w:tc>
          <w:tcPr>
            <w:tcW w:w="939" w:type="dxa"/>
            <w:tcBorders>
              <w:top w:val="nil"/>
              <w:left w:val="nil"/>
              <w:bottom w:val="single" w:sz="8" w:space="0" w:color="FFFFFF"/>
              <w:right w:val="single" w:sz="8" w:space="0" w:color="FFFFFF"/>
            </w:tcBorders>
            <w:shd w:val="clear" w:color="000000" w:fill="FFFFFF"/>
            <w:vAlign w:val="center"/>
            <w:hideMark/>
          </w:tcPr>
          <w:p w14:paraId="47237B80"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0.92*</w:t>
            </w:r>
          </w:p>
        </w:tc>
      </w:tr>
      <w:tr w:rsidR="008A1EF1" w14:paraId="72D3CBBB" w14:textId="77777777" w:rsidTr="00787972">
        <w:trPr>
          <w:trHeight w:val="287"/>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0AC7DD10"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CERS1</w:t>
            </w:r>
          </w:p>
        </w:tc>
        <w:tc>
          <w:tcPr>
            <w:tcW w:w="2585" w:type="dxa"/>
            <w:tcBorders>
              <w:top w:val="nil"/>
              <w:left w:val="nil"/>
              <w:bottom w:val="single" w:sz="8" w:space="0" w:color="FFFFFF"/>
              <w:right w:val="single" w:sz="8" w:space="0" w:color="FFFFFF"/>
            </w:tcBorders>
            <w:shd w:val="clear" w:color="000000" w:fill="FFFFFF"/>
            <w:vAlign w:val="center"/>
            <w:hideMark/>
          </w:tcPr>
          <w:p w14:paraId="307863DD"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Ceramide synthase 1</w:t>
            </w:r>
          </w:p>
        </w:tc>
        <w:tc>
          <w:tcPr>
            <w:tcW w:w="951" w:type="dxa"/>
            <w:tcBorders>
              <w:top w:val="nil"/>
              <w:left w:val="nil"/>
              <w:bottom w:val="single" w:sz="8" w:space="0" w:color="FFFFFF"/>
              <w:right w:val="single" w:sz="8" w:space="0" w:color="FFFFFF"/>
            </w:tcBorders>
            <w:shd w:val="clear" w:color="000000" w:fill="FFFFFF"/>
            <w:vAlign w:val="center"/>
            <w:hideMark/>
          </w:tcPr>
          <w:p w14:paraId="159BDFD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0.94</w:t>
            </w:r>
          </w:p>
        </w:tc>
        <w:tc>
          <w:tcPr>
            <w:tcW w:w="979" w:type="dxa"/>
            <w:tcBorders>
              <w:top w:val="nil"/>
              <w:left w:val="nil"/>
              <w:bottom w:val="single" w:sz="8" w:space="0" w:color="FFFFFF"/>
              <w:right w:val="single" w:sz="8" w:space="0" w:color="FFFFFF"/>
            </w:tcBorders>
            <w:shd w:val="clear" w:color="000000" w:fill="FFFFFF"/>
            <w:vAlign w:val="center"/>
            <w:hideMark/>
          </w:tcPr>
          <w:p w14:paraId="17E70AA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1.00</w:t>
            </w:r>
          </w:p>
        </w:tc>
        <w:tc>
          <w:tcPr>
            <w:tcW w:w="941" w:type="dxa"/>
            <w:tcBorders>
              <w:top w:val="nil"/>
              <w:left w:val="nil"/>
              <w:bottom w:val="single" w:sz="8" w:space="0" w:color="FFFFFF"/>
              <w:right w:val="single" w:sz="8" w:space="0" w:color="FFFFFF"/>
            </w:tcBorders>
            <w:shd w:val="clear" w:color="000000" w:fill="FFFFFF"/>
            <w:vAlign w:val="center"/>
            <w:hideMark/>
          </w:tcPr>
          <w:p w14:paraId="15918B4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1.06</w:t>
            </w:r>
          </w:p>
        </w:tc>
        <w:tc>
          <w:tcPr>
            <w:tcW w:w="979" w:type="dxa"/>
            <w:tcBorders>
              <w:top w:val="nil"/>
              <w:left w:val="nil"/>
              <w:bottom w:val="single" w:sz="8" w:space="0" w:color="FFFFFF"/>
              <w:right w:val="single" w:sz="8" w:space="0" w:color="FFFFFF"/>
            </w:tcBorders>
            <w:shd w:val="clear" w:color="000000" w:fill="FFFFFF"/>
            <w:vAlign w:val="center"/>
            <w:hideMark/>
          </w:tcPr>
          <w:p w14:paraId="0B99FDDD"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0.98</w:t>
            </w:r>
          </w:p>
        </w:tc>
        <w:tc>
          <w:tcPr>
            <w:tcW w:w="979" w:type="dxa"/>
            <w:tcBorders>
              <w:top w:val="nil"/>
              <w:left w:val="nil"/>
              <w:bottom w:val="single" w:sz="8" w:space="0" w:color="FFFFFF"/>
              <w:right w:val="single" w:sz="8" w:space="0" w:color="FFFFFF"/>
            </w:tcBorders>
            <w:shd w:val="clear" w:color="000000" w:fill="FFFFFF"/>
            <w:vAlign w:val="center"/>
            <w:hideMark/>
          </w:tcPr>
          <w:p w14:paraId="2DACC88D"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0.89</w:t>
            </w:r>
          </w:p>
        </w:tc>
        <w:tc>
          <w:tcPr>
            <w:tcW w:w="941" w:type="dxa"/>
            <w:tcBorders>
              <w:top w:val="nil"/>
              <w:left w:val="nil"/>
              <w:bottom w:val="single" w:sz="8" w:space="0" w:color="FFFFFF"/>
              <w:right w:val="single" w:sz="8" w:space="0" w:color="FFFFFF"/>
            </w:tcBorders>
            <w:shd w:val="clear" w:color="000000" w:fill="FFFFFF"/>
            <w:vAlign w:val="center"/>
            <w:hideMark/>
          </w:tcPr>
          <w:p w14:paraId="589684B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0.91</w:t>
            </w:r>
          </w:p>
        </w:tc>
        <w:tc>
          <w:tcPr>
            <w:tcW w:w="979" w:type="dxa"/>
            <w:tcBorders>
              <w:top w:val="nil"/>
              <w:left w:val="nil"/>
              <w:bottom w:val="single" w:sz="8" w:space="0" w:color="FFFFFF"/>
              <w:right w:val="single" w:sz="8" w:space="0" w:color="FFFFFF"/>
            </w:tcBorders>
            <w:shd w:val="clear" w:color="000000" w:fill="FFFFFF"/>
            <w:vAlign w:val="center"/>
            <w:hideMark/>
          </w:tcPr>
          <w:p w14:paraId="216E42DD"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1.19</w:t>
            </w:r>
          </w:p>
        </w:tc>
        <w:tc>
          <w:tcPr>
            <w:tcW w:w="979" w:type="dxa"/>
            <w:tcBorders>
              <w:top w:val="nil"/>
              <w:left w:val="nil"/>
              <w:bottom w:val="single" w:sz="8" w:space="0" w:color="FFFFFF"/>
              <w:right w:val="single" w:sz="8" w:space="0" w:color="FFFFFF"/>
            </w:tcBorders>
            <w:shd w:val="clear" w:color="000000" w:fill="FFFFFF"/>
            <w:vAlign w:val="center"/>
            <w:hideMark/>
          </w:tcPr>
          <w:p w14:paraId="1E07DEB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1.09</w:t>
            </w:r>
          </w:p>
        </w:tc>
        <w:tc>
          <w:tcPr>
            <w:tcW w:w="941" w:type="dxa"/>
            <w:tcBorders>
              <w:top w:val="nil"/>
              <w:left w:val="nil"/>
              <w:bottom w:val="single" w:sz="8" w:space="0" w:color="FFFFFF"/>
              <w:right w:val="single" w:sz="8" w:space="0" w:color="FFFFFF"/>
            </w:tcBorders>
            <w:shd w:val="clear" w:color="000000" w:fill="FFFFFF"/>
            <w:vAlign w:val="center"/>
            <w:hideMark/>
          </w:tcPr>
          <w:p w14:paraId="2EF808C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0.92</w:t>
            </w:r>
          </w:p>
        </w:tc>
        <w:tc>
          <w:tcPr>
            <w:tcW w:w="979" w:type="dxa"/>
            <w:tcBorders>
              <w:top w:val="nil"/>
              <w:left w:val="nil"/>
              <w:bottom w:val="single" w:sz="8" w:space="0" w:color="FFFFFF"/>
              <w:right w:val="single" w:sz="8" w:space="0" w:color="FFFFFF"/>
            </w:tcBorders>
            <w:shd w:val="clear" w:color="000000" w:fill="FFFFFF"/>
            <w:vAlign w:val="center"/>
            <w:hideMark/>
          </w:tcPr>
          <w:p w14:paraId="7C762650"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1.04</w:t>
            </w:r>
          </w:p>
        </w:tc>
        <w:tc>
          <w:tcPr>
            <w:tcW w:w="979" w:type="dxa"/>
            <w:tcBorders>
              <w:top w:val="nil"/>
              <w:left w:val="nil"/>
              <w:bottom w:val="single" w:sz="8" w:space="0" w:color="FFFFFF"/>
              <w:right w:val="single" w:sz="8" w:space="0" w:color="FFFFFF"/>
            </w:tcBorders>
            <w:shd w:val="clear" w:color="000000" w:fill="FFFFFF"/>
            <w:vAlign w:val="center"/>
            <w:hideMark/>
          </w:tcPr>
          <w:p w14:paraId="5BA8D1B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0.95</w:t>
            </w:r>
          </w:p>
        </w:tc>
        <w:tc>
          <w:tcPr>
            <w:tcW w:w="939" w:type="dxa"/>
            <w:tcBorders>
              <w:top w:val="nil"/>
              <w:left w:val="nil"/>
              <w:bottom w:val="single" w:sz="8" w:space="0" w:color="FFFFFF"/>
              <w:right w:val="single" w:sz="8" w:space="0" w:color="FFFFFF"/>
            </w:tcBorders>
            <w:shd w:val="clear" w:color="000000" w:fill="FFFFFF"/>
            <w:vAlign w:val="center"/>
            <w:hideMark/>
          </w:tcPr>
          <w:p w14:paraId="7681F653"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0.92</w:t>
            </w:r>
          </w:p>
        </w:tc>
      </w:tr>
      <w:tr w:rsidR="008A1EF1" w14:paraId="7863E021" w14:textId="77777777" w:rsidTr="00787972">
        <w:trPr>
          <w:trHeight w:val="287"/>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423BAF42"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CERS2</w:t>
            </w:r>
          </w:p>
        </w:tc>
        <w:tc>
          <w:tcPr>
            <w:tcW w:w="2585" w:type="dxa"/>
            <w:tcBorders>
              <w:top w:val="nil"/>
              <w:left w:val="nil"/>
              <w:bottom w:val="single" w:sz="8" w:space="0" w:color="FFFFFF"/>
              <w:right w:val="single" w:sz="8" w:space="0" w:color="FFFFFF"/>
            </w:tcBorders>
            <w:shd w:val="clear" w:color="000000" w:fill="FFFFFF"/>
            <w:vAlign w:val="center"/>
            <w:hideMark/>
          </w:tcPr>
          <w:p w14:paraId="06BF473B"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Ceramide synthase 2</w:t>
            </w:r>
          </w:p>
        </w:tc>
        <w:tc>
          <w:tcPr>
            <w:tcW w:w="951" w:type="dxa"/>
            <w:tcBorders>
              <w:top w:val="nil"/>
              <w:left w:val="nil"/>
              <w:bottom w:val="single" w:sz="8" w:space="0" w:color="FFFFFF"/>
              <w:right w:val="single" w:sz="8" w:space="0" w:color="FFFFFF"/>
            </w:tcBorders>
            <w:shd w:val="clear" w:color="000000" w:fill="FFFFFF"/>
            <w:vAlign w:val="center"/>
            <w:hideMark/>
          </w:tcPr>
          <w:p w14:paraId="731C442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0.89</w:t>
            </w:r>
          </w:p>
        </w:tc>
        <w:tc>
          <w:tcPr>
            <w:tcW w:w="979" w:type="dxa"/>
            <w:tcBorders>
              <w:top w:val="nil"/>
              <w:left w:val="nil"/>
              <w:bottom w:val="single" w:sz="8" w:space="0" w:color="FFFFFF"/>
              <w:right w:val="single" w:sz="8" w:space="0" w:color="FFFFFF"/>
            </w:tcBorders>
            <w:shd w:val="clear" w:color="000000" w:fill="FFFFFF"/>
            <w:vAlign w:val="center"/>
            <w:hideMark/>
          </w:tcPr>
          <w:p w14:paraId="1E6F5BF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0.91</w:t>
            </w:r>
          </w:p>
        </w:tc>
        <w:tc>
          <w:tcPr>
            <w:tcW w:w="941" w:type="dxa"/>
            <w:tcBorders>
              <w:top w:val="nil"/>
              <w:left w:val="nil"/>
              <w:bottom w:val="single" w:sz="8" w:space="0" w:color="FFFFFF"/>
              <w:right w:val="single" w:sz="8" w:space="0" w:color="FFFFFF"/>
            </w:tcBorders>
            <w:shd w:val="clear" w:color="000000" w:fill="FFFFFF"/>
            <w:vAlign w:val="center"/>
            <w:hideMark/>
          </w:tcPr>
          <w:p w14:paraId="3127FDC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1.03</w:t>
            </w:r>
          </w:p>
        </w:tc>
        <w:tc>
          <w:tcPr>
            <w:tcW w:w="979" w:type="dxa"/>
            <w:tcBorders>
              <w:top w:val="nil"/>
              <w:left w:val="nil"/>
              <w:bottom w:val="single" w:sz="8" w:space="0" w:color="FFFFFF"/>
              <w:right w:val="single" w:sz="8" w:space="0" w:color="FFFFFF"/>
            </w:tcBorders>
            <w:shd w:val="clear" w:color="000000" w:fill="FFFFFF"/>
            <w:vAlign w:val="center"/>
            <w:hideMark/>
          </w:tcPr>
          <w:p w14:paraId="664090F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0.84</w:t>
            </w:r>
          </w:p>
        </w:tc>
        <w:tc>
          <w:tcPr>
            <w:tcW w:w="979" w:type="dxa"/>
            <w:tcBorders>
              <w:top w:val="nil"/>
              <w:left w:val="nil"/>
              <w:bottom w:val="single" w:sz="8" w:space="0" w:color="FFFFFF"/>
              <w:right w:val="single" w:sz="8" w:space="0" w:color="FFFFFF"/>
            </w:tcBorders>
            <w:shd w:val="clear" w:color="000000" w:fill="FFFFFF"/>
            <w:vAlign w:val="center"/>
            <w:hideMark/>
          </w:tcPr>
          <w:p w14:paraId="5606385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0.52</w:t>
            </w:r>
          </w:p>
        </w:tc>
        <w:tc>
          <w:tcPr>
            <w:tcW w:w="941" w:type="dxa"/>
            <w:tcBorders>
              <w:top w:val="nil"/>
              <w:left w:val="nil"/>
              <w:bottom w:val="single" w:sz="8" w:space="0" w:color="FFFFFF"/>
              <w:right w:val="single" w:sz="8" w:space="0" w:color="FFFFFF"/>
            </w:tcBorders>
            <w:shd w:val="clear" w:color="000000" w:fill="FFFFFF"/>
            <w:vAlign w:val="center"/>
            <w:hideMark/>
          </w:tcPr>
          <w:p w14:paraId="47ACF91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0.62</w:t>
            </w:r>
          </w:p>
        </w:tc>
        <w:tc>
          <w:tcPr>
            <w:tcW w:w="979" w:type="dxa"/>
            <w:tcBorders>
              <w:top w:val="nil"/>
              <w:left w:val="nil"/>
              <w:bottom w:val="single" w:sz="8" w:space="0" w:color="FFFFFF"/>
              <w:right w:val="single" w:sz="8" w:space="0" w:color="FFFFFF"/>
            </w:tcBorders>
            <w:shd w:val="clear" w:color="000000" w:fill="FFFFFF"/>
            <w:vAlign w:val="center"/>
            <w:hideMark/>
          </w:tcPr>
          <w:p w14:paraId="51DCAEC3"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0.94</w:t>
            </w:r>
          </w:p>
        </w:tc>
        <w:tc>
          <w:tcPr>
            <w:tcW w:w="979" w:type="dxa"/>
            <w:tcBorders>
              <w:top w:val="nil"/>
              <w:left w:val="nil"/>
              <w:bottom w:val="single" w:sz="8" w:space="0" w:color="FFFFFF"/>
              <w:right w:val="single" w:sz="8" w:space="0" w:color="FFFFFF"/>
            </w:tcBorders>
            <w:shd w:val="clear" w:color="000000" w:fill="FFFFFF"/>
            <w:vAlign w:val="center"/>
            <w:hideMark/>
          </w:tcPr>
          <w:p w14:paraId="1A294CA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0.92</w:t>
            </w:r>
          </w:p>
        </w:tc>
        <w:tc>
          <w:tcPr>
            <w:tcW w:w="941" w:type="dxa"/>
            <w:tcBorders>
              <w:top w:val="nil"/>
              <w:left w:val="nil"/>
              <w:bottom w:val="single" w:sz="8" w:space="0" w:color="FFFFFF"/>
              <w:right w:val="single" w:sz="8" w:space="0" w:color="FFFFFF"/>
            </w:tcBorders>
            <w:shd w:val="clear" w:color="000000" w:fill="FFFFFF"/>
            <w:vAlign w:val="center"/>
            <w:hideMark/>
          </w:tcPr>
          <w:p w14:paraId="3D6E660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0.98</w:t>
            </w:r>
          </w:p>
        </w:tc>
        <w:tc>
          <w:tcPr>
            <w:tcW w:w="979" w:type="dxa"/>
            <w:tcBorders>
              <w:top w:val="nil"/>
              <w:left w:val="nil"/>
              <w:bottom w:val="single" w:sz="8" w:space="0" w:color="FFFFFF"/>
              <w:right w:val="single" w:sz="8" w:space="0" w:color="FFFFFF"/>
            </w:tcBorders>
            <w:shd w:val="clear" w:color="000000" w:fill="FFFFFF"/>
            <w:vAlign w:val="center"/>
            <w:hideMark/>
          </w:tcPr>
          <w:p w14:paraId="4F4CFFB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1.30**</w:t>
            </w:r>
          </w:p>
        </w:tc>
        <w:tc>
          <w:tcPr>
            <w:tcW w:w="979" w:type="dxa"/>
            <w:tcBorders>
              <w:top w:val="nil"/>
              <w:left w:val="nil"/>
              <w:bottom w:val="single" w:sz="8" w:space="0" w:color="FFFFFF"/>
              <w:right w:val="single" w:sz="8" w:space="0" w:color="FFFFFF"/>
            </w:tcBorders>
            <w:shd w:val="clear" w:color="000000" w:fill="FFFFFF"/>
            <w:vAlign w:val="center"/>
            <w:hideMark/>
          </w:tcPr>
          <w:p w14:paraId="57FA31B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1.25*</w:t>
            </w:r>
          </w:p>
        </w:tc>
        <w:tc>
          <w:tcPr>
            <w:tcW w:w="939" w:type="dxa"/>
            <w:tcBorders>
              <w:top w:val="nil"/>
              <w:left w:val="nil"/>
              <w:bottom w:val="single" w:sz="8" w:space="0" w:color="FFFFFF"/>
              <w:right w:val="single" w:sz="8" w:space="0" w:color="FFFFFF"/>
            </w:tcBorders>
            <w:shd w:val="clear" w:color="000000" w:fill="FFFFFF"/>
            <w:vAlign w:val="center"/>
            <w:hideMark/>
          </w:tcPr>
          <w:p w14:paraId="34533D4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0.96</w:t>
            </w:r>
          </w:p>
        </w:tc>
      </w:tr>
      <w:tr w:rsidR="008A1EF1" w14:paraId="502F9395" w14:textId="77777777" w:rsidTr="00787972">
        <w:trPr>
          <w:trHeight w:val="287"/>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2A9A496D"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CERS4</w:t>
            </w:r>
          </w:p>
        </w:tc>
        <w:tc>
          <w:tcPr>
            <w:tcW w:w="2585" w:type="dxa"/>
            <w:tcBorders>
              <w:top w:val="nil"/>
              <w:left w:val="nil"/>
              <w:bottom w:val="single" w:sz="8" w:space="0" w:color="FFFFFF"/>
              <w:right w:val="single" w:sz="8" w:space="0" w:color="FFFFFF"/>
            </w:tcBorders>
            <w:shd w:val="clear" w:color="000000" w:fill="FFFFFF"/>
            <w:vAlign w:val="center"/>
            <w:hideMark/>
          </w:tcPr>
          <w:p w14:paraId="7BFFA2C0"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Ceramide synthase 4</w:t>
            </w:r>
          </w:p>
        </w:tc>
        <w:tc>
          <w:tcPr>
            <w:tcW w:w="951" w:type="dxa"/>
            <w:tcBorders>
              <w:top w:val="nil"/>
              <w:left w:val="nil"/>
              <w:bottom w:val="single" w:sz="8" w:space="0" w:color="FFFFFF"/>
              <w:right w:val="single" w:sz="8" w:space="0" w:color="FFFFFF"/>
            </w:tcBorders>
            <w:shd w:val="clear" w:color="000000" w:fill="FFFFFF"/>
            <w:vAlign w:val="center"/>
            <w:hideMark/>
          </w:tcPr>
          <w:p w14:paraId="19139CE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20764AC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41" w:type="dxa"/>
            <w:tcBorders>
              <w:top w:val="nil"/>
              <w:left w:val="nil"/>
              <w:bottom w:val="single" w:sz="8" w:space="0" w:color="FFFFFF"/>
              <w:right w:val="single" w:sz="8" w:space="0" w:color="FFFFFF"/>
            </w:tcBorders>
            <w:shd w:val="clear" w:color="000000" w:fill="FFFFFF"/>
            <w:vAlign w:val="center"/>
            <w:hideMark/>
          </w:tcPr>
          <w:p w14:paraId="751F11A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43F5F6D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1.42</w:t>
            </w:r>
          </w:p>
        </w:tc>
        <w:tc>
          <w:tcPr>
            <w:tcW w:w="979" w:type="dxa"/>
            <w:tcBorders>
              <w:top w:val="nil"/>
              <w:left w:val="nil"/>
              <w:bottom w:val="single" w:sz="8" w:space="0" w:color="FFFFFF"/>
              <w:right w:val="single" w:sz="8" w:space="0" w:color="FFFFFF"/>
            </w:tcBorders>
            <w:shd w:val="clear" w:color="000000" w:fill="FFFFFF"/>
            <w:vAlign w:val="center"/>
            <w:hideMark/>
          </w:tcPr>
          <w:p w14:paraId="4E0B334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1.13</w:t>
            </w:r>
          </w:p>
        </w:tc>
        <w:tc>
          <w:tcPr>
            <w:tcW w:w="941" w:type="dxa"/>
            <w:tcBorders>
              <w:top w:val="nil"/>
              <w:left w:val="nil"/>
              <w:bottom w:val="single" w:sz="8" w:space="0" w:color="FFFFFF"/>
              <w:right w:val="single" w:sz="8" w:space="0" w:color="FFFFFF"/>
            </w:tcBorders>
            <w:shd w:val="clear" w:color="000000" w:fill="FFFFFF"/>
            <w:vAlign w:val="center"/>
            <w:hideMark/>
          </w:tcPr>
          <w:p w14:paraId="1EBA115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0.80</w:t>
            </w:r>
          </w:p>
        </w:tc>
        <w:tc>
          <w:tcPr>
            <w:tcW w:w="979" w:type="dxa"/>
            <w:tcBorders>
              <w:top w:val="nil"/>
              <w:left w:val="nil"/>
              <w:bottom w:val="single" w:sz="8" w:space="0" w:color="FFFFFF"/>
              <w:right w:val="single" w:sz="8" w:space="0" w:color="FFFFFF"/>
            </w:tcBorders>
            <w:shd w:val="clear" w:color="000000" w:fill="FFFFFF"/>
            <w:vAlign w:val="center"/>
            <w:hideMark/>
          </w:tcPr>
          <w:p w14:paraId="6338107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0.76</w:t>
            </w:r>
          </w:p>
        </w:tc>
        <w:tc>
          <w:tcPr>
            <w:tcW w:w="979" w:type="dxa"/>
            <w:tcBorders>
              <w:top w:val="nil"/>
              <w:left w:val="nil"/>
              <w:bottom w:val="single" w:sz="8" w:space="0" w:color="FFFFFF"/>
              <w:right w:val="single" w:sz="8" w:space="0" w:color="FFFFFF"/>
            </w:tcBorders>
            <w:shd w:val="clear" w:color="000000" w:fill="FFFFFF"/>
            <w:vAlign w:val="center"/>
            <w:hideMark/>
          </w:tcPr>
          <w:p w14:paraId="78DBB71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1.21</w:t>
            </w:r>
          </w:p>
        </w:tc>
        <w:tc>
          <w:tcPr>
            <w:tcW w:w="941" w:type="dxa"/>
            <w:tcBorders>
              <w:top w:val="nil"/>
              <w:left w:val="nil"/>
              <w:bottom w:val="single" w:sz="8" w:space="0" w:color="FFFFFF"/>
              <w:right w:val="single" w:sz="8" w:space="0" w:color="FFFFFF"/>
            </w:tcBorders>
            <w:shd w:val="clear" w:color="000000" w:fill="FFFFFF"/>
            <w:vAlign w:val="center"/>
            <w:hideMark/>
          </w:tcPr>
          <w:p w14:paraId="200BA06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1.60*</w:t>
            </w:r>
          </w:p>
        </w:tc>
        <w:tc>
          <w:tcPr>
            <w:tcW w:w="979" w:type="dxa"/>
            <w:tcBorders>
              <w:top w:val="nil"/>
              <w:left w:val="nil"/>
              <w:bottom w:val="single" w:sz="8" w:space="0" w:color="FFFFFF"/>
              <w:right w:val="single" w:sz="8" w:space="0" w:color="FFFFFF"/>
            </w:tcBorders>
            <w:shd w:val="clear" w:color="000000" w:fill="FFFFFF"/>
            <w:vAlign w:val="center"/>
            <w:hideMark/>
          </w:tcPr>
          <w:p w14:paraId="79149DE6"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26FA79A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39" w:type="dxa"/>
            <w:tcBorders>
              <w:top w:val="nil"/>
              <w:left w:val="nil"/>
              <w:bottom w:val="single" w:sz="8" w:space="0" w:color="FFFFFF"/>
              <w:right w:val="single" w:sz="8" w:space="0" w:color="FFFFFF"/>
            </w:tcBorders>
            <w:shd w:val="clear" w:color="000000" w:fill="FFFFFF"/>
            <w:vAlign w:val="center"/>
            <w:hideMark/>
          </w:tcPr>
          <w:p w14:paraId="7219506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r>
      <w:tr w:rsidR="008A1EF1" w14:paraId="6CF842FF" w14:textId="77777777" w:rsidTr="00787972">
        <w:trPr>
          <w:trHeight w:val="287"/>
        </w:trPr>
        <w:tc>
          <w:tcPr>
            <w:tcW w:w="1050" w:type="dxa"/>
            <w:tcBorders>
              <w:top w:val="nil"/>
              <w:left w:val="single" w:sz="8" w:space="0" w:color="FFFFFF"/>
              <w:bottom w:val="single" w:sz="8" w:space="0" w:color="FFFFFF"/>
              <w:right w:val="single" w:sz="8" w:space="0" w:color="FFFFFF"/>
            </w:tcBorders>
            <w:shd w:val="clear" w:color="000000" w:fill="FFFFFF"/>
            <w:vAlign w:val="center"/>
            <w:hideMark/>
          </w:tcPr>
          <w:p w14:paraId="4C3D8C47"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CERS6</w:t>
            </w:r>
          </w:p>
        </w:tc>
        <w:tc>
          <w:tcPr>
            <w:tcW w:w="2585" w:type="dxa"/>
            <w:tcBorders>
              <w:top w:val="nil"/>
              <w:left w:val="nil"/>
              <w:bottom w:val="single" w:sz="8" w:space="0" w:color="FFFFFF"/>
              <w:right w:val="single" w:sz="8" w:space="0" w:color="FFFFFF"/>
            </w:tcBorders>
            <w:shd w:val="clear" w:color="000000" w:fill="FFFFFF"/>
            <w:vAlign w:val="center"/>
            <w:hideMark/>
          </w:tcPr>
          <w:p w14:paraId="703B4EC4"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Ceramide synthase 6</w:t>
            </w:r>
          </w:p>
        </w:tc>
        <w:tc>
          <w:tcPr>
            <w:tcW w:w="951" w:type="dxa"/>
            <w:tcBorders>
              <w:top w:val="nil"/>
              <w:left w:val="nil"/>
              <w:bottom w:val="single" w:sz="8" w:space="0" w:color="FFFFFF"/>
              <w:right w:val="single" w:sz="8" w:space="0" w:color="FFFFFF"/>
            </w:tcBorders>
            <w:shd w:val="clear" w:color="000000" w:fill="FFFFFF"/>
            <w:vAlign w:val="center"/>
            <w:hideMark/>
          </w:tcPr>
          <w:p w14:paraId="2E49A04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59968CF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41" w:type="dxa"/>
            <w:tcBorders>
              <w:top w:val="nil"/>
              <w:left w:val="nil"/>
              <w:bottom w:val="single" w:sz="8" w:space="0" w:color="FFFFFF"/>
              <w:right w:val="single" w:sz="8" w:space="0" w:color="FFFFFF"/>
            </w:tcBorders>
            <w:shd w:val="clear" w:color="000000" w:fill="FFFFFF"/>
            <w:vAlign w:val="center"/>
            <w:hideMark/>
          </w:tcPr>
          <w:p w14:paraId="7FABFE3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 </w:t>
            </w:r>
          </w:p>
        </w:tc>
        <w:tc>
          <w:tcPr>
            <w:tcW w:w="979" w:type="dxa"/>
            <w:tcBorders>
              <w:top w:val="nil"/>
              <w:left w:val="nil"/>
              <w:bottom w:val="single" w:sz="8" w:space="0" w:color="FFFFFF"/>
              <w:right w:val="single" w:sz="8" w:space="0" w:color="FFFFFF"/>
            </w:tcBorders>
            <w:shd w:val="clear" w:color="000000" w:fill="FFFFFF"/>
            <w:vAlign w:val="center"/>
            <w:hideMark/>
          </w:tcPr>
          <w:p w14:paraId="0445175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1.00</w:t>
            </w:r>
          </w:p>
        </w:tc>
        <w:tc>
          <w:tcPr>
            <w:tcW w:w="979" w:type="dxa"/>
            <w:tcBorders>
              <w:top w:val="nil"/>
              <w:left w:val="nil"/>
              <w:bottom w:val="single" w:sz="8" w:space="0" w:color="FFFFFF"/>
              <w:right w:val="single" w:sz="8" w:space="0" w:color="FFFFFF"/>
            </w:tcBorders>
            <w:shd w:val="clear" w:color="000000" w:fill="FFFFFF"/>
            <w:vAlign w:val="center"/>
            <w:hideMark/>
          </w:tcPr>
          <w:p w14:paraId="699D52D3"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1.18</w:t>
            </w:r>
          </w:p>
        </w:tc>
        <w:tc>
          <w:tcPr>
            <w:tcW w:w="941" w:type="dxa"/>
            <w:tcBorders>
              <w:top w:val="nil"/>
              <w:left w:val="nil"/>
              <w:bottom w:val="single" w:sz="8" w:space="0" w:color="FFFFFF"/>
              <w:right w:val="single" w:sz="8" w:space="0" w:color="FFFFFF"/>
            </w:tcBorders>
            <w:shd w:val="clear" w:color="000000" w:fill="FFFFFF"/>
            <w:vAlign w:val="center"/>
            <w:hideMark/>
          </w:tcPr>
          <w:p w14:paraId="537F49E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1.18</w:t>
            </w:r>
          </w:p>
        </w:tc>
        <w:tc>
          <w:tcPr>
            <w:tcW w:w="979" w:type="dxa"/>
            <w:tcBorders>
              <w:top w:val="nil"/>
              <w:left w:val="nil"/>
              <w:bottom w:val="single" w:sz="8" w:space="0" w:color="FFFFFF"/>
              <w:right w:val="single" w:sz="8" w:space="0" w:color="FFFFFF"/>
            </w:tcBorders>
            <w:shd w:val="clear" w:color="000000" w:fill="FFFFFF"/>
            <w:vAlign w:val="center"/>
            <w:hideMark/>
          </w:tcPr>
          <w:p w14:paraId="554340A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0.97</w:t>
            </w:r>
          </w:p>
        </w:tc>
        <w:tc>
          <w:tcPr>
            <w:tcW w:w="979" w:type="dxa"/>
            <w:tcBorders>
              <w:top w:val="nil"/>
              <w:left w:val="nil"/>
              <w:bottom w:val="single" w:sz="8" w:space="0" w:color="FFFFFF"/>
              <w:right w:val="single" w:sz="8" w:space="0" w:color="FFFFFF"/>
            </w:tcBorders>
            <w:shd w:val="clear" w:color="000000" w:fill="FFFFFF"/>
            <w:vAlign w:val="center"/>
            <w:hideMark/>
          </w:tcPr>
          <w:p w14:paraId="1013BAF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0.73</w:t>
            </w:r>
          </w:p>
        </w:tc>
        <w:tc>
          <w:tcPr>
            <w:tcW w:w="941" w:type="dxa"/>
            <w:tcBorders>
              <w:top w:val="nil"/>
              <w:left w:val="nil"/>
              <w:bottom w:val="single" w:sz="8" w:space="0" w:color="FFFFFF"/>
              <w:right w:val="single" w:sz="8" w:space="0" w:color="FFFFFF"/>
            </w:tcBorders>
            <w:shd w:val="clear" w:color="000000" w:fill="FFFFFF"/>
            <w:vAlign w:val="center"/>
            <w:hideMark/>
          </w:tcPr>
          <w:p w14:paraId="5FF8FC2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0.75</w:t>
            </w:r>
          </w:p>
        </w:tc>
        <w:tc>
          <w:tcPr>
            <w:tcW w:w="979" w:type="dxa"/>
            <w:tcBorders>
              <w:top w:val="nil"/>
              <w:left w:val="nil"/>
              <w:bottom w:val="single" w:sz="8" w:space="0" w:color="FFFFFF"/>
              <w:right w:val="single" w:sz="8" w:space="0" w:color="FFFFFF"/>
            </w:tcBorders>
            <w:shd w:val="clear" w:color="000000" w:fill="FFFFFF"/>
            <w:vAlign w:val="center"/>
            <w:hideMark/>
          </w:tcPr>
          <w:p w14:paraId="6DED931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0.59</w:t>
            </w:r>
          </w:p>
        </w:tc>
        <w:tc>
          <w:tcPr>
            <w:tcW w:w="979" w:type="dxa"/>
            <w:tcBorders>
              <w:top w:val="nil"/>
              <w:left w:val="nil"/>
              <w:bottom w:val="single" w:sz="8" w:space="0" w:color="FFFFFF"/>
              <w:right w:val="single" w:sz="8" w:space="0" w:color="FFFFFF"/>
            </w:tcBorders>
            <w:shd w:val="clear" w:color="000000" w:fill="FFFFFF"/>
            <w:vAlign w:val="center"/>
            <w:hideMark/>
          </w:tcPr>
          <w:p w14:paraId="4E30EB6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0.82</w:t>
            </w:r>
          </w:p>
        </w:tc>
        <w:tc>
          <w:tcPr>
            <w:tcW w:w="939" w:type="dxa"/>
            <w:tcBorders>
              <w:top w:val="nil"/>
              <w:left w:val="nil"/>
              <w:bottom w:val="single" w:sz="8" w:space="0" w:color="FFFFFF"/>
              <w:right w:val="single" w:sz="8" w:space="0" w:color="FFFFFF"/>
            </w:tcBorders>
            <w:shd w:val="clear" w:color="000000" w:fill="FFFFFF"/>
            <w:vAlign w:val="center"/>
            <w:hideMark/>
          </w:tcPr>
          <w:p w14:paraId="45C335EB"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1.39</w:t>
            </w:r>
          </w:p>
        </w:tc>
      </w:tr>
      <w:tr w:rsidR="008A1EF1" w14:paraId="16050085" w14:textId="77777777" w:rsidTr="00787972">
        <w:trPr>
          <w:trHeight w:val="524"/>
        </w:trPr>
        <w:tc>
          <w:tcPr>
            <w:tcW w:w="1050" w:type="dxa"/>
            <w:tcBorders>
              <w:top w:val="nil"/>
              <w:left w:val="single" w:sz="8" w:space="0" w:color="FFFFFF"/>
              <w:bottom w:val="single" w:sz="8" w:space="0" w:color="000000"/>
              <w:right w:val="single" w:sz="8" w:space="0" w:color="FFFFFF"/>
            </w:tcBorders>
            <w:shd w:val="clear" w:color="000000" w:fill="FFFFFF"/>
            <w:vAlign w:val="center"/>
            <w:hideMark/>
          </w:tcPr>
          <w:p w14:paraId="0B2F2D8C" w14:textId="77777777" w:rsidR="008A1EF1" w:rsidRDefault="008A1EF1" w:rsidP="00787972">
            <w:pPr>
              <w:rPr>
                <w:rFonts w:ascii="Arial" w:hAnsi="Arial" w:cs="Arial"/>
                <w:i/>
                <w:iCs/>
                <w:color w:val="000000"/>
                <w:sz w:val="22"/>
                <w:szCs w:val="22"/>
              </w:rPr>
            </w:pPr>
            <w:r>
              <w:rPr>
                <w:rFonts w:ascii="Arial" w:hAnsi="Arial" w:cs="Arial"/>
                <w:i/>
                <w:iCs/>
                <w:color w:val="000000"/>
                <w:sz w:val="22"/>
                <w:szCs w:val="22"/>
              </w:rPr>
              <w:t>DEGS1</w:t>
            </w:r>
          </w:p>
        </w:tc>
        <w:tc>
          <w:tcPr>
            <w:tcW w:w="2585" w:type="dxa"/>
            <w:tcBorders>
              <w:top w:val="nil"/>
              <w:left w:val="nil"/>
              <w:bottom w:val="single" w:sz="8" w:space="0" w:color="000000"/>
              <w:right w:val="single" w:sz="8" w:space="0" w:color="FFFFFF"/>
            </w:tcBorders>
            <w:shd w:val="clear" w:color="000000" w:fill="FFFFFF"/>
            <w:vAlign w:val="center"/>
            <w:hideMark/>
          </w:tcPr>
          <w:p w14:paraId="2BF2FF8B" w14:textId="77777777" w:rsidR="008A1EF1" w:rsidRPr="00D05DAA" w:rsidRDefault="008A1EF1" w:rsidP="00787972">
            <w:pPr>
              <w:jc w:val="center"/>
              <w:rPr>
                <w:rFonts w:ascii="Arial" w:hAnsi="Arial" w:cs="Arial"/>
                <w:color w:val="000000"/>
                <w:sz w:val="20"/>
                <w:szCs w:val="20"/>
              </w:rPr>
            </w:pPr>
            <w:r w:rsidRPr="00D05DAA">
              <w:rPr>
                <w:rFonts w:ascii="Arial" w:hAnsi="Arial" w:cs="Arial"/>
                <w:color w:val="000000"/>
                <w:sz w:val="20"/>
                <w:szCs w:val="20"/>
              </w:rPr>
              <w:t>Sphingolipid delta(4)-desaturase DES1</w:t>
            </w:r>
          </w:p>
        </w:tc>
        <w:tc>
          <w:tcPr>
            <w:tcW w:w="951" w:type="dxa"/>
            <w:tcBorders>
              <w:top w:val="nil"/>
              <w:left w:val="nil"/>
              <w:bottom w:val="single" w:sz="8" w:space="0" w:color="000000"/>
              <w:right w:val="single" w:sz="8" w:space="0" w:color="FFFFFF"/>
            </w:tcBorders>
            <w:shd w:val="clear" w:color="000000" w:fill="FFFFFF"/>
            <w:vAlign w:val="center"/>
            <w:hideMark/>
          </w:tcPr>
          <w:p w14:paraId="24424D5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0.99</w:t>
            </w:r>
          </w:p>
        </w:tc>
        <w:tc>
          <w:tcPr>
            <w:tcW w:w="979" w:type="dxa"/>
            <w:tcBorders>
              <w:top w:val="nil"/>
              <w:left w:val="nil"/>
              <w:bottom w:val="single" w:sz="8" w:space="0" w:color="000000"/>
              <w:right w:val="single" w:sz="8" w:space="0" w:color="FFFFFF"/>
            </w:tcBorders>
            <w:shd w:val="clear" w:color="000000" w:fill="FFFFFF"/>
            <w:vAlign w:val="center"/>
            <w:hideMark/>
          </w:tcPr>
          <w:p w14:paraId="1E9EC8C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0.97</w:t>
            </w:r>
          </w:p>
        </w:tc>
        <w:tc>
          <w:tcPr>
            <w:tcW w:w="941" w:type="dxa"/>
            <w:tcBorders>
              <w:top w:val="nil"/>
              <w:left w:val="nil"/>
              <w:bottom w:val="single" w:sz="8" w:space="0" w:color="000000"/>
              <w:right w:val="single" w:sz="8" w:space="0" w:color="FFFFFF"/>
            </w:tcBorders>
            <w:shd w:val="clear" w:color="000000" w:fill="FFFFFF"/>
            <w:vAlign w:val="center"/>
            <w:hideMark/>
          </w:tcPr>
          <w:p w14:paraId="4C88FB3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0.99</w:t>
            </w:r>
          </w:p>
        </w:tc>
        <w:tc>
          <w:tcPr>
            <w:tcW w:w="979" w:type="dxa"/>
            <w:tcBorders>
              <w:top w:val="nil"/>
              <w:left w:val="nil"/>
              <w:bottom w:val="single" w:sz="8" w:space="0" w:color="000000"/>
              <w:right w:val="single" w:sz="8" w:space="0" w:color="FFFFFF"/>
            </w:tcBorders>
            <w:shd w:val="clear" w:color="000000" w:fill="FFFFFF"/>
            <w:vAlign w:val="center"/>
            <w:hideMark/>
          </w:tcPr>
          <w:p w14:paraId="3E19678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1.10</w:t>
            </w:r>
          </w:p>
        </w:tc>
        <w:tc>
          <w:tcPr>
            <w:tcW w:w="979" w:type="dxa"/>
            <w:tcBorders>
              <w:top w:val="nil"/>
              <w:left w:val="nil"/>
              <w:bottom w:val="single" w:sz="8" w:space="0" w:color="000000"/>
              <w:right w:val="single" w:sz="8" w:space="0" w:color="FFFFFF"/>
            </w:tcBorders>
            <w:shd w:val="clear" w:color="000000" w:fill="FFFFFF"/>
            <w:vAlign w:val="center"/>
            <w:hideMark/>
          </w:tcPr>
          <w:p w14:paraId="6FA5B95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0.97</w:t>
            </w:r>
          </w:p>
        </w:tc>
        <w:tc>
          <w:tcPr>
            <w:tcW w:w="941" w:type="dxa"/>
            <w:tcBorders>
              <w:top w:val="nil"/>
              <w:left w:val="nil"/>
              <w:bottom w:val="single" w:sz="8" w:space="0" w:color="000000"/>
              <w:right w:val="single" w:sz="8" w:space="0" w:color="FFFFFF"/>
            </w:tcBorders>
            <w:shd w:val="clear" w:color="000000" w:fill="FFFFFF"/>
            <w:vAlign w:val="center"/>
            <w:hideMark/>
          </w:tcPr>
          <w:p w14:paraId="43C48F9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0.88</w:t>
            </w:r>
          </w:p>
        </w:tc>
        <w:tc>
          <w:tcPr>
            <w:tcW w:w="979" w:type="dxa"/>
            <w:tcBorders>
              <w:top w:val="nil"/>
              <w:left w:val="nil"/>
              <w:bottom w:val="single" w:sz="8" w:space="0" w:color="000000"/>
              <w:right w:val="single" w:sz="8" w:space="0" w:color="FFFFFF"/>
            </w:tcBorders>
            <w:shd w:val="clear" w:color="000000" w:fill="FFFFFF"/>
            <w:vAlign w:val="center"/>
            <w:hideMark/>
          </w:tcPr>
          <w:p w14:paraId="66C5118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1.02</w:t>
            </w:r>
          </w:p>
        </w:tc>
        <w:tc>
          <w:tcPr>
            <w:tcW w:w="979" w:type="dxa"/>
            <w:tcBorders>
              <w:top w:val="nil"/>
              <w:left w:val="nil"/>
              <w:bottom w:val="single" w:sz="8" w:space="0" w:color="000000"/>
              <w:right w:val="single" w:sz="8" w:space="0" w:color="FFFFFF"/>
            </w:tcBorders>
            <w:shd w:val="clear" w:color="000000" w:fill="FFFFFF"/>
            <w:vAlign w:val="center"/>
            <w:hideMark/>
          </w:tcPr>
          <w:p w14:paraId="313E766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1.04</w:t>
            </w:r>
          </w:p>
        </w:tc>
        <w:tc>
          <w:tcPr>
            <w:tcW w:w="941" w:type="dxa"/>
            <w:tcBorders>
              <w:top w:val="nil"/>
              <w:left w:val="nil"/>
              <w:bottom w:val="single" w:sz="8" w:space="0" w:color="000000"/>
              <w:right w:val="single" w:sz="8" w:space="0" w:color="FFFFFF"/>
            </w:tcBorders>
            <w:shd w:val="clear" w:color="000000" w:fill="FFFFFF"/>
            <w:vAlign w:val="center"/>
            <w:hideMark/>
          </w:tcPr>
          <w:p w14:paraId="4451521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1.02</w:t>
            </w:r>
          </w:p>
        </w:tc>
        <w:tc>
          <w:tcPr>
            <w:tcW w:w="979" w:type="dxa"/>
            <w:tcBorders>
              <w:top w:val="nil"/>
              <w:left w:val="nil"/>
              <w:bottom w:val="single" w:sz="8" w:space="0" w:color="000000"/>
              <w:right w:val="single" w:sz="8" w:space="0" w:color="FFFFFF"/>
            </w:tcBorders>
            <w:shd w:val="clear" w:color="000000" w:fill="FFFFFF"/>
            <w:vAlign w:val="center"/>
            <w:hideMark/>
          </w:tcPr>
          <w:p w14:paraId="7EC816AC"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0.72</w:t>
            </w:r>
          </w:p>
        </w:tc>
        <w:tc>
          <w:tcPr>
            <w:tcW w:w="979" w:type="dxa"/>
            <w:tcBorders>
              <w:top w:val="nil"/>
              <w:left w:val="nil"/>
              <w:bottom w:val="single" w:sz="8" w:space="0" w:color="000000"/>
              <w:right w:val="single" w:sz="8" w:space="0" w:color="FFFFFF"/>
            </w:tcBorders>
            <w:shd w:val="clear" w:color="000000" w:fill="FFFFFF"/>
            <w:vAlign w:val="center"/>
            <w:hideMark/>
          </w:tcPr>
          <w:p w14:paraId="5D1AB32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0.80</w:t>
            </w:r>
          </w:p>
        </w:tc>
        <w:tc>
          <w:tcPr>
            <w:tcW w:w="939" w:type="dxa"/>
            <w:tcBorders>
              <w:top w:val="nil"/>
              <w:left w:val="nil"/>
              <w:bottom w:val="single" w:sz="8" w:space="0" w:color="000000"/>
              <w:right w:val="single" w:sz="8" w:space="0" w:color="FFFFFF"/>
            </w:tcBorders>
            <w:shd w:val="clear" w:color="000000" w:fill="FFFFFF"/>
            <w:vAlign w:val="center"/>
            <w:hideMark/>
          </w:tcPr>
          <w:p w14:paraId="6457C3F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1.11</w:t>
            </w:r>
          </w:p>
        </w:tc>
      </w:tr>
    </w:tbl>
    <w:p w14:paraId="58F1AD7B" w14:textId="77777777" w:rsidR="008A1EF1" w:rsidRDefault="008A1EF1" w:rsidP="008A1EF1">
      <w:pPr>
        <w:rPr>
          <w:rFonts w:asciiTheme="minorBidi" w:hAnsiTheme="minorBidi"/>
          <w:b/>
          <w:bCs/>
          <w:sz w:val="22"/>
          <w:szCs w:val="22"/>
        </w:rPr>
      </w:pPr>
      <w:r>
        <w:rPr>
          <w:rFonts w:asciiTheme="minorBidi" w:hAnsiTheme="minorBidi"/>
          <w:b/>
          <w:bCs/>
          <w:sz w:val="22"/>
          <w:szCs w:val="22"/>
        </w:rPr>
        <w:br w:type="page"/>
      </w:r>
    </w:p>
    <w:p w14:paraId="4A99263E" w14:textId="77777777" w:rsidR="008A1EF1" w:rsidRPr="005233C5" w:rsidRDefault="008A1EF1" w:rsidP="008A1EF1">
      <w:pPr>
        <w:rPr>
          <w:rFonts w:asciiTheme="minorBidi" w:hAnsiTheme="minorBidi"/>
          <w:b/>
          <w:bCs/>
          <w:i/>
          <w:iCs/>
          <w:sz w:val="22"/>
          <w:szCs w:val="22"/>
        </w:rPr>
      </w:pPr>
      <w:r w:rsidRPr="005233C5">
        <w:rPr>
          <w:rFonts w:asciiTheme="minorBidi" w:hAnsiTheme="minorBidi"/>
          <w:b/>
          <w:bCs/>
          <w:sz w:val="22"/>
          <w:szCs w:val="22"/>
        </w:rPr>
        <w:lastRenderedPageBreak/>
        <w:t xml:space="preserve">Table </w:t>
      </w:r>
      <w:r>
        <w:rPr>
          <w:rFonts w:asciiTheme="minorBidi" w:hAnsiTheme="minorBidi"/>
          <w:b/>
          <w:bCs/>
          <w:sz w:val="22"/>
          <w:szCs w:val="22"/>
        </w:rPr>
        <w:t>S2</w:t>
      </w:r>
      <w:r w:rsidRPr="005233C5">
        <w:rPr>
          <w:rFonts w:asciiTheme="minorBidi" w:hAnsiTheme="minorBidi"/>
          <w:sz w:val="22"/>
          <w:szCs w:val="22"/>
        </w:rPr>
        <w:t xml:space="preserve">. </w:t>
      </w:r>
      <w:r w:rsidRPr="005233C5">
        <w:rPr>
          <w:rFonts w:asciiTheme="minorBidi" w:hAnsiTheme="minorBidi"/>
          <w:i/>
          <w:iCs/>
          <w:sz w:val="22"/>
          <w:szCs w:val="22"/>
        </w:rPr>
        <w:t xml:space="preserve">Alterations in LSD-related proteins in both </w:t>
      </w:r>
      <w:r>
        <w:rPr>
          <w:rFonts w:asciiTheme="minorBidi" w:hAnsiTheme="minorBidi"/>
          <w:i/>
          <w:iCs/>
          <w:sz w:val="22"/>
          <w:szCs w:val="22"/>
        </w:rPr>
        <w:t>I</w:t>
      </w:r>
      <w:r w:rsidRPr="005233C5">
        <w:rPr>
          <w:rFonts w:asciiTheme="minorBidi" w:hAnsiTheme="minorBidi"/>
          <w:i/>
          <w:iCs/>
          <w:sz w:val="22"/>
          <w:szCs w:val="22"/>
        </w:rPr>
        <w:t>PD</w:t>
      </w:r>
      <w:r>
        <w:rPr>
          <w:rFonts w:asciiTheme="minorBidi" w:hAnsiTheme="minorBidi"/>
          <w:i/>
          <w:iCs/>
          <w:sz w:val="22"/>
          <w:szCs w:val="22"/>
        </w:rPr>
        <w:t xml:space="preserve"> and PD-GBA</w:t>
      </w:r>
      <w:r w:rsidRPr="005233C5">
        <w:rPr>
          <w:rFonts w:asciiTheme="minorBidi" w:hAnsiTheme="minorBidi"/>
          <w:i/>
          <w:iCs/>
          <w:sz w:val="22"/>
          <w:szCs w:val="22"/>
        </w:rPr>
        <w:t xml:space="preserve"> </w:t>
      </w:r>
      <w:r>
        <w:rPr>
          <w:rFonts w:asciiTheme="minorBidi" w:hAnsiTheme="minorBidi"/>
          <w:i/>
          <w:iCs/>
          <w:sz w:val="22"/>
          <w:szCs w:val="22"/>
        </w:rPr>
        <w:t>brain samples. This data is presented in Fig. 8 as a heat-map</w:t>
      </w:r>
      <w:r w:rsidRPr="005233C5">
        <w:rPr>
          <w:rFonts w:asciiTheme="minorBidi" w:hAnsiTheme="minorBidi"/>
          <w:i/>
          <w:iCs/>
          <w:sz w:val="22"/>
          <w:szCs w:val="22"/>
        </w:rPr>
        <w:t>.</w:t>
      </w:r>
      <w:r w:rsidRPr="005233C5">
        <w:rPr>
          <w:rFonts w:asciiTheme="minorBidi" w:hAnsiTheme="minorBidi"/>
          <w:sz w:val="22"/>
          <w:szCs w:val="22"/>
        </w:rPr>
        <w:t xml:space="preserve"> Ratios are indicated.</w:t>
      </w:r>
      <w:r>
        <w:rPr>
          <w:rFonts w:asciiTheme="minorBidi" w:hAnsiTheme="minorBidi"/>
          <w:sz w:val="22"/>
          <w:szCs w:val="22"/>
        </w:rPr>
        <w:t xml:space="preserve"> Blanks are non-available samples.</w:t>
      </w:r>
      <w:r w:rsidRPr="005233C5">
        <w:rPr>
          <w:rFonts w:asciiTheme="minorBidi" w:hAnsiTheme="minorBidi"/>
          <w:sz w:val="22"/>
          <w:szCs w:val="22"/>
        </w:rPr>
        <w:t xml:space="preserve"> *</w:t>
      </w:r>
      <w:r w:rsidRPr="005233C5">
        <w:rPr>
          <w:rFonts w:asciiTheme="minorBidi" w:hAnsiTheme="minorBidi"/>
          <w:i/>
          <w:iCs/>
          <w:sz w:val="22"/>
          <w:szCs w:val="22"/>
        </w:rPr>
        <w:t>p</w:t>
      </w:r>
      <w:r w:rsidRPr="005233C5">
        <w:rPr>
          <w:rFonts w:asciiTheme="minorBidi" w:hAnsiTheme="minorBidi"/>
          <w:sz w:val="22"/>
          <w:szCs w:val="22"/>
        </w:rPr>
        <w:sym w:font="Symbol" w:char="F0A3"/>
      </w:r>
      <w:r w:rsidRPr="005233C5">
        <w:rPr>
          <w:rFonts w:asciiTheme="minorBidi" w:hAnsiTheme="minorBidi"/>
          <w:sz w:val="22"/>
          <w:szCs w:val="22"/>
        </w:rPr>
        <w:t>0.05, **</w:t>
      </w:r>
      <w:r w:rsidRPr="005233C5">
        <w:rPr>
          <w:rFonts w:asciiTheme="minorBidi" w:hAnsiTheme="minorBidi"/>
          <w:i/>
          <w:iCs/>
          <w:sz w:val="22"/>
          <w:szCs w:val="22"/>
        </w:rPr>
        <w:t>p</w:t>
      </w:r>
      <w:r w:rsidRPr="005233C5">
        <w:rPr>
          <w:rFonts w:asciiTheme="minorBidi" w:hAnsiTheme="minorBidi"/>
          <w:sz w:val="22"/>
          <w:szCs w:val="22"/>
        </w:rPr>
        <w:sym w:font="Symbol" w:char="F0A3"/>
      </w:r>
      <w:r w:rsidRPr="005233C5">
        <w:rPr>
          <w:rFonts w:asciiTheme="minorBidi" w:hAnsiTheme="minorBidi"/>
          <w:sz w:val="22"/>
          <w:szCs w:val="22"/>
        </w:rPr>
        <w:t>0.01, ***</w:t>
      </w:r>
      <w:r w:rsidRPr="005233C5">
        <w:rPr>
          <w:rFonts w:asciiTheme="minorBidi" w:hAnsiTheme="minorBidi"/>
          <w:i/>
          <w:iCs/>
          <w:sz w:val="22"/>
          <w:szCs w:val="22"/>
        </w:rPr>
        <w:t>p</w:t>
      </w:r>
      <w:r w:rsidRPr="005233C5">
        <w:rPr>
          <w:rFonts w:asciiTheme="minorBidi" w:hAnsiTheme="minorBidi"/>
          <w:sz w:val="22"/>
          <w:szCs w:val="22"/>
        </w:rPr>
        <w:sym w:font="Symbol" w:char="F0A3"/>
      </w:r>
      <w:r w:rsidRPr="005233C5">
        <w:rPr>
          <w:rFonts w:asciiTheme="minorBidi" w:hAnsiTheme="minorBidi"/>
          <w:sz w:val="22"/>
          <w:szCs w:val="22"/>
        </w:rPr>
        <w:t>0.001.</w:t>
      </w:r>
    </w:p>
    <w:p w14:paraId="705CFB34" w14:textId="77777777" w:rsidR="008A1EF1" w:rsidRPr="005233C5" w:rsidRDefault="008A1EF1" w:rsidP="008A1EF1">
      <w:pPr>
        <w:rPr>
          <w:rFonts w:asciiTheme="minorBidi" w:hAnsiTheme="minorBidi"/>
          <w:sz w:val="22"/>
          <w:szCs w:val="22"/>
        </w:rPr>
      </w:pPr>
    </w:p>
    <w:tbl>
      <w:tblPr>
        <w:tblW w:w="14182" w:type="dxa"/>
        <w:tblLayout w:type="fixed"/>
        <w:tblCellMar>
          <w:left w:w="0" w:type="dxa"/>
          <w:right w:w="0" w:type="dxa"/>
        </w:tblCellMar>
        <w:tblLook w:val="0600" w:firstRow="0" w:lastRow="0" w:firstColumn="0" w:lastColumn="0" w:noHBand="1" w:noVBand="1"/>
      </w:tblPr>
      <w:tblGrid>
        <w:gridCol w:w="993"/>
        <w:gridCol w:w="1057"/>
        <w:gridCol w:w="687"/>
        <w:gridCol w:w="814"/>
        <w:gridCol w:w="851"/>
        <w:gridCol w:w="850"/>
        <w:gridCol w:w="851"/>
        <w:gridCol w:w="850"/>
        <w:gridCol w:w="709"/>
        <w:gridCol w:w="850"/>
        <w:gridCol w:w="851"/>
        <w:gridCol w:w="850"/>
        <w:gridCol w:w="851"/>
        <w:gridCol w:w="850"/>
        <w:gridCol w:w="709"/>
        <w:gridCol w:w="851"/>
        <w:gridCol w:w="708"/>
      </w:tblGrid>
      <w:tr w:rsidR="008A1EF1" w:rsidRPr="005233C5" w14:paraId="48970D6E" w14:textId="77777777" w:rsidTr="00787972">
        <w:tc>
          <w:tcPr>
            <w:tcW w:w="993" w:type="dxa"/>
            <w:tcBorders>
              <w:top w:val="nil"/>
              <w:left w:val="nil"/>
              <w:bottom w:val="nil"/>
              <w:right w:val="nil"/>
            </w:tcBorders>
            <w:shd w:val="clear" w:color="auto" w:fill="FFFFFF"/>
            <w:tcMar>
              <w:top w:w="9" w:type="dxa"/>
              <w:left w:w="11" w:type="dxa"/>
              <w:bottom w:w="0" w:type="dxa"/>
              <w:right w:w="9" w:type="dxa"/>
            </w:tcMar>
            <w:vAlign w:val="bottom"/>
            <w:hideMark/>
          </w:tcPr>
          <w:p w14:paraId="3A1DDC32" w14:textId="77777777" w:rsidR="008A1EF1" w:rsidRPr="005233C5" w:rsidRDefault="008A1EF1" w:rsidP="00787972">
            <w:pPr>
              <w:rPr>
                <w:rFonts w:asciiTheme="minorBidi" w:hAnsiTheme="minorBidi"/>
              </w:rPr>
            </w:pP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26954FFE" w14:textId="77777777" w:rsidR="008A1EF1" w:rsidRPr="005233C5" w:rsidRDefault="008A1EF1" w:rsidP="00787972">
            <w:pPr>
              <w:rPr>
                <w:rFonts w:asciiTheme="minorBidi" w:hAnsiTheme="minorBidi"/>
                <w:sz w:val="20"/>
                <w:szCs w:val="20"/>
              </w:rPr>
            </w:pPr>
          </w:p>
        </w:tc>
        <w:tc>
          <w:tcPr>
            <w:tcW w:w="2352" w:type="dxa"/>
            <w:gridSpan w:val="3"/>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492A9758" w14:textId="77777777" w:rsidR="008A1EF1" w:rsidRPr="00753171" w:rsidRDefault="008A1EF1" w:rsidP="00787972">
            <w:pPr>
              <w:jc w:val="center"/>
              <w:textAlignment w:val="bottom"/>
              <w:rPr>
                <w:rFonts w:asciiTheme="minorBidi" w:hAnsiTheme="minorBidi"/>
                <w:sz w:val="22"/>
                <w:szCs w:val="22"/>
              </w:rPr>
            </w:pPr>
            <w:r w:rsidRPr="00753171">
              <w:rPr>
                <w:rFonts w:asciiTheme="minorBidi" w:hAnsiTheme="minorBidi"/>
                <w:color w:val="000000"/>
                <w:kern w:val="24"/>
                <w:sz w:val="22"/>
                <w:szCs w:val="22"/>
              </w:rPr>
              <w:t>OCC</w:t>
            </w:r>
          </w:p>
        </w:tc>
        <w:tc>
          <w:tcPr>
            <w:tcW w:w="2551" w:type="dxa"/>
            <w:gridSpan w:val="3"/>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01FCDD2B" w14:textId="77777777" w:rsidR="008A1EF1" w:rsidRPr="00753171" w:rsidRDefault="008A1EF1" w:rsidP="00787972">
            <w:pPr>
              <w:jc w:val="center"/>
              <w:textAlignment w:val="bottom"/>
              <w:rPr>
                <w:rFonts w:asciiTheme="minorBidi" w:hAnsiTheme="minorBidi"/>
                <w:sz w:val="22"/>
                <w:szCs w:val="22"/>
              </w:rPr>
            </w:pPr>
            <w:r w:rsidRPr="00753171">
              <w:rPr>
                <w:rFonts w:asciiTheme="minorBidi" w:hAnsiTheme="minorBidi"/>
                <w:color w:val="000000"/>
                <w:kern w:val="24"/>
                <w:sz w:val="22"/>
                <w:szCs w:val="22"/>
              </w:rPr>
              <w:t>MTG</w:t>
            </w:r>
          </w:p>
        </w:tc>
        <w:tc>
          <w:tcPr>
            <w:tcW w:w="2410" w:type="dxa"/>
            <w:gridSpan w:val="3"/>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5CBD7810" w14:textId="77777777" w:rsidR="008A1EF1" w:rsidRPr="00753171" w:rsidRDefault="008A1EF1" w:rsidP="00787972">
            <w:pPr>
              <w:jc w:val="center"/>
              <w:textAlignment w:val="bottom"/>
              <w:rPr>
                <w:rFonts w:asciiTheme="minorBidi" w:hAnsiTheme="minorBidi"/>
                <w:sz w:val="22"/>
                <w:szCs w:val="22"/>
              </w:rPr>
            </w:pPr>
            <w:r w:rsidRPr="00753171">
              <w:rPr>
                <w:rFonts w:asciiTheme="minorBidi" w:hAnsiTheme="minorBidi"/>
                <w:color w:val="000000"/>
                <w:kern w:val="24"/>
                <w:sz w:val="22"/>
                <w:szCs w:val="22"/>
              </w:rPr>
              <w:t>STR</w:t>
            </w:r>
          </w:p>
        </w:tc>
        <w:tc>
          <w:tcPr>
            <w:tcW w:w="2551" w:type="dxa"/>
            <w:gridSpan w:val="3"/>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6BB3D58E" w14:textId="77777777" w:rsidR="008A1EF1" w:rsidRPr="00753171" w:rsidRDefault="008A1EF1" w:rsidP="00787972">
            <w:pPr>
              <w:jc w:val="center"/>
              <w:textAlignment w:val="bottom"/>
              <w:rPr>
                <w:rFonts w:asciiTheme="minorBidi" w:hAnsiTheme="minorBidi"/>
                <w:sz w:val="22"/>
                <w:szCs w:val="22"/>
              </w:rPr>
            </w:pPr>
            <w:r w:rsidRPr="00753171">
              <w:rPr>
                <w:rFonts w:asciiTheme="minorBidi" w:hAnsiTheme="minorBidi"/>
                <w:color w:val="000000"/>
                <w:kern w:val="24"/>
                <w:sz w:val="22"/>
                <w:szCs w:val="22"/>
              </w:rPr>
              <w:t>CG</w:t>
            </w:r>
          </w:p>
        </w:tc>
        <w:tc>
          <w:tcPr>
            <w:tcW w:w="2268" w:type="dxa"/>
            <w:gridSpan w:val="3"/>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6D148DF6" w14:textId="77777777" w:rsidR="008A1EF1" w:rsidRPr="00753171" w:rsidRDefault="008A1EF1" w:rsidP="00787972">
            <w:pPr>
              <w:jc w:val="center"/>
              <w:textAlignment w:val="bottom"/>
              <w:rPr>
                <w:rFonts w:asciiTheme="minorBidi" w:hAnsiTheme="minorBidi"/>
                <w:sz w:val="22"/>
                <w:szCs w:val="22"/>
              </w:rPr>
            </w:pPr>
            <w:r w:rsidRPr="00753171">
              <w:rPr>
                <w:rFonts w:asciiTheme="minorBidi" w:hAnsiTheme="minorBidi"/>
                <w:color w:val="000000"/>
                <w:kern w:val="24"/>
                <w:sz w:val="22"/>
                <w:szCs w:val="22"/>
              </w:rPr>
              <w:t>SN</w:t>
            </w:r>
          </w:p>
        </w:tc>
      </w:tr>
      <w:tr w:rsidR="008A1EF1" w:rsidRPr="005233C5" w14:paraId="0AA16334" w14:textId="77777777" w:rsidTr="00787972">
        <w:trPr>
          <w:trHeight w:val="966"/>
        </w:trPr>
        <w:tc>
          <w:tcPr>
            <w:tcW w:w="993" w:type="dxa"/>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65EB0090" w14:textId="77777777" w:rsidR="008A1EF1" w:rsidRPr="00753171" w:rsidRDefault="008A1EF1" w:rsidP="00787972">
            <w:pPr>
              <w:textAlignment w:val="bottom"/>
              <w:rPr>
                <w:rFonts w:asciiTheme="minorBidi" w:hAnsiTheme="minorBidi"/>
                <w:sz w:val="22"/>
                <w:szCs w:val="22"/>
              </w:rPr>
            </w:pPr>
            <w:r w:rsidRPr="00753171">
              <w:rPr>
                <w:rFonts w:asciiTheme="minorBidi" w:hAnsiTheme="minorBidi"/>
                <w:color w:val="000000"/>
                <w:kern w:val="24"/>
                <w:sz w:val="22"/>
                <w:szCs w:val="22"/>
              </w:rPr>
              <w:t>Gene</w:t>
            </w:r>
          </w:p>
        </w:tc>
        <w:tc>
          <w:tcPr>
            <w:tcW w:w="1057" w:type="dxa"/>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038178B8" w14:textId="77777777" w:rsidR="008A1EF1" w:rsidRPr="00753171" w:rsidRDefault="008A1EF1" w:rsidP="00787972">
            <w:pPr>
              <w:textAlignment w:val="bottom"/>
              <w:rPr>
                <w:rFonts w:asciiTheme="minorBidi" w:hAnsiTheme="minorBidi"/>
                <w:sz w:val="22"/>
                <w:szCs w:val="22"/>
              </w:rPr>
            </w:pPr>
            <w:r>
              <w:rPr>
                <w:rFonts w:asciiTheme="minorBidi" w:hAnsiTheme="minorBidi"/>
                <w:color w:val="000000"/>
                <w:kern w:val="24"/>
                <w:sz w:val="22"/>
                <w:szCs w:val="22"/>
              </w:rPr>
              <w:t>Protein</w:t>
            </w:r>
          </w:p>
        </w:tc>
        <w:tc>
          <w:tcPr>
            <w:tcW w:w="687"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1900ED9C"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(IPD vs control)</w:t>
            </w:r>
          </w:p>
        </w:tc>
        <w:tc>
          <w:tcPr>
            <w:tcW w:w="814"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53A82714"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control)</w:t>
            </w:r>
          </w:p>
        </w:tc>
        <w:tc>
          <w:tcPr>
            <w:tcW w:w="851"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74F006F3"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IPD)</w:t>
            </w:r>
          </w:p>
        </w:tc>
        <w:tc>
          <w:tcPr>
            <w:tcW w:w="850"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37478C91"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(IPD vs control)</w:t>
            </w:r>
          </w:p>
        </w:tc>
        <w:tc>
          <w:tcPr>
            <w:tcW w:w="851"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4EE86CEB"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control)</w:t>
            </w:r>
          </w:p>
        </w:tc>
        <w:tc>
          <w:tcPr>
            <w:tcW w:w="850"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45A74FD5"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IPD)</w:t>
            </w:r>
          </w:p>
        </w:tc>
        <w:tc>
          <w:tcPr>
            <w:tcW w:w="709"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3EAE7DC3"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(IPD vs control)</w:t>
            </w:r>
          </w:p>
        </w:tc>
        <w:tc>
          <w:tcPr>
            <w:tcW w:w="850"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471B8472"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control)</w:t>
            </w:r>
          </w:p>
        </w:tc>
        <w:tc>
          <w:tcPr>
            <w:tcW w:w="851"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05B4E4C1"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IPD)</w:t>
            </w:r>
          </w:p>
        </w:tc>
        <w:tc>
          <w:tcPr>
            <w:tcW w:w="850"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07B883B4"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(IPD vs control)</w:t>
            </w:r>
          </w:p>
        </w:tc>
        <w:tc>
          <w:tcPr>
            <w:tcW w:w="851"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4CA13DB9"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control)</w:t>
            </w:r>
          </w:p>
        </w:tc>
        <w:tc>
          <w:tcPr>
            <w:tcW w:w="850"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60C9B7EC"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IPD)</w:t>
            </w:r>
          </w:p>
        </w:tc>
        <w:tc>
          <w:tcPr>
            <w:tcW w:w="709"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35A1D125"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(IPD vs control)</w:t>
            </w:r>
          </w:p>
        </w:tc>
        <w:tc>
          <w:tcPr>
            <w:tcW w:w="851"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1BE14E50"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control)</w:t>
            </w:r>
          </w:p>
        </w:tc>
        <w:tc>
          <w:tcPr>
            <w:tcW w:w="708" w:type="dxa"/>
            <w:tcBorders>
              <w:top w:val="single" w:sz="8" w:space="0" w:color="000000"/>
              <w:left w:val="nil"/>
              <w:bottom w:val="single" w:sz="8" w:space="0" w:color="000000"/>
              <w:right w:val="nil"/>
            </w:tcBorders>
            <w:shd w:val="clear" w:color="auto" w:fill="FFFFFF"/>
            <w:tcMar>
              <w:top w:w="9" w:type="dxa"/>
              <w:left w:w="11" w:type="dxa"/>
              <w:bottom w:w="0" w:type="dxa"/>
              <w:right w:w="9" w:type="dxa"/>
            </w:tcMar>
            <w:vAlign w:val="bottom"/>
            <w:hideMark/>
          </w:tcPr>
          <w:p w14:paraId="2D860CAF" w14:textId="77777777" w:rsidR="008A1EF1" w:rsidRPr="005233C5" w:rsidRDefault="008A1EF1" w:rsidP="00787972">
            <w:pPr>
              <w:jc w:val="center"/>
              <w:textAlignment w:val="bottom"/>
              <w:rPr>
                <w:rFonts w:asciiTheme="minorBidi" w:hAnsiTheme="minorBidi"/>
                <w:sz w:val="36"/>
                <w:szCs w:val="36"/>
              </w:rPr>
            </w:pPr>
            <w:r w:rsidRPr="005233C5">
              <w:rPr>
                <w:rFonts w:asciiTheme="minorBidi" w:hAnsiTheme="minorBidi"/>
                <w:color w:val="000000"/>
                <w:kern w:val="24"/>
                <w:sz w:val="20"/>
                <w:szCs w:val="20"/>
              </w:rPr>
              <w:t>Ratio (PD-GBA vs IPD)</w:t>
            </w:r>
          </w:p>
        </w:tc>
      </w:tr>
      <w:tr w:rsidR="008A1EF1" w:rsidRPr="005233C5" w14:paraId="48E37012" w14:textId="77777777" w:rsidTr="00787972">
        <w:trPr>
          <w:trHeight w:val="76"/>
        </w:trPr>
        <w:tc>
          <w:tcPr>
            <w:tcW w:w="993" w:type="dxa"/>
            <w:tcBorders>
              <w:top w:val="single" w:sz="8" w:space="0" w:color="000000"/>
              <w:left w:val="nil"/>
              <w:bottom w:val="nil"/>
              <w:right w:val="nil"/>
            </w:tcBorders>
            <w:shd w:val="clear" w:color="auto" w:fill="FFFFFF"/>
            <w:tcMar>
              <w:top w:w="9" w:type="dxa"/>
              <w:left w:w="11" w:type="dxa"/>
              <w:bottom w:w="0" w:type="dxa"/>
              <w:right w:w="9" w:type="dxa"/>
            </w:tcMar>
            <w:hideMark/>
          </w:tcPr>
          <w:p w14:paraId="6C677C42"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ARSB</w:t>
            </w:r>
          </w:p>
        </w:tc>
        <w:tc>
          <w:tcPr>
            <w:tcW w:w="1057" w:type="dxa"/>
            <w:tcBorders>
              <w:top w:val="single" w:sz="8" w:space="0" w:color="000000"/>
              <w:left w:val="nil"/>
              <w:bottom w:val="nil"/>
              <w:right w:val="nil"/>
            </w:tcBorders>
            <w:shd w:val="clear" w:color="auto" w:fill="FFFFFF"/>
            <w:tcMar>
              <w:top w:w="9" w:type="dxa"/>
              <w:left w:w="11" w:type="dxa"/>
              <w:bottom w:w="0" w:type="dxa"/>
              <w:right w:w="9" w:type="dxa"/>
            </w:tcMar>
            <w:vAlign w:val="bottom"/>
            <w:hideMark/>
          </w:tcPr>
          <w:p w14:paraId="5916DCEC"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ARSB</w:t>
            </w:r>
          </w:p>
        </w:tc>
        <w:tc>
          <w:tcPr>
            <w:tcW w:w="687"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5D2627C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14"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1BD088D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1"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2A1E2C2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0"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629150D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0.89</w:t>
            </w:r>
          </w:p>
        </w:tc>
        <w:tc>
          <w:tcPr>
            <w:tcW w:w="851"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7BD69B5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0"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73137AD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709"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4D5CFA6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02FF08FB"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1.27</w:t>
            </w:r>
            <w:r w:rsidRPr="005233C5">
              <w:rPr>
                <w:rFonts w:asciiTheme="minorBidi" w:hAnsiTheme="minorBidi"/>
                <w:color w:val="000000"/>
                <w:kern w:val="24"/>
                <w:sz w:val="20"/>
                <w:szCs w:val="20"/>
              </w:rPr>
              <w:t>*</w:t>
            </w:r>
          </w:p>
        </w:tc>
        <w:tc>
          <w:tcPr>
            <w:tcW w:w="851"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0D08243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1.22</w:t>
            </w:r>
          </w:p>
        </w:tc>
        <w:tc>
          <w:tcPr>
            <w:tcW w:w="850"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0C61C06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1"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1D1DF96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0.84</w:t>
            </w:r>
          </w:p>
        </w:tc>
        <w:tc>
          <w:tcPr>
            <w:tcW w:w="850"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21F5F3D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709"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7399132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0.57</w:t>
            </w:r>
          </w:p>
        </w:tc>
        <w:tc>
          <w:tcPr>
            <w:tcW w:w="851"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52802C3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0.41</w:t>
            </w:r>
          </w:p>
        </w:tc>
        <w:tc>
          <w:tcPr>
            <w:tcW w:w="708" w:type="dxa"/>
            <w:tcBorders>
              <w:top w:val="single" w:sz="8" w:space="0" w:color="000000"/>
              <w:left w:val="nil"/>
              <w:bottom w:val="nil"/>
              <w:right w:val="nil"/>
            </w:tcBorders>
            <w:shd w:val="clear" w:color="auto" w:fill="FFFFFF"/>
            <w:tcMar>
              <w:top w:w="9" w:type="dxa"/>
              <w:left w:w="11" w:type="dxa"/>
              <w:bottom w:w="0" w:type="dxa"/>
              <w:right w:w="9" w:type="dxa"/>
            </w:tcMar>
            <w:vAlign w:val="center"/>
            <w:hideMark/>
          </w:tcPr>
          <w:p w14:paraId="1A2CEF4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0.72</w:t>
            </w:r>
          </w:p>
        </w:tc>
      </w:tr>
      <w:tr w:rsidR="008A1EF1" w:rsidRPr="005233C5" w14:paraId="0AA9131D" w14:textId="77777777" w:rsidTr="00787972">
        <w:trPr>
          <w:trHeight w:val="250"/>
        </w:trPr>
        <w:tc>
          <w:tcPr>
            <w:tcW w:w="993" w:type="dxa"/>
            <w:tcBorders>
              <w:top w:val="nil"/>
              <w:left w:val="nil"/>
              <w:bottom w:val="nil"/>
              <w:right w:val="nil"/>
            </w:tcBorders>
            <w:shd w:val="clear" w:color="auto" w:fill="FFFFFF"/>
            <w:tcMar>
              <w:top w:w="9" w:type="dxa"/>
              <w:left w:w="11" w:type="dxa"/>
              <w:bottom w:w="0" w:type="dxa"/>
              <w:right w:w="9" w:type="dxa"/>
            </w:tcMar>
            <w:hideMark/>
          </w:tcPr>
          <w:p w14:paraId="584F4C1D"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ASAH1</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7527CBC0" w14:textId="77777777" w:rsidR="008A1EF1" w:rsidRPr="005233C5" w:rsidRDefault="008A1EF1" w:rsidP="00787972">
            <w:pPr>
              <w:textAlignment w:val="bottom"/>
              <w:rPr>
                <w:rFonts w:asciiTheme="minorBidi" w:hAnsiTheme="minorBidi"/>
                <w:sz w:val="36"/>
                <w:szCs w:val="36"/>
              </w:rPr>
            </w:pPr>
            <w:r>
              <w:rPr>
                <w:rFonts w:asciiTheme="minorBidi" w:hAnsiTheme="minorBidi"/>
                <w:color w:val="000000"/>
                <w:kern w:val="24"/>
                <w:sz w:val="20"/>
                <w:szCs w:val="20"/>
              </w:rPr>
              <w:t>ASAH1</w:t>
            </w:r>
            <w:r w:rsidRPr="005233C5">
              <w:rPr>
                <w:rFonts w:asciiTheme="minorBidi" w:hAnsiTheme="minorBidi"/>
                <w:color w:val="000000"/>
                <w:kern w:val="24"/>
                <w:sz w:val="20"/>
                <w:szCs w:val="20"/>
              </w:rPr>
              <w:t xml:space="preserve"> </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12C06F1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7B71FC2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EE32C3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C25633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15B6E1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B9B955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ABDFA4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53792C5"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1.17</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00657A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E5D4B1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1.07</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C170F7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BB8583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1.16</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3A1DB29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058241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706C6D4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0.96</w:t>
            </w:r>
          </w:p>
        </w:tc>
      </w:tr>
      <w:tr w:rsidR="008A1EF1" w:rsidRPr="005233C5" w14:paraId="160C38A6"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134EFC9B"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CTSA</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583D7B35" w14:textId="77777777" w:rsidR="008A1EF1" w:rsidRPr="005233C5" w:rsidRDefault="008A1EF1" w:rsidP="00787972">
            <w:pPr>
              <w:textAlignment w:val="bottom"/>
              <w:rPr>
                <w:rFonts w:asciiTheme="minorBidi" w:hAnsiTheme="minorBidi"/>
                <w:sz w:val="36"/>
                <w:szCs w:val="36"/>
              </w:rPr>
            </w:pPr>
            <w:r>
              <w:rPr>
                <w:rFonts w:asciiTheme="minorBidi" w:hAnsiTheme="minorBidi"/>
                <w:color w:val="000000"/>
                <w:kern w:val="24"/>
                <w:sz w:val="20"/>
                <w:szCs w:val="20"/>
              </w:rPr>
              <w:t>PPGB</w:t>
            </w:r>
            <w:r w:rsidRPr="005233C5">
              <w:rPr>
                <w:rFonts w:asciiTheme="minorBidi" w:hAnsiTheme="minorBidi"/>
                <w:color w:val="000000"/>
                <w:kern w:val="24"/>
                <w:sz w:val="20"/>
                <w:szCs w:val="20"/>
              </w:rPr>
              <w:t xml:space="preserve"> </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49AC833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0.78</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7A336C9C"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0.72</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1DA986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A1496E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2ED272E"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0.85</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F04E9B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0.91</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3A8657A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EDCD95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98B93C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AB0648C"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1.84</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C0E3E5A"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2.32</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97AE75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1.26</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7B0932E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AF249A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0.64</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2BFFF95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0.68</w:t>
            </w:r>
          </w:p>
        </w:tc>
      </w:tr>
      <w:tr w:rsidR="008A1EF1" w:rsidRPr="005233C5" w14:paraId="68548190" w14:textId="77777777" w:rsidTr="00787972">
        <w:trPr>
          <w:trHeight w:val="172"/>
        </w:trPr>
        <w:tc>
          <w:tcPr>
            <w:tcW w:w="993" w:type="dxa"/>
            <w:tcBorders>
              <w:top w:val="nil"/>
              <w:left w:val="nil"/>
              <w:bottom w:val="nil"/>
              <w:right w:val="nil"/>
            </w:tcBorders>
            <w:shd w:val="clear" w:color="auto" w:fill="FFFFFF"/>
            <w:tcMar>
              <w:top w:w="9" w:type="dxa"/>
              <w:left w:w="11" w:type="dxa"/>
              <w:bottom w:w="0" w:type="dxa"/>
              <w:right w:w="9" w:type="dxa"/>
            </w:tcMar>
            <w:hideMark/>
          </w:tcPr>
          <w:p w14:paraId="6DE5EFD3"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CTSD</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292E6259"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CATD</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737FAB0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03D00176"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0.89</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DD4B30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3E5F9D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0.91</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8AEEAE6"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0.85</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976571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6BF6F50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C22DCD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07E1EA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16B000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0EDD79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F740EF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1.02</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426F47D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0.76</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224C83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0.72</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1821EB8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r>
      <w:tr w:rsidR="008A1EF1" w:rsidRPr="005233C5" w14:paraId="7D1DA020" w14:textId="77777777" w:rsidTr="00787972">
        <w:trPr>
          <w:trHeight w:val="218"/>
        </w:trPr>
        <w:tc>
          <w:tcPr>
            <w:tcW w:w="993" w:type="dxa"/>
            <w:tcBorders>
              <w:top w:val="nil"/>
              <w:left w:val="nil"/>
              <w:bottom w:val="nil"/>
              <w:right w:val="nil"/>
            </w:tcBorders>
            <w:shd w:val="clear" w:color="auto" w:fill="FFFFFF"/>
            <w:tcMar>
              <w:top w:w="9" w:type="dxa"/>
              <w:left w:w="11" w:type="dxa"/>
              <w:bottom w:w="0" w:type="dxa"/>
              <w:right w:w="9" w:type="dxa"/>
            </w:tcMar>
            <w:hideMark/>
          </w:tcPr>
          <w:p w14:paraId="0CFB5904"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DNAJC5</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2192B0EB"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DNJC5</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1399DF4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111720E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F54FDC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A9985C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EAEEBA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792576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142F008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A34F2A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C4E74F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8EA28AF"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1.63</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A278C35"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1.41</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A3A7D6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0.86</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20EADD4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D387B8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1.11</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2AE70E5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1.21</w:t>
            </w:r>
          </w:p>
        </w:tc>
      </w:tr>
      <w:tr w:rsidR="008A1EF1" w:rsidRPr="005233C5" w14:paraId="05B97277"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7494F63D"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GAA</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11B783DD"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LYAG</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484A78F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*0.86</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6C0EB69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B7F1D5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6964B4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ED2E27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0.87</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B47033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E5324E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6BC910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B14C03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61DDAEF"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0.75</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264F970"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0.75</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6C205C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2C64265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920A8C9"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0.87</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14F7E92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0.96</w:t>
            </w:r>
          </w:p>
        </w:tc>
      </w:tr>
      <w:tr w:rsidR="008A1EF1" w:rsidRPr="005233C5" w14:paraId="1256DC80"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3668F029"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GALC</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72D21FD2"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GALC</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021BADB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1.39</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7AE3BA5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1.49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D6F8CC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1.07</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B7930B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0.76</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34EEF0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635379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1.09</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02A15C7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36604B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1.33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BCEFFF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F3EE61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B0DC79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3.46</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AAFA1E9"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3.65</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EE3333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D31DC4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1.22</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0CDCEC0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r>
      <w:tr w:rsidR="008A1EF1" w:rsidRPr="005233C5" w14:paraId="795EB248"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2955D0D3" w14:textId="77777777" w:rsidR="008A1EF1" w:rsidRPr="008C76E8"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GBA</w:t>
            </w:r>
            <w:r>
              <w:rPr>
                <w:rFonts w:asciiTheme="minorBidi" w:hAnsiTheme="minorBidi"/>
                <w:i/>
                <w:iCs/>
                <w:color w:val="000000"/>
                <w:kern w:val="24"/>
                <w:sz w:val="20"/>
                <w:szCs w:val="20"/>
              </w:rPr>
              <w:t>1</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5C38FC94"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GCase</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113E900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0.96</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28277931"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0.40</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D6105D3"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0.41</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E292BE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C85CB87"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0.51</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3DDE3F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0.61</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2805B1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134718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3F51E6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0.79</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D9BB8F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0.86</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A12F4DA"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0.63</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4484056"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0.73</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22D907D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B0FCDA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0.53</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2852539F"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0.59</w:t>
            </w:r>
            <w:r w:rsidRPr="005233C5">
              <w:rPr>
                <w:rFonts w:asciiTheme="minorBidi" w:hAnsiTheme="minorBidi"/>
                <w:color w:val="000000"/>
                <w:kern w:val="24"/>
                <w:sz w:val="20"/>
                <w:szCs w:val="20"/>
              </w:rPr>
              <w:t>**</w:t>
            </w:r>
          </w:p>
        </w:tc>
      </w:tr>
      <w:tr w:rsidR="008A1EF1" w:rsidRPr="005233C5" w14:paraId="4A10B2C5"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40EA64D9"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GLA</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7B2BB9DC"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AGAL</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578635BD" w14:textId="77777777" w:rsidR="008A1EF1" w:rsidRPr="005233C5" w:rsidRDefault="008A1EF1" w:rsidP="00787972">
            <w:pPr>
              <w:jc w:val="center"/>
              <w:rPr>
                <w:rFonts w:asciiTheme="minorBidi" w:hAnsiTheme="minorBidi"/>
                <w:sz w:val="20"/>
                <w:szCs w:val="20"/>
              </w:rPr>
            </w:pP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52C88793"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205EC2A"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841F85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5E065B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0.53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CABD87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0.67</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779CB1D5"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15F3FB3"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E1B91AA"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2B00638"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5EB558F"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03DFFCE" w14:textId="77777777" w:rsidR="008A1EF1" w:rsidRPr="005233C5" w:rsidRDefault="008A1EF1" w:rsidP="00787972">
            <w:pPr>
              <w:jc w:val="center"/>
              <w:rPr>
                <w:rFonts w:asciiTheme="minorBidi" w:hAnsiTheme="minorBidi"/>
                <w:sz w:val="20"/>
                <w:szCs w:val="20"/>
              </w:rPr>
            </w:pP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58B45CB"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0.43</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B01734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0.45</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61B078A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r>
      <w:tr w:rsidR="008A1EF1" w:rsidRPr="005233C5" w14:paraId="373B5A42" w14:textId="77777777" w:rsidTr="00787972">
        <w:trPr>
          <w:trHeight w:val="222"/>
        </w:trPr>
        <w:tc>
          <w:tcPr>
            <w:tcW w:w="993" w:type="dxa"/>
            <w:tcBorders>
              <w:top w:val="nil"/>
              <w:left w:val="nil"/>
              <w:bottom w:val="nil"/>
              <w:right w:val="nil"/>
            </w:tcBorders>
            <w:shd w:val="clear" w:color="auto" w:fill="FFFFFF"/>
            <w:tcMar>
              <w:top w:w="9" w:type="dxa"/>
              <w:left w:w="11" w:type="dxa"/>
              <w:bottom w:w="0" w:type="dxa"/>
              <w:right w:w="9" w:type="dxa"/>
            </w:tcMar>
            <w:hideMark/>
          </w:tcPr>
          <w:p w14:paraId="7DA71A30"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GLB1</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0EA48F7D"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BGAL</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5A215F3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4D4D97C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4C51B0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8AB35B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0.82</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B3944B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0.80</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F0EDF8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08A201D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A2DF0C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F7B8B7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1A22767"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0.60</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4CE65B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0.81</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D2132B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1.34</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DA44FE7"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0.70</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39A498E"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0.61</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510490F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0.87</w:t>
            </w:r>
          </w:p>
        </w:tc>
      </w:tr>
      <w:tr w:rsidR="008A1EF1" w:rsidRPr="005233C5" w14:paraId="602BDBC4"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7B0264B9"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GM2A</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25DF09BD"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SAP3</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78856D4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0.92</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31BF146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A7F00A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1.06</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548A77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1.06</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F4E2F5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57A062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754AC3D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047AF0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91261B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13B1F2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1.32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4267F5E"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1.89</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3F12A7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1.43</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35F60891"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1.17</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AB3828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1.07</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13A29B4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0.91</w:t>
            </w:r>
          </w:p>
        </w:tc>
      </w:tr>
      <w:tr w:rsidR="008A1EF1" w:rsidRPr="005233C5" w14:paraId="2AF9203D"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0D9ADA67"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GNS</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08B95FFD"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GNS</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4AA413B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13957D7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0.88</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8FC2A1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CE7434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F0C672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0.89</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9DE797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0.91</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46E6C7C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E8C3A8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1.17</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4ADF6D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0E3F0A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2.39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394CA67"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3.39</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E25BC0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1.42</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68ABB7A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EB2653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3CE1514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0.96</w:t>
            </w:r>
          </w:p>
        </w:tc>
      </w:tr>
      <w:tr w:rsidR="008A1EF1" w:rsidRPr="005233C5" w14:paraId="305A30ED"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32568426"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HEXA</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3C18844A"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HEXA</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1397E69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*0.80</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45763BA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3DB0E6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1.16</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5C4104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0.83</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DB180F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DAD18F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1.08</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44A2722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702EAA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5F125B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F40D2E4"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0.78</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4E766D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C623E2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0FF7EAA4"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0.71</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4F14229"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0.73</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2683FBA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r>
      <w:tr w:rsidR="008A1EF1" w:rsidRPr="005233C5" w14:paraId="79B74C55"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0F13C639"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IDS</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04A82F2F"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IDS</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4326D393" w14:textId="77777777" w:rsidR="008A1EF1" w:rsidRPr="005233C5" w:rsidRDefault="008A1EF1" w:rsidP="00787972">
            <w:pPr>
              <w:jc w:val="center"/>
              <w:rPr>
                <w:rFonts w:asciiTheme="minorBidi" w:hAnsiTheme="minorBidi"/>
                <w:sz w:val="20"/>
                <w:szCs w:val="20"/>
              </w:rPr>
            </w:pP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438F7C67"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2A458A0"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5E8F0D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46BD4D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7D16EE2"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0.69</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6897BD39"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0432DD8"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C426DCB"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B7AD2A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0.76</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1F0E6BB"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0.48</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1D04A0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0.62</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1EB4F44B"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0.39</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F0C9D7E"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0.40</w:t>
            </w:r>
            <w:r w:rsidRPr="005233C5">
              <w:rPr>
                <w:rFonts w:asciiTheme="minorBidi" w:hAnsiTheme="minorBidi"/>
                <w:color w:val="000000"/>
                <w:kern w:val="24"/>
                <w:sz w:val="20"/>
                <w:szCs w:val="20"/>
              </w:rPr>
              <w:t>***</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42029FB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r>
      <w:tr w:rsidR="008A1EF1" w:rsidRPr="005233C5" w14:paraId="17010353" w14:textId="77777777" w:rsidTr="00787972">
        <w:trPr>
          <w:trHeight w:val="226"/>
        </w:trPr>
        <w:tc>
          <w:tcPr>
            <w:tcW w:w="993" w:type="dxa"/>
            <w:tcBorders>
              <w:top w:val="nil"/>
              <w:left w:val="nil"/>
              <w:bottom w:val="nil"/>
              <w:right w:val="nil"/>
            </w:tcBorders>
            <w:shd w:val="clear" w:color="auto" w:fill="FFFFFF"/>
            <w:tcMar>
              <w:top w:w="9" w:type="dxa"/>
              <w:left w:w="11" w:type="dxa"/>
              <w:bottom w:w="0" w:type="dxa"/>
              <w:right w:w="9" w:type="dxa"/>
            </w:tcMar>
            <w:hideMark/>
          </w:tcPr>
          <w:p w14:paraId="07F852F1"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KCTD7</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5C9296FB"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KCTD7</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7EB6F43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0.78</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4BC31A46"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0.62</w:t>
            </w:r>
            <w:r w:rsidRPr="005233C5">
              <w:rPr>
                <w:rFonts w:asciiTheme="minorBidi" w:hAnsiTheme="minorBidi"/>
                <w:color w:val="000000"/>
                <w:kern w:val="24"/>
                <w:sz w:val="20"/>
                <w:szCs w:val="20"/>
              </w:rPr>
              <w:t>*</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6D3CFD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0.79</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6DA225B"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964EB6E"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FA8A3CA" w14:textId="77777777" w:rsidR="008A1EF1" w:rsidRPr="005233C5" w:rsidRDefault="008A1EF1" w:rsidP="00787972">
            <w:pPr>
              <w:jc w:val="center"/>
              <w:rPr>
                <w:rFonts w:asciiTheme="minorBidi" w:hAnsiTheme="minorBidi"/>
                <w:sz w:val="20"/>
                <w:szCs w:val="20"/>
              </w:rPr>
            </w:pP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03A06B8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0.80</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C48F5B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0.76</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607AD7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F95D630"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246DF3B"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3EEB492" w14:textId="77777777" w:rsidR="008A1EF1" w:rsidRPr="005233C5" w:rsidRDefault="008A1EF1" w:rsidP="00787972">
            <w:pPr>
              <w:jc w:val="center"/>
              <w:rPr>
                <w:rFonts w:asciiTheme="minorBidi" w:hAnsiTheme="minorBidi"/>
                <w:sz w:val="20"/>
                <w:szCs w:val="20"/>
              </w:rPr>
            </w:pP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792329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EAB6D6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0.74</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3190B1C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0.82</w:t>
            </w:r>
          </w:p>
        </w:tc>
      </w:tr>
      <w:tr w:rsidR="008A1EF1" w:rsidRPr="005233C5" w14:paraId="199B7EBC"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1CE94D70"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LAMP2</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3D4C83B3"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LAMP2</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3B6544D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370ECBA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4DA71CC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F07119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D39F8B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408374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0.92</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2A3ECB0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5FEE87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F29D84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1.25</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35BFA7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1.06</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AA43757"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1.47</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8EBE077"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1.39</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3C0F299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CBB896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0.96</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3194194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0.87</w:t>
            </w:r>
          </w:p>
        </w:tc>
      </w:tr>
      <w:tr w:rsidR="008A1EF1" w:rsidRPr="005233C5" w14:paraId="2794F8AE"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7D59AB04"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LIPA</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7402A58C"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LICH</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2495D7A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238016B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3F5130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BE88AA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0.81</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31BF39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0.59</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25D00A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0.72</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74EE2EB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0827FF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5972FE3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1.16</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B8F70B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0.81</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8E3725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8A77D35"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1.51</w:t>
            </w:r>
            <w:r w:rsidRPr="005233C5">
              <w:rPr>
                <w:rFonts w:asciiTheme="minorBidi" w:hAnsiTheme="minorBidi"/>
                <w:color w:val="000000"/>
                <w:kern w:val="24"/>
                <w:sz w:val="20"/>
                <w:szCs w:val="20"/>
              </w:rPr>
              <w:t>*</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1C7B13C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8B3662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1.13</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5561E4D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r>
      <w:tr w:rsidR="008A1EF1" w:rsidRPr="005233C5" w14:paraId="33E81F2B" w14:textId="77777777" w:rsidTr="00787972">
        <w:trPr>
          <w:trHeight w:val="248"/>
        </w:trPr>
        <w:tc>
          <w:tcPr>
            <w:tcW w:w="993" w:type="dxa"/>
            <w:tcBorders>
              <w:top w:val="nil"/>
              <w:left w:val="nil"/>
              <w:bottom w:val="nil"/>
              <w:right w:val="nil"/>
            </w:tcBorders>
            <w:shd w:val="clear" w:color="auto" w:fill="FFFFFF"/>
            <w:tcMar>
              <w:top w:w="9" w:type="dxa"/>
              <w:left w:w="11" w:type="dxa"/>
              <w:bottom w:w="0" w:type="dxa"/>
              <w:right w:w="9" w:type="dxa"/>
            </w:tcMar>
            <w:hideMark/>
          </w:tcPr>
          <w:p w14:paraId="1914E642"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NAGA</w:t>
            </w:r>
          </w:p>
        </w:tc>
        <w:tc>
          <w:tcPr>
            <w:tcW w:w="1744" w:type="dxa"/>
            <w:gridSpan w:val="2"/>
            <w:tcBorders>
              <w:top w:val="nil"/>
              <w:left w:val="nil"/>
              <w:bottom w:val="nil"/>
              <w:right w:val="nil"/>
            </w:tcBorders>
            <w:shd w:val="clear" w:color="auto" w:fill="FFFFFF"/>
            <w:tcMar>
              <w:top w:w="9" w:type="dxa"/>
              <w:left w:w="11" w:type="dxa"/>
              <w:bottom w:w="0" w:type="dxa"/>
              <w:right w:w="9" w:type="dxa"/>
            </w:tcMar>
            <w:vAlign w:val="bottom"/>
            <w:hideMark/>
          </w:tcPr>
          <w:p w14:paraId="51D22A8C" w14:textId="77777777" w:rsidR="008A1EF1" w:rsidRPr="008C76E8" w:rsidRDefault="008A1EF1" w:rsidP="00787972">
            <w:pPr>
              <w:textAlignment w:val="bottom"/>
              <w:rPr>
                <w:rFonts w:asciiTheme="minorBidi" w:hAnsiTheme="minorBidi"/>
                <w:sz w:val="20"/>
                <w:szCs w:val="20"/>
              </w:rPr>
            </w:pPr>
            <w:r>
              <w:rPr>
                <w:rFonts w:asciiTheme="minorBidi" w:hAnsiTheme="minorBidi"/>
                <w:color w:val="000000"/>
                <w:kern w:val="24"/>
                <w:sz w:val="20"/>
                <w:szCs w:val="20"/>
              </w:rPr>
              <w:t>NAGAB</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06B71C06" w14:textId="77777777" w:rsidR="008A1EF1" w:rsidRPr="005233C5" w:rsidRDefault="008A1EF1" w:rsidP="00787972">
            <w:pPr>
              <w:jc w:val="center"/>
              <w:textAlignment w:val="bottom"/>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9BAB985"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B6BE4A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52FC37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46B970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1.23</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7E8DFB13"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7E5FAB2" w14:textId="77777777" w:rsidR="008A1EF1" w:rsidRPr="005233C5" w:rsidRDefault="008A1EF1" w:rsidP="00787972">
            <w:pPr>
              <w:jc w:val="center"/>
              <w:rPr>
                <w:rFonts w:asciiTheme="minorBidi" w:hAnsiTheme="minorBidi"/>
                <w:sz w:val="20"/>
                <w:szCs w:val="20"/>
              </w:rPr>
            </w:pP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CCF3CA1" w14:textId="77777777" w:rsidR="008A1EF1" w:rsidRPr="005233C5" w:rsidRDefault="008A1EF1" w:rsidP="00787972">
            <w:pPr>
              <w:jc w:val="center"/>
              <w:rPr>
                <w:rFonts w:asciiTheme="minorBidi" w:hAnsiTheme="minorBidi"/>
                <w:sz w:val="20"/>
                <w:szCs w:val="20"/>
              </w:rPr>
            </w:pP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555CEA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0.47</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7E567D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6CD32C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2.71*</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792161B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0.52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0ADB10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0.47</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726BFD7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r>
      <w:tr w:rsidR="008A1EF1" w:rsidRPr="005233C5" w14:paraId="715CE145" w14:textId="77777777" w:rsidTr="00787972">
        <w:trPr>
          <w:trHeight w:val="212"/>
        </w:trPr>
        <w:tc>
          <w:tcPr>
            <w:tcW w:w="993" w:type="dxa"/>
            <w:tcBorders>
              <w:top w:val="nil"/>
              <w:left w:val="nil"/>
              <w:bottom w:val="nil"/>
              <w:right w:val="nil"/>
            </w:tcBorders>
            <w:shd w:val="clear" w:color="auto" w:fill="FFFFFF"/>
            <w:tcMar>
              <w:top w:w="9" w:type="dxa"/>
              <w:left w:w="11" w:type="dxa"/>
              <w:bottom w:w="0" w:type="dxa"/>
              <w:right w:w="9" w:type="dxa"/>
            </w:tcMar>
            <w:hideMark/>
          </w:tcPr>
          <w:p w14:paraId="6B00732F"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NPC1</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0B4FC59E"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NPC1</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0E5CF579"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0.76</w:t>
            </w:r>
            <w:r w:rsidRPr="005233C5">
              <w:rPr>
                <w:rFonts w:asciiTheme="minorBidi" w:hAnsiTheme="minorBidi"/>
                <w:color w:val="000000"/>
                <w:kern w:val="24"/>
                <w:sz w:val="20"/>
                <w:szCs w:val="20"/>
              </w:rPr>
              <w:t>*</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1F41E9D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EB4B08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1.17</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4E3FEB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9AF484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474ECE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1.08</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54B0AE8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924911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ADEF89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6F3C5D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0FAD002"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1.41</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10AA7F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1.51**</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10DA239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B93490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7C66086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0.93</w:t>
            </w:r>
          </w:p>
        </w:tc>
      </w:tr>
      <w:tr w:rsidR="008A1EF1" w:rsidRPr="005233C5" w14:paraId="32C45C93" w14:textId="77777777" w:rsidTr="00787972">
        <w:trPr>
          <w:trHeight w:val="258"/>
        </w:trPr>
        <w:tc>
          <w:tcPr>
            <w:tcW w:w="993" w:type="dxa"/>
            <w:tcBorders>
              <w:top w:val="nil"/>
              <w:left w:val="nil"/>
              <w:bottom w:val="nil"/>
              <w:right w:val="nil"/>
            </w:tcBorders>
            <w:shd w:val="clear" w:color="auto" w:fill="FFFFFF"/>
            <w:tcMar>
              <w:top w:w="9" w:type="dxa"/>
              <w:left w:w="11" w:type="dxa"/>
              <w:bottom w:w="0" w:type="dxa"/>
              <w:right w:w="9" w:type="dxa"/>
            </w:tcMar>
            <w:hideMark/>
          </w:tcPr>
          <w:p w14:paraId="133AFCBF"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NPC2</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58FED56C"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NPC2</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434E664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0.91</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31B5932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DDBC45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13092BA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1DBA564"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264C85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2F678C3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327B4AE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EF4BAA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1.01</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4DAAABB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1.09</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78A1A51"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1.42</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8206DE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1.30</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0F2597B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1.07</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039AB3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2F6AE44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0.90</w:t>
            </w:r>
          </w:p>
        </w:tc>
      </w:tr>
      <w:tr w:rsidR="008A1EF1" w:rsidRPr="005233C5" w14:paraId="2EB0972D" w14:textId="77777777" w:rsidTr="00787972">
        <w:trPr>
          <w:trHeight w:val="134"/>
        </w:trPr>
        <w:tc>
          <w:tcPr>
            <w:tcW w:w="993" w:type="dxa"/>
            <w:tcBorders>
              <w:top w:val="nil"/>
              <w:left w:val="nil"/>
              <w:bottom w:val="nil"/>
              <w:right w:val="nil"/>
            </w:tcBorders>
            <w:shd w:val="clear" w:color="auto" w:fill="FFFFFF"/>
            <w:tcMar>
              <w:top w:w="9" w:type="dxa"/>
              <w:left w:w="11" w:type="dxa"/>
              <w:bottom w:w="0" w:type="dxa"/>
              <w:right w:w="9" w:type="dxa"/>
            </w:tcMar>
            <w:hideMark/>
          </w:tcPr>
          <w:p w14:paraId="322032A5"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PSAP</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1843A31C"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SAP</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75D5215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0.92</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0C6DF5D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717CA86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1.06</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655177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972E65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67FC29F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0.97</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4FE3D58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284921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2E5263D"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1.19</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BF8E0A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0.81</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65D049F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1.02</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2B2E2B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1.26</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23AFAF91"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1.23*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25EF0C8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1.35**</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5EC10A2F"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1.09</w:t>
            </w:r>
          </w:p>
        </w:tc>
      </w:tr>
      <w:tr w:rsidR="008A1EF1" w:rsidRPr="005233C5" w14:paraId="1E65319C" w14:textId="77777777" w:rsidTr="00787972">
        <w:trPr>
          <w:trHeight w:val="166"/>
        </w:trPr>
        <w:tc>
          <w:tcPr>
            <w:tcW w:w="993" w:type="dxa"/>
            <w:tcBorders>
              <w:top w:val="nil"/>
              <w:left w:val="nil"/>
              <w:bottom w:val="nil"/>
              <w:right w:val="nil"/>
            </w:tcBorders>
            <w:shd w:val="clear" w:color="auto" w:fill="FFFFFF"/>
            <w:tcMar>
              <w:top w:w="9" w:type="dxa"/>
              <w:left w:w="11" w:type="dxa"/>
              <w:bottom w:w="0" w:type="dxa"/>
              <w:right w:w="9" w:type="dxa"/>
            </w:tcMar>
            <w:hideMark/>
          </w:tcPr>
          <w:p w14:paraId="47A4549E"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SCARB2</w:t>
            </w:r>
          </w:p>
        </w:tc>
        <w:tc>
          <w:tcPr>
            <w:tcW w:w="1057" w:type="dxa"/>
            <w:tcBorders>
              <w:top w:val="nil"/>
              <w:left w:val="nil"/>
              <w:bottom w:val="nil"/>
              <w:right w:val="nil"/>
            </w:tcBorders>
            <w:shd w:val="clear" w:color="auto" w:fill="FFFFFF"/>
            <w:tcMar>
              <w:top w:w="9" w:type="dxa"/>
              <w:left w:w="11" w:type="dxa"/>
              <w:bottom w:w="0" w:type="dxa"/>
              <w:right w:w="9" w:type="dxa"/>
            </w:tcMar>
            <w:vAlign w:val="bottom"/>
            <w:hideMark/>
          </w:tcPr>
          <w:p w14:paraId="064EFEE1"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SCRB2</w:t>
            </w:r>
          </w:p>
        </w:tc>
        <w:tc>
          <w:tcPr>
            <w:tcW w:w="687" w:type="dxa"/>
            <w:tcBorders>
              <w:top w:val="nil"/>
              <w:left w:val="nil"/>
              <w:bottom w:val="nil"/>
              <w:right w:val="nil"/>
            </w:tcBorders>
            <w:shd w:val="clear" w:color="auto" w:fill="FFFFFF"/>
            <w:tcMar>
              <w:top w:w="9" w:type="dxa"/>
              <w:left w:w="11" w:type="dxa"/>
              <w:bottom w:w="0" w:type="dxa"/>
              <w:right w:w="9" w:type="dxa"/>
            </w:tcMar>
            <w:vAlign w:val="center"/>
            <w:hideMark/>
          </w:tcPr>
          <w:p w14:paraId="1F94AA2C"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14" w:type="dxa"/>
            <w:tcBorders>
              <w:top w:val="nil"/>
              <w:left w:val="nil"/>
              <w:bottom w:val="nil"/>
              <w:right w:val="nil"/>
            </w:tcBorders>
            <w:shd w:val="clear" w:color="auto" w:fill="FFFFFF"/>
            <w:tcMar>
              <w:top w:w="9" w:type="dxa"/>
              <w:left w:w="11" w:type="dxa"/>
              <w:bottom w:w="0" w:type="dxa"/>
              <w:right w:w="9" w:type="dxa"/>
            </w:tcMar>
            <w:vAlign w:val="center"/>
            <w:hideMark/>
          </w:tcPr>
          <w:p w14:paraId="255128D0"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5976A5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0CD7369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1.04</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375708E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0FDD7B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45497819"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2E91312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1.10</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3173F0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7DD96FD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1.05</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19A480D2"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1.25</w:t>
            </w:r>
            <w:r w:rsidRPr="005233C5">
              <w:rPr>
                <w:rFonts w:asciiTheme="minorBidi" w:hAnsiTheme="minorBidi"/>
                <w:color w:val="000000"/>
                <w:kern w:val="24"/>
                <w:sz w:val="20"/>
                <w:szCs w:val="20"/>
              </w:rPr>
              <w:t>**</w:t>
            </w:r>
          </w:p>
        </w:tc>
        <w:tc>
          <w:tcPr>
            <w:tcW w:w="850" w:type="dxa"/>
            <w:tcBorders>
              <w:top w:val="nil"/>
              <w:left w:val="nil"/>
              <w:bottom w:val="nil"/>
              <w:right w:val="nil"/>
            </w:tcBorders>
            <w:shd w:val="clear" w:color="auto" w:fill="FFFFFF"/>
            <w:tcMar>
              <w:top w:w="9" w:type="dxa"/>
              <w:left w:w="11" w:type="dxa"/>
              <w:bottom w:w="0" w:type="dxa"/>
              <w:right w:w="9" w:type="dxa"/>
            </w:tcMar>
            <w:vAlign w:val="center"/>
            <w:hideMark/>
          </w:tcPr>
          <w:p w14:paraId="56EEB98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1.19*</w:t>
            </w:r>
          </w:p>
        </w:tc>
        <w:tc>
          <w:tcPr>
            <w:tcW w:w="709" w:type="dxa"/>
            <w:tcBorders>
              <w:top w:val="nil"/>
              <w:left w:val="nil"/>
              <w:bottom w:val="nil"/>
              <w:right w:val="nil"/>
            </w:tcBorders>
            <w:shd w:val="clear" w:color="auto" w:fill="FFFFFF"/>
            <w:tcMar>
              <w:top w:w="9" w:type="dxa"/>
              <w:left w:w="11" w:type="dxa"/>
              <w:bottom w:w="0" w:type="dxa"/>
              <w:right w:w="9" w:type="dxa"/>
            </w:tcMar>
            <w:vAlign w:val="center"/>
            <w:hideMark/>
          </w:tcPr>
          <w:p w14:paraId="1F513815"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0.98</w:t>
            </w:r>
          </w:p>
        </w:tc>
        <w:tc>
          <w:tcPr>
            <w:tcW w:w="851" w:type="dxa"/>
            <w:tcBorders>
              <w:top w:val="nil"/>
              <w:left w:val="nil"/>
              <w:bottom w:val="nil"/>
              <w:right w:val="nil"/>
            </w:tcBorders>
            <w:shd w:val="clear" w:color="auto" w:fill="FFFFFF"/>
            <w:tcMar>
              <w:top w:w="9" w:type="dxa"/>
              <w:left w:w="11" w:type="dxa"/>
              <w:bottom w:w="0" w:type="dxa"/>
              <w:right w:w="9" w:type="dxa"/>
            </w:tcMar>
            <w:vAlign w:val="center"/>
            <w:hideMark/>
          </w:tcPr>
          <w:p w14:paraId="09E139A6"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708" w:type="dxa"/>
            <w:tcBorders>
              <w:top w:val="nil"/>
              <w:left w:val="nil"/>
              <w:bottom w:val="nil"/>
              <w:right w:val="nil"/>
            </w:tcBorders>
            <w:shd w:val="clear" w:color="auto" w:fill="FFFFFF"/>
            <w:tcMar>
              <w:top w:w="9" w:type="dxa"/>
              <w:left w:w="11" w:type="dxa"/>
              <w:bottom w:w="0" w:type="dxa"/>
              <w:right w:w="9" w:type="dxa"/>
            </w:tcMar>
            <w:vAlign w:val="center"/>
            <w:hideMark/>
          </w:tcPr>
          <w:p w14:paraId="206D5BB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1.00</w:t>
            </w:r>
          </w:p>
        </w:tc>
      </w:tr>
      <w:tr w:rsidR="008A1EF1" w:rsidRPr="005233C5" w14:paraId="2937AC18" w14:textId="77777777" w:rsidTr="00787972">
        <w:trPr>
          <w:trHeight w:val="212"/>
        </w:trPr>
        <w:tc>
          <w:tcPr>
            <w:tcW w:w="993" w:type="dxa"/>
            <w:tcBorders>
              <w:top w:val="nil"/>
              <w:left w:val="nil"/>
              <w:bottom w:val="single" w:sz="8" w:space="0" w:color="000000"/>
              <w:right w:val="nil"/>
            </w:tcBorders>
            <w:shd w:val="clear" w:color="auto" w:fill="FFFFFF"/>
            <w:tcMar>
              <w:top w:w="9" w:type="dxa"/>
              <w:left w:w="11" w:type="dxa"/>
              <w:bottom w:w="0" w:type="dxa"/>
              <w:right w:w="9" w:type="dxa"/>
            </w:tcMar>
            <w:hideMark/>
          </w:tcPr>
          <w:p w14:paraId="2B2D003F" w14:textId="77777777" w:rsidR="008A1EF1" w:rsidRPr="00753171" w:rsidRDefault="008A1EF1" w:rsidP="00787972">
            <w:pPr>
              <w:textAlignment w:val="bottom"/>
              <w:rPr>
                <w:rFonts w:asciiTheme="minorBidi" w:hAnsiTheme="minorBidi"/>
                <w:sz w:val="36"/>
                <w:szCs w:val="36"/>
              </w:rPr>
            </w:pPr>
            <w:r w:rsidRPr="00753171">
              <w:rPr>
                <w:rFonts w:asciiTheme="minorBidi" w:hAnsiTheme="minorBidi"/>
                <w:i/>
                <w:iCs/>
                <w:color w:val="000000"/>
                <w:kern w:val="24"/>
                <w:sz w:val="20"/>
                <w:szCs w:val="20"/>
              </w:rPr>
              <w:t>SMPD1</w:t>
            </w:r>
          </w:p>
        </w:tc>
        <w:tc>
          <w:tcPr>
            <w:tcW w:w="1057" w:type="dxa"/>
            <w:tcBorders>
              <w:top w:val="nil"/>
              <w:left w:val="nil"/>
              <w:bottom w:val="single" w:sz="8" w:space="0" w:color="000000"/>
              <w:right w:val="nil"/>
            </w:tcBorders>
            <w:shd w:val="clear" w:color="auto" w:fill="FFFFFF"/>
            <w:tcMar>
              <w:top w:w="9" w:type="dxa"/>
              <w:left w:w="11" w:type="dxa"/>
              <w:bottom w:w="0" w:type="dxa"/>
              <w:right w:w="9" w:type="dxa"/>
            </w:tcMar>
            <w:vAlign w:val="bottom"/>
            <w:hideMark/>
          </w:tcPr>
          <w:p w14:paraId="786F2ACE" w14:textId="77777777" w:rsidR="008A1EF1" w:rsidRPr="008C76E8" w:rsidRDefault="008A1EF1" w:rsidP="00787972">
            <w:pPr>
              <w:textAlignment w:val="bottom"/>
              <w:rPr>
                <w:rFonts w:asciiTheme="minorBidi" w:hAnsiTheme="minorBidi"/>
                <w:sz w:val="36"/>
                <w:szCs w:val="36"/>
              </w:rPr>
            </w:pPr>
            <w:r>
              <w:rPr>
                <w:rFonts w:asciiTheme="minorBidi" w:hAnsiTheme="minorBidi"/>
                <w:color w:val="000000"/>
                <w:kern w:val="24"/>
                <w:sz w:val="20"/>
                <w:szCs w:val="20"/>
              </w:rPr>
              <w:t>ASM</w:t>
            </w:r>
          </w:p>
        </w:tc>
        <w:tc>
          <w:tcPr>
            <w:tcW w:w="687"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5BCA0A55"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0.41</w:t>
            </w:r>
            <w:r w:rsidRPr="005233C5">
              <w:rPr>
                <w:rFonts w:asciiTheme="minorBidi" w:hAnsiTheme="minorBidi"/>
                <w:color w:val="000000"/>
                <w:kern w:val="24"/>
                <w:sz w:val="20"/>
                <w:szCs w:val="20"/>
              </w:rPr>
              <w:t>**</w:t>
            </w:r>
          </w:p>
        </w:tc>
        <w:tc>
          <w:tcPr>
            <w:tcW w:w="814"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70FB557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0.74</w:t>
            </w:r>
          </w:p>
        </w:tc>
        <w:tc>
          <w:tcPr>
            <w:tcW w:w="851"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750B8ADA"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1.78</w:t>
            </w:r>
          </w:p>
        </w:tc>
        <w:tc>
          <w:tcPr>
            <w:tcW w:w="850"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56DAC382"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0.84</w:t>
            </w:r>
          </w:p>
        </w:tc>
        <w:tc>
          <w:tcPr>
            <w:tcW w:w="851"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218B24E0"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0.68</w:t>
            </w:r>
            <w:r w:rsidRPr="005233C5">
              <w:rPr>
                <w:rFonts w:asciiTheme="minorBidi" w:hAnsiTheme="minorBidi"/>
                <w:color w:val="000000"/>
                <w:kern w:val="24"/>
                <w:sz w:val="20"/>
                <w:szCs w:val="20"/>
              </w:rPr>
              <w:t>*</w:t>
            </w:r>
          </w:p>
        </w:tc>
        <w:tc>
          <w:tcPr>
            <w:tcW w:w="850"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72126643"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0.81</w:t>
            </w:r>
          </w:p>
        </w:tc>
        <w:tc>
          <w:tcPr>
            <w:tcW w:w="709"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46E9FDB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0.99</w:t>
            </w:r>
          </w:p>
        </w:tc>
        <w:tc>
          <w:tcPr>
            <w:tcW w:w="850"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19B74C8B"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1.11</w:t>
            </w:r>
          </w:p>
        </w:tc>
        <w:tc>
          <w:tcPr>
            <w:tcW w:w="851"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28003C07"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1.12</w:t>
            </w:r>
          </w:p>
        </w:tc>
        <w:tc>
          <w:tcPr>
            <w:tcW w:w="850"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2C0B8F9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1.53</w:t>
            </w:r>
          </w:p>
        </w:tc>
        <w:tc>
          <w:tcPr>
            <w:tcW w:w="851"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52916748" w14:textId="77777777" w:rsidR="008A1EF1" w:rsidRPr="005233C5" w:rsidRDefault="008A1EF1" w:rsidP="00787972">
            <w:pPr>
              <w:jc w:val="center"/>
              <w:textAlignment w:val="bottom"/>
              <w:rPr>
                <w:rFonts w:asciiTheme="minorBidi" w:hAnsiTheme="minorBidi"/>
                <w:sz w:val="20"/>
                <w:szCs w:val="20"/>
              </w:rPr>
            </w:pPr>
            <w:r>
              <w:rPr>
                <w:rFonts w:asciiTheme="minorBidi" w:hAnsiTheme="minorBidi"/>
                <w:color w:val="000000"/>
                <w:kern w:val="24"/>
                <w:sz w:val="20"/>
                <w:szCs w:val="20"/>
              </w:rPr>
              <w:t>2.27</w:t>
            </w:r>
            <w:r w:rsidRPr="005233C5">
              <w:rPr>
                <w:rFonts w:asciiTheme="minorBidi" w:hAnsiTheme="minorBidi"/>
                <w:color w:val="000000"/>
                <w:kern w:val="24"/>
                <w:sz w:val="20"/>
                <w:szCs w:val="20"/>
              </w:rPr>
              <w:t>*</w:t>
            </w:r>
          </w:p>
        </w:tc>
        <w:tc>
          <w:tcPr>
            <w:tcW w:w="850"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2F34088E"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1.48</w:t>
            </w:r>
          </w:p>
        </w:tc>
        <w:tc>
          <w:tcPr>
            <w:tcW w:w="709"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7A38E96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1.07</w:t>
            </w:r>
          </w:p>
        </w:tc>
        <w:tc>
          <w:tcPr>
            <w:tcW w:w="851"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7460037D"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1.03</w:t>
            </w:r>
          </w:p>
        </w:tc>
        <w:tc>
          <w:tcPr>
            <w:tcW w:w="708" w:type="dxa"/>
            <w:tcBorders>
              <w:top w:val="nil"/>
              <w:left w:val="nil"/>
              <w:bottom w:val="single" w:sz="8" w:space="0" w:color="000000"/>
              <w:right w:val="nil"/>
            </w:tcBorders>
            <w:shd w:val="clear" w:color="auto" w:fill="FFFFFF"/>
            <w:tcMar>
              <w:top w:w="9" w:type="dxa"/>
              <w:left w:w="11" w:type="dxa"/>
              <w:bottom w:w="0" w:type="dxa"/>
              <w:right w:w="9" w:type="dxa"/>
            </w:tcMar>
            <w:vAlign w:val="center"/>
            <w:hideMark/>
          </w:tcPr>
          <w:p w14:paraId="2272CD38" w14:textId="77777777" w:rsidR="008A1EF1" w:rsidRPr="005233C5" w:rsidRDefault="008A1EF1" w:rsidP="00787972">
            <w:pPr>
              <w:jc w:val="center"/>
              <w:textAlignment w:val="bottom"/>
              <w:rPr>
                <w:rFonts w:asciiTheme="minorBidi" w:hAnsiTheme="minorBidi"/>
                <w:sz w:val="20"/>
                <w:szCs w:val="20"/>
              </w:rPr>
            </w:pPr>
            <w:r w:rsidRPr="005233C5">
              <w:rPr>
                <w:rFonts w:asciiTheme="minorBidi" w:hAnsiTheme="minorBidi"/>
                <w:color w:val="000000"/>
                <w:kern w:val="24"/>
                <w:sz w:val="20"/>
                <w:szCs w:val="20"/>
              </w:rPr>
              <w:t>0.96</w:t>
            </w:r>
          </w:p>
        </w:tc>
      </w:tr>
    </w:tbl>
    <w:p w14:paraId="57D1EAE3" w14:textId="77777777" w:rsidR="008A1EF1" w:rsidRDefault="008A1EF1" w:rsidP="008A1EF1">
      <w:pPr>
        <w:rPr>
          <w:rFonts w:asciiTheme="minorBidi" w:hAnsiTheme="minorBidi"/>
          <w:sz w:val="22"/>
          <w:szCs w:val="22"/>
        </w:rPr>
      </w:pPr>
    </w:p>
    <w:p w14:paraId="2B2CDBF6" w14:textId="77777777" w:rsidR="008A1EF1" w:rsidRDefault="008A1EF1" w:rsidP="008A1EF1">
      <w:pPr>
        <w:rPr>
          <w:rFonts w:asciiTheme="minorBidi" w:hAnsiTheme="minorBidi"/>
          <w:sz w:val="22"/>
          <w:szCs w:val="22"/>
        </w:rPr>
        <w:sectPr w:rsidR="008A1EF1" w:rsidSect="00D02165">
          <w:pgSz w:w="16817" w:h="11901" w:orient="landscape"/>
          <w:pgMar w:top="1440" w:right="1440" w:bottom="1440" w:left="1440" w:header="709" w:footer="709" w:gutter="0"/>
          <w:cols w:space="708"/>
          <w:docGrid w:linePitch="360"/>
        </w:sectPr>
      </w:pPr>
    </w:p>
    <w:p w14:paraId="72FF2982" w14:textId="77777777" w:rsidR="008A1EF1" w:rsidRDefault="008A1EF1" w:rsidP="008A1EF1">
      <w:pPr>
        <w:rPr>
          <w:rFonts w:asciiTheme="minorBidi" w:hAnsiTheme="minorBidi"/>
          <w:sz w:val="22"/>
          <w:szCs w:val="22"/>
        </w:rPr>
        <w:sectPr w:rsidR="008A1EF1" w:rsidSect="00D02165">
          <w:type w:val="continuous"/>
          <w:pgSz w:w="16817" w:h="11901" w:orient="landscape"/>
          <w:pgMar w:top="1440" w:right="1440" w:bottom="1440" w:left="1440" w:header="709" w:footer="709" w:gutter="0"/>
          <w:cols w:space="708"/>
          <w:docGrid w:linePitch="360"/>
        </w:sectPr>
      </w:pPr>
    </w:p>
    <w:p w14:paraId="41E84275" w14:textId="77777777" w:rsidR="008A1EF1" w:rsidRDefault="008A1EF1" w:rsidP="008A1EF1">
      <w:pPr>
        <w:rPr>
          <w:rFonts w:asciiTheme="minorBidi" w:hAnsiTheme="minorBidi"/>
          <w:sz w:val="22"/>
          <w:szCs w:val="22"/>
        </w:rPr>
      </w:pPr>
      <w:r w:rsidRPr="005233C5">
        <w:rPr>
          <w:rFonts w:asciiTheme="minorBidi" w:hAnsiTheme="minorBidi"/>
          <w:b/>
          <w:bCs/>
          <w:sz w:val="22"/>
          <w:szCs w:val="22"/>
        </w:rPr>
        <w:lastRenderedPageBreak/>
        <w:t xml:space="preserve">Table </w:t>
      </w:r>
      <w:r>
        <w:rPr>
          <w:rFonts w:asciiTheme="minorBidi" w:hAnsiTheme="minorBidi"/>
          <w:b/>
          <w:bCs/>
          <w:sz w:val="22"/>
          <w:szCs w:val="22"/>
        </w:rPr>
        <w:t>S3</w:t>
      </w:r>
      <w:r w:rsidRPr="005233C5">
        <w:rPr>
          <w:rFonts w:asciiTheme="minorBidi" w:hAnsiTheme="minorBidi"/>
          <w:sz w:val="22"/>
          <w:szCs w:val="22"/>
        </w:rPr>
        <w:t xml:space="preserve">. </w:t>
      </w:r>
      <w:r>
        <w:rPr>
          <w:rFonts w:asciiTheme="minorBidi" w:hAnsiTheme="minorBidi"/>
          <w:i/>
          <w:iCs/>
          <w:sz w:val="22"/>
          <w:szCs w:val="22"/>
        </w:rPr>
        <w:t>Number of identified proteins in cell compartments from all five brain regions</w:t>
      </w:r>
      <w:r w:rsidRPr="005233C5">
        <w:rPr>
          <w:rFonts w:asciiTheme="minorBidi" w:hAnsiTheme="minorBidi"/>
          <w:i/>
          <w:iCs/>
          <w:sz w:val="22"/>
          <w:szCs w:val="22"/>
        </w:rPr>
        <w:t xml:space="preserve">. </w:t>
      </w:r>
      <w:r>
        <w:rPr>
          <w:rFonts w:asciiTheme="minorBidi" w:hAnsiTheme="minorBidi"/>
          <w:sz w:val="22"/>
          <w:szCs w:val="22"/>
        </w:rPr>
        <w:t>See Table 2 for further details. The number of total proteins is given in Table 2.</w:t>
      </w:r>
    </w:p>
    <w:p w14:paraId="064A6171" w14:textId="77777777" w:rsidR="008A1EF1" w:rsidRDefault="008A1EF1" w:rsidP="008A1EF1">
      <w:pPr>
        <w:rPr>
          <w:rFonts w:asciiTheme="minorBidi" w:hAnsiTheme="minorBidi"/>
          <w:sz w:val="22"/>
          <w:szCs w:val="22"/>
        </w:rPr>
      </w:pPr>
    </w:p>
    <w:tbl>
      <w:tblPr>
        <w:tblW w:w="7020" w:type="dxa"/>
        <w:tblLook w:val="04A0" w:firstRow="1" w:lastRow="0" w:firstColumn="1" w:lastColumn="0" w:noHBand="0" w:noVBand="1"/>
      </w:tblPr>
      <w:tblGrid>
        <w:gridCol w:w="1300"/>
        <w:gridCol w:w="1598"/>
        <w:gridCol w:w="1586"/>
        <w:gridCol w:w="1380"/>
        <w:gridCol w:w="1329"/>
      </w:tblGrid>
      <w:tr w:rsidR="008A1EF1" w14:paraId="02A4E78D" w14:textId="77777777" w:rsidTr="00787972">
        <w:trPr>
          <w:trHeight w:val="620"/>
        </w:trPr>
        <w:tc>
          <w:tcPr>
            <w:tcW w:w="1300" w:type="dxa"/>
            <w:tcBorders>
              <w:top w:val="single" w:sz="8" w:space="0" w:color="auto"/>
              <w:left w:val="nil"/>
              <w:bottom w:val="single" w:sz="8" w:space="0" w:color="auto"/>
              <w:right w:val="nil"/>
            </w:tcBorders>
            <w:shd w:val="clear" w:color="000000" w:fill="FFFFFF"/>
            <w:vAlign w:val="center"/>
            <w:hideMark/>
          </w:tcPr>
          <w:p w14:paraId="6E88E4D8"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Brain region</w:t>
            </w:r>
          </w:p>
        </w:tc>
        <w:tc>
          <w:tcPr>
            <w:tcW w:w="1540" w:type="dxa"/>
            <w:tcBorders>
              <w:top w:val="single" w:sz="8" w:space="0" w:color="auto"/>
              <w:left w:val="nil"/>
              <w:bottom w:val="single" w:sz="8" w:space="0" w:color="auto"/>
              <w:right w:val="nil"/>
            </w:tcBorders>
            <w:shd w:val="clear" w:color="000000" w:fill="FFFFFF"/>
            <w:vAlign w:val="center"/>
            <w:hideMark/>
          </w:tcPr>
          <w:p w14:paraId="14C02689"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Mitochondria</w:t>
            </w:r>
          </w:p>
        </w:tc>
        <w:tc>
          <w:tcPr>
            <w:tcW w:w="1500" w:type="dxa"/>
            <w:tcBorders>
              <w:top w:val="single" w:sz="8" w:space="0" w:color="auto"/>
              <w:left w:val="nil"/>
              <w:bottom w:val="single" w:sz="8" w:space="0" w:color="auto"/>
              <w:right w:val="nil"/>
            </w:tcBorders>
            <w:shd w:val="clear" w:color="000000" w:fill="FFFFFF"/>
            <w:vAlign w:val="center"/>
            <w:hideMark/>
          </w:tcPr>
          <w:p w14:paraId="2A93172F"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Endoplasmic reticulum</w:t>
            </w:r>
          </w:p>
        </w:tc>
        <w:tc>
          <w:tcPr>
            <w:tcW w:w="1380" w:type="dxa"/>
            <w:tcBorders>
              <w:top w:val="single" w:sz="8" w:space="0" w:color="auto"/>
              <w:left w:val="nil"/>
              <w:bottom w:val="single" w:sz="8" w:space="0" w:color="auto"/>
              <w:right w:val="nil"/>
            </w:tcBorders>
            <w:shd w:val="clear" w:color="000000" w:fill="FFFFFF"/>
            <w:vAlign w:val="center"/>
            <w:hideMark/>
          </w:tcPr>
          <w:p w14:paraId="67ED2F80"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Lysosome</w:t>
            </w:r>
          </w:p>
        </w:tc>
        <w:tc>
          <w:tcPr>
            <w:tcW w:w="1300" w:type="dxa"/>
            <w:tcBorders>
              <w:top w:val="single" w:sz="8" w:space="0" w:color="auto"/>
              <w:left w:val="nil"/>
              <w:bottom w:val="single" w:sz="8" w:space="0" w:color="auto"/>
              <w:right w:val="nil"/>
            </w:tcBorders>
            <w:shd w:val="clear" w:color="000000" w:fill="FFFFFF"/>
            <w:vAlign w:val="center"/>
            <w:hideMark/>
          </w:tcPr>
          <w:p w14:paraId="11444201" w14:textId="77777777" w:rsidR="008A1EF1" w:rsidRDefault="008A1EF1" w:rsidP="00787972">
            <w:pPr>
              <w:jc w:val="center"/>
              <w:rPr>
                <w:rFonts w:ascii="Arial" w:hAnsi="Arial" w:cs="Arial"/>
                <w:b/>
                <w:bCs/>
                <w:color w:val="000000"/>
                <w:sz w:val="22"/>
                <w:szCs w:val="22"/>
              </w:rPr>
            </w:pPr>
            <w:r>
              <w:rPr>
                <w:rFonts w:ascii="Arial" w:hAnsi="Arial" w:cs="Arial"/>
                <w:b/>
                <w:bCs/>
                <w:color w:val="000000"/>
                <w:sz w:val="22"/>
                <w:szCs w:val="22"/>
              </w:rPr>
              <w:t>Plasma membrane</w:t>
            </w:r>
          </w:p>
        </w:tc>
      </w:tr>
      <w:tr w:rsidR="008A1EF1" w14:paraId="60F0D289" w14:textId="77777777" w:rsidTr="00787972">
        <w:trPr>
          <w:trHeight w:val="320"/>
        </w:trPr>
        <w:tc>
          <w:tcPr>
            <w:tcW w:w="1300" w:type="dxa"/>
            <w:tcBorders>
              <w:top w:val="nil"/>
              <w:left w:val="nil"/>
              <w:bottom w:val="nil"/>
              <w:right w:val="single" w:sz="8" w:space="0" w:color="auto"/>
            </w:tcBorders>
            <w:shd w:val="clear" w:color="000000" w:fill="FFFFFF"/>
            <w:noWrap/>
            <w:vAlign w:val="center"/>
            <w:hideMark/>
          </w:tcPr>
          <w:p w14:paraId="0B53AEC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OCC</w:t>
            </w:r>
          </w:p>
        </w:tc>
        <w:tc>
          <w:tcPr>
            <w:tcW w:w="1540" w:type="dxa"/>
            <w:tcBorders>
              <w:top w:val="nil"/>
              <w:left w:val="nil"/>
              <w:bottom w:val="nil"/>
              <w:right w:val="nil"/>
            </w:tcBorders>
            <w:shd w:val="clear" w:color="000000" w:fill="FFFFFF"/>
            <w:noWrap/>
            <w:vAlign w:val="center"/>
            <w:hideMark/>
          </w:tcPr>
          <w:p w14:paraId="246464EE"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458</w:t>
            </w:r>
          </w:p>
        </w:tc>
        <w:tc>
          <w:tcPr>
            <w:tcW w:w="1500" w:type="dxa"/>
            <w:tcBorders>
              <w:top w:val="nil"/>
              <w:left w:val="nil"/>
              <w:bottom w:val="nil"/>
              <w:right w:val="nil"/>
            </w:tcBorders>
            <w:shd w:val="clear" w:color="000000" w:fill="FFFFFF"/>
            <w:noWrap/>
            <w:vAlign w:val="center"/>
            <w:hideMark/>
          </w:tcPr>
          <w:p w14:paraId="3A80D31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200</w:t>
            </w:r>
          </w:p>
        </w:tc>
        <w:tc>
          <w:tcPr>
            <w:tcW w:w="1380" w:type="dxa"/>
            <w:tcBorders>
              <w:top w:val="nil"/>
              <w:left w:val="nil"/>
              <w:bottom w:val="nil"/>
              <w:right w:val="nil"/>
            </w:tcBorders>
            <w:shd w:val="clear" w:color="000000" w:fill="FFFFFF"/>
            <w:noWrap/>
            <w:vAlign w:val="center"/>
            <w:hideMark/>
          </w:tcPr>
          <w:p w14:paraId="7B30209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211</w:t>
            </w:r>
          </w:p>
        </w:tc>
        <w:tc>
          <w:tcPr>
            <w:tcW w:w="1300" w:type="dxa"/>
            <w:tcBorders>
              <w:top w:val="nil"/>
              <w:left w:val="nil"/>
              <w:bottom w:val="nil"/>
              <w:right w:val="nil"/>
            </w:tcBorders>
            <w:shd w:val="clear" w:color="000000" w:fill="FFFFFF"/>
            <w:noWrap/>
            <w:vAlign w:val="center"/>
            <w:hideMark/>
          </w:tcPr>
          <w:p w14:paraId="005F3E9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1665</w:t>
            </w:r>
          </w:p>
        </w:tc>
      </w:tr>
      <w:tr w:rsidR="008A1EF1" w14:paraId="7719ECD4" w14:textId="77777777" w:rsidTr="00787972">
        <w:trPr>
          <w:trHeight w:val="320"/>
        </w:trPr>
        <w:tc>
          <w:tcPr>
            <w:tcW w:w="1300" w:type="dxa"/>
            <w:tcBorders>
              <w:top w:val="nil"/>
              <w:left w:val="nil"/>
              <w:bottom w:val="nil"/>
              <w:right w:val="single" w:sz="8" w:space="0" w:color="auto"/>
            </w:tcBorders>
            <w:shd w:val="clear" w:color="000000" w:fill="FFFFFF"/>
            <w:noWrap/>
            <w:vAlign w:val="center"/>
            <w:hideMark/>
          </w:tcPr>
          <w:p w14:paraId="11C9CE0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MTG</w:t>
            </w:r>
          </w:p>
        </w:tc>
        <w:tc>
          <w:tcPr>
            <w:tcW w:w="1540" w:type="dxa"/>
            <w:tcBorders>
              <w:top w:val="nil"/>
              <w:left w:val="nil"/>
              <w:bottom w:val="nil"/>
              <w:right w:val="nil"/>
            </w:tcBorders>
            <w:shd w:val="clear" w:color="000000" w:fill="FFFFFF"/>
            <w:noWrap/>
            <w:vAlign w:val="center"/>
            <w:hideMark/>
          </w:tcPr>
          <w:p w14:paraId="05F0C460"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526</w:t>
            </w:r>
          </w:p>
        </w:tc>
        <w:tc>
          <w:tcPr>
            <w:tcW w:w="1500" w:type="dxa"/>
            <w:tcBorders>
              <w:top w:val="nil"/>
              <w:left w:val="nil"/>
              <w:bottom w:val="nil"/>
              <w:right w:val="nil"/>
            </w:tcBorders>
            <w:shd w:val="clear" w:color="000000" w:fill="FFFFFF"/>
            <w:noWrap/>
            <w:vAlign w:val="center"/>
            <w:hideMark/>
          </w:tcPr>
          <w:p w14:paraId="00AA395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228</w:t>
            </w:r>
          </w:p>
        </w:tc>
        <w:tc>
          <w:tcPr>
            <w:tcW w:w="1380" w:type="dxa"/>
            <w:tcBorders>
              <w:top w:val="nil"/>
              <w:left w:val="nil"/>
              <w:bottom w:val="nil"/>
              <w:right w:val="nil"/>
            </w:tcBorders>
            <w:shd w:val="clear" w:color="000000" w:fill="FFFFFF"/>
            <w:noWrap/>
            <w:vAlign w:val="center"/>
            <w:hideMark/>
          </w:tcPr>
          <w:p w14:paraId="1D66ADBA"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235</w:t>
            </w:r>
          </w:p>
        </w:tc>
        <w:tc>
          <w:tcPr>
            <w:tcW w:w="1300" w:type="dxa"/>
            <w:tcBorders>
              <w:top w:val="nil"/>
              <w:left w:val="nil"/>
              <w:bottom w:val="nil"/>
              <w:right w:val="nil"/>
            </w:tcBorders>
            <w:shd w:val="clear" w:color="000000" w:fill="FFFFFF"/>
            <w:noWrap/>
            <w:vAlign w:val="center"/>
            <w:hideMark/>
          </w:tcPr>
          <w:p w14:paraId="07237A5D"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1937</w:t>
            </w:r>
          </w:p>
        </w:tc>
      </w:tr>
      <w:tr w:rsidR="008A1EF1" w14:paraId="21236619" w14:textId="77777777" w:rsidTr="00787972">
        <w:trPr>
          <w:trHeight w:val="320"/>
        </w:trPr>
        <w:tc>
          <w:tcPr>
            <w:tcW w:w="1300" w:type="dxa"/>
            <w:tcBorders>
              <w:top w:val="nil"/>
              <w:left w:val="nil"/>
              <w:bottom w:val="nil"/>
              <w:right w:val="single" w:sz="8" w:space="0" w:color="auto"/>
            </w:tcBorders>
            <w:shd w:val="clear" w:color="000000" w:fill="FFFFFF"/>
            <w:noWrap/>
            <w:vAlign w:val="center"/>
            <w:hideMark/>
          </w:tcPr>
          <w:p w14:paraId="389F7B90"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STR</w:t>
            </w:r>
          </w:p>
        </w:tc>
        <w:tc>
          <w:tcPr>
            <w:tcW w:w="1540" w:type="dxa"/>
            <w:tcBorders>
              <w:top w:val="nil"/>
              <w:left w:val="nil"/>
              <w:bottom w:val="nil"/>
              <w:right w:val="nil"/>
            </w:tcBorders>
            <w:shd w:val="clear" w:color="000000" w:fill="FFFFFF"/>
            <w:noWrap/>
            <w:vAlign w:val="center"/>
            <w:hideMark/>
          </w:tcPr>
          <w:p w14:paraId="59540CD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522</w:t>
            </w:r>
          </w:p>
        </w:tc>
        <w:tc>
          <w:tcPr>
            <w:tcW w:w="1500" w:type="dxa"/>
            <w:tcBorders>
              <w:top w:val="nil"/>
              <w:left w:val="nil"/>
              <w:bottom w:val="nil"/>
              <w:right w:val="nil"/>
            </w:tcBorders>
            <w:shd w:val="clear" w:color="000000" w:fill="FFFFFF"/>
            <w:noWrap/>
            <w:vAlign w:val="center"/>
            <w:hideMark/>
          </w:tcPr>
          <w:p w14:paraId="087C8F09"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209</w:t>
            </w:r>
          </w:p>
        </w:tc>
        <w:tc>
          <w:tcPr>
            <w:tcW w:w="1380" w:type="dxa"/>
            <w:tcBorders>
              <w:top w:val="nil"/>
              <w:left w:val="nil"/>
              <w:bottom w:val="nil"/>
              <w:right w:val="nil"/>
            </w:tcBorders>
            <w:shd w:val="clear" w:color="000000" w:fill="FFFFFF"/>
            <w:noWrap/>
            <w:vAlign w:val="center"/>
            <w:hideMark/>
          </w:tcPr>
          <w:p w14:paraId="2D880F5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225</w:t>
            </w:r>
          </w:p>
        </w:tc>
        <w:tc>
          <w:tcPr>
            <w:tcW w:w="1300" w:type="dxa"/>
            <w:tcBorders>
              <w:top w:val="nil"/>
              <w:left w:val="nil"/>
              <w:bottom w:val="nil"/>
              <w:right w:val="nil"/>
            </w:tcBorders>
            <w:shd w:val="clear" w:color="000000" w:fill="FFFFFF"/>
            <w:noWrap/>
            <w:vAlign w:val="center"/>
            <w:hideMark/>
          </w:tcPr>
          <w:p w14:paraId="57C0F92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1839</w:t>
            </w:r>
          </w:p>
        </w:tc>
      </w:tr>
      <w:tr w:rsidR="008A1EF1" w14:paraId="263D797F" w14:textId="77777777" w:rsidTr="00787972">
        <w:trPr>
          <w:trHeight w:val="320"/>
        </w:trPr>
        <w:tc>
          <w:tcPr>
            <w:tcW w:w="1300" w:type="dxa"/>
            <w:tcBorders>
              <w:top w:val="nil"/>
              <w:left w:val="nil"/>
              <w:bottom w:val="nil"/>
              <w:right w:val="single" w:sz="8" w:space="0" w:color="auto"/>
            </w:tcBorders>
            <w:shd w:val="clear" w:color="000000" w:fill="FFFFFF"/>
            <w:noWrap/>
            <w:vAlign w:val="center"/>
            <w:hideMark/>
          </w:tcPr>
          <w:p w14:paraId="66109C8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CG</w:t>
            </w:r>
          </w:p>
        </w:tc>
        <w:tc>
          <w:tcPr>
            <w:tcW w:w="1540" w:type="dxa"/>
            <w:tcBorders>
              <w:top w:val="nil"/>
              <w:left w:val="nil"/>
              <w:bottom w:val="nil"/>
              <w:right w:val="nil"/>
            </w:tcBorders>
            <w:shd w:val="clear" w:color="000000" w:fill="FFFFFF"/>
            <w:noWrap/>
            <w:vAlign w:val="center"/>
            <w:hideMark/>
          </w:tcPr>
          <w:p w14:paraId="2650EF62"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531</w:t>
            </w:r>
          </w:p>
        </w:tc>
        <w:tc>
          <w:tcPr>
            <w:tcW w:w="1500" w:type="dxa"/>
            <w:tcBorders>
              <w:top w:val="nil"/>
              <w:left w:val="nil"/>
              <w:bottom w:val="nil"/>
              <w:right w:val="nil"/>
            </w:tcBorders>
            <w:shd w:val="clear" w:color="000000" w:fill="FFFFFF"/>
            <w:noWrap/>
            <w:vAlign w:val="center"/>
            <w:hideMark/>
          </w:tcPr>
          <w:p w14:paraId="09FC595F"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227</w:t>
            </w:r>
          </w:p>
        </w:tc>
        <w:tc>
          <w:tcPr>
            <w:tcW w:w="1380" w:type="dxa"/>
            <w:tcBorders>
              <w:top w:val="nil"/>
              <w:left w:val="nil"/>
              <w:bottom w:val="nil"/>
              <w:right w:val="nil"/>
            </w:tcBorders>
            <w:shd w:val="clear" w:color="000000" w:fill="FFFFFF"/>
            <w:noWrap/>
            <w:vAlign w:val="center"/>
            <w:hideMark/>
          </w:tcPr>
          <w:p w14:paraId="30FD5207"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238</w:t>
            </w:r>
          </w:p>
        </w:tc>
        <w:tc>
          <w:tcPr>
            <w:tcW w:w="1300" w:type="dxa"/>
            <w:tcBorders>
              <w:top w:val="nil"/>
              <w:left w:val="nil"/>
              <w:bottom w:val="nil"/>
              <w:right w:val="nil"/>
            </w:tcBorders>
            <w:shd w:val="clear" w:color="000000" w:fill="FFFFFF"/>
            <w:noWrap/>
            <w:vAlign w:val="center"/>
            <w:hideMark/>
          </w:tcPr>
          <w:p w14:paraId="01409915"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1923</w:t>
            </w:r>
          </w:p>
        </w:tc>
      </w:tr>
      <w:tr w:rsidR="008A1EF1" w14:paraId="5FEFBEA1" w14:textId="77777777" w:rsidTr="00787972">
        <w:trPr>
          <w:trHeight w:val="340"/>
        </w:trPr>
        <w:tc>
          <w:tcPr>
            <w:tcW w:w="1300" w:type="dxa"/>
            <w:tcBorders>
              <w:top w:val="nil"/>
              <w:left w:val="nil"/>
              <w:bottom w:val="single" w:sz="8" w:space="0" w:color="auto"/>
              <w:right w:val="nil"/>
            </w:tcBorders>
            <w:shd w:val="clear" w:color="000000" w:fill="FFFFFF"/>
            <w:noWrap/>
            <w:vAlign w:val="center"/>
            <w:hideMark/>
          </w:tcPr>
          <w:p w14:paraId="1F6ABFD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SN</w:t>
            </w:r>
          </w:p>
        </w:tc>
        <w:tc>
          <w:tcPr>
            <w:tcW w:w="1540" w:type="dxa"/>
            <w:tcBorders>
              <w:top w:val="nil"/>
              <w:left w:val="single" w:sz="8" w:space="0" w:color="auto"/>
              <w:bottom w:val="single" w:sz="8" w:space="0" w:color="auto"/>
              <w:right w:val="nil"/>
            </w:tcBorders>
            <w:shd w:val="clear" w:color="000000" w:fill="FFFFFF"/>
            <w:noWrap/>
            <w:vAlign w:val="center"/>
            <w:hideMark/>
          </w:tcPr>
          <w:p w14:paraId="5D4DD9F4"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466</w:t>
            </w:r>
          </w:p>
        </w:tc>
        <w:tc>
          <w:tcPr>
            <w:tcW w:w="1500" w:type="dxa"/>
            <w:tcBorders>
              <w:top w:val="nil"/>
              <w:left w:val="nil"/>
              <w:bottom w:val="single" w:sz="8" w:space="0" w:color="auto"/>
              <w:right w:val="nil"/>
            </w:tcBorders>
            <w:shd w:val="clear" w:color="000000" w:fill="FFFFFF"/>
            <w:noWrap/>
            <w:vAlign w:val="center"/>
            <w:hideMark/>
          </w:tcPr>
          <w:p w14:paraId="0EAF551A"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216</w:t>
            </w:r>
          </w:p>
        </w:tc>
        <w:tc>
          <w:tcPr>
            <w:tcW w:w="1380" w:type="dxa"/>
            <w:tcBorders>
              <w:top w:val="nil"/>
              <w:left w:val="nil"/>
              <w:bottom w:val="single" w:sz="8" w:space="0" w:color="auto"/>
              <w:right w:val="nil"/>
            </w:tcBorders>
            <w:shd w:val="clear" w:color="000000" w:fill="FFFFFF"/>
            <w:noWrap/>
            <w:vAlign w:val="center"/>
            <w:hideMark/>
          </w:tcPr>
          <w:p w14:paraId="77606E01"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215</w:t>
            </w:r>
          </w:p>
        </w:tc>
        <w:tc>
          <w:tcPr>
            <w:tcW w:w="1300" w:type="dxa"/>
            <w:tcBorders>
              <w:top w:val="nil"/>
              <w:left w:val="nil"/>
              <w:bottom w:val="single" w:sz="8" w:space="0" w:color="auto"/>
              <w:right w:val="nil"/>
            </w:tcBorders>
            <w:shd w:val="clear" w:color="000000" w:fill="FFFFFF"/>
            <w:noWrap/>
            <w:vAlign w:val="center"/>
            <w:hideMark/>
          </w:tcPr>
          <w:p w14:paraId="496918F8" w14:textId="77777777" w:rsidR="008A1EF1" w:rsidRDefault="008A1EF1" w:rsidP="00787972">
            <w:pPr>
              <w:jc w:val="center"/>
              <w:rPr>
                <w:rFonts w:ascii="Arial" w:hAnsi="Arial" w:cs="Arial"/>
                <w:color w:val="000000"/>
                <w:sz w:val="22"/>
                <w:szCs w:val="22"/>
              </w:rPr>
            </w:pPr>
            <w:r>
              <w:rPr>
                <w:rFonts w:ascii="Arial" w:hAnsi="Arial" w:cs="Arial"/>
                <w:color w:val="000000"/>
                <w:sz w:val="22"/>
                <w:szCs w:val="22"/>
              </w:rPr>
              <w:t>1661</w:t>
            </w:r>
          </w:p>
        </w:tc>
      </w:tr>
    </w:tbl>
    <w:p w14:paraId="0B710CD8" w14:textId="77777777" w:rsidR="008A1EF1" w:rsidRDefault="008A1EF1" w:rsidP="008A1EF1">
      <w:pPr>
        <w:rPr>
          <w:rFonts w:asciiTheme="minorBidi" w:hAnsiTheme="minorBidi"/>
          <w:sz w:val="22"/>
          <w:szCs w:val="22"/>
        </w:rPr>
      </w:pPr>
    </w:p>
    <w:p w14:paraId="0B067298" w14:textId="77777777" w:rsidR="008A1EF1" w:rsidRPr="00AD4BC2" w:rsidRDefault="008A1EF1" w:rsidP="008A1EF1">
      <w:pPr>
        <w:rPr>
          <w:rFonts w:asciiTheme="minorBidi" w:hAnsiTheme="minorBidi"/>
          <w:sz w:val="22"/>
          <w:szCs w:val="22"/>
        </w:rPr>
      </w:pPr>
    </w:p>
    <w:p w14:paraId="1166E692" w14:textId="77777777" w:rsidR="008A1EF1" w:rsidRPr="00AD4BC2" w:rsidRDefault="008A1EF1" w:rsidP="008A1EF1">
      <w:pPr>
        <w:spacing w:line="360" w:lineRule="auto"/>
        <w:rPr>
          <w:rFonts w:asciiTheme="minorBidi" w:hAnsiTheme="minorBidi"/>
          <w:sz w:val="22"/>
          <w:szCs w:val="22"/>
        </w:rPr>
      </w:pPr>
    </w:p>
    <w:p w14:paraId="33A82F1B" w14:textId="77777777" w:rsidR="008A1EF1" w:rsidRDefault="008A1EF1" w:rsidP="008A1EF1">
      <w:pPr>
        <w:rPr>
          <w:rFonts w:asciiTheme="minorBidi" w:hAnsiTheme="minorBidi"/>
          <w:sz w:val="22"/>
          <w:szCs w:val="22"/>
        </w:rPr>
      </w:pPr>
      <w:r w:rsidRPr="00BC60A2">
        <w:rPr>
          <w:rFonts w:asciiTheme="minorBidi" w:hAnsiTheme="minorBidi"/>
          <w:b/>
          <w:bCs/>
          <w:sz w:val="22"/>
          <w:szCs w:val="22"/>
        </w:rPr>
        <w:t xml:space="preserve">Table </w:t>
      </w:r>
      <w:r>
        <w:rPr>
          <w:rFonts w:asciiTheme="minorBidi" w:hAnsiTheme="minorBidi"/>
          <w:b/>
          <w:bCs/>
          <w:sz w:val="22"/>
          <w:szCs w:val="22"/>
        </w:rPr>
        <w:t>S4</w:t>
      </w:r>
      <w:r>
        <w:rPr>
          <w:rFonts w:asciiTheme="minorBidi" w:hAnsiTheme="minorBidi"/>
          <w:sz w:val="22"/>
          <w:szCs w:val="22"/>
        </w:rPr>
        <w:t xml:space="preserve">. </w:t>
      </w:r>
      <w:r w:rsidRPr="00040AFF">
        <w:rPr>
          <w:rFonts w:asciiTheme="minorBidi" w:hAnsiTheme="minorBidi"/>
          <w:sz w:val="22"/>
          <w:szCs w:val="22"/>
        </w:rPr>
        <w:t xml:space="preserve">See attached excel file </w:t>
      </w:r>
      <w:r>
        <w:rPr>
          <w:rFonts w:asciiTheme="minorBidi" w:hAnsiTheme="minorBidi"/>
          <w:sz w:val="22"/>
          <w:szCs w:val="22"/>
        </w:rPr>
        <w:t xml:space="preserve">of inclusion peptides for </w:t>
      </w:r>
      <w:r w:rsidRPr="00040AFF">
        <w:rPr>
          <w:rFonts w:asciiTheme="minorBidi" w:hAnsiTheme="minorBidi"/>
          <w:i/>
          <w:iCs/>
          <w:sz w:val="22"/>
          <w:szCs w:val="22"/>
        </w:rPr>
        <w:t>GBA1</w:t>
      </w:r>
      <w:r>
        <w:rPr>
          <w:rFonts w:asciiTheme="minorBidi" w:hAnsiTheme="minorBidi"/>
          <w:sz w:val="22"/>
          <w:szCs w:val="22"/>
        </w:rPr>
        <w:t xml:space="preserve"> and </w:t>
      </w:r>
      <w:r w:rsidRPr="00BB0E9C">
        <w:rPr>
          <w:rFonts w:asciiTheme="minorBidi" w:hAnsiTheme="minorBidi"/>
          <w:i/>
          <w:iCs/>
          <w:sz w:val="22"/>
          <w:szCs w:val="22"/>
        </w:rPr>
        <w:t>SNCA</w:t>
      </w:r>
      <w:r>
        <w:rPr>
          <w:rFonts w:asciiTheme="minorBidi" w:hAnsiTheme="minorBidi"/>
          <w:sz w:val="22"/>
          <w:szCs w:val="22"/>
        </w:rPr>
        <w:t xml:space="preserve"> for non-targeted proteomics.</w:t>
      </w:r>
    </w:p>
    <w:p w14:paraId="5623DDE6" w14:textId="77777777" w:rsidR="008A1EF1" w:rsidRDefault="008A1EF1" w:rsidP="008A1EF1">
      <w:pPr>
        <w:rPr>
          <w:rFonts w:asciiTheme="minorBidi" w:hAnsiTheme="minorBidi"/>
          <w:sz w:val="22"/>
          <w:szCs w:val="22"/>
        </w:rPr>
      </w:pPr>
    </w:p>
    <w:p w14:paraId="39049826" w14:textId="77777777" w:rsidR="008A1EF1" w:rsidRDefault="008A1EF1" w:rsidP="008A1EF1">
      <w:pPr>
        <w:rPr>
          <w:rFonts w:asciiTheme="minorBidi" w:hAnsiTheme="minorBidi"/>
          <w:sz w:val="22"/>
          <w:szCs w:val="22"/>
        </w:rPr>
      </w:pPr>
      <w:r w:rsidRPr="00BC60A2">
        <w:rPr>
          <w:rFonts w:asciiTheme="minorBidi" w:hAnsiTheme="minorBidi"/>
          <w:b/>
          <w:bCs/>
          <w:sz w:val="22"/>
          <w:szCs w:val="22"/>
        </w:rPr>
        <w:t xml:space="preserve">Table </w:t>
      </w:r>
      <w:r>
        <w:rPr>
          <w:rFonts w:asciiTheme="minorBidi" w:hAnsiTheme="minorBidi"/>
          <w:b/>
          <w:bCs/>
          <w:sz w:val="22"/>
          <w:szCs w:val="22"/>
        </w:rPr>
        <w:t>S5</w:t>
      </w:r>
      <w:r>
        <w:rPr>
          <w:rFonts w:asciiTheme="minorBidi" w:hAnsiTheme="minorBidi"/>
          <w:sz w:val="22"/>
          <w:szCs w:val="22"/>
        </w:rPr>
        <w:t xml:space="preserve">. </w:t>
      </w:r>
      <w:r w:rsidRPr="00040AFF">
        <w:rPr>
          <w:rFonts w:asciiTheme="minorBidi" w:hAnsiTheme="minorBidi"/>
          <w:sz w:val="22"/>
          <w:szCs w:val="22"/>
        </w:rPr>
        <w:t xml:space="preserve">See attached excel file </w:t>
      </w:r>
      <w:r>
        <w:rPr>
          <w:rFonts w:asciiTheme="minorBidi" w:hAnsiTheme="minorBidi"/>
          <w:sz w:val="22"/>
          <w:szCs w:val="22"/>
        </w:rPr>
        <w:t>of list of peptides (3 peptides for each of the 20 chosen proteins) used for targeted proteomics.</w:t>
      </w:r>
    </w:p>
    <w:p w14:paraId="004DAA3F" w14:textId="77777777" w:rsidR="008A1EF1" w:rsidRDefault="008A1EF1" w:rsidP="008A1EF1">
      <w:pPr>
        <w:rPr>
          <w:rFonts w:asciiTheme="minorBidi" w:hAnsiTheme="minorBidi"/>
          <w:sz w:val="22"/>
          <w:szCs w:val="22"/>
        </w:rPr>
      </w:pPr>
    </w:p>
    <w:p w14:paraId="3E88EE75" w14:textId="77777777" w:rsidR="008A1EF1" w:rsidRDefault="008A1EF1" w:rsidP="008A1EF1">
      <w:pPr>
        <w:rPr>
          <w:rFonts w:asciiTheme="minorBidi" w:hAnsiTheme="minorBidi"/>
          <w:sz w:val="22"/>
          <w:szCs w:val="22"/>
        </w:rPr>
      </w:pPr>
      <w:r w:rsidRPr="00BC60A2">
        <w:rPr>
          <w:rFonts w:asciiTheme="minorBidi" w:hAnsiTheme="minorBidi"/>
          <w:b/>
          <w:bCs/>
          <w:sz w:val="22"/>
          <w:szCs w:val="22"/>
        </w:rPr>
        <w:t xml:space="preserve">Table </w:t>
      </w:r>
      <w:r>
        <w:rPr>
          <w:rFonts w:asciiTheme="minorBidi" w:hAnsiTheme="minorBidi"/>
          <w:b/>
          <w:bCs/>
          <w:sz w:val="22"/>
          <w:szCs w:val="22"/>
        </w:rPr>
        <w:t>S6</w:t>
      </w:r>
      <w:r>
        <w:rPr>
          <w:rFonts w:asciiTheme="minorBidi" w:hAnsiTheme="minorBidi"/>
          <w:sz w:val="22"/>
          <w:szCs w:val="22"/>
        </w:rPr>
        <w:t xml:space="preserve">. </w:t>
      </w:r>
      <w:r w:rsidRPr="00040AFF">
        <w:rPr>
          <w:rFonts w:asciiTheme="minorBidi" w:hAnsiTheme="minorBidi"/>
          <w:sz w:val="22"/>
          <w:szCs w:val="22"/>
        </w:rPr>
        <w:t xml:space="preserve">See attached excel file </w:t>
      </w:r>
      <w:r>
        <w:rPr>
          <w:rFonts w:asciiTheme="minorBidi" w:hAnsiTheme="minorBidi"/>
          <w:sz w:val="22"/>
          <w:szCs w:val="22"/>
        </w:rPr>
        <w:t>for the raw data of the non-targeted proteomics after logarithmic transformation.</w:t>
      </w:r>
    </w:p>
    <w:p w14:paraId="2630C17E" w14:textId="77777777" w:rsidR="008A1EF1" w:rsidRPr="00D05DAA" w:rsidRDefault="008A1EF1" w:rsidP="008A1EF1">
      <w:pPr>
        <w:rPr>
          <w:rFonts w:asciiTheme="minorBidi" w:hAnsiTheme="minorBidi"/>
          <w:sz w:val="22"/>
          <w:szCs w:val="22"/>
        </w:rPr>
      </w:pPr>
    </w:p>
    <w:p w14:paraId="377BCF79" w14:textId="77777777" w:rsidR="008A1EF1" w:rsidRPr="00D02165" w:rsidRDefault="008A1EF1" w:rsidP="008A1EF1">
      <w:pPr>
        <w:rPr>
          <w:rFonts w:asciiTheme="minorBidi" w:hAnsiTheme="minorBidi"/>
          <w:sz w:val="22"/>
          <w:szCs w:val="22"/>
        </w:rPr>
        <w:sectPr w:rsidR="008A1EF1" w:rsidRPr="00D02165" w:rsidSect="00D02165">
          <w:pgSz w:w="11901" w:h="16817"/>
          <w:pgMar w:top="1440" w:right="1440" w:bottom="1440" w:left="1440" w:header="709" w:footer="709" w:gutter="0"/>
          <w:cols w:space="708"/>
          <w:docGrid w:linePitch="360"/>
        </w:sectPr>
      </w:pPr>
      <w:r w:rsidRPr="00BC60A2">
        <w:rPr>
          <w:rFonts w:asciiTheme="minorBidi" w:hAnsiTheme="minorBidi"/>
          <w:b/>
          <w:bCs/>
          <w:sz w:val="22"/>
          <w:szCs w:val="22"/>
        </w:rPr>
        <w:t xml:space="preserve">Table </w:t>
      </w:r>
      <w:r>
        <w:rPr>
          <w:rFonts w:asciiTheme="minorBidi" w:hAnsiTheme="minorBidi"/>
          <w:b/>
          <w:bCs/>
          <w:sz w:val="22"/>
          <w:szCs w:val="22"/>
        </w:rPr>
        <w:t>S7</w:t>
      </w:r>
      <w:r>
        <w:rPr>
          <w:rFonts w:asciiTheme="minorBidi" w:hAnsiTheme="minorBidi"/>
          <w:sz w:val="22"/>
          <w:szCs w:val="22"/>
        </w:rPr>
        <w:t xml:space="preserve">. </w:t>
      </w:r>
      <w:r w:rsidRPr="00040AFF">
        <w:rPr>
          <w:rFonts w:asciiTheme="minorBidi" w:hAnsiTheme="minorBidi"/>
          <w:sz w:val="22"/>
          <w:szCs w:val="22"/>
        </w:rPr>
        <w:t xml:space="preserve">See attached excel file </w:t>
      </w:r>
      <w:r>
        <w:rPr>
          <w:rFonts w:asciiTheme="minorBidi" w:hAnsiTheme="minorBidi"/>
          <w:sz w:val="22"/>
          <w:szCs w:val="22"/>
        </w:rPr>
        <w:t>of the raw data of the targeted proteomics after logarithmic transformation.</w:t>
      </w:r>
    </w:p>
    <w:p w14:paraId="23D3207D" w14:textId="77777777" w:rsidR="008A1EF1" w:rsidRPr="00DE0979" w:rsidRDefault="008A1EF1" w:rsidP="008A1EF1">
      <w:pPr>
        <w:rPr>
          <w:rFonts w:asciiTheme="minorBidi" w:hAnsiTheme="minorBidi"/>
          <w:color w:val="000000" w:themeColor="text1"/>
          <w:sz w:val="22"/>
          <w:szCs w:val="22"/>
          <w:lang w:bidi="en-US"/>
        </w:rPr>
      </w:pPr>
    </w:p>
    <w:p w14:paraId="2C1258C5" w14:textId="77777777" w:rsidR="00CA67E5" w:rsidRDefault="008A1EF1"/>
    <w:sectPr w:rsidR="00CA67E5" w:rsidSect="00D05DAA">
      <w:type w:val="continuous"/>
      <w:pgSz w:w="11901" w:h="16817"/>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3520"/>
    <w:multiLevelType w:val="hybridMultilevel"/>
    <w:tmpl w:val="8A6A6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8641D4"/>
    <w:multiLevelType w:val="multilevel"/>
    <w:tmpl w:val="4B4A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8E1C6A"/>
    <w:multiLevelType w:val="hybridMultilevel"/>
    <w:tmpl w:val="E6A83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964FEC"/>
    <w:multiLevelType w:val="hybridMultilevel"/>
    <w:tmpl w:val="C066A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C05B8"/>
    <w:multiLevelType w:val="hybridMultilevel"/>
    <w:tmpl w:val="3328D938"/>
    <w:lvl w:ilvl="0" w:tplc="5726E1CE">
      <w:start w:val="4"/>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70A4BBF"/>
    <w:multiLevelType w:val="hybridMultilevel"/>
    <w:tmpl w:val="5B4036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7C6663"/>
    <w:multiLevelType w:val="hybridMultilevel"/>
    <w:tmpl w:val="C3D68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C06DDA"/>
    <w:multiLevelType w:val="hybridMultilevel"/>
    <w:tmpl w:val="88967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E320F8"/>
    <w:multiLevelType w:val="hybridMultilevel"/>
    <w:tmpl w:val="A71C4EE0"/>
    <w:lvl w:ilvl="0" w:tplc="D4962FF8">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AC7EEC"/>
    <w:multiLevelType w:val="hybridMultilevel"/>
    <w:tmpl w:val="753ACFF0"/>
    <w:lvl w:ilvl="0" w:tplc="CA580600">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63AC7C2E"/>
    <w:multiLevelType w:val="hybridMultilevel"/>
    <w:tmpl w:val="4C70E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C12BDF"/>
    <w:multiLevelType w:val="hybridMultilevel"/>
    <w:tmpl w:val="4E86F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DA21F9"/>
    <w:multiLevelType w:val="hybridMultilevel"/>
    <w:tmpl w:val="09DEF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3"/>
  </w:num>
  <w:num w:numId="6">
    <w:abstractNumId w:val="9"/>
  </w:num>
  <w:num w:numId="7">
    <w:abstractNumId w:val="1"/>
  </w:num>
  <w:num w:numId="8">
    <w:abstractNumId w:val="4"/>
  </w:num>
  <w:num w:numId="9">
    <w:abstractNumId w:val="12"/>
  </w:num>
  <w:num w:numId="10">
    <w:abstractNumId w:val="10"/>
  </w:num>
  <w:num w:numId="11">
    <w:abstractNumId w:val="11"/>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F1"/>
    <w:rsid w:val="00753CA0"/>
    <w:rsid w:val="008A1EF1"/>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3C73"/>
  <w15:chartTrackingRefBased/>
  <w15:docId w15:val="{F062D367-D3D0-448F-830B-4FDF2D12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EF1"/>
    <w:pPr>
      <w:spacing w:after="0" w:line="240" w:lineRule="auto"/>
    </w:pPr>
    <w:rPr>
      <w:rFonts w:ascii="Times New Roman" w:eastAsia="Times New Roman" w:hAnsi="Times New Roman" w:cs="Times New Roman"/>
      <w:sz w:val="24"/>
      <w:szCs w:val="24"/>
      <w:lang w:bidi="he-IL"/>
    </w:rPr>
  </w:style>
  <w:style w:type="paragraph" w:styleId="Heading1">
    <w:name w:val="heading 1"/>
    <w:basedOn w:val="Normal"/>
    <w:next w:val="Normal"/>
    <w:link w:val="Heading1Char"/>
    <w:uiPriority w:val="9"/>
    <w:qFormat/>
    <w:rsid w:val="008A1EF1"/>
    <w:pPr>
      <w:keepNext/>
      <w:keepLines/>
      <w:spacing w:before="480" w:line="276" w:lineRule="auto"/>
      <w:outlineLvl w:val="0"/>
    </w:pPr>
    <w:rPr>
      <w:rFonts w:asciiTheme="majorBidi" w:eastAsiaTheme="majorEastAsia" w:hAnsiTheme="majorBidi" w:cstheme="majorBidi"/>
      <w:b/>
      <w:bCs/>
      <w:color w:val="000000" w:themeColor="text1"/>
      <w:sz w:val="28"/>
      <w:szCs w:val="28"/>
      <w:lang w:bidi="en-US"/>
    </w:rPr>
  </w:style>
  <w:style w:type="paragraph" w:styleId="Heading2">
    <w:name w:val="heading 2"/>
    <w:basedOn w:val="Normal"/>
    <w:next w:val="Normal"/>
    <w:link w:val="Heading2Char"/>
    <w:uiPriority w:val="9"/>
    <w:unhideWhenUsed/>
    <w:qFormat/>
    <w:rsid w:val="008A1EF1"/>
    <w:pPr>
      <w:keepNext/>
      <w:keepLines/>
      <w:spacing w:before="40"/>
      <w:outlineLvl w:val="1"/>
    </w:pPr>
    <w:rPr>
      <w:rFonts w:asciiTheme="minorBidi" w:eastAsiaTheme="majorEastAsia" w:hAnsiTheme="minorBidi" w:cstheme="majorBidi"/>
      <w:i/>
      <w:color w:val="000000" w:themeColor="text1"/>
      <w:sz w:val="22"/>
      <w:szCs w:val="26"/>
      <w:lang w:bidi="ar-SA"/>
    </w:rPr>
  </w:style>
  <w:style w:type="paragraph" w:styleId="Heading3">
    <w:name w:val="heading 3"/>
    <w:basedOn w:val="Normal"/>
    <w:next w:val="Normal"/>
    <w:link w:val="Heading3Char"/>
    <w:uiPriority w:val="9"/>
    <w:semiHidden/>
    <w:unhideWhenUsed/>
    <w:qFormat/>
    <w:rsid w:val="008A1EF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EF1"/>
    <w:rPr>
      <w:rFonts w:asciiTheme="majorBidi" w:eastAsiaTheme="majorEastAsia" w:hAnsiTheme="majorBidi" w:cstheme="majorBidi"/>
      <w:b/>
      <w:bCs/>
      <w:color w:val="000000" w:themeColor="text1"/>
      <w:sz w:val="28"/>
      <w:szCs w:val="28"/>
      <w:lang w:bidi="en-US"/>
    </w:rPr>
  </w:style>
  <w:style w:type="character" w:customStyle="1" w:styleId="Heading2Char">
    <w:name w:val="Heading 2 Char"/>
    <w:basedOn w:val="DefaultParagraphFont"/>
    <w:link w:val="Heading2"/>
    <w:uiPriority w:val="9"/>
    <w:rsid w:val="008A1EF1"/>
    <w:rPr>
      <w:rFonts w:asciiTheme="minorBidi" w:eastAsiaTheme="majorEastAsia" w:hAnsiTheme="minorBidi" w:cstheme="majorBidi"/>
      <w:i/>
      <w:color w:val="000000" w:themeColor="text1"/>
      <w:szCs w:val="26"/>
    </w:rPr>
  </w:style>
  <w:style w:type="character" w:customStyle="1" w:styleId="Heading3Char">
    <w:name w:val="Heading 3 Char"/>
    <w:basedOn w:val="DefaultParagraphFont"/>
    <w:link w:val="Heading3"/>
    <w:uiPriority w:val="9"/>
    <w:semiHidden/>
    <w:rsid w:val="008A1EF1"/>
    <w:rPr>
      <w:rFonts w:asciiTheme="majorHAnsi" w:eastAsiaTheme="majorEastAsia" w:hAnsiTheme="majorHAnsi" w:cstheme="majorBidi"/>
      <w:color w:val="1F3763" w:themeColor="accent1" w:themeShade="7F"/>
      <w:sz w:val="24"/>
      <w:szCs w:val="24"/>
      <w:lang w:bidi="he-IL"/>
    </w:rPr>
  </w:style>
  <w:style w:type="character" w:styleId="CommentReference">
    <w:name w:val="annotation reference"/>
    <w:basedOn w:val="DefaultParagraphFont"/>
    <w:uiPriority w:val="99"/>
    <w:semiHidden/>
    <w:unhideWhenUsed/>
    <w:rsid w:val="008A1EF1"/>
    <w:rPr>
      <w:sz w:val="18"/>
      <w:szCs w:val="18"/>
    </w:rPr>
  </w:style>
  <w:style w:type="paragraph" w:styleId="CommentText">
    <w:name w:val="annotation text"/>
    <w:basedOn w:val="Normal"/>
    <w:link w:val="CommentTextChar"/>
    <w:uiPriority w:val="99"/>
    <w:unhideWhenUsed/>
    <w:rsid w:val="008A1EF1"/>
    <w:rPr>
      <w:rFonts w:asciiTheme="minorHAnsi" w:eastAsiaTheme="minorHAnsi" w:hAnsiTheme="minorHAnsi" w:cstheme="minorBidi"/>
      <w:lang w:bidi="ar-SA"/>
    </w:rPr>
  </w:style>
  <w:style w:type="character" w:customStyle="1" w:styleId="CommentTextChar">
    <w:name w:val="Comment Text Char"/>
    <w:basedOn w:val="DefaultParagraphFont"/>
    <w:link w:val="CommentText"/>
    <w:uiPriority w:val="99"/>
    <w:rsid w:val="008A1EF1"/>
    <w:rPr>
      <w:sz w:val="24"/>
      <w:szCs w:val="24"/>
    </w:rPr>
  </w:style>
  <w:style w:type="character" w:styleId="Hyperlink">
    <w:name w:val="Hyperlink"/>
    <w:rsid w:val="008A1EF1"/>
    <w:rPr>
      <w:color w:val="0000FF"/>
      <w:u w:val="single"/>
    </w:rPr>
  </w:style>
  <w:style w:type="paragraph" w:styleId="BalloonText">
    <w:name w:val="Balloon Text"/>
    <w:basedOn w:val="Normal"/>
    <w:link w:val="BalloonTextChar"/>
    <w:uiPriority w:val="99"/>
    <w:semiHidden/>
    <w:unhideWhenUsed/>
    <w:rsid w:val="008A1EF1"/>
    <w:rPr>
      <w:rFonts w:eastAsiaTheme="minorHAnsi"/>
      <w:sz w:val="18"/>
      <w:szCs w:val="18"/>
      <w:lang w:bidi="ar-SA"/>
    </w:rPr>
  </w:style>
  <w:style w:type="character" w:customStyle="1" w:styleId="BalloonTextChar">
    <w:name w:val="Balloon Text Char"/>
    <w:basedOn w:val="DefaultParagraphFont"/>
    <w:link w:val="BalloonText"/>
    <w:uiPriority w:val="99"/>
    <w:semiHidden/>
    <w:rsid w:val="008A1EF1"/>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8A1EF1"/>
    <w:rPr>
      <w:b/>
      <w:bCs/>
      <w:sz w:val="20"/>
      <w:szCs w:val="20"/>
    </w:rPr>
  </w:style>
  <w:style w:type="character" w:customStyle="1" w:styleId="CommentSubjectChar">
    <w:name w:val="Comment Subject Char"/>
    <w:basedOn w:val="CommentTextChar"/>
    <w:link w:val="CommentSubject"/>
    <w:uiPriority w:val="99"/>
    <w:semiHidden/>
    <w:rsid w:val="008A1EF1"/>
    <w:rPr>
      <w:b/>
      <w:bCs/>
      <w:sz w:val="20"/>
      <w:szCs w:val="20"/>
    </w:rPr>
  </w:style>
  <w:style w:type="character" w:styleId="UnresolvedMention">
    <w:name w:val="Unresolved Mention"/>
    <w:basedOn w:val="DefaultParagraphFont"/>
    <w:uiPriority w:val="99"/>
    <w:semiHidden/>
    <w:unhideWhenUsed/>
    <w:rsid w:val="008A1EF1"/>
    <w:rPr>
      <w:color w:val="605E5C"/>
      <w:shd w:val="clear" w:color="auto" w:fill="E1DFDD"/>
    </w:rPr>
  </w:style>
  <w:style w:type="character" w:styleId="FollowedHyperlink">
    <w:name w:val="FollowedHyperlink"/>
    <w:basedOn w:val="DefaultParagraphFont"/>
    <w:uiPriority w:val="99"/>
    <w:semiHidden/>
    <w:unhideWhenUsed/>
    <w:rsid w:val="008A1EF1"/>
    <w:rPr>
      <w:color w:val="954F72" w:themeColor="followedHyperlink"/>
      <w:u w:val="single"/>
    </w:rPr>
  </w:style>
  <w:style w:type="paragraph" w:styleId="Revision">
    <w:name w:val="Revision"/>
    <w:hidden/>
    <w:uiPriority w:val="99"/>
    <w:semiHidden/>
    <w:rsid w:val="008A1EF1"/>
    <w:pPr>
      <w:spacing w:after="0" w:line="240" w:lineRule="auto"/>
    </w:pPr>
    <w:rPr>
      <w:sz w:val="24"/>
      <w:szCs w:val="24"/>
    </w:rPr>
  </w:style>
  <w:style w:type="paragraph" w:styleId="ListParagraph">
    <w:name w:val="List Paragraph"/>
    <w:basedOn w:val="Normal"/>
    <w:uiPriority w:val="34"/>
    <w:qFormat/>
    <w:rsid w:val="008A1EF1"/>
    <w:pPr>
      <w:ind w:left="720"/>
      <w:contextualSpacing/>
    </w:pPr>
    <w:rPr>
      <w:rFonts w:asciiTheme="minorHAnsi" w:eastAsiaTheme="minorHAnsi" w:hAnsiTheme="minorHAnsi" w:cstheme="minorBidi"/>
      <w:lang w:bidi="ar-SA"/>
    </w:rPr>
  </w:style>
  <w:style w:type="paragraph" w:styleId="NormalWeb">
    <w:name w:val="Normal (Web)"/>
    <w:basedOn w:val="Normal"/>
    <w:uiPriority w:val="99"/>
    <w:semiHidden/>
    <w:unhideWhenUsed/>
    <w:rsid w:val="008A1EF1"/>
    <w:pPr>
      <w:spacing w:before="100" w:beforeAutospacing="1" w:after="100" w:afterAutospacing="1"/>
    </w:pPr>
  </w:style>
  <w:style w:type="paragraph" w:styleId="Footer">
    <w:name w:val="footer"/>
    <w:basedOn w:val="Normal"/>
    <w:link w:val="FooterChar"/>
    <w:uiPriority w:val="99"/>
    <w:unhideWhenUsed/>
    <w:rsid w:val="008A1EF1"/>
    <w:pPr>
      <w:tabs>
        <w:tab w:val="center" w:pos="4680"/>
        <w:tab w:val="right" w:pos="9360"/>
      </w:tabs>
    </w:pPr>
    <w:rPr>
      <w:rFonts w:asciiTheme="minorHAnsi" w:eastAsiaTheme="minorHAnsi" w:hAnsiTheme="minorHAnsi" w:cstheme="minorBidi"/>
      <w:lang w:bidi="ar-SA"/>
    </w:rPr>
  </w:style>
  <w:style w:type="character" w:customStyle="1" w:styleId="FooterChar">
    <w:name w:val="Footer Char"/>
    <w:basedOn w:val="DefaultParagraphFont"/>
    <w:link w:val="Footer"/>
    <w:uiPriority w:val="99"/>
    <w:rsid w:val="008A1EF1"/>
    <w:rPr>
      <w:sz w:val="24"/>
      <w:szCs w:val="24"/>
    </w:rPr>
  </w:style>
  <w:style w:type="character" w:styleId="PageNumber">
    <w:name w:val="page number"/>
    <w:basedOn w:val="DefaultParagraphFont"/>
    <w:uiPriority w:val="99"/>
    <w:semiHidden/>
    <w:unhideWhenUsed/>
    <w:rsid w:val="008A1EF1"/>
  </w:style>
  <w:style w:type="paragraph" w:styleId="Header">
    <w:name w:val="header"/>
    <w:basedOn w:val="Normal"/>
    <w:link w:val="HeaderChar"/>
    <w:uiPriority w:val="99"/>
    <w:unhideWhenUsed/>
    <w:rsid w:val="008A1EF1"/>
    <w:pPr>
      <w:tabs>
        <w:tab w:val="center" w:pos="4680"/>
        <w:tab w:val="right" w:pos="9360"/>
      </w:tabs>
    </w:pPr>
    <w:rPr>
      <w:rFonts w:asciiTheme="minorHAnsi" w:eastAsiaTheme="minorHAnsi" w:hAnsiTheme="minorHAnsi" w:cstheme="minorBidi"/>
      <w:lang w:bidi="ar-SA"/>
    </w:rPr>
  </w:style>
  <w:style w:type="character" w:customStyle="1" w:styleId="HeaderChar">
    <w:name w:val="Header Char"/>
    <w:basedOn w:val="DefaultParagraphFont"/>
    <w:link w:val="Header"/>
    <w:uiPriority w:val="99"/>
    <w:rsid w:val="008A1EF1"/>
    <w:rPr>
      <w:sz w:val="24"/>
      <w:szCs w:val="24"/>
    </w:rPr>
  </w:style>
  <w:style w:type="character" w:customStyle="1" w:styleId="position-number">
    <w:name w:val="position-number"/>
    <w:basedOn w:val="DefaultParagraphFont"/>
    <w:rsid w:val="008A1EF1"/>
  </w:style>
  <w:style w:type="character" w:customStyle="1" w:styleId="apple-converted-space">
    <w:name w:val="apple-converted-space"/>
    <w:basedOn w:val="DefaultParagraphFont"/>
    <w:rsid w:val="008A1EF1"/>
  </w:style>
  <w:style w:type="character" w:customStyle="1" w:styleId="docsum-authors">
    <w:name w:val="docsum-authors"/>
    <w:basedOn w:val="DefaultParagraphFont"/>
    <w:rsid w:val="008A1EF1"/>
  </w:style>
  <w:style w:type="character" w:customStyle="1" w:styleId="docsum-journal-citation">
    <w:name w:val="docsum-journal-citation"/>
    <w:basedOn w:val="DefaultParagraphFont"/>
    <w:rsid w:val="008A1EF1"/>
  </w:style>
  <w:style w:type="character" w:styleId="PlaceholderText">
    <w:name w:val="Placeholder Text"/>
    <w:basedOn w:val="DefaultParagraphFont"/>
    <w:uiPriority w:val="99"/>
    <w:semiHidden/>
    <w:rsid w:val="008A1EF1"/>
    <w:rPr>
      <w:color w:val="808080"/>
    </w:rPr>
  </w:style>
  <w:style w:type="character" w:styleId="LineNumber">
    <w:name w:val="line number"/>
    <w:basedOn w:val="DefaultParagraphFont"/>
    <w:uiPriority w:val="99"/>
    <w:semiHidden/>
    <w:unhideWhenUsed/>
    <w:rsid w:val="008A1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1307</Words>
  <Characters>7451</Characters>
  <Application>Microsoft Office Word</Application>
  <DocSecurity>0</DocSecurity>
  <Lines>62</Lines>
  <Paragraphs>17</Paragraphs>
  <ScaleCrop>false</ScaleCrop>
  <Company>Springer Nature</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2023-06-13T13:19:00Z</dcterms:created>
  <dcterms:modified xsi:type="dcterms:W3CDTF">2023-06-13T13:20:00Z</dcterms:modified>
</cp:coreProperties>
</file>