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F98B6" w14:textId="5D24F31C" w:rsidR="000964E2" w:rsidRPr="000964E2" w:rsidRDefault="000964E2" w:rsidP="000964E2">
      <w:pPr>
        <w:widowControl/>
        <w:spacing w:before="120" w:after="240"/>
        <w:jc w:val="center"/>
        <w:rPr>
          <w:rFonts w:ascii="Times New Roman" w:eastAsia="宋体" w:hAnsi="Times New Roman" w:cs="Times New Roman"/>
          <w:kern w:val="0"/>
          <w:sz w:val="28"/>
          <w:szCs w:val="28"/>
          <w:lang w:val="en" w:eastAsia="en-US"/>
        </w:rPr>
      </w:pPr>
      <w:bookmarkStart w:id="0" w:name="_Hlk133157947"/>
      <w:r w:rsidRPr="000964E2">
        <w:rPr>
          <w:rFonts w:ascii="Times New Roman" w:eastAsia="宋体" w:hAnsi="Times New Roman" w:cs="Times New Roman"/>
          <w:kern w:val="0"/>
          <w:sz w:val="28"/>
          <w:szCs w:val="28"/>
          <w:lang w:val="en" w:eastAsia="en-US"/>
        </w:rPr>
        <w:t>The legends of supplementary material</w:t>
      </w:r>
    </w:p>
    <w:p w14:paraId="0B6DE2B7" w14:textId="7329C6D2" w:rsidR="000964E2" w:rsidRDefault="000964E2" w:rsidP="000964E2">
      <w:pPr>
        <w:widowControl/>
        <w:spacing w:before="120" w:after="240"/>
        <w:jc w:val="center"/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</w:pPr>
      <w:r>
        <w:rPr>
          <w:rFonts w:cs="Times New Roman"/>
          <w:noProof/>
          <w:szCs w:val="24"/>
          <w:lang w:val="en"/>
        </w:rPr>
        <w:drawing>
          <wp:inline distT="0" distB="0" distL="0" distR="0" wp14:anchorId="24BD56E9" wp14:editId="0EBBDC6C">
            <wp:extent cx="4474391" cy="5967380"/>
            <wp:effectExtent l="0" t="0" r="2540" b="0"/>
            <wp:docPr id="176257920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391" cy="59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28790" w14:textId="5752764B" w:rsidR="00EA1E5F" w:rsidRPr="00EA1E5F" w:rsidRDefault="00EA1E5F" w:rsidP="00EA1E5F">
      <w:pPr>
        <w:widowControl/>
        <w:spacing w:before="120" w:after="240"/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</w:pP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Supplementary </w:t>
      </w:r>
      <w:r w:rsidR="00BA07F2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>F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>igure 1</w:t>
      </w:r>
      <w:bookmarkEnd w:id="0"/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>: MR estimates assessing the insignificant causal effect of juvenile idiopathic arthritis (JIA) on eleven mental disorders. This figure showed that JIA had null effect on social phobias, sleep disorders, schizophrenia, post-traumatic stress disorder, panic disorder, insomnia, hypersomnia, delirium, anxiety disorder, anorexia nervosa and attention deficit hyperactivity disorder.</w:t>
      </w:r>
    </w:p>
    <w:p w14:paraId="0605F55A" w14:textId="198A5654" w:rsidR="00EA1E5F" w:rsidRPr="00EA1E5F" w:rsidRDefault="00EA1E5F" w:rsidP="00892A6D">
      <w:pPr>
        <w:widowControl/>
        <w:spacing w:before="120" w:after="240"/>
        <w:jc w:val="center"/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</w:pPr>
      <w:r>
        <w:rPr>
          <w:rFonts w:cs="Times New Roman"/>
          <w:noProof/>
          <w:szCs w:val="24"/>
          <w:lang w:val="en"/>
        </w:rPr>
        <w:lastRenderedPageBreak/>
        <w:drawing>
          <wp:inline distT="0" distB="0" distL="0" distR="0" wp14:anchorId="5E4B3834" wp14:editId="0DC8F7AD">
            <wp:extent cx="5274310" cy="5457755"/>
            <wp:effectExtent l="0" t="0" r="2540" b="0"/>
            <wp:docPr id="3339593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238AA" w14:textId="08B93C1D" w:rsidR="00EA1E5F" w:rsidRPr="00EA1E5F" w:rsidRDefault="00EA1E5F" w:rsidP="00EA1E5F">
      <w:pPr>
        <w:widowControl/>
        <w:spacing w:before="120" w:after="240"/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</w:pP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Supplementary </w:t>
      </w:r>
      <w:r w:rsidR="00BA07F2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>F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>igure 2:</w:t>
      </w:r>
      <w:bookmarkStart w:id="1" w:name="_Hlk124805250"/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Scatter plots for MR analyses of the causal effect</w:t>
      </w:r>
      <w:r w:rsidRPr="00EA1E5F">
        <w:rPr>
          <w:rFonts w:ascii="Times New Roman" w:eastAsia="宋体" w:hAnsi="Times New Roman" w:cs="Times New Roman" w:hint="eastAsia"/>
          <w:kern w:val="0"/>
          <w:sz w:val="24"/>
          <w:szCs w:val="24"/>
          <w:lang w:val="en" w:eastAsia="en-US"/>
        </w:rPr>
        <w:t xml:space="preserve"> 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>of</w:t>
      </w:r>
      <w:r w:rsidRPr="00EA1E5F">
        <w:rPr>
          <w:rFonts w:ascii="Times New Roman" w:eastAsia="宋体" w:hAnsi="Times New Roman" w:cs="Times New Roman" w:hint="eastAsia"/>
          <w:kern w:val="0"/>
          <w:sz w:val="24"/>
          <w:szCs w:val="24"/>
          <w:lang w:val="en" w:eastAsia="en-US"/>
        </w:rPr>
        <w:t xml:space="preserve"> j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uvenile idiopathic arthritis (JIA) on eleven mental disorders. </w:t>
      </w:r>
      <w:bookmarkStart w:id="2" w:name="_Hlk124805276"/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A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Scatter plot of genetic correlations for JIA and social phobias.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B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Scatter plot of genetic correlations for JIA and sleep disorders.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C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Scatter plot of genetic correlations for JIA and panic disorder.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D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Scatter plot of genetic correlations for JIA and </w:t>
      </w:r>
      <w:bookmarkStart w:id="3" w:name="_Hlk133164517"/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>schizophrenia</w:t>
      </w:r>
      <w:bookmarkEnd w:id="3"/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E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Scatter plot of genetic correlations for JIA and</w:t>
      </w:r>
      <w:bookmarkStart w:id="4" w:name="_Hlk133164483"/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post-traumatic stress disorder</w:t>
      </w:r>
      <w:bookmarkEnd w:id="4"/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F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Scatter plot of genetic correlations for JIA and insomnia.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G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Scatter plot of genetic correlations for JIA and hypersomnia.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H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Scatter plot of genetic correlations for JIA and delirium.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I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Scatter plot of genetic correlations for JIA and anxiety disorder.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J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Scatter plot of genetic correlations for JIA and </w:t>
      </w:r>
      <w:bookmarkStart w:id="5" w:name="_Hlk133164505"/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>anorexia nervosa</w:t>
      </w:r>
      <w:bookmarkEnd w:id="5"/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K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Scatter plot of genetic correlations for JIA and attention deficit hyperactivity disorder.</w:t>
      </w:r>
      <w:bookmarkEnd w:id="1"/>
      <w:bookmarkEnd w:id="2"/>
    </w:p>
    <w:p w14:paraId="2845D182" w14:textId="00BE41AC" w:rsidR="00EA1E5F" w:rsidRPr="00EA1E5F" w:rsidRDefault="00EA1E5F" w:rsidP="00892A6D">
      <w:pPr>
        <w:widowControl/>
        <w:spacing w:before="120" w:after="240"/>
        <w:jc w:val="center"/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</w:pPr>
      <w:r>
        <w:rPr>
          <w:noProof/>
        </w:rPr>
        <w:lastRenderedPageBreak/>
        <w:drawing>
          <wp:inline distT="0" distB="0" distL="0" distR="0" wp14:anchorId="273CB078" wp14:editId="5E4AA450">
            <wp:extent cx="3871753" cy="4001026"/>
            <wp:effectExtent l="0" t="0" r="0" b="0"/>
            <wp:docPr id="201640836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372" cy="400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AFD30" w14:textId="57726B0A" w:rsidR="00797894" w:rsidRDefault="00EA1E5F" w:rsidP="00EA1E5F">
      <w:pPr>
        <w:widowControl/>
        <w:spacing w:before="120" w:after="240"/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</w:pP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Supplementary </w:t>
      </w:r>
      <w:r w:rsidR="00BA07F2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>F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igure 3: </w:t>
      </w:r>
      <w:r w:rsidRPr="00EA1E5F">
        <w:rPr>
          <w:rFonts w:ascii="Times New Roman" w:eastAsia="宋体" w:hAnsi="Times New Roman" w:cs="Times New Roman" w:hint="eastAsia"/>
          <w:bCs/>
          <w:kern w:val="0"/>
          <w:sz w:val="24"/>
          <w:szCs w:val="24"/>
          <w:lang w:val="en" w:eastAsia="en-US"/>
        </w:rPr>
        <w:t xml:space="preserve">Leave one out analysis of the MR results between </w:t>
      </w:r>
      <w:r w:rsidRPr="00EA1E5F">
        <w:rPr>
          <w:rFonts w:ascii="Times New Roman" w:eastAsia="宋体" w:hAnsi="Times New Roman" w:cs="Times New Roman"/>
          <w:bCs/>
          <w:kern w:val="0"/>
          <w:sz w:val="24"/>
          <w:szCs w:val="24"/>
          <w:lang w:val="en" w:eastAsia="en-US"/>
        </w:rPr>
        <w:t>juvenile idiopathic arthritis (JIA)</w:t>
      </w:r>
      <w:r w:rsidRPr="00EA1E5F">
        <w:rPr>
          <w:rFonts w:ascii="Times New Roman" w:eastAsia="宋体" w:hAnsi="Times New Roman" w:cs="Times New Roman" w:hint="eastAsia"/>
          <w:bCs/>
          <w:kern w:val="0"/>
          <w:sz w:val="24"/>
          <w:szCs w:val="24"/>
          <w:lang w:val="en" w:eastAsia="en-US"/>
        </w:rPr>
        <w:t xml:space="preserve"> and</w:t>
      </w:r>
      <w:r w:rsidRPr="00EA1E5F">
        <w:rPr>
          <w:rFonts w:ascii="Times New Roman" w:eastAsia="宋体" w:hAnsi="Times New Roman" w:cs="Times New Roman"/>
          <w:bCs/>
          <w:kern w:val="0"/>
          <w:sz w:val="24"/>
          <w:szCs w:val="24"/>
          <w:lang w:val="en" w:eastAsia="en-US"/>
        </w:rPr>
        <w:t xml:space="preserve"> eleven mental disorders.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A</w:t>
      </w:r>
      <w:bookmarkStart w:id="6" w:name="_Hlk124805300"/>
      <w:r w:rsidRPr="00EA1E5F">
        <w:rPr>
          <w:rFonts w:ascii="Times New Roman" w:eastAsia="宋体" w:hAnsi="Times New Roman" w:cs="Times New Roman" w:hint="eastAsia"/>
          <w:bCs/>
          <w:kern w:val="0"/>
          <w:sz w:val="24"/>
          <w:szCs w:val="24"/>
          <w:lang w:val="en" w:eastAsia="en-US"/>
        </w:rPr>
        <w:t xml:space="preserve"> </w:t>
      </w:r>
      <w:bookmarkEnd w:id="6"/>
      <w:r w:rsidRPr="00EA1E5F">
        <w:rPr>
          <w:rFonts w:ascii="Times New Roman" w:eastAsia="宋体" w:hAnsi="Times New Roman" w:cs="Times New Roman" w:hint="eastAsia"/>
          <w:bCs/>
          <w:kern w:val="0"/>
          <w:sz w:val="24"/>
          <w:szCs w:val="24"/>
          <w:lang w:val="en" w:eastAsia="en-US"/>
        </w:rPr>
        <w:t>Leave one out analysis</w:t>
      </w:r>
      <w:r w:rsidRPr="00EA1E5F">
        <w:rPr>
          <w:rFonts w:ascii="Times New Roman" w:eastAsia="宋体" w:hAnsi="Times New Roman" w:cs="Times New Roman"/>
          <w:bCs/>
          <w:kern w:val="0"/>
          <w:sz w:val="24"/>
          <w:szCs w:val="24"/>
          <w:lang w:val="en" w:eastAsia="en-US"/>
        </w:rPr>
        <w:t xml:space="preserve"> for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JIA and social phobias.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B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</w:t>
      </w:r>
      <w:r w:rsidRPr="00EA1E5F">
        <w:rPr>
          <w:rFonts w:ascii="Times New Roman" w:eastAsia="宋体" w:hAnsi="Times New Roman" w:cs="Times New Roman" w:hint="eastAsia"/>
          <w:bCs/>
          <w:kern w:val="0"/>
          <w:sz w:val="24"/>
          <w:szCs w:val="24"/>
          <w:lang w:val="en" w:eastAsia="en-US"/>
        </w:rPr>
        <w:t>Leave one out analysis</w:t>
      </w:r>
      <w:r w:rsidRPr="00EA1E5F">
        <w:rPr>
          <w:rFonts w:ascii="Times New Roman" w:eastAsia="宋体" w:hAnsi="Times New Roman" w:cs="Times New Roman"/>
          <w:bCs/>
          <w:kern w:val="0"/>
          <w:sz w:val="24"/>
          <w:szCs w:val="24"/>
          <w:lang w:val="en" w:eastAsia="en-US"/>
        </w:rPr>
        <w:t xml:space="preserve"> 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for JIA and sleep disorders.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C</w:t>
      </w:r>
      <w:r w:rsidRPr="00EA1E5F">
        <w:rPr>
          <w:rFonts w:ascii="Times New Roman" w:eastAsia="宋体" w:hAnsi="Times New Roman" w:cs="Times New Roman" w:hint="eastAsia"/>
          <w:bCs/>
          <w:kern w:val="0"/>
          <w:sz w:val="24"/>
          <w:szCs w:val="24"/>
          <w:lang w:val="en" w:eastAsia="en-US"/>
        </w:rPr>
        <w:t xml:space="preserve"> Leave one out analysis</w:t>
      </w:r>
      <w:r w:rsidRPr="00EA1E5F">
        <w:rPr>
          <w:rFonts w:ascii="Times New Roman" w:eastAsia="宋体" w:hAnsi="Times New Roman" w:cs="Times New Roman"/>
          <w:bCs/>
          <w:kern w:val="0"/>
          <w:sz w:val="24"/>
          <w:szCs w:val="24"/>
          <w:lang w:val="en" w:eastAsia="en-US"/>
        </w:rPr>
        <w:t xml:space="preserve"> for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JIA and panic disorder.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D</w:t>
      </w:r>
      <w:r w:rsidRPr="00EA1E5F">
        <w:rPr>
          <w:rFonts w:ascii="Times New Roman" w:eastAsia="宋体" w:hAnsi="Times New Roman" w:cs="Times New Roman" w:hint="eastAsia"/>
          <w:bCs/>
          <w:kern w:val="0"/>
          <w:sz w:val="24"/>
          <w:szCs w:val="24"/>
          <w:lang w:val="en" w:eastAsia="en-US"/>
        </w:rPr>
        <w:t xml:space="preserve"> Leave one out analysis</w:t>
      </w:r>
      <w:r w:rsidRPr="00EA1E5F">
        <w:rPr>
          <w:rFonts w:ascii="Times New Roman" w:eastAsia="宋体" w:hAnsi="Times New Roman" w:cs="Times New Roman"/>
          <w:bCs/>
          <w:kern w:val="0"/>
          <w:sz w:val="24"/>
          <w:szCs w:val="24"/>
          <w:lang w:val="en" w:eastAsia="en-US"/>
        </w:rPr>
        <w:t xml:space="preserve"> for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JIA and schizophrenia.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E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</w:t>
      </w:r>
      <w:r w:rsidRPr="00EA1E5F">
        <w:rPr>
          <w:rFonts w:ascii="Times New Roman" w:eastAsia="宋体" w:hAnsi="Times New Roman" w:cs="Times New Roman" w:hint="eastAsia"/>
          <w:bCs/>
          <w:kern w:val="0"/>
          <w:sz w:val="24"/>
          <w:szCs w:val="24"/>
          <w:lang w:val="en" w:eastAsia="en-US"/>
        </w:rPr>
        <w:t>Leave one out analysis</w:t>
      </w:r>
      <w:r w:rsidRPr="00EA1E5F">
        <w:rPr>
          <w:rFonts w:ascii="Times New Roman" w:eastAsia="宋体" w:hAnsi="Times New Roman" w:cs="Times New Roman"/>
          <w:bCs/>
          <w:kern w:val="0"/>
          <w:sz w:val="24"/>
          <w:szCs w:val="24"/>
          <w:lang w:val="en" w:eastAsia="en-US"/>
        </w:rPr>
        <w:t xml:space="preserve"> for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JIA and post-traumatic stress disorder.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F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</w:t>
      </w:r>
      <w:r w:rsidRPr="00EA1E5F">
        <w:rPr>
          <w:rFonts w:ascii="Times New Roman" w:eastAsia="宋体" w:hAnsi="Times New Roman" w:cs="Times New Roman" w:hint="eastAsia"/>
          <w:bCs/>
          <w:kern w:val="0"/>
          <w:sz w:val="24"/>
          <w:szCs w:val="24"/>
          <w:lang w:val="en" w:eastAsia="en-US"/>
        </w:rPr>
        <w:t>Leave one out analysis</w:t>
      </w:r>
      <w:r w:rsidRPr="00EA1E5F">
        <w:rPr>
          <w:rFonts w:ascii="Times New Roman" w:eastAsia="宋体" w:hAnsi="Times New Roman" w:cs="Times New Roman"/>
          <w:bCs/>
          <w:kern w:val="0"/>
          <w:sz w:val="24"/>
          <w:szCs w:val="24"/>
          <w:lang w:val="en" w:eastAsia="en-US"/>
        </w:rPr>
        <w:t xml:space="preserve"> for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JIA and insomnia.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G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S</w:t>
      </w:r>
      <w:r w:rsidRPr="00EA1E5F">
        <w:rPr>
          <w:rFonts w:ascii="Times New Roman" w:eastAsia="宋体" w:hAnsi="Times New Roman" w:cs="Times New Roman" w:hint="eastAsia"/>
          <w:bCs/>
          <w:kern w:val="0"/>
          <w:sz w:val="24"/>
          <w:szCs w:val="24"/>
          <w:lang w:val="en" w:eastAsia="en-US"/>
        </w:rPr>
        <w:t xml:space="preserve"> Leave one out analysis</w:t>
      </w:r>
      <w:r w:rsidRPr="00EA1E5F">
        <w:rPr>
          <w:rFonts w:ascii="Times New Roman" w:eastAsia="宋体" w:hAnsi="Times New Roman" w:cs="Times New Roman"/>
          <w:bCs/>
          <w:kern w:val="0"/>
          <w:sz w:val="24"/>
          <w:szCs w:val="24"/>
          <w:lang w:val="en" w:eastAsia="en-US"/>
        </w:rPr>
        <w:t xml:space="preserve"> for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JIA and hypersomnia.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H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</w:t>
      </w:r>
      <w:r w:rsidRPr="00EA1E5F">
        <w:rPr>
          <w:rFonts w:ascii="Times New Roman" w:eastAsia="宋体" w:hAnsi="Times New Roman" w:cs="Times New Roman" w:hint="eastAsia"/>
          <w:bCs/>
          <w:kern w:val="0"/>
          <w:sz w:val="24"/>
          <w:szCs w:val="24"/>
          <w:lang w:val="en" w:eastAsia="en-US"/>
        </w:rPr>
        <w:t>Leave one out analysis</w:t>
      </w:r>
      <w:r w:rsidRPr="00EA1E5F">
        <w:rPr>
          <w:rFonts w:ascii="Times New Roman" w:eastAsia="宋体" w:hAnsi="Times New Roman" w:cs="Times New Roman"/>
          <w:bCs/>
          <w:kern w:val="0"/>
          <w:sz w:val="24"/>
          <w:szCs w:val="24"/>
          <w:lang w:val="en" w:eastAsia="en-US"/>
        </w:rPr>
        <w:t xml:space="preserve"> for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JIA and delirium.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I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</w:t>
      </w:r>
      <w:r w:rsidRPr="00EA1E5F">
        <w:rPr>
          <w:rFonts w:ascii="Times New Roman" w:eastAsia="宋体" w:hAnsi="Times New Roman" w:cs="Times New Roman" w:hint="eastAsia"/>
          <w:bCs/>
          <w:kern w:val="0"/>
          <w:sz w:val="24"/>
          <w:szCs w:val="24"/>
          <w:lang w:val="en" w:eastAsia="en-US"/>
        </w:rPr>
        <w:t>Leave one out analysis</w:t>
      </w:r>
      <w:r w:rsidRPr="00EA1E5F">
        <w:rPr>
          <w:rFonts w:ascii="Times New Roman" w:eastAsia="宋体" w:hAnsi="Times New Roman" w:cs="Times New Roman"/>
          <w:bCs/>
          <w:kern w:val="0"/>
          <w:sz w:val="24"/>
          <w:szCs w:val="24"/>
          <w:lang w:val="en" w:eastAsia="en-US"/>
        </w:rPr>
        <w:t xml:space="preserve"> for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JIA and anxiety disorders.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J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</w:t>
      </w:r>
      <w:r w:rsidRPr="00EA1E5F">
        <w:rPr>
          <w:rFonts w:ascii="Times New Roman" w:eastAsia="宋体" w:hAnsi="Times New Roman" w:cs="Times New Roman" w:hint="eastAsia"/>
          <w:bCs/>
          <w:kern w:val="0"/>
          <w:sz w:val="24"/>
          <w:szCs w:val="24"/>
          <w:lang w:val="en" w:eastAsia="en-US"/>
        </w:rPr>
        <w:t>Leave one out analysis</w:t>
      </w:r>
      <w:r w:rsidRPr="00EA1E5F">
        <w:rPr>
          <w:rFonts w:ascii="Times New Roman" w:eastAsia="宋体" w:hAnsi="Times New Roman" w:cs="Times New Roman"/>
          <w:bCs/>
          <w:kern w:val="0"/>
          <w:sz w:val="24"/>
          <w:szCs w:val="24"/>
          <w:lang w:val="en" w:eastAsia="en-US"/>
        </w:rPr>
        <w:t xml:space="preserve"> for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JIA and anorexia nervosa. </w:t>
      </w:r>
      <w:r w:rsidRPr="00EA1E5F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" w:eastAsia="en-US"/>
        </w:rPr>
        <w:t>K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</w:t>
      </w:r>
      <w:r w:rsidRPr="00EA1E5F">
        <w:rPr>
          <w:rFonts w:ascii="Times New Roman" w:eastAsia="宋体" w:hAnsi="Times New Roman" w:cs="Times New Roman" w:hint="eastAsia"/>
          <w:bCs/>
          <w:kern w:val="0"/>
          <w:sz w:val="24"/>
          <w:szCs w:val="24"/>
          <w:lang w:val="en" w:eastAsia="en-US"/>
        </w:rPr>
        <w:t>Leave one out analysis</w:t>
      </w:r>
      <w:r w:rsidRPr="00EA1E5F">
        <w:rPr>
          <w:rFonts w:ascii="Times New Roman" w:eastAsia="宋体" w:hAnsi="Times New Roman" w:cs="Times New Roman"/>
          <w:bCs/>
          <w:kern w:val="0"/>
          <w:sz w:val="24"/>
          <w:szCs w:val="24"/>
          <w:lang w:val="en" w:eastAsia="en-US"/>
        </w:rPr>
        <w:t xml:space="preserve"> for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JIA and attention deficit hyperactivity disorder.</w:t>
      </w:r>
    </w:p>
    <w:p w14:paraId="5F5ED4A9" w14:textId="6C657EA4" w:rsidR="00E14465" w:rsidRPr="00EA1E5F" w:rsidRDefault="00797894" w:rsidP="0079789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br w:type="page"/>
      </w:r>
    </w:p>
    <w:p w14:paraId="07F8FD5E" w14:textId="0B059B65" w:rsidR="00EA1E5F" w:rsidRPr="00EA1E5F" w:rsidRDefault="00EA1E5F" w:rsidP="00EA1E5F">
      <w:pPr>
        <w:widowControl/>
        <w:spacing w:before="120" w:after="240"/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</w:pP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lastRenderedPageBreak/>
        <w:t>Supplementary Table 1: The information of the summary data.</w:t>
      </w:r>
    </w:p>
    <w:p w14:paraId="761CBB3D" w14:textId="77777777" w:rsidR="00EA1E5F" w:rsidRPr="00EA1E5F" w:rsidRDefault="00EA1E5F" w:rsidP="00EA1E5F">
      <w:pPr>
        <w:widowControl/>
        <w:spacing w:before="120" w:after="240"/>
        <w:rPr>
          <w:rFonts w:ascii="Times New Roman" w:eastAsia="宋体" w:hAnsi="Times New Roman" w:cs="Times New Roman"/>
          <w:kern w:val="0"/>
          <w:sz w:val="24"/>
          <w:szCs w:val="24"/>
          <w:lang w:val="en"/>
        </w:rPr>
      </w:pPr>
      <w:r w:rsidRPr="00EA1E5F">
        <w:rPr>
          <w:rFonts w:ascii="Times New Roman" w:eastAsia="宋体" w:hAnsi="Times New Roman" w:cs="Times New Roman" w:hint="eastAsia"/>
          <w:kern w:val="0"/>
          <w:sz w:val="24"/>
          <w:szCs w:val="24"/>
          <w:lang w:val="en"/>
        </w:rPr>
        <w:t>N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>ote:</w:t>
      </w:r>
      <w:r w:rsidRPr="00EA1E5F">
        <w:rPr>
          <w:rFonts w:ascii="Times New Roman" w:eastAsia="宋体" w:hAnsi="Times New Roman" w:cs="Arial"/>
          <w:kern w:val="0"/>
          <w:sz w:val="24"/>
          <w:lang w:eastAsia="en-US"/>
        </w:rPr>
        <w:t xml:space="preserve"> 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>JIA: Juvenile idiopathic arthritis; ANX: All anxiety disorder; BD: Bipolar disorder; ASD: Autism spectrum disorder; ADHD: Attention deficit hyperactivity disorder; PTSD: Post-traumatic stress disorder SCZ: Schizophrenia; AN: Anorexia nervosa; BN: Bulimia nervosa; SNP(n): Number of SNPs.</w:t>
      </w:r>
    </w:p>
    <w:p w14:paraId="474806ED" w14:textId="77777777" w:rsidR="00EA1E5F" w:rsidRDefault="00EA1E5F" w:rsidP="00EA1E5F">
      <w:pPr>
        <w:widowControl/>
        <w:spacing w:before="120" w:after="240"/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</w:pP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>Supplementary Table 1: This table showed the information of the exposure data and outcome data used in the study</w:t>
      </w:r>
      <w:r w:rsidRPr="00EA1E5F">
        <w:rPr>
          <w:rFonts w:ascii="Palatino Linotype" w:eastAsia="宋体" w:hAnsi="Palatino Linotype" w:cs="Times New Roman"/>
          <w:kern w:val="0"/>
          <w:sz w:val="18"/>
          <w:szCs w:val="18"/>
          <w:lang w:val="en" w:eastAsia="en-US"/>
        </w:rPr>
        <w:t xml:space="preserve">. 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JIA was regarded as exposure, and the other 15 mental disorders were regarded as outcomes. </w:t>
      </w:r>
    </w:p>
    <w:p w14:paraId="6F314B8C" w14:textId="77777777" w:rsidR="00EA1E5F" w:rsidRPr="00EA1E5F" w:rsidRDefault="00EA1E5F" w:rsidP="00EA1E5F">
      <w:pPr>
        <w:widowControl/>
        <w:spacing w:before="120" w:after="240"/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</w:pP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>Supplementary Table 2: The F-value of SNPs in MR analyses.</w:t>
      </w:r>
    </w:p>
    <w:p w14:paraId="512C34BE" w14:textId="77777777" w:rsidR="00EA1E5F" w:rsidRPr="00EA1E5F" w:rsidRDefault="00EA1E5F" w:rsidP="00EA1E5F">
      <w:pPr>
        <w:widowControl/>
        <w:spacing w:before="120" w:after="240"/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</w:pP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Note: JIA: Juvenile idiopathic Arthritis; Beta: Estimate coefficient; P-value: P-value from GWAS; SE: Standard error of coefficient estimate, R2: the variance of exposure. </w:t>
      </w:r>
    </w:p>
    <w:p w14:paraId="27F032AB" w14:textId="77777777" w:rsidR="00EA1E5F" w:rsidRPr="00EA1E5F" w:rsidRDefault="00EA1E5F" w:rsidP="00EA1E5F">
      <w:pPr>
        <w:widowControl/>
        <w:spacing w:before="120" w:after="240"/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</w:pP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Supplementary Table 2: This table showed the F-value of IVs used in the analysis, and all the F-value &gt;10. </w:t>
      </w:r>
    </w:p>
    <w:p w14:paraId="44D49533" w14:textId="16A29BDC" w:rsidR="00EA1E5F" w:rsidRPr="00EA1E5F" w:rsidRDefault="00EA1E5F" w:rsidP="00EA1E5F">
      <w:pPr>
        <w:widowControl/>
        <w:spacing w:before="120" w:after="240"/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</w:pP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>Supplementary Table 3</w:t>
      </w:r>
      <w:r w:rsidR="0081416A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>:</w:t>
      </w: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 xml:space="preserve"> Detailed information of instrumental variables used in MR analyses.</w:t>
      </w:r>
    </w:p>
    <w:p w14:paraId="2A6C9F85" w14:textId="77777777" w:rsidR="00EA1E5F" w:rsidRPr="00EA1E5F" w:rsidRDefault="00EA1E5F" w:rsidP="00EA1E5F">
      <w:pPr>
        <w:widowControl/>
        <w:spacing w:before="120" w:after="240"/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</w:pP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>Note: JIA: Juvenile idiopathic arthritis; ADHD: Attention deficit hyperactivity disorder; AN: Anorexia nervosa; ANX: All anxiety disorder; ASD: Autism spectrum disorder; BD: Bipolar disorder; BN: Bulimia nervosa.</w:t>
      </w:r>
    </w:p>
    <w:p w14:paraId="35532A4D" w14:textId="64DAA1FC" w:rsidR="007A6062" w:rsidRPr="00644AE5" w:rsidRDefault="00EA1E5F" w:rsidP="00644AE5">
      <w:pPr>
        <w:widowControl/>
        <w:spacing w:before="120" w:after="240"/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</w:pPr>
      <w:r w:rsidRPr="00EA1E5F">
        <w:rPr>
          <w:rFonts w:ascii="Times New Roman" w:eastAsia="宋体" w:hAnsi="Times New Roman" w:cs="Times New Roman"/>
          <w:kern w:val="0"/>
          <w:sz w:val="24"/>
          <w:szCs w:val="24"/>
          <w:lang w:val="en" w:eastAsia="en-US"/>
        </w:rPr>
        <w:t>Supplementary Table 3: This table showed the final IVs used in this analysis.</w:t>
      </w:r>
    </w:p>
    <w:sectPr w:rsidR="007A6062" w:rsidRPr="00644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D90CD" w14:textId="77777777" w:rsidR="00911DB9" w:rsidRDefault="00911DB9" w:rsidP="00EA1E5F">
      <w:r>
        <w:separator/>
      </w:r>
    </w:p>
  </w:endnote>
  <w:endnote w:type="continuationSeparator" w:id="0">
    <w:p w14:paraId="549AC9A4" w14:textId="77777777" w:rsidR="00911DB9" w:rsidRDefault="00911DB9" w:rsidP="00EA1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0833" w14:textId="77777777" w:rsidR="00911DB9" w:rsidRDefault="00911DB9" w:rsidP="00EA1E5F">
      <w:r>
        <w:separator/>
      </w:r>
    </w:p>
  </w:footnote>
  <w:footnote w:type="continuationSeparator" w:id="0">
    <w:p w14:paraId="3A511F60" w14:textId="77777777" w:rsidR="00911DB9" w:rsidRDefault="00911DB9" w:rsidP="00EA1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F9"/>
    <w:rsid w:val="000964E2"/>
    <w:rsid w:val="001A1AE9"/>
    <w:rsid w:val="001A749F"/>
    <w:rsid w:val="001B4106"/>
    <w:rsid w:val="002D7100"/>
    <w:rsid w:val="002E0A99"/>
    <w:rsid w:val="004E6F40"/>
    <w:rsid w:val="00644AE5"/>
    <w:rsid w:val="00797894"/>
    <w:rsid w:val="007A6062"/>
    <w:rsid w:val="0081416A"/>
    <w:rsid w:val="00892A6D"/>
    <w:rsid w:val="008A2BF9"/>
    <w:rsid w:val="00911DB9"/>
    <w:rsid w:val="009D429A"/>
    <w:rsid w:val="00A10FA9"/>
    <w:rsid w:val="00AF4291"/>
    <w:rsid w:val="00B15A0F"/>
    <w:rsid w:val="00B95230"/>
    <w:rsid w:val="00BA07F2"/>
    <w:rsid w:val="00C652C7"/>
    <w:rsid w:val="00E14465"/>
    <w:rsid w:val="00EA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E7E00"/>
  <w15:chartTrackingRefBased/>
  <w15:docId w15:val="{876E83A2-4574-41C4-BBA6-C67023D1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E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1E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1E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1E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家琛</dc:creator>
  <cp:keywords/>
  <dc:description/>
  <cp:lastModifiedBy>王 家琛</cp:lastModifiedBy>
  <cp:revision>9</cp:revision>
  <dcterms:created xsi:type="dcterms:W3CDTF">2023-06-12T15:08:00Z</dcterms:created>
  <dcterms:modified xsi:type="dcterms:W3CDTF">2023-06-12T15:59:00Z</dcterms:modified>
</cp:coreProperties>
</file>