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Times New Roman" w:hAnsi="Times New Roman"/>
          <w:sz w:val="30"/>
          <w:szCs w:val="30"/>
          <w:lang w:val="en-US" w:eastAsia="zh-CN"/>
        </w:rPr>
      </w:pPr>
      <w:r>
        <w:rPr>
          <w:rFonts w:hint="eastAsia" w:ascii="Times New Roman" w:hAnsi="Times New Roman"/>
          <w:sz w:val="30"/>
          <w:szCs w:val="30"/>
          <w:lang w:val="en-US" w:eastAsia="zh-CN"/>
        </w:rPr>
        <w:t>appendix 1.1</w:t>
      </w:r>
    </w:p>
    <w:p>
      <w:pPr>
        <w:spacing w:line="480" w:lineRule="auto"/>
        <w:rPr>
          <w:rFonts w:ascii="Times New Roman" w:hAnsi="Times New Roman"/>
          <w:sz w:val="24"/>
          <w:lang w:val="en-GB"/>
        </w:rPr>
      </w:pPr>
      <w:r>
        <w:rPr>
          <w:rFonts w:ascii="Times New Roman" w:hAnsi="Times New Roman"/>
          <w:sz w:val="24"/>
          <w:lang w:val="en-GB"/>
        </w:rPr>
        <w:t xml:space="preserve"> The experimental setup is shown in Figure </w:t>
      </w:r>
      <w:r>
        <w:rPr>
          <w:rFonts w:hint="eastAsia" w:ascii="Times New Roman" w:hAnsi="Times New Roman"/>
          <w:sz w:val="24"/>
          <w:lang w:val="en-US" w:eastAsia="zh-CN"/>
        </w:rPr>
        <w:t>1</w:t>
      </w:r>
      <w:r>
        <w:rPr>
          <w:rFonts w:ascii="Times New Roman" w:hAnsi="Times New Roman"/>
          <w:sz w:val="24"/>
          <w:lang w:val="en-GB"/>
        </w:rPr>
        <w:t xml:space="preserve">. In Figure </w:t>
      </w:r>
      <w:r>
        <w:rPr>
          <w:rFonts w:hint="eastAsia" w:ascii="Times New Roman" w:hAnsi="Times New Roman"/>
          <w:sz w:val="24"/>
          <w:lang w:val="en-US" w:eastAsia="zh-CN"/>
        </w:rPr>
        <w:t>1</w:t>
      </w:r>
      <w:r>
        <w:rPr>
          <w:rFonts w:ascii="Times New Roman" w:hAnsi="Times New Roman"/>
          <w:sz w:val="24"/>
          <w:lang w:val="en-GB"/>
        </w:rPr>
        <w:t>(a), L is a 30mW</w:t>
      </w:r>
      <w:r>
        <w:rPr>
          <w:rFonts w:hint="eastAsia" w:ascii="Times New Roman" w:hAnsi="Times New Roman"/>
          <w:sz w:val="24"/>
          <w:lang w:val="en-GB"/>
        </w:rPr>
        <w:t xml:space="preserve"> </w:t>
      </w:r>
      <w:r>
        <w:rPr>
          <w:rFonts w:ascii="Times New Roman" w:hAnsi="Times New Roman"/>
          <w:sz w:val="24"/>
          <w:lang w:val="en-GB"/>
        </w:rPr>
        <w:t>semiconductor</w:t>
      </w:r>
      <w:r>
        <w:rPr>
          <w:rFonts w:hint="eastAsia" w:ascii="Times New Roman" w:hAnsi="Times New Roman"/>
          <w:sz w:val="24"/>
          <w:lang w:val="en-GB"/>
        </w:rPr>
        <w:t xml:space="preserve"> </w:t>
      </w:r>
      <w:r>
        <w:rPr>
          <w:rFonts w:ascii="Times New Roman" w:hAnsi="Times New Roman"/>
          <w:sz w:val="24"/>
          <w:lang w:val="en-GB"/>
        </w:rPr>
        <w:t>laser, the wavelength</w:t>
      </w:r>
      <w:r>
        <w:rPr>
          <w:rFonts w:hint="eastAsia" w:ascii="Times New Roman" w:hAnsi="Times New Roman"/>
          <w:sz w:val="24"/>
          <w:lang w:val="en-GB"/>
        </w:rPr>
        <w:t xml:space="preserve"> </w:t>
      </w:r>
      <m:oMath>
        <m:r>
          <m:rPr>
            <m:sty m:val="p"/>
          </m:rPr>
          <w:rPr>
            <w:rFonts w:ascii="Cambria Math" w:hAnsi="Cambria Math"/>
            <w:sz w:val="24"/>
            <w:lang w:val="en-GB"/>
          </w:rPr>
          <m:t>λ</m:t>
        </m:r>
      </m:oMath>
      <w:r>
        <w:rPr>
          <w:rFonts w:ascii="Times New Roman" w:hAnsi="Times New Roman"/>
          <w:sz w:val="24"/>
          <w:lang w:val="en-GB"/>
        </w:rPr>
        <w:t xml:space="preserve"> is </w:t>
      </w:r>
      <w:r>
        <w:rPr>
          <w:rFonts w:ascii="Times New Roman" w:hAnsi="Times New Roman"/>
          <w:sz w:val="24"/>
          <w:lang w:val="en-GB"/>
        </w:rPr>
        <w:fldChar w:fldCharType="begin"/>
      </w:r>
      <w:r>
        <w:rPr>
          <w:rFonts w:ascii="Times New Roman" w:hAnsi="Times New Roman"/>
          <w:sz w:val="24"/>
          <w:lang w:val="en-GB"/>
        </w:rPr>
        <w:instrText xml:space="preserve"> QUOTE </w:instrText>
      </w:r>
      <w:r>
        <w:rPr>
          <w:rFonts w:ascii="Times New Roman" w:hAnsi="Times New Roman"/>
          <w:sz w:val="24"/>
          <w:lang w:val="en-GB"/>
        </w:rPr>
        <w:pict>
          <v:shape id="_x0000_i1025" o:spt="75" type="#_x0000_t75" style="height:15pt;width:6.75pt;" filled="f" o:preferrelative="t" stroked="f" coordsize="21600,21600" equationxml="&lt;">
            <v:path/>
            <v:fill on="f" focussize="0,0"/>
            <v:stroke on="f" joinstyle="miter"/>
            <v:imagedata r:id="rId4" chromakey="#FFFFFF" o:title=""/>
            <o:lock v:ext="edit" aspectratio="t"/>
            <w10:wrap type="none"/>
            <w10:anchorlock/>
          </v:shape>
        </w:pict>
      </w:r>
      <w:r>
        <w:rPr>
          <w:rFonts w:ascii="Times New Roman" w:hAnsi="Times New Roman"/>
          <w:sz w:val="24"/>
          <w:lang w:val="en-GB"/>
        </w:rPr>
        <w:fldChar w:fldCharType="end"/>
      </w:r>
      <w:r>
        <w:rPr>
          <w:rFonts w:ascii="Times New Roman" w:hAnsi="Times New Roman"/>
          <w:sz w:val="24"/>
          <w:lang w:val="en-GB"/>
        </w:rPr>
        <w:t>532nm, O is the screen used to record and observe the interference fringes.Distances LA, CB, and LO are 1,200, 170 ± 30, and 15,000 mm, respectively. AB is a rectangular copper sheet with the dimensions of 30 mm (length) × 2.856 mm (width) × 0.187 mm (thickness).  AB is perpendicular to the ground and is in the middle of the light beam.</w:t>
      </w:r>
    </w:p>
    <w:p>
      <w:pPr>
        <w:spacing w:line="480" w:lineRule="auto"/>
        <w:rPr>
          <w:rFonts w:ascii="Times New Roman" w:hAnsi="Times New Roman"/>
          <w:sz w:val="24"/>
          <w:lang w:val="en-GB"/>
        </w:rPr>
      </w:pPr>
      <w:r>
        <w:rPr>
          <w:rFonts w:ascii="Times New Roman" w:hAnsi="Times New Roman"/>
          <w:sz w:val="24"/>
          <w:lang w:val="en-GB" w:eastAsia="zh-CN"/>
        </w:rPr>
        <w:t xml:space="preserve">C is a single slit (Figure </w:t>
      </w:r>
      <w:r>
        <w:rPr>
          <w:rFonts w:hint="eastAsia" w:ascii="Times New Roman" w:hAnsi="Times New Roman"/>
          <w:sz w:val="24"/>
          <w:lang w:val="en-US" w:eastAsia="zh-CN"/>
        </w:rPr>
        <w:t>1</w:t>
      </w:r>
      <w:r>
        <w:rPr>
          <w:rFonts w:ascii="Times New Roman" w:hAnsi="Times New Roman"/>
          <w:sz w:val="24"/>
          <w:lang w:val="en-GB" w:eastAsia="zh-CN"/>
        </w:rPr>
        <w:t xml:space="preserve">(b)), where C1 and C2 are two plates of the same length 50 mm. In </w:t>
      </w:r>
      <w:r>
        <w:rPr>
          <w:rFonts w:hint="eastAsia" w:ascii="Times New Roman" w:hAnsi="Times New Roman"/>
          <w:sz w:val="24"/>
          <w:lang w:val="en-GB" w:eastAsia="zh-CN"/>
        </w:rPr>
        <w:t>the</w:t>
      </w:r>
      <w:r>
        <w:rPr>
          <w:rFonts w:ascii="Times New Roman" w:hAnsi="Times New Roman"/>
          <w:sz w:val="24"/>
          <w:lang w:val="en-GB" w:eastAsia="zh-CN"/>
        </w:rPr>
        <w:t xml:space="preserve"> experiment, two 0.75-mm-thick single-crystal silicon wafers were used for C1 and C2</w:t>
      </w:r>
      <w:r>
        <w:rPr>
          <w:rFonts w:hint="eastAsia" w:ascii="Times New Roman" w:hAnsi="Times New Roman"/>
          <w:sz w:val="24"/>
          <w:lang w:val="en-GB" w:eastAsia="zh-CN"/>
        </w:rPr>
        <w:t>.</w:t>
      </w:r>
      <w:r>
        <w:rPr>
          <w:rFonts w:hint="eastAsia" w:ascii="Times New Roman" w:hAnsi="Times New Roman"/>
          <w:sz w:val="24"/>
          <w:lang w:val="en-US" w:eastAsia="zh-CN"/>
        </w:rPr>
        <w:t xml:space="preserve"> </w:t>
      </w:r>
      <w:r>
        <w:rPr>
          <w:rFonts w:ascii="Times New Roman" w:hAnsi="Times New Roman"/>
          <w:sz w:val="24"/>
          <w:lang w:val="en-GB" w:eastAsia="zh-CN"/>
        </w:rPr>
        <w:t>The green circle</w:t>
      </w:r>
      <w:r>
        <w:rPr>
          <w:rFonts w:hint="eastAsia" w:ascii="Times New Roman" w:hAnsi="Times New Roman"/>
          <w:sz w:val="24"/>
          <w:lang w:val="en-GB" w:eastAsia="zh-CN"/>
        </w:rPr>
        <w:t xml:space="preserve"> G</w:t>
      </w:r>
      <w:r>
        <w:rPr>
          <w:rFonts w:ascii="Times New Roman" w:hAnsi="Times New Roman"/>
          <w:sz w:val="24"/>
          <w:lang w:val="en-GB" w:eastAsia="zh-CN"/>
        </w:rPr>
        <w:t xml:space="preserve"> indicates the area for light beam, while F is a support and </w:t>
      </w:r>
      <w:r>
        <w:rPr>
          <w:rFonts w:hint="eastAsia" w:ascii="Times New Roman" w:hAnsi="Times New Roman"/>
          <w:sz w:val="24"/>
          <w:lang w:val="en-GB" w:eastAsia="zh-CN"/>
        </w:rPr>
        <w:t>D</w:t>
      </w:r>
      <w:r>
        <w:rPr>
          <w:rFonts w:ascii="Times New Roman" w:hAnsi="Times New Roman"/>
          <w:sz w:val="24"/>
          <w:lang w:val="en-GB" w:eastAsia="zh-CN"/>
        </w:rPr>
        <w:t xml:space="preserve"> is a baffle. A steel stopper E was placed between C1 and C2. The dimensions of the stopper E were 150 mm × 12 mm × thickness. The thickness</w:t>
      </w:r>
      <w:r>
        <w:rPr>
          <w:rFonts w:hint="eastAsia" w:ascii="Times New Roman" w:hAnsi="Times New Roman"/>
          <w:sz w:val="24"/>
          <w:lang w:val="en-GB" w:eastAsia="zh-CN"/>
        </w:rPr>
        <w:t xml:space="preserve"> x</w:t>
      </w:r>
      <w:r>
        <w:rPr>
          <w:rFonts w:ascii="Times New Roman" w:hAnsi="Times New Roman"/>
          <w:sz w:val="24"/>
          <w:lang w:val="en-GB" w:eastAsia="zh-CN"/>
        </w:rPr>
        <w:t xml:space="preserve"> of the stopper E was that of a single slit width,</w:t>
      </w:r>
      <w:r>
        <w:rPr>
          <w:rFonts w:hint="eastAsia" w:ascii="Times New Roman" w:hAnsi="Times New Roman"/>
          <w:sz w:val="24"/>
          <w:lang w:val="en-US" w:eastAsia="zh-CN"/>
        </w:rPr>
        <w:t xml:space="preserve"> </w:t>
      </w:r>
      <w:r>
        <w:rPr>
          <w:rFonts w:ascii="Times New Roman" w:hAnsi="Times New Roman"/>
          <w:sz w:val="24"/>
          <w:lang w:val="en-GB"/>
        </w:rPr>
        <w:t>which ranged from 0.0</w:t>
      </w:r>
      <w:r>
        <w:rPr>
          <w:rFonts w:hint="eastAsia" w:ascii="Times New Roman" w:hAnsi="Times New Roman"/>
          <w:sz w:val="24"/>
          <w:lang w:val="en-GB"/>
        </w:rPr>
        <w:t>20</w:t>
      </w:r>
      <w:r>
        <w:rPr>
          <w:rFonts w:ascii="Times New Roman" w:hAnsi="Times New Roman"/>
          <w:sz w:val="24"/>
          <w:lang w:val="en-GB"/>
        </w:rPr>
        <w:t xml:space="preserve"> mm to 0.250 mm. The height of the single slit is in the horizontal direction, and the length is in the direction of light propagation. </w:t>
      </w:r>
    </w:p>
    <w:p>
      <w:pPr>
        <w:spacing w:line="480" w:lineRule="auto"/>
        <w:jc w:val="left"/>
        <w:rPr>
          <w:rFonts w:eastAsia="宋体"/>
        </w:rPr>
      </w:pPr>
      <w:r>
        <w:rPr>
          <w:rFonts w:ascii="Times New Roman" w:hAnsi="Times New Roman"/>
          <w:sz w:val="24"/>
          <w:lang w:val="en-GB"/>
        </w:rPr>
        <w:t xml:space="preserve"> The experiment required the light beam to pass parallel through the slit C. During the experiment, the interference fringes on the screen appear symmetrically above and </w:t>
      </w:r>
      <w:r>
        <w:rPr>
          <w:rFonts w:ascii="Times New Roman" w:hAnsi="Times New Roman"/>
          <w:color w:val="000000" w:themeColor="text1"/>
          <w:sz w:val="24"/>
          <w:lang w:val="en-GB"/>
          <w14:textFill>
            <w14:solidFill>
              <w14:schemeClr w14:val="tx1"/>
            </w14:solidFill>
          </w14:textFill>
        </w:rPr>
        <w:t xml:space="preserve">below. The top of the arc in the interference fringe is at the center. The surfaces of the flat plates of the slit C and the stopper E must be highly glabrous and clean (Ra &lt; 1 µm), which was essential for the successful experiments. The position measurements of the interference fringes were recorded using a digital camera and the data were saved in a computer. A digital camera was located 65–75 mm from screen O, with pixel sizes of 5120 × 3840. CAD software was used to measure the position of the interference fringes. The mean value and standard deviation were used for statistical analysis. No other gratings and lenses were used in these experiments (Figure </w:t>
      </w:r>
      <w:r>
        <w:rPr>
          <w:rFonts w:hint="eastAsia" w:ascii="Times New Roman" w:hAnsi="Times New Roman"/>
          <w:color w:val="000000" w:themeColor="text1"/>
          <w:sz w:val="24"/>
          <w:lang w:val="en-US" w:eastAsia="zh-CN"/>
          <w14:textFill>
            <w14:solidFill>
              <w14:schemeClr w14:val="tx1"/>
            </w14:solidFill>
          </w14:textFill>
        </w:rPr>
        <w:t>1</w:t>
      </w:r>
      <w:r>
        <w:rPr>
          <w:rFonts w:ascii="Times New Roman" w:hAnsi="Times New Roman"/>
          <w:color w:val="000000" w:themeColor="text1"/>
          <w:sz w:val="24"/>
          <w:lang w:val="en-GB"/>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Experiments were measured at </w:t>
      </w:r>
      <w:r>
        <w:rPr>
          <w:rFonts w:hint="eastAsia" w:ascii="Times New Roman" w:hAnsi="Times New Roman"/>
          <w:color w:val="000000" w:themeColor="text1"/>
          <w:sz w:val="24"/>
          <w14:textFill>
            <w14:solidFill>
              <w14:schemeClr w14:val="tx1"/>
            </w14:solidFill>
          </w14:textFill>
        </w:rPr>
        <w:t>20</w:t>
      </w:r>
      <w:r>
        <w:rPr>
          <w:rFonts w:ascii="Times New Roman" w:hAnsi="Times New Roman"/>
          <w:color w:val="000000" w:themeColor="text1"/>
          <w:sz w:val="24"/>
          <w14:textFill>
            <w14:solidFill>
              <w14:schemeClr w14:val="tx1"/>
            </w14:solidFill>
          </w14:textFill>
        </w:rPr>
        <w:object>
          <v:shape id="_x0000_i1026" o:spt="75" type="#_x0000_t75" style="height:15.75pt;width:15.7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r>
        <w:rPr>
          <w:rFonts w:ascii="Times New Roman" w:hAnsi="Times New Roman"/>
          <w:color w:val="000000" w:themeColor="text1"/>
          <w:sz w:val="24"/>
          <w14:textFill>
            <w14:solidFill>
              <w14:schemeClr w14:val="tx1"/>
            </w14:solidFill>
          </w14:textFill>
        </w:rPr>
        <w:t>,1atm</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The experimental data in this paper were collected at the humidity level 0.64 ~ 0.79.</w:t>
      </w:r>
      <w:r>
        <w:rPr>
          <w:rFonts w:hint="eastAsia" w:ascii="Times New Roman" w:hAnsi="Times New Roman"/>
          <w:color w:val="000000" w:themeColor="text1"/>
          <w:sz w:val="24"/>
          <w14:textFill>
            <w14:solidFill>
              <w14:schemeClr w14:val="tx1"/>
            </w14:solidFill>
          </w14:textFill>
        </w:rPr>
        <w:t xml:space="preserve"> Greater humidity results in a smaller phase difference.Measuring this effect would be stronger in </w:t>
      </w:r>
      <w:r>
        <w:rPr>
          <w:rFonts w:ascii="Times New Roman" w:hAnsi="Times New Roman"/>
          <w:color w:val="000000" w:themeColor="text1"/>
          <w:sz w:val="24"/>
          <w:lang w:val="en-GB"/>
          <w14:textFill>
            <w14:solidFill>
              <w14:schemeClr w14:val="tx1"/>
            </w14:solidFill>
          </w14:textFill>
        </w:rPr>
        <w:t>vacuum.</w:t>
      </w:r>
    </w:p>
    <w:p>
      <w:pPr>
        <w:spacing w:line="480" w:lineRule="auto"/>
        <w:rPr>
          <w:rFonts w:ascii="Times New Roman" w:hAnsi="Times New Roman"/>
          <w:sz w:val="24"/>
          <w:lang w:val="en-GB"/>
        </w:rPr>
      </w:pPr>
    </w:p>
    <w:p>
      <w:pPr>
        <w:spacing w:line="480" w:lineRule="auto"/>
        <w:rPr>
          <w:rFonts w:ascii="Times New Roman" w:hAnsi="Times New Roman"/>
          <w:sz w:val="24"/>
          <w:lang w:val="en-GB"/>
        </w:rPr>
      </w:pPr>
      <w:r>
        <w:rPr>
          <w:rFonts w:hint="eastAsia" w:ascii="Times New Roman" w:hAnsi="Times New Roman"/>
          <w:sz w:val="24"/>
          <w:lang w:val="en-US" w:eastAsia="zh-CN"/>
        </w:rPr>
        <w:t xml:space="preserve">            </w:t>
      </w:r>
      <w:r>
        <w:rPr>
          <w:rFonts w:ascii="Times New Roman" w:hAnsi="Times New Roman"/>
          <w:sz w:val="24"/>
          <w:lang w:val="en-GB"/>
        </w:rPr>
        <w:drawing>
          <wp:inline distT="0" distB="0" distL="114300" distR="114300">
            <wp:extent cx="2419350" cy="2428875"/>
            <wp:effectExtent l="0" t="0" r="0" b="9525"/>
            <wp:docPr id="3" name="图片 3" desc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01"/>
                    <pic:cNvPicPr>
                      <a:picLocks noChangeAspect="1"/>
                    </pic:cNvPicPr>
                  </pic:nvPicPr>
                  <pic:blipFill>
                    <a:blip r:embed="rId7"/>
                    <a:srcRect l="1961" r="2327" b="4753"/>
                    <a:stretch>
                      <a:fillRect/>
                    </a:stretch>
                  </pic:blipFill>
                  <pic:spPr>
                    <a:xfrm>
                      <a:off x="0" y="0"/>
                      <a:ext cx="2419350" cy="2428875"/>
                    </a:xfrm>
                    <a:prstGeom prst="rect">
                      <a:avLst/>
                    </a:prstGeom>
                    <a:noFill/>
                    <a:ln>
                      <a:noFill/>
                    </a:ln>
                  </pic:spPr>
                </pic:pic>
              </a:graphicData>
            </a:graphic>
          </wp:inline>
        </w:drawing>
      </w:r>
      <w:r>
        <w:rPr>
          <w:rFonts w:hint="eastAsia" w:ascii="Times New Roman" w:hAnsi="Times New Roman"/>
          <w:sz w:val="24"/>
          <w:lang w:val="en-US" w:eastAsia="zh-CN"/>
        </w:rPr>
        <w:t xml:space="preserve">  </w:t>
      </w:r>
    </w:p>
    <w:p>
      <w:pPr>
        <w:spacing w:line="240" w:lineRule="auto"/>
        <w:rPr>
          <w:rFonts w:hint="eastAsia" w:ascii="Times New Roman" w:hAnsi="Times New Roman"/>
          <w:sz w:val="24"/>
          <w:lang w:val="en-GB"/>
        </w:rPr>
      </w:pPr>
      <w:r>
        <w:rPr>
          <w:rFonts w:ascii="Times New Roman" w:hAnsi="Times New Roman"/>
          <w:b/>
          <w:bCs/>
          <w:sz w:val="24"/>
          <w:szCs w:val="24"/>
          <w:lang w:val="en-GB"/>
        </w:rPr>
        <w:t xml:space="preserve">Figure </w:t>
      </w:r>
      <w:r>
        <w:rPr>
          <w:rFonts w:hint="eastAsia" w:ascii="Times New Roman" w:hAnsi="Times New Roman"/>
          <w:b/>
          <w:bCs/>
          <w:sz w:val="24"/>
          <w:szCs w:val="24"/>
          <w:lang w:val="en-US" w:eastAsia="zh-CN"/>
        </w:rPr>
        <w:t>1</w:t>
      </w:r>
      <w:r>
        <w:rPr>
          <w:rFonts w:hint="eastAsia" w:ascii="Times New Roman" w:hAnsi="Times New Roman"/>
          <w:sz w:val="24"/>
          <w:lang w:val="en-GB"/>
        </w:rPr>
        <w:t xml:space="preserve"> </w:t>
      </w:r>
      <w:r>
        <w:rPr>
          <w:rFonts w:hint="eastAsia" w:ascii="Times New Roman" w:hAnsi="Times New Roman"/>
          <w:sz w:val="24"/>
          <w:lang w:val="en-US" w:eastAsia="zh-CN"/>
        </w:rPr>
        <w:t>the</w:t>
      </w:r>
      <w:r>
        <w:rPr>
          <w:rFonts w:ascii="Times New Roman" w:hAnsi="Times New Roman"/>
          <w:sz w:val="24"/>
          <w:lang w:val="en-GB"/>
        </w:rPr>
        <w:t xml:space="preserve"> experimental</w:t>
      </w:r>
      <w:r>
        <w:rPr>
          <w:rFonts w:hint="eastAsia" w:ascii="Times New Roman" w:hAnsi="Times New Roman"/>
          <w:sz w:val="24"/>
          <w:lang w:val="en-GB"/>
        </w:rPr>
        <w:t xml:space="preserve"> </w:t>
      </w:r>
      <w:r>
        <w:rPr>
          <w:rFonts w:ascii="Times New Roman" w:hAnsi="Times New Roman"/>
          <w:sz w:val="24"/>
          <w:lang w:val="en-GB"/>
        </w:rPr>
        <w:t>setup. (a) the optical path, (b) a single slit C,</w:t>
      </w:r>
      <w:r>
        <w:rPr>
          <w:rFonts w:hint="eastAsia" w:ascii="Times New Roman" w:hAnsi="Times New Roman"/>
          <w:sz w:val="24"/>
          <w:lang w:val="en-GB"/>
        </w:rPr>
        <w:t xml:space="preserve"> </w:t>
      </w:r>
    </w:p>
    <w:p>
      <w:pPr>
        <w:spacing w:line="240" w:lineRule="auto"/>
        <w:rPr>
          <w:rFonts w:hint="eastAsia" w:ascii="Times New Roman" w:hAnsi="Times New Roman"/>
          <w:sz w:val="24"/>
          <w:lang w:val="en-GB"/>
        </w:rPr>
      </w:pPr>
    </w:p>
    <w:p>
      <w:pPr>
        <w:spacing w:line="240" w:lineRule="auto"/>
        <w:rPr>
          <w:rFonts w:hint="eastAsia" w:ascii="Times New Roman" w:hAnsi="Times New Roman"/>
          <w:sz w:val="24"/>
          <w:lang w:val="en-GB"/>
        </w:rPr>
      </w:pPr>
    </w:p>
    <w:p>
      <w:pPr>
        <w:spacing w:line="240" w:lineRule="auto"/>
        <w:rPr>
          <w:rFonts w:hint="eastAsia" w:ascii="Times New Roman" w:hAnsi="Times New Roman"/>
          <w:sz w:val="24"/>
          <w:lang w:val="en-GB"/>
        </w:rPr>
      </w:pPr>
    </w:p>
    <w:p>
      <w:pPr>
        <w:spacing w:line="240" w:lineRule="auto"/>
        <w:rPr>
          <w:rFonts w:hint="eastAsia" w:ascii="Times New Roman" w:hAnsi="Times New Roman"/>
          <w:sz w:val="24"/>
          <w:lang w:val="en-GB"/>
        </w:rPr>
      </w:pPr>
    </w:p>
    <w:p>
      <w:pPr>
        <w:spacing w:line="240" w:lineRule="auto"/>
        <w:rPr>
          <w:rFonts w:hint="eastAsia" w:ascii="Times New Roman" w:hAnsi="Times New Roman"/>
          <w:sz w:val="24"/>
          <w:lang w:val="en-GB"/>
        </w:rPr>
      </w:pPr>
    </w:p>
    <w:p>
      <w:pPr>
        <w:rPr>
          <w:rFonts w:hint="eastAsia"/>
          <w:sz w:val="30"/>
          <w:szCs w:val="30"/>
          <w:lang w:val="en-US" w:eastAsia="zh-CN"/>
        </w:rPr>
      </w:pPr>
      <w:r>
        <w:rPr>
          <w:rFonts w:hint="eastAsia"/>
          <w:sz w:val="30"/>
          <w:szCs w:val="30"/>
          <w:lang w:val="en-US" w:eastAsia="zh-CN"/>
        </w:rPr>
        <w:t>appendix 1.2</w:t>
      </w:r>
    </w:p>
    <w:p>
      <w:pPr>
        <w:spacing w:line="480" w:lineRule="auto"/>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When the distance between single slits drops from a large distance to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x</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=0.248mm, the phase difference </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44"/>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61"/>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is still close to zero. This proves that there is no change in the optical distance of the optical path LB.</w:t>
      </w:r>
    </w:p>
    <w:p>
      <w:pPr>
        <w:spacing w:line="240" w:lineRule="auto"/>
        <w:rPr>
          <w:rFonts w:hint="eastAsia" w:ascii="Times New Roman" w:hAnsi="Times New Roman"/>
          <w:sz w:val="24"/>
          <w:lang w:val="en-GB"/>
        </w:rPr>
      </w:pPr>
    </w:p>
    <w:p>
      <w:pPr>
        <w:rPr>
          <w:rFonts w:hint="default"/>
          <w:sz w:val="30"/>
          <w:szCs w:val="30"/>
          <w:lang w:val="en-US" w:eastAsia="zh-CN"/>
        </w:rPr>
      </w:pPr>
    </w:p>
    <w:p>
      <w:pPr>
        <w:rPr>
          <w:rFonts w:hint="default"/>
          <w:sz w:val="30"/>
          <w:szCs w:val="30"/>
          <w:lang w:val="en-US" w:eastAsia="zh-CN"/>
        </w:rPr>
      </w:pPr>
    </w:p>
    <w:p>
      <w:pPr>
        <w:pStyle w:val="8"/>
        <w:rPr>
          <w:rFonts w:eastAsia="宋体"/>
          <w:lang w:eastAsia="zh-CN"/>
        </w:rPr>
      </w:pPr>
    </w:p>
    <w:p>
      <w:pPr>
        <w:pStyle w:val="4"/>
        <w:spacing w:before="2" w:line="480" w:lineRule="auto"/>
        <w:jc w:val="center"/>
        <w:rPr>
          <w:rFonts w:eastAsia="宋体"/>
        </w:rPr>
      </w:pPr>
      <w:r>
        <w:rPr>
          <w:rFonts w:eastAsia="宋体"/>
          <w:color w:val="auto"/>
          <w:sz w:val="24"/>
          <w:u w:val="none"/>
        </w:rPr>
        <w:drawing>
          <wp:inline distT="0" distB="0" distL="114300" distR="114300">
            <wp:extent cx="1107440" cy="2497455"/>
            <wp:effectExtent l="0" t="0" r="16510" b="17145"/>
            <wp:docPr id="1" name="图片 7" descr="tt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tt6-2"/>
                    <pic:cNvPicPr>
                      <a:picLocks noChangeAspect="1"/>
                    </pic:cNvPicPr>
                  </pic:nvPicPr>
                  <pic:blipFill>
                    <a:blip r:embed="rId8"/>
                    <a:srcRect l="14543" r="13059"/>
                    <a:stretch>
                      <a:fillRect/>
                    </a:stretch>
                  </pic:blipFill>
                  <pic:spPr>
                    <a:xfrm>
                      <a:off x="0" y="0"/>
                      <a:ext cx="1134689" cy="2558992"/>
                    </a:xfrm>
                    <a:prstGeom prst="rect">
                      <a:avLst/>
                    </a:prstGeom>
                  </pic:spPr>
                </pic:pic>
              </a:graphicData>
            </a:graphic>
          </wp:inline>
        </w:drawing>
      </w:r>
      <w:r>
        <w:rPr>
          <w:rFonts w:eastAsia="宋体"/>
        </w:rPr>
        <w:tab/>
      </w:r>
      <w:r>
        <w:rPr>
          <w:rFonts w:eastAsia="宋体"/>
        </w:rPr>
        <w:tab/>
      </w:r>
      <w:r>
        <w:rPr>
          <w:rFonts w:eastAsia="宋体"/>
          <w:color w:val="auto"/>
          <w:sz w:val="24"/>
          <w:u w:val="none"/>
        </w:rPr>
        <w:drawing>
          <wp:inline distT="0" distB="0" distL="114300" distR="114300">
            <wp:extent cx="1102360" cy="2505710"/>
            <wp:effectExtent l="0" t="0" r="2540" b="8890"/>
            <wp:docPr id="2" name="图片 8" descr="tt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tt4-2"/>
                    <pic:cNvPicPr>
                      <a:picLocks noChangeAspect="1"/>
                    </pic:cNvPicPr>
                  </pic:nvPicPr>
                  <pic:blipFill>
                    <a:blip r:embed="rId9"/>
                    <a:srcRect l="15606" r="2754"/>
                    <a:stretch>
                      <a:fillRect/>
                    </a:stretch>
                  </pic:blipFill>
                  <pic:spPr>
                    <a:xfrm>
                      <a:off x="0" y="0"/>
                      <a:ext cx="1150191" cy="2614472"/>
                    </a:xfrm>
                    <a:prstGeom prst="rect">
                      <a:avLst/>
                    </a:prstGeom>
                  </pic:spPr>
                </pic:pic>
              </a:graphicData>
            </a:graphic>
          </wp:inline>
        </w:drawing>
      </w:r>
    </w:p>
    <w:p>
      <w:pPr>
        <w:pStyle w:val="4"/>
        <w:numPr>
          <w:ilvl w:val="0"/>
          <w:numId w:val="1"/>
        </w:numPr>
        <w:spacing w:line="480" w:lineRule="auto"/>
        <w:ind w:right="261"/>
        <w:jc w:val="center"/>
        <w:rPr>
          <w:rFonts w:hint="eastAsia" w:eastAsia="宋体"/>
          <w:lang w:val="en-US" w:eastAsia="zh-CN"/>
        </w:rPr>
      </w:pPr>
      <w:r>
        <w:rPr/>
        <w:sym w:font="Symbol" w:char="F044"/>
      </w:r>
      <w:r>
        <w:rPr/>
        <w:sym w:font="Symbol" w:char="F061"/>
      </w:r>
      <w:r>
        <w:t>= 0</w:t>
      </w:r>
      <w:r>
        <w:tab/>
      </w:r>
      <w:r>
        <w:tab/>
      </w:r>
      <w:r>
        <w:tab/>
      </w:r>
      <w:r>
        <w:t>(b)</w:t>
      </w:r>
      <w:r>
        <w:rPr/>
        <w:sym w:font="Symbol" w:char="F044"/>
      </w:r>
      <w:r>
        <w:rPr/>
        <w:sym w:font="Symbol" w:char="F061"/>
      </w:r>
      <w:r>
        <w:rPr>
          <w:rFonts w:hint="eastAsia"/>
          <w:lang w:val="en-US" w:eastAsia="zh-CN"/>
        </w:rPr>
        <w:t xml:space="preserve"> </w:t>
      </w:r>
      <w:r>
        <w:t>near</w:t>
      </w:r>
      <w:r>
        <w:rPr>
          <w:rFonts w:hint="eastAsia"/>
          <w:lang w:val="en-US" w:eastAsia="zh-CN"/>
        </w:rPr>
        <w:t xml:space="preserve"> </w:t>
      </w:r>
      <w:r>
        <w:rPr>
          <w:rFonts w:eastAsia="宋体"/>
        </w:rPr>
        <w:t>0</w:t>
      </w:r>
      <w:r>
        <w:rPr>
          <w:rFonts w:hint="eastAsia" w:eastAsia="宋体"/>
          <w:lang w:val="en-US" w:eastAsia="zh-CN"/>
        </w:rPr>
        <w:t xml:space="preserve"> </w:t>
      </w:r>
    </w:p>
    <w:p>
      <w:pPr>
        <w:rPr>
          <w:rFonts w:hint="default"/>
          <w:sz w:val="30"/>
          <w:szCs w:val="30"/>
          <w:lang w:val="en-US" w:eastAsia="zh-CN"/>
        </w:rPr>
      </w:pPr>
      <w:r>
        <w:rPr>
          <w:rFonts w:hint="eastAsia" w:eastAsia="宋体"/>
          <w:lang w:val="en-US" w:eastAsia="zh-CN"/>
        </w:rPr>
        <w:t xml:space="preserve">                   </w:t>
      </w:r>
    </w:p>
    <w:p>
      <w:pPr>
        <w:spacing w:line="480" w:lineRule="auto"/>
        <w:rPr>
          <w:rFonts w:ascii="Times New Roman" w:hAnsi="Times New Roman"/>
          <w:sz w:val="24"/>
          <w:lang w:val="en-GB"/>
        </w:rPr>
      </w:pPr>
      <w:r>
        <w:rPr>
          <w:rFonts w:hint="eastAsia" w:ascii="Times New Roman" w:hAnsi="Times New Roman"/>
          <w:sz w:val="24"/>
          <w:lang w:val="en-US" w:eastAsia="zh-CN"/>
        </w:rPr>
        <w:t xml:space="preserve">                 </w:t>
      </w:r>
      <w:r>
        <w:rPr>
          <w:rFonts w:ascii="Times New Roman" w:hAnsi="Times New Roman"/>
          <w:sz w:val="24"/>
        </w:rPr>
        <w:drawing>
          <wp:inline distT="0" distB="0" distL="0" distR="0">
            <wp:extent cx="1076325" cy="2409825"/>
            <wp:effectExtent l="0" t="0" r="9525" b="9525"/>
            <wp:docPr id="4" name="image105.jpg" descr="t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5.jpg" descr="tt16-2"/>
                    <pic:cNvPicPr>
                      <a:picLocks noChangeAspect="1" noChangeArrowheads="1"/>
                    </pic:cNvPicPr>
                  </pic:nvPicPr>
                  <pic:blipFill>
                    <a:blip r:embed="rId10"/>
                    <a:srcRect l="8647" r="4886"/>
                    <a:stretch>
                      <a:fillRect/>
                    </a:stretch>
                  </pic:blipFill>
                  <pic:spPr>
                    <a:xfrm>
                      <a:off x="0" y="0"/>
                      <a:ext cx="1076325" cy="2409825"/>
                    </a:xfrm>
                    <a:prstGeom prst="rect">
                      <a:avLst/>
                    </a:prstGeom>
                    <a:noFill/>
                    <a:ln w="9525">
                      <a:noFill/>
                      <a:miter lim="800000"/>
                      <a:headEnd/>
                      <a:tailEnd/>
                    </a:ln>
                  </pic:spPr>
                </pic:pic>
              </a:graphicData>
            </a:graphic>
          </wp:inline>
        </w:drawing>
      </w:r>
      <w:r>
        <w:rPr>
          <w:rFonts w:hint="eastAsia" w:ascii="Times New Roman" w:hAnsi="Times New Roman"/>
          <w:sz w:val="24"/>
          <w:lang w:val="en-US" w:eastAsia="zh-CN"/>
        </w:rPr>
        <w:t xml:space="preserve">   </w:t>
      </w:r>
      <w:r>
        <w:rPr>
          <w:rFonts w:ascii="Times New Roman" w:hAnsi="Times New Roman"/>
          <w:sz w:val="24"/>
        </w:rPr>
        <w:drawing>
          <wp:inline distT="0" distB="0" distL="0" distR="0">
            <wp:extent cx="1095375" cy="2428875"/>
            <wp:effectExtent l="0" t="0" r="9525" b="9525"/>
            <wp:docPr id="5" name="image104.jpg" descr="tt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4.jpg" descr="tt13-2"/>
                    <pic:cNvPicPr>
                      <a:picLocks noChangeAspect="1" noChangeArrowheads="1"/>
                    </pic:cNvPicPr>
                  </pic:nvPicPr>
                  <pic:blipFill>
                    <a:blip r:embed="rId11"/>
                    <a:srcRect l="14699" r="7178"/>
                    <a:stretch>
                      <a:fillRect/>
                    </a:stretch>
                  </pic:blipFill>
                  <pic:spPr>
                    <a:xfrm>
                      <a:off x="0" y="0"/>
                      <a:ext cx="1095375" cy="2428875"/>
                    </a:xfrm>
                    <a:prstGeom prst="rect">
                      <a:avLst/>
                    </a:prstGeom>
                    <a:noFill/>
                    <a:ln w="9525">
                      <a:noFill/>
                      <a:miter lim="800000"/>
                      <a:headEnd/>
                      <a:tailEnd/>
                    </a:ln>
                  </pic:spPr>
                </pic:pic>
              </a:graphicData>
            </a:graphic>
          </wp:inline>
        </w:drawing>
      </w:r>
    </w:p>
    <w:p>
      <w:pPr>
        <w:spacing w:line="240" w:lineRule="auto"/>
        <w:ind w:firstLine="2160" w:firstLineChars="900"/>
        <w:rPr>
          <w:rFonts w:ascii="Times New Roman" w:hAnsi="Times New Roman"/>
          <w:sz w:val="24"/>
          <w:lang w:val="en-GB"/>
        </w:rPr>
      </w:pPr>
      <w:r>
        <w:rPr>
          <w:rFonts w:ascii="Times New Roman" w:hAnsi="Times New Roman"/>
          <w:sz w:val="24"/>
          <w:lang w:val="en-GB"/>
        </w:rPr>
        <w:t>(</w:t>
      </w:r>
      <w:r>
        <w:rPr>
          <w:rFonts w:hint="eastAsia" w:ascii="Times New Roman" w:hAnsi="Times New Roman"/>
          <w:sz w:val="24"/>
          <w:lang w:val="en-US" w:eastAsia="zh-CN"/>
        </w:rPr>
        <w:t>c</w:t>
      </w:r>
      <w:r>
        <w:rPr>
          <w:rFonts w:ascii="Times New Roman" w:hAnsi="Times New Roman"/>
          <w:sz w:val="24"/>
          <w:lang w:val="en-GB"/>
        </w:rPr>
        <w:t>)</w:t>
      </w:r>
      <w:r>
        <w:rPr>
          <w:rFonts w:ascii="Times New Roman" w:hAnsi="Times New Roman"/>
          <w:sz w:val="24"/>
          <w:lang w:val="en-GB"/>
        </w:rPr>
        <w:fldChar w:fldCharType="begin"/>
      </w:r>
      <w:r>
        <w:rPr>
          <w:rFonts w:ascii="Times New Roman" w:hAnsi="Times New Roman"/>
          <w:sz w:val="24"/>
          <w:lang w:val="en-GB"/>
        </w:rPr>
        <w:instrText xml:space="preserve"> QUOTE </w:instrText>
      </w:r>
      <w:r>
        <w:rPr>
          <w:position w:val="-8"/>
          <w:lang w:val="en-GB"/>
        </w:rPr>
        <w:pict>
          <v:shape id="_x0000_i1027" o:spt="75" type="#_x0000_t75" style="height:15pt;width:15pt;" filled="f" o:preferrelative="t" stroked="f" coordsize="21600,21600" equationxml="&lt;">
            <v:path/>
            <v:fill on="f" focussize="0,0"/>
            <v:stroke on="f" joinstyle="miter"/>
            <v:imagedata r:id="rId12" chromakey="#FFFFFF" o:title=""/>
            <o:lock v:ext="edit" aspectratio="t"/>
            <w10:wrap type="none"/>
            <w10:anchorlock/>
          </v:shape>
        </w:pict>
      </w:r>
      <w:r>
        <w:rPr>
          <w:rFonts w:ascii="Times New Roman" w:hAnsi="Times New Roman"/>
          <w:sz w:val="24"/>
          <w:lang w:val="en-GB"/>
        </w:rPr>
        <w:fldChar w:fldCharType="separate"/>
      </w:r>
      <w:r>
        <w:rPr>
          <w:position w:val="-8"/>
          <w:lang w:val="en-GB"/>
        </w:rPr>
        <w:pict>
          <v:shape id="_x0000_i1028" o:spt="75" type="#_x0000_t75" style="height:15pt;width:15pt;" filled="f" o:preferrelative="t" stroked="f" coordsize="21600,21600" equationxml="&lt;">
            <v:path/>
            <v:fill on="f" focussize="0,0"/>
            <v:stroke on="f" joinstyle="miter"/>
            <v:imagedata r:id="rId12" chromakey="#FFFFFF" o:title=""/>
            <o:lock v:ext="edit" aspectratio="t"/>
            <w10:wrap type="none"/>
            <w10:anchorlock/>
          </v:shape>
        </w:pict>
      </w:r>
      <w:r>
        <w:rPr>
          <w:rFonts w:ascii="Times New Roman" w:hAnsi="Times New Roman"/>
          <w:sz w:val="24"/>
          <w:lang w:val="en-GB"/>
        </w:rPr>
        <w:fldChar w:fldCharType="end"/>
      </w:r>
      <w:r>
        <w:rPr>
          <w:rFonts w:ascii="Times New Roman" w:hAnsi="Times New Roman"/>
          <w:sz w:val="24"/>
          <w:lang w:val="en-GB"/>
        </w:rPr>
        <w:t xml:space="preserve"> = π</w:t>
      </w:r>
      <w:r>
        <w:rPr>
          <w:rFonts w:ascii="Times New Roman" w:hAnsi="Times New Roman"/>
          <w:sz w:val="24"/>
          <w:lang w:val="en-GB"/>
        </w:rPr>
        <w:tab/>
      </w:r>
      <w:r>
        <w:rPr>
          <w:rFonts w:hint="eastAsia" w:ascii="Times New Roman" w:hAnsi="Times New Roman"/>
          <w:sz w:val="24"/>
          <w:lang w:val="en-US" w:eastAsia="zh-CN"/>
        </w:rPr>
        <w:t xml:space="preserve">       </w:t>
      </w:r>
      <w:r>
        <w:rPr>
          <w:rFonts w:ascii="Times New Roman" w:hAnsi="Times New Roman"/>
          <w:sz w:val="24"/>
          <w:lang w:val="en-GB"/>
        </w:rPr>
        <w:t>(</w:t>
      </w:r>
      <w:r>
        <w:rPr>
          <w:rFonts w:hint="eastAsia" w:ascii="Times New Roman" w:hAnsi="Times New Roman"/>
          <w:sz w:val="24"/>
          <w:lang w:val="en-US" w:eastAsia="zh-CN"/>
        </w:rPr>
        <w:t>d</w:t>
      </w:r>
      <w:r>
        <w:rPr>
          <w:rFonts w:ascii="Times New Roman" w:hAnsi="Times New Roman"/>
          <w:sz w:val="24"/>
          <w:lang w:val="en-GB"/>
        </w:rPr>
        <w:t xml:space="preserve">) </w:t>
      </w:r>
      <w:r>
        <w:rPr>
          <w:rFonts w:ascii="Times New Roman" w:hAnsi="Times New Roman"/>
          <w:sz w:val="24"/>
          <w:lang w:val="en-GB"/>
        </w:rPr>
        <w:fldChar w:fldCharType="begin"/>
      </w:r>
      <w:r>
        <w:rPr>
          <w:rFonts w:ascii="Times New Roman" w:hAnsi="Times New Roman"/>
          <w:sz w:val="24"/>
          <w:lang w:val="en-GB"/>
        </w:rPr>
        <w:instrText xml:space="preserve"> QUOTE </w:instrText>
      </w:r>
      <w:r>
        <w:rPr>
          <w:position w:val="-8"/>
          <w:lang w:val="en-GB"/>
        </w:rPr>
        <w:pict>
          <v:shape id="_x0000_i1029" o:spt="75" type="#_x0000_t75" style="height:15pt;width:15pt;" filled="f" o:preferrelative="t" stroked="f" coordsize="21600,21600" equationxml="&lt;">
            <v:path/>
            <v:fill on="f" focussize="0,0"/>
            <v:stroke on="f" joinstyle="miter"/>
            <v:imagedata r:id="rId12" chromakey="#FFFFFF" o:title=""/>
            <o:lock v:ext="edit" aspectratio="t"/>
            <w10:wrap type="none"/>
            <w10:anchorlock/>
          </v:shape>
        </w:pict>
      </w:r>
      <w:r>
        <w:rPr>
          <w:rFonts w:ascii="Times New Roman" w:hAnsi="Times New Roman"/>
          <w:sz w:val="24"/>
          <w:lang w:val="en-GB"/>
        </w:rPr>
        <w:fldChar w:fldCharType="separate"/>
      </w:r>
      <w:r>
        <w:rPr>
          <w:position w:val="-8"/>
          <w:lang w:val="en-GB"/>
        </w:rPr>
        <w:pict>
          <v:shape id="_x0000_i1030" o:spt="75" type="#_x0000_t75" style="height:15pt;width:15pt;" filled="f" o:preferrelative="t" stroked="f" coordsize="21600,21600" equationxml="&lt;">
            <v:path/>
            <v:fill on="f" focussize="0,0"/>
            <v:stroke on="f" joinstyle="miter"/>
            <v:imagedata r:id="rId12" chromakey="#FFFFFF" o:title=""/>
            <o:lock v:ext="edit" aspectratio="t"/>
            <w10:wrap type="none"/>
            <w10:anchorlock/>
          </v:shape>
        </w:pict>
      </w:r>
      <w:r>
        <w:rPr>
          <w:rFonts w:ascii="Times New Roman" w:hAnsi="Times New Roman"/>
          <w:sz w:val="24"/>
          <w:lang w:val="en-GB"/>
        </w:rPr>
        <w:fldChar w:fldCharType="end"/>
      </w:r>
      <w:r>
        <w:rPr>
          <w:rFonts w:ascii="Times New Roman" w:hAnsi="Times New Roman"/>
          <w:sz w:val="24"/>
          <w:lang w:val="en-GB"/>
        </w:rPr>
        <w:t>= 2π</w:t>
      </w:r>
    </w:p>
    <w:p>
      <w:pPr>
        <w:pStyle w:val="4"/>
        <w:numPr>
          <w:ilvl w:val="0"/>
          <w:numId w:val="0"/>
        </w:numPr>
        <w:spacing w:line="480" w:lineRule="auto"/>
        <w:ind w:right="261" w:rightChars="0"/>
        <w:jc w:val="both"/>
        <w:rPr>
          <w:rFonts w:hint="default" w:eastAsia="宋体"/>
          <w:lang w:val="en-US" w:eastAsia="zh-CN"/>
        </w:rPr>
      </w:pPr>
      <w:bookmarkStart w:id="1" w:name="_GoBack"/>
      <w:bookmarkEnd w:id="1"/>
    </w:p>
    <w:p>
      <w:pPr>
        <w:pStyle w:val="4"/>
        <w:spacing w:line="360" w:lineRule="auto"/>
        <w:ind w:left="0" w:leftChars="0" w:right="261" w:firstLine="0" w:firstLineChars="0"/>
        <w:rPr>
          <w:rFonts w:hint="eastAsia" w:ascii="Times New Roman" w:hAnsi="Times New Roman" w:cs="Times New Roman" w:eastAsiaTheme="minorEastAsia"/>
          <w:b w:val="0"/>
          <w:bCs w:val="0"/>
          <w:kern w:val="2"/>
          <w:sz w:val="24"/>
          <w:szCs w:val="24"/>
          <w:lang w:val="en-US" w:eastAsia="zh-CN" w:bidi="ar-SA"/>
        </w:rPr>
      </w:pPr>
      <w:bookmarkStart w:id="0" w:name="OLE_LINK3"/>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Figure </w:t>
      </w:r>
      <w:bookmarkEnd w:id="0"/>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2</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Interference fringes showing the phase difference. (a) without the single slit C (</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44"/>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61"/>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0)</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(b) adding a single slit C in light path LB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x</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 0.248 mm and </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44"/>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sym w:font="Symbol" w:char="F061"/>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near 0).</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 xml:space="preserve">  (c) </w:t>
      </w:r>
      <w:r>
        <w:rPr>
          <w:rFonts w:hint="eastAsia" w:ascii="Times New Roman" w:hAnsi="Times New Roman" w:cstheme="minorBidi"/>
          <w:b w:val="0"/>
          <w:bCs w:val="0"/>
          <w:color w:val="000000" w:themeColor="text1"/>
          <w:kern w:val="2"/>
          <w:sz w:val="24"/>
          <w:szCs w:val="24"/>
          <w:lang w:val="en-US" w:eastAsia="zh-CN" w:bidi="ar-SA"/>
          <w14:textFill>
            <w14:solidFill>
              <w14:schemeClr w14:val="tx1"/>
            </w14:solidFill>
          </w14:textFill>
        </w:rPr>
        <w:t>x=0.050mm,</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 xml:space="preserve"> </w:t>
      </w:r>
      <m:oMath>
        <m:r>
          <m:rPr>
            <m:sty m:val="p"/>
          </m:rPr>
          <w:rPr>
            <w:rFonts w:ascii="Cambria Math" w:hAnsi="Cambria Math"/>
            <w:sz w:val="24"/>
            <w:lang w:val="en-GB"/>
          </w:rPr>
          <m:t>Δα</m:t>
        </m:r>
      </m:oMath>
      <w:r>
        <w:rPr>
          <w:rFonts w:ascii="Times New Roman" w:hAnsi="Times New Roman"/>
          <w:sz w:val="24"/>
          <w:lang w:val="en-GB"/>
        </w:rPr>
        <w:t xml:space="preserve"> = π</w:t>
      </w:r>
      <w:r>
        <w:rPr>
          <w:rFonts w:hint="eastAsia" w:ascii="Times New Roman" w:hAnsi="Times New Roman"/>
          <w:sz w:val="24"/>
          <w:lang w:val="en-US" w:eastAsia="zh-CN"/>
        </w:rPr>
        <w:t>,</w:t>
      </w:r>
      <w:r>
        <w:rPr>
          <w:rFonts w:hint="eastAsia" w:ascii="Times New Roman" w:hAnsi="Times New Roman" w:cstheme="minorBidi"/>
          <w:b w:val="0"/>
          <w:bCs w:val="0"/>
          <w:color w:val="000000" w:themeColor="text1"/>
          <w:kern w:val="2"/>
          <w:sz w:val="24"/>
          <w:szCs w:val="24"/>
          <w:lang w:val="en-US" w:eastAsia="zh-CN" w:bidi="ar-SA"/>
          <w14:textFill>
            <w14:solidFill>
              <w14:schemeClr w14:val="tx1"/>
            </w14:solidFill>
          </w14:textFill>
        </w:rPr>
        <w:t xml:space="preserve"> (d) x=0.025mm,</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 xml:space="preserve"> </w:t>
      </w:r>
      <m:oMath>
        <m:r>
          <m:rPr>
            <m:sty m:val="p"/>
          </m:rPr>
          <w:rPr>
            <w:rFonts w:ascii="Cambria Math" w:hAnsi="Cambria Math"/>
            <w:sz w:val="24"/>
            <w:lang w:val="en-GB"/>
          </w:rPr>
          <m:t>Δα</m:t>
        </m:r>
      </m:oMath>
      <w:r>
        <w:rPr>
          <w:rFonts w:ascii="Times New Roman" w:hAnsi="Times New Roman"/>
          <w:sz w:val="24"/>
          <w:lang w:val="en-GB"/>
        </w:rPr>
        <w:t xml:space="preserve"> = </w:t>
      </w:r>
      <w:r>
        <w:rPr>
          <w:rFonts w:hint="eastAsia" w:ascii="Times New Roman" w:hAnsi="Times New Roman"/>
          <w:sz w:val="24"/>
          <w:lang w:val="en-US" w:eastAsia="zh-CN"/>
        </w:rPr>
        <w:t>2</w:t>
      </w:r>
      <w:r>
        <w:rPr>
          <w:rFonts w:ascii="Times New Roman" w:hAnsi="Times New Roman"/>
          <w:sz w:val="24"/>
          <w:lang w:val="en-GB"/>
        </w:rPr>
        <w:t>π</w:t>
      </w:r>
      <w:r>
        <w:rPr>
          <w:rFonts w:hint="eastAsia" w:ascii="Times New Roman" w:hAnsi="Times New Roman"/>
          <w:sz w:val="24"/>
          <w:lang w:val="en-US" w:eastAsia="zh-CN"/>
        </w:rPr>
        <w:t>.</w:t>
      </w:r>
    </w:p>
    <w:p>
      <w:pPr>
        <w:pStyle w:val="4"/>
        <w:spacing w:line="480" w:lineRule="auto"/>
        <w:ind w:left="0" w:leftChars="0" w:right="261" w:firstLine="0" w:firstLineChars="0"/>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p>
    <w:p>
      <w:pPr>
        <w:rPr>
          <w:rFonts w:hint="eastAsia" w:ascii="Times New Roman" w:hAnsi="Times New Roman"/>
          <w:b/>
          <w:bCs/>
          <w:sz w:val="24"/>
          <w:szCs w:val="24"/>
          <w:lang w:val="en-US" w:eastAsia="zh-CN"/>
        </w:rPr>
      </w:pPr>
    </w:p>
    <w:p>
      <w:pPr>
        <w:spacing w:line="480" w:lineRule="auto"/>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Table</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 xml:space="preserve"> 2</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The experimental data for Figure </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2</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w:t>
      </w:r>
      <w:r>
        <w:rPr>
          <w:rFonts w:hint="eastAsia" w:ascii="Times New Roman" w:hAnsi="Times New Roman" w:cstheme="minorBidi"/>
          <w:color w:val="000000" w:themeColor="text1"/>
          <w:kern w:val="2"/>
          <w:sz w:val="24"/>
          <w:szCs w:val="24"/>
          <w:lang w:val="en-US" w:eastAsia="zh-CN" w:bidi="ar-SA"/>
          <w14:textFill>
            <w14:solidFill>
              <w14:schemeClr w14:val="tx1"/>
            </w14:solidFill>
          </w14:textFill>
        </w:rPr>
        <w:t>c</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x=0.050mm. The position </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t) of the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interference fringes</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and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the distance</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d(</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between two</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dark strip</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s</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where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is </w:t>
      </w: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the length of the unit</w:t>
      </w:r>
      <w: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 xml:space="preserve"> in CAD software. Two groups of data are represented in the following table. </w:t>
      </w:r>
    </w:p>
    <w:p>
      <w:pPr>
        <w:spacing w:line="480" w:lineRule="auto"/>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971"/>
        <w:gridCol w:w="934"/>
        <w:gridCol w:w="930"/>
        <w:gridCol w:w="1395"/>
        <w:gridCol w:w="123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71"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d(t)</w:t>
            </w:r>
          </w:p>
        </w:tc>
        <w:tc>
          <w:tcPr>
            <w:tcW w:w="934"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y(t)</w:t>
            </w:r>
          </w:p>
        </w:tc>
        <w:tc>
          <w:tcPr>
            <w:tcW w:w="9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1395"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d(t)</w:t>
            </w:r>
          </w:p>
        </w:tc>
        <w:tc>
          <w:tcPr>
            <w:tcW w:w="1230"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y(t)</w:t>
            </w:r>
          </w:p>
        </w:tc>
        <w:tc>
          <w:tcPr>
            <w:tcW w:w="1215"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71"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26.98</w:t>
            </w:r>
          </w:p>
        </w:tc>
        <w:tc>
          <w:tcPr>
            <w:tcW w:w="9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13.67</w:t>
            </w: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25.59</w:t>
            </w:r>
          </w:p>
        </w:tc>
        <w:tc>
          <w:tcPr>
            <w:tcW w:w="1230"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13.67</w:t>
            </w:r>
          </w:p>
        </w:tc>
        <w:tc>
          <w:tcPr>
            <w:tcW w:w="1215"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71"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26.98</w:t>
            </w:r>
          </w:p>
        </w:tc>
        <w:tc>
          <w:tcPr>
            <w:tcW w:w="9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14.02</w:t>
            </w: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25.94</w:t>
            </w:r>
          </w:p>
        </w:tc>
        <w:tc>
          <w:tcPr>
            <w:tcW w:w="1230"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13.32</w:t>
            </w:r>
          </w:p>
        </w:tc>
        <w:tc>
          <w:tcPr>
            <w:tcW w:w="1215"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71"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26.63</w:t>
            </w:r>
          </w:p>
        </w:tc>
        <w:tc>
          <w:tcPr>
            <w:tcW w:w="9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14.02</w:t>
            </w: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25.59</w:t>
            </w:r>
          </w:p>
        </w:tc>
        <w:tc>
          <w:tcPr>
            <w:tcW w:w="1230"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13.67</w:t>
            </w:r>
          </w:p>
        </w:tc>
        <w:tc>
          <w:tcPr>
            <w:tcW w:w="1215"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71"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26.63</w:t>
            </w:r>
          </w:p>
        </w:tc>
        <w:tc>
          <w:tcPr>
            <w:tcW w:w="9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13.67</w:t>
            </w: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25.94</w:t>
            </w:r>
          </w:p>
        </w:tc>
        <w:tc>
          <w:tcPr>
            <w:tcW w:w="1230"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13.32</w:t>
            </w:r>
          </w:p>
        </w:tc>
        <w:tc>
          <w:tcPr>
            <w:tcW w:w="1215"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STDEV</w:t>
            </w:r>
          </w:p>
        </w:tc>
        <w:tc>
          <w:tcPr>
            <w:tcW w:w="971"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0.202</w:t>
            </w:r>
          </w:p>
        </w:tc>
        <w:tc>
          <w:tcPr>
            <w:tcW w:w="934"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0.202</w:t>
            </w: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0.202</w:t>
            </w:r>
          </w:p>
        </w:tc>
        <w:tc>
          <w:tcPr>
            <w:tcW w:w="1230"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0.202</w:t>
            </w:r>
          </w:p>
        </w:tc>
        <w:tc>
          <w:tcPr>
            <w:tcW w:w="1215"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AVERAGE</w:t>
            </w:r>
          </w:p>
        </w:tc>
        <w:tc>
          <w:tcPr>
            <w:tcW w:w="971" w:type="dxa"/>
            <w:vAlign w:val="center"/>
          </w:tcPr>
          <w:p>
            <w:pPr>
              <w:jc w:val="both"/>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26.805</w:t>
            </w:r>
          </w:p>
        </w:tc>
        <w:tc>
          <w:tcPr>
            <w:tcW w:w="9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13.845</w:t>
            </w:r>
          </w:p>
        </w:tc>
        <w:tc>
          <w:tcPr>
            <w:tcW w:w="930"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(t)/d(t)=0.517</w:t>
            </w:r>
          </w:p>
        </w:tc>
        <w:tc>
          <w:tcPr>
            <w:tcW w:w="139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25.765</w:t>
            </w:r>
          </w:p>
        </w:tc>
        <w:tc>
          <w:tcPr>
            <w:tcW w:w="1230"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13.495</w:t>
            </w:r>
          </w:p>
        </w:tc>
        <w:tc>
          <w:tcPr>
            <w:tcW w:w="1215" w:type="dxa"/>
            <w:vAlign w:val="center"/>
          </w:tcPr>
          <w:p>
            <w:pPr>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w:t>
            </w:r>
          </w:p>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971"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9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930"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395"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 xml:space="preserve">AVERAGE </w:t>
            </w:r>
          </w:p>
        </w:tc>
        <w:tc>
          <w:tcPr>
            <w:tcW w:w="1230" w:type="dxa"/>
            <w:vAlign w:val="center"/>
          </w:tcPr>
          <w:p>
            <w:pPr>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w:t>
            </w:r>
          </w:p>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0.52</w:t>
            </w:r>
          </w:p>
        </w:tc>
        <w:tc>
          <w:tcPr>
            <w:tcW w:w="1215"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π</w:t>
            </w:r>
          </w:p>
        </w:tc>
      </w:tr>
    </w:tbl>
    <w:p>
      <w:pPr>
        <w:pStyle w:val="8"/>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p>
      <w:pPr>
        <w:pStyle w:val="8"/>
        <w:rPr>
          <w:rFonts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t>Table</w:t>
      </w:r>
      <w:r>
        <w:rPr>
          <w:rFonts w:hint="eastAsia" w:eastAsiaTheme="minorEastAsia" w:cstheme="minorBidi"/>
          <w:b w:val="0"/>
          <w:bCs w:val="0"/>
          <w:color w:val="000000" w:themeColor="text1"/>
          <w:kern w:val="2"/>
          <w:sz w:val="24"/>
          <w:szCs w:val="24"/>
          <w:lang w:val="en-US" w:eastAsia="zh-CN" w:bidi="ar-SA"/>
          <w14:textFill>
            <w14:solidFill>
              <w14:schemeClr w14:val="tx1"/>
            </w14:solidFill>
          </w14:textFill>
        </w:rPr>
        <w:t xml:space="preserve"> 3</w:t>
      </w:r>
      <w:r>
        <w:rPr>
          <w:rFonts w:hint="eastAsia"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t xml:space="preserve"> </w:t>
      </w:r>
      <w:r>
        <w:rPr>
          <w:rFonts w:hint="eastAsia" w:eastAsiaTheme="minorEastAsia" w:cstheme="minorBidi"/>
          <w:b w:val="0"/>
          <w:bCs w:val="0"/>
          <w:color w:val="000000" w:themeColor="text1"/>
          <w:kern w:val="2"/>
          <w:sz w:val="24"/>
          <w:szCs w:val="24"/>
          <w:lang w:val="en-US" w:eastAsia="zh-CN" w:bidi="ar-SA"/>
          <w14:textFill>
            <w14:solidFill>
              <w14:schemeClr w14:val="tx1"/>
            </w14:solidFill>
          </w14:textFill>
        </w:rPr>
        <w:t>t</w:t>
      </w:r>
      <w:r>
        <w:rPr>
          <w:rFonts w:hint="eastAsia"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t xml:space="preserve">he experimental data for Figure </w:t>
      </w:r>
      <w:r>
        <w:rPr>
          <w:rFonts w:hint="eastAsia" w:eastAsiaTheme="minorEastAsia" w:cstheme="minorBidi"/>
          <w:b w:val="0"/>
          <w:bCs w:val="0"/>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t>(</w:t>
      </w:r>
      <w:r>
        <w:rPr>
          <w:rFonts w:hint="eastAsia" w:eastAsiaTheme="minorEastAsia" w:cstheme="minorBidi"/>
          <w:b w:val="0"/>
          <w:bCs w:val="0"/>
          <w:color w:val="000000" w:themeColor="text1"/>
          <w:kern w:val="2"/>
          <w:sz w:val="24"/>
          <w:szCs w:val="24"/>
          <w:lang w:val="en-US" w:eastAsia="zh-CN" w:bidi="ar-SA"/>
          <w14:textFill>
            <w14:solidFill>
              <w14:schemeClr w14:val="tx1"/>
            </w14:solidFill>
          </w14:textFill>
        </w:rPr>
        <w:t>d</w:t>
      </w:r>
      <w:r>
        <w:rPr>
          <w:rFonts w:hint="eastAsia" w:ascii="Times New Roman" w:hAnsi="Times New Roman" w:eastAsiaTheme="minorEastAsia" w:cstheme="minorBidi"/>
          <w:b w:val="0"/>
          <w:bCs w:val="0"/>
          <w:color w:val="000000" w:themeColor="text1"/>
          <w:kern w:val="2"/>
          <w:sz w:val="24"/>
          <w:szCs w:val="24"/>
          <w:lang w:val="en-GB" w:eastAsia="zh-CN" w:bidi="ar-SA"/>
          <w14:textFill>
            <w14:solidFill>
              <w14:schemeClr w14:val="tx1"/>
            </w14:solidFill>
          </w14:textFill>
        </w:rPr>
        <w:t xml:space="preserve">).x=0.025mm.The position y(t) of the interference fringes and the distance d(t) between two dark strips, where t is the length of the unit in CAD software. Two groups of data are represented in the following table. </w:t>
      </w:r>
    </w:p>
    <w:tbl>
      <w:tblPr>
        <w:tblStyle w:val="6"/>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2"/>
        <w:gridCol w:w="1134"/>
        <w:gridCol w:w="1134"/>
        <w:gridCol w:w="1276"/>
        <w:gridCol w:w="123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d(t)</w:t>
            </w:r>
          </w:p>
        </w:tc>
        <w:tc>
          <w:tcPr>
            <w:tcW w:w="1134"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y(t)</w:t>
            </w:r>
          </w:p>
        </w:tc>
        <w:tc>
          <w:tcPr>
            <w:tcW w:w="1134"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1276"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d(t)</w:t>
            </w:r>
          </w:p>
        </w:tc>
        <w:tc>
          <w:tcPr>
            <w:tcW w:w="1235" w:type="dxa"/>
            <w:vAlign w:val="center"/>
          </w:tcPr>
          <w:p>
            <w:pPr>
              <w:textAlignment w:val="cente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t>y(t)</w:t>
            </w:r>
          </w:p>
        </w:tc>
        <w:tc>
          <w:tcPr>
            <w:tcW w:w="1127"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27.56</w:t>
            </w:r>
          </w:p>
        </w:tc>
        <w:tc>
          <w:tcPr>
            <w:tcW w:w="11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1.38</w:t>
            </w: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25.83</w:t>
            </w:r>
          </w:p>
        </w:tc>
        <w:tc>
          <w:tcPr>
            <w:tcW w:w="123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0.69</w:t>
            </w:r>
          </w:p>
        </w:tc>
        <w:tc>
          <w:tcPr>
            <w:tcW w:w="1127"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27.32</w:t>
            </w:r>
          </w:p>
        </w:tc>
        <w:tc>
          <w:tcPr>
            <w:tcW w:w="11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1.38</w:t>
            </w: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26.18</w:t>
            </w:r>
          </w:p>
        </w:tc>
        <w:tc>
          <w:tcPr>
            <w:tcW w:w="123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1.03</w:t>
            </w:r>
          </w:p>
        </w:tc>
        <w:tc>
          <w:tcPr>
            <w:tcW w:w="1127"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27.56</w:t>
            </w:r>
          </w:p>
        </w:tc>
        <w:tc>
          <w:tcPr>
            <w:tcW w:w="11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1.72</w:t>
            </w: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26.21</w:t>
            </w:r>
          </w:p>
        </w:tc>
        <w:tc>
          <w:tcPr>
            <w:tcW w:w="123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0.84</w:t>
            </w:r>
          </w:p>
        </w:tc>
        <w:tc>
          <w:tcPr>
            <w:tcW w:w="1127"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27.21</w:t>
            </w:r>
          </w:p>
        </w:tc>
        <w:tc>
          <w:tcPr>
            <w:tcW w:w="11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1.95</w:t>
            </w: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25.83</w:t>
            </w:r>
          </w:p>
        </w:tc>
        <w:tc>
          <w:tcPr>
            <w:tcW w:w="123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1.03</w:t>
            </w:r>
          </w:p>
        </w:tc>
        <w:tc>
          <w:tcPr>
            <w:tcW w:w="1127"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STDEV</w:t>
            </w:r>
          </w:p>
        </w:tc>
        <w:tc>
          <w:tcPr>
            <w:tcW w:w="992"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0.176</w:t>
            </w:r>
          </w:p>
        </w:tc>
        <w:tc>
          <w:tcPr>
            <w:tcW w:w="1134"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0.27</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9</w:t>
            </w: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0.211</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8</w:t>
            </w:r>
          </w:p>
        </w:tc>
        <w:tc>
          <w:tcPr>
            <w:tcW w:w="1235" w:type="dxa"/>
            <w:vAlign w:val="center"/>
          </w:tcPr>
          <w:p>
            <w:pPr>
              <w:jc w:val="right"/>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0.16</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5</w:t>
            </w:r>
          </w:p>
        </w:tc>
        <w:tc>
          <w:tcPr>
            <w:tcW w:w="1127"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AVERAGE</w:t>
            </w:r>
          </w:p>
        </w:tc>
        <w:tc>
          <w:tcPr>
            <w:tcW w:w="992"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27.41</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3</w:t>
            </w:r>
          </w:p>
        </w:tc>
        <w:tc>
          <w:tcPr>
            <w:tcW w:w="1134"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1.60</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8</w:t>
            </w:r>
          </w:p>
        </w:tc>
        <w:tc>
          <w:tcPr>
            <w:tcW w:w="1134" w:type="dxa"/>
            <w:vAlign w:val="center"/>
          </w:tcPr>
          <w:p>
            <w:pPr>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w:t>
            </w:r>
          </w:p>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=0.059</w:t>
            </w:r>
          </w:p>
        </w:tc>
        <w:tc>
          <w:tcPr>
            <w:tcW w:w="1276"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25.91</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8</w:t>
            </w:r>
          </w:p>
        </w:tc>
        <w:tc>
          <w:tcPr>
            <w:tcW w:w="1235" w:type="dxa"/>
            <w:vAlign w:val="center"/>
          </w:tcPr>
          <w:p>
            <w:pPr>
              <w:jc w:val="right"/>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0.89</w:t>
            </w: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8</w:t>
            </w:r>
          </w:p>
        </w:tc>
        <w:tc>
          <w:tcPr>
            <w:tcW w:w="1127" w:type="dxa"/>
            <w:vAlign w:val="center"/>
          </w:tcPr>
          <w:p>
            <w:pPr>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w:t>
            </w:r>
          </w:p>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rPr>
                <w:rFonts w:ascii="Times New Roman" w:hAnsi="Times New Roman" w:eastAsiaTheme="minorEastAsia" w:cstheme="minorBidi"/>
                <w:color w:val="000000" w:themeColor="text1"/>
                <w:kern w:val="2"/>
                <w:sz w:val="24"/>
                <w:szCs w:val="24"/>
                <w:lang w:val="en-GB" w:eastAsia="zh-CN" w:bidi="ar-SA"/>
                <w14:textFill>
                  <w14:solidFill>
                    <w14:schemeClr w14:val="tx1"/>
                  </w14:solidFill>
                </w14:textFill>
              </w:rPr>
            </w:pPr>
          </w:p>
        </w:tc>
        <w:tc>
          <w:tcPr>
            <w:tcW w:w="992"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134"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p>
        </w:tc>
        <w:tc>
          <w:tcPr>
            <w:tcW w:w="1276" w:type="dxa"/>
            <w:vAlign w:val="center"/>
          </w:tcPr>
          <w:p>
            <w:pP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 xml:space="preserve">AVERAGE </w:t>
            </w:r>
          </w:p>
        </w:tc>
        <w:tc>
          <w:tcPr>
            <w:tcW w:w="1235" w:type="dxa"/>
            <w:vAlign w:val="center"/>
          </w:tcPr>
          <w:p>
            <w:pPr>
              <w:textAlignment w:val="cente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Y</w:t>
            </w: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(t)/d(t)</w:t>
            </w:r>
          </w:p>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=0.047</w:t>
            </w:r>
          </w:p>
        </w:tc>
        <w:tc>
          <w:tcPr>
            <w:tcW w:w="1127" w:type="dxa"/>
            <w:vAlign w:val="center"/>
          </w:tcPr>
          <w:p>
            <w:pPr>
              <w:textAlignment w:val="center"/>
              <w:rPr>
                <w:rFonts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pPr>
            <w:r>
              <w:rPr>
                <w:rFonts w:hint="eastAsia" w:ascii="Times New Roman" w:hAnsi="Times New Roman" w:eastAsiaTheme="minorEastAsia" w:cstheme="minorBidi"/>
                <w:color w:val="000000" w:themeColor="text1"/>
                <w:kern w:val="2"/>
                <w:sz w:val="21"/>
                <w:szCs w:val="21"/>
                <w:lang w:val="en-GB" w:eastAsia="zh-CN" w:bidi="ar-SA"/>
                <w14:textFill>
                  <w14:solidFill>
                    <w14:schemeClr w14:val="tx1"/>
                  </w14:solidFill>
                </w14:textFill>
              </w:rPr>
              <w:t>2π</w:t>
            </w:r>
          </w:p>
        </w:tc>
      </w:tr>
    </w:tbl>
    <w:p>
      <w:pPr>
        <w:rPr>
          <w:rFonts w:hint="eastAsia"/>
          <w:sz w:val="30"/>
          <w:szCs w:val="30"/>
          <w:lang w:val="en-US" w:eastAsia="zh-CN"/>
        </w:rPr>
      </w:pPr>
    </w:p>
    <w:p>
      <w:pPr>
        <w:rPr>
          <w:rFonts w:hint="eastAsia"/>
          <w:sz w:val="30"/>
          <w:szCs w:val="30"/>
          <w:lang w:val="en-US" w:eastAsia="zh-CN"/>
        </w:rPr>
      </w:pPr>
    </w:p>
    <w:p>
      <w:pPr>
        <w:spacing w:line="480" w:lineRule="auto"/>
        <w:rPr>
          <w:rFonts w:hint="default"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F175F"/>
    <w:multiLevelType w:val="singleLevel"/>
    <w:tmpl w:val="280F175F"/>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MmY0MGMwODQ5MzIxZDdmYzY1NTU5YWY0MDg5YmIifQ=="/>
  </w:docVars>
  <w:rsids>
    <w:rsidRoot w:val="293E6E56"/>
    <w:rsid w:val="02881B88"/>
    <w:rsid w:val="0AD265E3"/>
    <w:rsid w:val="0FB61E67"/>
    <w:rsid w:val="20276616"/>
    <w:rsid w:val="23C95987"/>
    <w:rsid w:val="28904894"/>
    <w:rsid w:val="293E6E56"/>
    <w:rsid w:val="36683628"/>
    <w:rsid w:val="4A0B1FA6"/>
    <w:rsid w:val="4F804535"/>
    <w:rsid w:val="50775C32"/>
    <w:rsid w:val="69D02B99"/>
    <w:rsid w:val="78721D35"/>
    <w:rsid w:val="7CF2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keepLines/>
      <w:spacing w:before="480" w:after="120"/>
      <w:outlineLvl w:val="0"/>
    </w:pPr>
    <w:rPr>
      <w:b/>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Normal1"/>
    <w:qFormat/>
    <w:uiPriority w:val="0"/>
    <w:pPr>
      <w:widowControl w:val="0"/>
      <w:spacing w:after="160" w:line="259" w:lineRule="auto"/>
      <w:jc w:val="both"/>
    </w:pPr>
    <w:rPr>
      <w:rFonts w:ascii="Calibri" w:hAnsi="Calibri" w:cs="Calibri" w:eastAsiaTheme="minorEastAsia"/>
      <w:sz w:val="21"/>
      <w:szCs w:val="21"/>
      <w:lang w:val="en-US" w:eastAsia="zh-CN" w:bidi="ar-SA"/>
    </w:rPr>
  </w:style>
  <w:style w:type="paragraph" w:styleId="4">
    <w:name w:val="Body Text"/>
    <w:basedOn w:val="1"/>
    <w:qFormat/>
    <w:uiPriority w:val="1"/>
    <w:pPr>
      <w:ind w:left="480"/>
    </w:pPr>
    <w:rPr>
      <w:sz w:val="24"/>
    </w:rPr>
  </w:style>
  <w:style w:type="table" w:styleId="6">
    <w:name w:val="Table Grid"/>
    <w:basedOn w:val="5"/>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SM Heading"/>
    <w:basedOn w:val="2"/>
    <w:qFormat/>
    <w:uiPriority w:val="0"/>
    <w:pPr>
      <w:keepLines w:val="0"/>
      <w:widowControl/>
      <w:spacing w:before="240" w:after="60" w:line="240" w:lineRule="auto"/>
      <w:jc w:val="left"/>
    </w:pPr>
    <w:rPr>
      <w:rFonts w:ascii="Times New Roman" w:hAnsi="Times New Roman" w:eastAsia="Times New Roman" w:cs="Times New Roman"/>
      <w:bCs/>
      <w:kern w:val="32"/>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656</Words>
  <Characters>3048</Characters>
  <Lines>0</Lines>
  <Paragraphs>0</Paragraphs>
  <TotalTime>2</TotalTime>
  <ScaleCrop>false</ScaleCrop>
  <LinksUpToDate>false</LinksUpToDate>
  <CharactersWithSpaces>3691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2023-05-14T06:12:00Z</dcterms:created>
  <dc:creator>tyctyc</dc:creator>
  <cp:lastModifiedBy>tyctyc</cp:lastModifiedBy>
  <dcterms:modified xsi:type="dcterms:W3CDTF">2023-06-06T00:08:20Z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C8C9718CAC66444981F1C4C7B794DE9A_11</vt:lpwstr>
  </property>
</Properties>
</file>