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4828B" w14:textId="77777777" w:rsidR="00D4787F" w:rsidRPr="00D05EF6" w:rsidRDefault="00D4787F" w:rsidP="00D4787F">
      <w:pPr>
        <w:spacing w:line="480" w:lineRule="auto"/>
        <w:jc w:val="left"/>
        <w:rPr>
          <w:b/>
          <w:bCs/>
          <w:color w:val="000000" w:themeColor="text1"/>
          <w:sz w:val="24"/>
          <w:szCs w:val="24"/>
        </w:rPr>
      </w:pPr>
      <w:r w:rsidRPr="00D05EF6">
        <w:rPr>
          <w:rFonts w:hint="eastAsia"/>
          <w:b/>
          <w:bCs/>
          <w:color w:val="000000" w:themeColor="text1"/>
          <w:sz w:val="24"/>
          <w:szCs w:val="24"/>
        </w:rPr>
        <w:t>T</w:t>
      </w:r>
      <w:r w:rsidRPr="00D05EF6">
        <w:rPr>
          <w:b/>
          <w:bCs/>
          <w:color w:val="000000" w:themeColor="text1"/>
          <w:sz w:val="24"/>
          <w:szCs w:val="24"/>
        </w:rPr>
        <w:t xml:space="preserve">able S2 Population parameters of </w:t>
      </w:r>
      <w:proofErr w:type="spellStart"/>
      <w:r w:rsidRPr="00D05EF6">
        <w:rPr>
          <w:b/>
          <w:bCs/>
          <w:color w:val="000000" w:themeColor="text1"/>
          <w:sz w:val="24"/>
          <w:szCs w:val="24"/>
        </w:rPr>
        <w:t>Malvaceae</w:t>
      </w:r>
      <w:proofErr w:type="spellEnd"/>
      <w:r w:rsidRPr="00D05EF6">
        <w:rPr>
          <w:b/>
          <w:bCs/>
          <w:color w:val="000000" w:themeColor="text1"/>
          <w:sz w:val="24"/>
          <w:szCs w:val="24"/>
        </w:rPr>
        <w:t xml:space="preserve"> lineage aphids (MA) on cucumbers that were previously infested by Cucurbit lineage (CU) for 2 d and 14 d</w:t>
      </w:r>
    </w:p>
    <w:tbl>
      <w:tblPr>
        <w:tblW w:w="8648" w:type="dxa"/>
        <w:tblInd w:w="-284" w:type="dxa"/>
        <w:tblLook w:val="04A0" w:firstRow="1" w:lastRow="0" w:firstColumn="1" w:lastColumn="0" w:noHBand="0" w:noVBand="1"/>
      </w:tblPr>
      <w:tblGrid>
        <w:gridCol w:w="1418"/>
        <w:gridCol w:w="1980"/>
        <w:gridCol w:w="1706"/>
        <w:gridCol w:w="1559"/>
        <w:gridCol w:w="1985"/>
      </w:tblGrid>
      <w:tr w:rsidR="00D4787F" w:rsidRPr="00D05EF6" w14:paraId="3768675C" w14:textId="77777777" w:rsidTr="001653B2">
        <w:trPr>
          <w:trHeight w:val="411"/>
        </w:trPr>
        <w:tc>
          <w:tcPr>
            <w:tcW w:w="1418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E80E39C" w14:textId="77777777" w:rsidR="00D4787F" w:rsidRPr="00D05EF6" w:rsidRDefault="00D4787F" w:rsidP="001653B2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D05EF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 xml:space="preserve">Treatment*           </w:t>
            </w:r>
          </w:p>
        </w:tc>
        <w:tc>
          <w:tcPr>
            <w:tcW w:w="723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1A8E510" w14:textId="77777777" w:rsidR="00D4787F" w:rsidRPr="00D05EF6" w:rsidRDefault="00D4787F" w:rsidP="001653B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</w:pPr>
            <w:r w:rsidRPr="00D05EF6">
              <w:rPr>
                <w:rFonts w:ascii="Times New Roman" w:hAnsi="Times New Roman" w:cs="Times New Roman"/>
                <w:color w:val="000000" w:themeColor="text1"/>
                <w:szCs w:val="21"/>
              </w:rPr>
              <w:t>Population parameter#</w:t>
            </w:r>
          </w:p>
        </w:tc>
      </w:tr>
      <w:tr w:rsidR="00D4787F" w:rsidRPr="00D05EF6" w14:paraId="6D43A566" w14:textId="77777777" w:rsidTr="001653B2">
        <w:trPr>
          <w:trHeight w:val="477"/>
        </w:trPr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21860" w14:textId="77777777" w:rsidR="00D4787F" w:rsidRPr="00D05EF6" w:rsidRDefault="00D4787F" w:rsidP="001653B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E008D" w14:textId="77777777" w:rsidR="00D4787F" w:rsidRPr="00D05EF6" w:rsidRDefault="00D4787F" w:rsidP="001653B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D05EF6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  <w:t>R</w:t>
            </w:r>
            <w:r w:rsidRPr="00D05EF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vertAlign w:val="subscript"/>
              </w:rPr>
              <w:t>0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E80DB9" w14:textId="77777777" w:rsidR="00D4787F" w:rsidRPr="00D05EF6" w:rsidRDefault="00D4787F" w:rsidP="001653B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</w:pPr>
            <w:r w:rsidRPr="00D05EF6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  <w:t>r</w:t>
            </w:r>
            <w:r w:rsidRPr="00D05EF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vertAlign w:val="subscript"/>
              </w:rPr>
              <w:t>m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632648" w14:textId="77777777" w:rsidR="00D4787F" w:rsidRPr="00D05EF6" w:rsidRDefault="00D4787F" w:rsidP="001653B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</w:pPr>
            <w:r w:rsidRPr="00D05EF6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  <w:t>T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07B36" w14:textId="77777777" w:rsidR="00D4787F" w:rsidRPr="00D05EF6" w:rsidRDefault="00D4787F" w:rsidP="001653B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</w:pPr>
            <w:r w:rsidRPr="00D05EF6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  <w:t>λ</w:t>
            </w:r>
          </w:p>
        </w:tc>
      </w:tr>
      <w:tr w:rsidR="00D4787F" w:rsidRPr="00D05EF6" w14:paraId="7A7C21A5" w14:textId="77777777" w:rsidTr="001653B2">
        <w:trPr>
          <w:trHeight w:val="270"/>
        </w:trPr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D31A4" w14:textId="77777777" w:rsidR="00D4787F" w:rsidRPr="00D05EF6" w:rsidRDefault="00D4787F" w:rsidP="001653B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D05EF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CU_CK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63684" w14:textId="77777777" w:rsidR="00D4787F" w:rsidRPr="00D05EF6" w:rsidRDefault="00D4787F" w:rsidP="001653B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D05EF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81.45±4.97 a</w:t>
            </w:r>
          </w:p>
        </w:tc>
        <w:tc>
          <w:tcPr>
            <w:tcW w:w="1706" w:type="dxa"/>
            <w:tcBorders>
              <w:top w:val="single" w:sz="4" w:space="0" w:color="auto"/>
            </w:tcBorders>
            <w:vAlign w:val="center"/>
          </w:tcPr>
          <w:p w14:paraId="63F67344" w14:textId="77777777" w:rsidR="00D4787F" w:rsidRPr="00D05EF6" w:rsidRDefault="00D4787F" w:rsidP="001653B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D05EF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0.44±0.01 a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00B0E7BA" w14:textId="77777777" w:rsidR="00D4787F" w:rsidRPr="00D05EF6" w:rsidRDefault="00D4787F" w:rsidP="001653B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D05EF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9.93±0.19 c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66CE4" w14:textId="77777777" w:rsidR="00D4787F" w:rsidRPr="00D05EF6" w:rsidRDefault="00D4787F" w:rsidP="001653B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D05EF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1.56±0.02 a</w:t>
            </w:r>
          </w:p>
        </w:tc>
      </w:tr>
      <w:tr w:rsidR="00D4787F" w:rsidRPr="00D05EF6" w14:paraId="30F6E69B" w14:textId="77777777" w:rsidTr="001653B2">
        <w:trPr>
          <w:trHeight w:val="27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723B2D7" w14:textId="77777777" w:rsidR="00D4787F" w:rsidRPr="00D05EF6" w:rsidRDefault="00D4787F" w:rsidP="001653B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D05EF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MA_CK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7F908F95" w14:textId="77777777" w:rsidR="00D4787F" w:rsidRPr="00D05EF6" w:rsidRDefault="00D4787F" w:rsidP="001653B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D05EF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11.25±1.50 c</w:t>
            </w:r>
          </w:p>
        </w:tc>
        <w:tc>
          <w:tcPr>
            <w:tcW w:w="1706" w:type="dxa"/>
            <w:vAlign w:val="center"/>
          </w:tcPr>
          <w:p w14:paraId="67E15125" w14:textId="77777777" w:rsidR="00D4787F" w:rsidRPr="00D05EF6" w:rsidRDefault="00D4787F" w:rsidP="001653B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D05EF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0.19±0.01 c</w:t>
            </w:r>
          </w:p>
        </w:tc>
        <w:tc>
          <w:tcPr>
            <w:tcW w:w="1559" w:type="dxa"/>
            <w:vAlign w:val="center"/>
          </w:tcPr>
          <w:p w14:paraId="49F2E8C2" w14:textId="77777777" w:rsidR="00D4787F" w:rsidRPr="00D05EF6" w:rsidRDefault="00D4787F" w:rsidP="001653B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D05EF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13.06±0.29 a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6D83F09" w14:textId="77777777" w:rsidR="00D4787F" w:rsidRPr="00D05EF6" w:rsidRDefault="00D4787F" w:rsidP="001653B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D05EF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1.20±0.01 c</w:t>
            </w:r>
          </w:p>
        </w:tc>
      </w:tr>
      <w:tr w:rsidR="00D4787F" w:rsidRPr="00D05EF6" w14:paraId="31130F0E" w14:textId="77777777" w:rsidTr="001653B2">
        <w:trPr>
          <w:trHeight w:val="27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AF993D7" w14:textId="77777777" w:rsidR="00D4787F" w:rsidRPr="00D05EF6" w:rsidRDefault="00D4787F" w:rsidP="001653B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D05EF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MA_2-d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23A9562E" w14:textId="77777777" w:rsidR="00D4787F" w:rsidRPr="00D05EF6" w:rsidRDefault="00D4787F" w:rsidP="001653B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D05EF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15.63±2.53 c</w:t>
            </w:r>
          </w:p>
        </w:tc>
        <w:tc>
          <w:tcPr>
            <w:tcW w:w="1706" w:type="dxa"/>
            <w:vAlign w:val="center"/>
          </w:tcPr>
          <w:p w14:paraId="325BE998" w14:textId="77777777" w:rsidR="00D4787F" w:rsidRPr="00D05EF6" w:rsidRDefault="00D4787F" w:rsidP="001653B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D05EF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0.20±0.01 c</w:t>
            </w:r>
          </w:p>
        </w:tc>
        <w:tc>
          <w:tcPr>
            <w:tcW w:w="1559" w:type="dxa"/>
            <w:vAlign w:val="center"/>
          </w:tcPr>
          <w:p w14:paraId="0B1D3F9E" w14:textId="77777777" w:rsidR="00D4787F" w:rsidRPr="00D05EF6" w:rsidRDefault="00D4787F" w:rsidP="001653B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D05EF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13.38±0.29 a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C1E4A3D" w14:textId="77777777" w:rsidR="00D4787F" w:rsidRPr="00D05EF6" w:rsidRDefault="00D4787F" w:rsidP="001653B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D05EF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1.23±0.01 c</w:t>
            </w:r>
          </w:p>
        </w:tc>
      </w:tr>
      <w:tr w:rsidR="00D4787F" w:rsidRPr="00D05EF6" w14:paraId="523EF60A" w14:textId="77777777" w:rsidTr="001653B2">
        <w:trPr>
          <w:trHeight w:val="285"/>
        </w:trPr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56088" w14:textId="77777777" w:rsidR="00D4787F" w:rsidRPr="00D05EF6" w:rsidRDefault="00D4787F" w:rsidP="001653B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D05EF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MA_14-d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51014" w14:textId="77777777" w:rsidR="00D4787F" w:rsidRPr="00D05EF6" w:rsidRDefault="00D4787F" w:rsidP="001653B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D05EF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34.97±3.67 b</w:t>
            </w:r>
          </w:p>
        </w:tc>
        <w:tc>
          <w:tcPr>
            <w:tcW w:w="1706" w:type="dxa"/>
            <w:tcBorders>
              <w:bottom w:val="single" w:sz="4" w:space="0" w:color="auto"/>
            </w:tcBorders>
            <w:vAlign w:val="center"/>
          </w:tcPr>
          <w:p w14:paraId="3006C4D4" w14:textId="77777777" w:rsidR="00D4787F" w:rsidRPr="00D05EF6" w:rsidRDefault="00D4787F" w:rsidP="001653B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D05EF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0.31±0.01 b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EB9D2B5" w14:textId="77777777" w:rsidR="00D4787F" w:rsidRPr="00D05EF6" w:rsidRDefault="00D4787F" w:rsidP="001653B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D05EF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11.58±0.17 b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52D7E" w14:textId="77777777" w:rsidR="00D4787F" w:rsidRPr="00D05EF6" w:rsidRDefault="00D4787F" w:rsidP="001653B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D05EF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1.36±0.01 b</w:t>
            </w:r>
          </w:p>
        </w:tc>
      </w:tr>
    </w:tbl>
    <w:p w14:paraId="5471D179" w14:textId="77777777" w:rsidR="00D4787F" w:rsidRPr="00D05EF6" w:rsidRDefault="00D4787F" w:rsidP="00D4787F">
      <w:pPr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5EF6">
        <w:rPr>
          <w:rFonts w:ascii="Times New Roman" w:hAnsi="Times New Roman" w:cs="Times New Roman"/>
          <w:color w:val="000000" w:themeColor="text1"/>
          <w:sz w:val="24"/>
          <w:szCs w:val="24"/>
        </w:rPr>
        <w:t>*</w:t>
      </w:r>
      <w:r w:rsidRPr="00D05EF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</w:t>
      </w:r>
      <w:r w:rsidRPr="00D05EF6">
        <w:rPr>
          <w:rFonts w:ascii="Times New Roman" w:hAnsi="Times New Roman" w:cs="Times New Roman"/>
          <w:color w:val="000000" w:themeColor="text1"/>
          <w:sz w:val="24"/>
          <w:szCs w:val="24"/>
        </w:rPr>
        <w:t>K=</w:t>
      </w:r>
      <w:proofErr w:type="spellStart"/>
      <w:r w:rsidRPr="00D05EF6">
        <w:rPr>
          <w:rFonts w:ascii="Times New Roman" w:hAnsi="Times New Roman" w:cs="Times New Roman"/>
          <w:color w:val="000000" w:themeColor="text1"/>
          <w:sz w:val="24"/>
          <w:szCs w:val="24"/>
        </w:rPr>
        <w:t>Uninfested</w:t>
      </w:r>
      <w:proofErr w:type="spellEnd"/>
      <w:r w:rsidRPr="00D05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cucumbers; #</w:t>
      </w:r>
      <w:r w:rsidRPr="00D05EF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R</w:t>
      </w:r>
      <w:r w:rsidRPr="00D05EF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0</w:t>
      </w:r>
      <w:r w:rsidRPr="00D05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=net reproductive rate, </w:t>
      </w:r>
      <w:r w:rsidRPr="00D05EF6">
        <w:rPr>
          <w:rFonts w:ascii="Times New Roman" w:eastAsia="宋体" w:hAnsi="Times New Roman" w:cs="Times New Roman"/>
          <w:i/>
          <w:iCs/>
          <w:color w:val="000000" w:themeColor="text1"/>
          <w:kern w:val="0"/>
          <w:sz w:val="24"/>
          <w:szCs w:val="24"/>
        </w:rPr>
        <w:t>r</w:t>
      </w:r>
      <w:r w:rsidRPr="00D05EF6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  <w:vertAlign w:val="subscript"/>
        </w:rPr>
        <w:t>m</w:t>
      </w:r>
      <w:r w:rsidRPr="00D05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=the intrinsic rate of increase, </w:t>
      </w:r>
      <w:r w:rsidRPr="00D05EF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T</w:t>
      </w:r>
      <w:r w:rsidRPr="00D05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=generation time, λ=finite rate of increase. The same letter indicates no differences at </w:t>
      </w:r>
      <w:r w:rsidRPr="00D05EF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а</w:t>
      </w:r>
      <w:r w:rsidRPr="00D05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=0.001 in </w:t>
      </w:r>
      <w:bookmarkStart w:id="0" w:name="_Hlk129275289"/>
      <w:r w:rsidRPr="00D05EF6">
        <w:rPr>
          <w:rFonts w:ascii="Times New Roman" w:hAnsi="Times New Roman" w:cs="Times New Roman"/>
          <w:color w:val="000000" w:themeColor="text1"/>
          <w:sz w:val="24"/>
          <w:szCs w:val="24"/>
        </w:rPr>
        <w:t>bootstrap tests</w:t>
      </w:r>
      <w:bookmarkEnd w:id="0"/>
      <w:r w:rsidRPr="00D05EF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2CC8BAC" w14:textId="77777777" w:rsidR="00DF5145" w:rsidRPr="00D4787F" w:rsidRDefault="00DF5145"/>
    <w:sectPr w:rsidR="00DF5145" w:rsidRPr="00D478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87F"/>
    <w:rsid w:val="003E13C2"/>
    <w:rsid w:val="00423BBA"/>
    <w:rsid w:val="00933D80"/>
    <w:rsid w:val="00A67849"/>
    <w:rsid w:val="00D106EA"/>
    <w:rsid w:val="00D4787F"/>
    <w:rsid w:val="00DF5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B6189"/>
  <w15:chartTrackingRefBased/>
  <w15:docId w15:val="{295A23A0-5F11-4C82-98F9-B078DC566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787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W</cp:lastModifiedBy>
  <cp:revision>1</cp:revision>
  <dcterms:created xsi:type="dcterms:W3CDTF">2023-04-26T00:30:00Z</dcterms:created>
  <dcterms:modified xsi:type="dcterms:W3CDTF">2023-04-26T00:31:00Z</dcterms:modified>
</cp:coreProperties>
</file>