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989CE" w14:textId="77777777" w:rsidR="00B42782" w:rsidRPr="000C4004" w:rsidRDefault="00B42782">
      <w:pPr>
        <w:rPr>
          <w:rFonts w:ascii="Arial" w:hAnsi="Arial" w:cs="Arial"/>
          <w:b/>
          <w:bCs/>
          <w:sz w:val="24"/>
          <w:szCs w:val="24"/>
        </w:rPr>
      </w:pPr>
      <w:r w:rsidRPr="000C4004">
        <w:rPr>
          <w:rFonts w:ascii="Arial" w:hAnsi="Arial" w:cs="Arial"/>
          <w:b/>
          <w:bCs/>
          <w:sz w:val="24"/>
          <w:szCs w:val="24"/>
        </w:rPr>
        <w:t>Supplementary information</w:t>
      </w:r>
    </w:p>
    <w:p w14:paraId="4A4B1346" w14:textId="77777777" w:rsidR="000C4004" w:rsidRDefault="000C4004" w:rsidP="000C4004">
      <w:pPr>
        <w:rPr>
          <w:rFonts w:ascii="Arial" w:hAnsi="Arial" w:cs="Arial"/>
          <w:sz w:val="24"/>
          <w:szCs w:val="24"/>
        </w:rPr>
      </w:pPr>
    </w:p>
    <w:p w14:paraId="3F58F027" w14:textId="426F7E3F" w:rsidR="000C4004" w:rsidRDefault="000C4004" w:rsidP="000C40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Supplementary Table 1</w:t>
      </w:r>
    </w:p>
    <w:p w14:paraId="0DD25107" w14:textId="77777777" w:rsidR="000C4004" w:rsidRDefault="000C4004" w:rsidP="000C40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Supplementary Figure 1</w:t>
      </w:r>
    </w:p>
    <w:p w14:paraId="587B3675" w14:textId="352AB506" w:rsidR="000C4004" w:rsidRDefault="000C4004" w:rsidP="000C40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Supplementary Figure </w:t>
      </w:r>
      <w:r>
        <w:rPr>
          <w:rFonts w:ascii="Arial" w:hAnsi="Arial" w:cs="Arial"/>
          <w:sz w:val="24"/>
          <w:szCs w:val="24"/>
        </w:rPr>
        <w:t>2</w:t>
      </w:r>
    </w:p>
    <w:p w14:paraId="7083DD6B" w14:textId="77777777" w:rsidR="000C4004" w:rsidRDefault="000C4004" w:rsidP="000C4004">
      <w:pPr>
        <w:rPr>
          <w:rFonts w:ascii="Arial" w:hAnsi="Arial" w:cs="Arial"/>
          <w:sz w:val="24"/>
          <w:szCs w:val="24"/>
        </w:rPr>
      </w:pPr>
    </w:p>
    <w:p w14:paraId="7229552E" w14:textId="60552D0C" w:rsidR="00B42782" w:rsidRDefault="00B42782">
      <w:pPr>
        <w:rPr>
          <w:rFonts w:ascii="Arial" w:hAnsi="Arial" w:cs="Arial"/>
          <w:sz w:val="24"/>
          <w:szCs w:val="24"/>
        </w:rPr>
      </w:pPr>
    </w:p>
    <w:p w14:paraId="6E46C61C" w14:textId="77777777" w:rsidR="000C4004" w:rsidRDefault="000C40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F585BBA" w14:textId="2BE0E891" w:rsidR="00B35645" w:rsidRDefault="00B356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Supplementary Table 1</w:t>
      </w:r>
    </w:p>
    <w:tbl>
      <w:tblPr>
        <w:tblW w:w="8947" w:type="dxa"/>
        <w:tblLook w:val="04A0" w:firstRow="1" w:lastRow="0" w:firstColumn="1" w:lastColumn="0" w:noHBand="0" w:noVBand="1"/>
      </w:tblPr>
      <w:tblGrid>
        <w:gridCol w:w="2127"/>
        <w:gridCol w:w="1984"/>
        <w:gridCol w:w="1559"/>
        <w:gridCol w:w="1593"/>
        <w:gridCol w:w="1684"/>
      </w:tblGrid>
      <w:tr w:rsidR="00B35645" w:rsidRPr="00B35645" w14:paraId="6C5EE092" w14:textId="77777777" w:rsidTr="00B35645">
        <w:trPr>
          <w:trHeight w:val="332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F4B8" w14:textId="77777777" w:rsidR="00B35645" w:rsidRPr="00B35645" w:rsidRDefault="00B35645" w:rsidP="00B356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5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3A32" w14:textId="77777777" w:rsidR="00B35645" w:rsidRPr="00B35645" w:rsidRDefault="00B35645" w:rsidP="00B356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5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ATL VOI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53AC" w14:textId="77777777" w:rsidR="00B35645" w:rsidRPr="00B35645" w:rsidRDefault="00B35645" w:rsidP="00B356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5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Vertex VOI</w:t>
            </w:r>
          </w:p>
        </w:tc>
      </w:tr>
      <w:tr w:rsidR="00B35645" w:rsidRPr="00B35645" w14:paraId="0218BAC7" w14:textId="77777777" w:rsidTr="00B35645">
        <w:trPr>
          <w:trHeight w:val="33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413F" w14:textId="77777777" w:rsidR="00B35645" w:rsidRPr="00B35645" w:rsidRDefault="00B35645" w:rsidP="00B356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B945" w14:textId="77777777" w:rsidR="00B35645" w:rsidRPr="00B35645" w:rsidRDefault="00B35645" w:rsidP="00B356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5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6C6E" w14:textId="77777777" w:rsidR="00B35645" w:rsidRPr="00B35645" w:rsidRDefault="00B35645" w:rsidP="00B356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5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POST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5BB4" w14:textId="77777777" w:rsidR="00B35645" w:rsidRPr="00B35645" w:rsidRDefault="00B35645" w:rsidP="00B356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5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D485" w14:textId="77777777" w:rsidR="00B35645" w:rsidRPr="00B35645" w:rsidRDefault="00B35645" w:rsidP="00B356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5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POST</w:t>
            </w:r>
          </w:p>
        </w:tc>
      </w:tr>
      <w:tr w:rsidR="00B35645" w:rsidRPr="00B35645" w14:paraId="551FFAB9" w14:textId="77777777" w:rsidTr="00B35645">
        <w:trPr>
          <w:trHeight w:val="332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0A36" w14:textId="77777777" w:rsidR="00B35645" w:rsidRPr="00B35645" w:rsidRDefault="00B35645" w:rsidP="00B356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5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ATL stimulation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69A5" w14:textId="2E85A4D8" w:rsidR="00B35645" w:rsidRPr="00B35645" w:rsidRDefault="00B35645" w:rsidP="00B356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5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± 0.03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E055" w14:textId="6BA31C01" w:rsidR="00B35645" w:rsidRPr="00B35645" w:rsidRDefault="00B35645" w:rsidP="00B356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5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35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± 0.03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021C" w14:textId="315C43B0" w:rsidR="00B35645" w:rsidRPr="00B35645" w:rsidRDefault="00B35645" w:rsidP="00B356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5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± 0.03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AEDD" w14:textId="2574C33A" w:rsidR="00B35645" w:rsidRPr="00B35645" w:rsidRDefault="00B35645" w:rsidP="00B356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5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± 0.03</w:t>
            </w:r>
          </w:p>
        </w:tc>
      </w:tr>
      <w:tr w:rsidR="00B35645" w:rsidRPr="00B35645" w14:paraId="23037332" w14:textId="77777777" w:rsidTr="00B35645">
        <w:trPr>
          <w:trHeight w:val="332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26C04" w14:textId="77777777" w:rsidR="00B35645" w:rsidRPr="00B35645" w:rsidRDefault="00B35645" w:rsidP="00B356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5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Vertex stimulation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6A300" w14:textId="3C348F90" w:rsidR="00B35645" w:rsidRPr="00B35645" w:rsidRDefault="00B35645" w:rsidP="00B356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5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± 0.03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83720" w14:textId="06D0C1CF" w:rsidR="00B35645" w:rsidRPr="00B35645" w:rsidRDefault="00B35645" w:rsidP="00B356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5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± 0.02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7B7D8" w14:textId="6D80EDBE" w:rsidR="00B35645" w:rsidRPr="00B35645" w:rsidRDefault="00B35645" w:rsidP="00B356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5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± 0.03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49E8D" w14:textId="71937C58" w:rsidR="00B35645" w:rsidRPr="00B35645" w:rsidRDefault="00B35645" w:rsidP="00B356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5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± 0.04</w:t>
            </w:r>
          </w:p>
        </w:tc>
      </w:tr>
    </w:tbl>
    <w:p w14:paraId="0319B33A" w14:textId="3A318A39" w:rsidR="00B35645" w:rsidRDefault="00B35645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Table S1. The summary of tissue type within MRS VOIs. Mean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±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SE</w:t>
      </w:r>
      <w:proofErr w:type="gramEnd"/>
    </w:p>
    <w:p w14:paraId="19907FA8" w14:textId="577E066E" w:rsidR="005725AA" w:rsidRDefault="005725AA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18C97EDB" w14:textId="7B27150B" w:rsidR="005725AA" w:rsidRDefault="005725AA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p w14:paraId="476EB957" w14:textId="3612BB3F" w:rsidR="005725AA" w:rsidRDefault="005725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Supplementary Figure 1</w:t>
      </w:r>
    </w:p>
    <w:p w14:paraId="7C36B2B3" w14:textId="77777777" w:rsidR="00494B92" w:rsidRPr="00791864" w:rsidRDefault="00494B92" w:rsidP="00494B92">
      <w:pPr>
        <w:rPr>
          <w:rFonts w:ascii="Arial" w:hAnsi="Arial" w:cs="Arial"/>
          <w:i/>
          <w:iCs/>
          <w:sz w:val="24"/>
          <w:szCs w:val="24"/>
          <w:u w:val="single"/>
        </w:rPr>
      </w:pPr>
      <w:proofErr w:type="spellStart"/>
      <w:r w:rsidRPr="00791864">
        <w:rPr>
          <w:rFonts w:ascii="Arial" w:hAnsi="Arial" w:cs="Arial"/>
          <w:i/>
          <w:iCs/>
          <w:sz w:val="24"/>
          <w:szCs w:val="24"/>
          <w:u w:val="single"/>
        </w:rPr>
        <w:t>cTBS</w:t>
      </w:r>
      <w:proofErr w:type="spellEnd"/>
      <w:r w:rsidRPr="00791864">
        <w:rPr>
          <w:rFonts w:ascii="Arial" w:hAnsi="Arial" w:cs="Arial"/>
          <w:i/>
          <w:iCs/>
          <w:sz w:val="24"/>
          <w:szCs w:val="24"/>
          <w:u w:val="single"/>
        </w:rPr>
        <w:t xml:space="preserve"> effects on </w:t>
      </w:r>
      <w:proofErr w:type="spellStart"/>
      <w:r w:rsidRPr="00791864">
        <w:rPr>
          <w:rFonts w:ascii="Arial" w:hAnsi="Arial" w:cs="Arial"/>
          <w:i/>
          <w:iCs/>
          <w:sz w:val="24"/>
          <w:szCs w:val="24"/>
          <w:u w:val="single"/>
        </w:rPr>
        <w:t>Glx</w:t>
      </w:r>
      <w:proofErr w:type="spellEnd"/>
    </w:p>
    <w:p w14:paraId="59728266" w14:textId="77777777" w:rsidR="00494B92" w:rsidRDefault="00494B92" w:rsidP="00494B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conducted a 2 x 2 x 2 repeated measure of ANVOVA with a stimulation (ATL vs. vertex), session (PRE vs. POST), and VOI (ATL vs. vertex) as within subject factors. The results demonstrated a significant main effect of VOI (</w:t>
      </w:r>
      <w:r w:rsidRPr="00791864">
        <w:rPr>
          <w:rFonts w:ascii="Arial" w:hAnsi="Arial" w:cs="Arial"/>
          <w:sz w:val="24"/>
          <w:szCs w:val="24"/>
          <w:lang w:val="en-US"/>
        </w:rPr>
        <w:t>F</w:t>
      </w:r>
      <w:r w:rsidRPr="00791864">
        <w:rPr>
          <w:rFonts w:ascii="Arial" w:hAnsi="Arial" w:cs="Arial"/>
          <w:sz w:val="24"/>
          <w:szCs w:val="24"/>
          <w:vertAlign w:val="subscript"/>
          <w:lang w:val="en-US"/>
        </w:rPr>
        <w:t>1, 16</w:t>
      </w:r>
      <w:r w:rsidRPr="00791864">
        <w:rPr>
          <w:rFonts w:ascii="Arial" w:hAnsi="Arial" w:cs="Arial"/>
          <w:sz w:val="24"/>
          <w:szCs w:val="24"/>
          <w:lang w:val="en-US"/>
        </w:rPr>
        <w:t xml:space="preserve"> = 41.56, p &lt; 0.001</w:t>
      </w:r>
      <w:r>
        <w:rPr>
          <w:rFonts w:ascii="Arial" w:hAnsi="Arial" w:cs="Arial"/>
          <w:sz w:val="24"/>
          <w:szCs w:val="24"/>
          <w:lang w:val="en-US"/>
        </w:rPr>
        <w:t xml:space="preserve">) (Fig. 1). The other effects did not reach a significant level.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901692F" w14:textId="77777777" w:rsidR="00494B92" w:rsidRDefault="00494B92" w:rsidP="00494B92">
      <w:pPr>
        <w:rPr>
          <w:rFonts w:ascii="Arial" w:hAnsi="Arial" w:cs="Arial"/>
          <w:sz w:val="24"/>
          <w:szCs w:val="24"/>
        </w:rPr>
      </w:pPr>
      <w:r w:rsidRPr="00B427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DFFFDAB" wp14:editId="50B343F0">
            <wp:extent cx="5581141" cy="1851660"/>
            <wp:effectExtent l="0" t="0" r="0" b="0"/>
            <wp:docPr id="7" name="Picture 7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280" cy="1857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2CF9A7" w14:textId="77777777" w:rsidR="00494B92" w:rsidRDefault="00494B92" w:rsidP="00494B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Figure S1. The effects of </w:t>
      </w:r>
      <w:proofErr w:type="spellStart"/>
      <w:r>
        <w:rPr>
          <w:rFonts w:ascii="Arial" w:hAnsi="Arial" w:cs="Arial"/>
          <w:sz w:val="24"/>
          <w:szCs w:val="24"/>
        </w:rPr>
        <w:t>cTBS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Glx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667263BE" w14:textId="77777777" w:rsidR="00494B92" w:rsidRDefault="00494B92" w:rsidP="00494B92">
      <w:pPr>
        <w:rPr>
          <w:rFonts w:ascii="Arial" w:hAnsi="Arial" w:cs="Arial"/>
          <w:sz w:val="24"/>
          <w:szCs w:val="24"/>
        </w:rPr>
      </w:pPr>
    </w:p>
    <w:p w14:paraId="4D695553" w14:textId="77777777" w:rsidR="00494B92" w:rsidRDefault="00494B92" w:rsidP="00494B92">
      <w:pPr>
        <w:rPr>
          <w:rFonts w:ascii="Arial" w:hAnsi="Arial" w:cs="Arial"/>
          <w:sz w:val="24"/>
          <w:szCs w:val="24"/>
        </w:rPr>
      </w:pPr>
    </w:p>
    <w:p w14:paraId="07A62174" w14:textId="73F4C738" w:rsidR="00494B92" w:rsidRDefault="00494B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29E2D57" w14:textId="108BA61C" w:rsidR="00494B92" w:rsidRDefault="00494B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Supplementary Figure </w:t>
      </w:r>
      <w:r>
        <w:rPr>
          <w:rFonts w:ascii="Arial" w:hAnsi="Arial" w:cs="Arial"/>
          <w:sz w:val="24"/>
          <w:szCs w:val="24"/>
        </w:rPr>
        <w:t>2</w:t>
      </w:r>
    </w:p>
    <w:p w14:paraId="28EF05BD" w14:textId="4721F23C" w:rsidR="005725AA" w:rsidRDefault="008176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7106B9" wp14:editId="7ACA278E">
            <wp:extent cx="5577205" cy="226090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58" cy="227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2E21DD" w14:textId="62EA7F71" w:rsidR="005725AA" w:rsidRPr="00B42782" w:rsidRDefault="005725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Figure S</w:t>
      </w:r>
      <w:r w:rsidR="00494B9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The relationship between the ATL GABA levels and semantic task performance in the vertex stimulation. </w:t>
      </w:r>
    </w:p>
    <w:sectPr w:rsidR="005725AA" w:rsidRPr="00B42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82"/>
    <w:rsid w:val="000C4004"/>
    <w:rsid w:val="00321E30"/>
    <w:rsid w:val="00494B92"/>
    <w:rsid w:val="005725AA"/>
    <w:rsid w:val="00791864"/>
    <w:rsid w:val="0081762B"/>
    <w:rsid w:val="00A13863"/>
    <w:rsid w:val="00B35645"/>
    <w:rsid w:val="00B4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09898"/>
  <w15:chartTrackingRefBased/>
  <w15:docId w15:val="{E573136D-5170-43F9-920F-3BFFC368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Jeyoung Jung (staff)</dc:creator>
  <cp:keywords/>
  <dc:description/>
  <cp:lastModifiedBy>Jeyoung Jung (staff)</cp:lastModifiedBy>
  <cp:revision>8</cp:revision>
  <dcterms:created xsi:type="dcterms:W3CDTF">2023-01-30T16:41:00Z</dcterms:created>
  <dcterms:modified xsi:type="dcterms:W3CDTF">2023-04-18T09:42:00Z</dcterms:modified>
</cp:coreProperties>
</file>