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CD05B" w14:textId="1F371694" w:rsidR="002C3C32" w:rsidRPr="0019723B" w:rsidRDefault="002C3C32" w:rsidP="00BE749E">
      <w:pPr>
        <w:pStyle w:val="Title2"/>
        <w:spacing w:line="360" w:lineRule="auto"/>
        <w:jc w:val="center"/>
        <w:rPr>
          <w:b w:val="0"/>
          <w:sz w:val="32"/>
          <w:szCs w:val="32"/>
        </w:rPr>
      </w:pPr>
      <w:bookmarkStart w:id="0" w:name="_Hlk134079660"/>
      <w:bookmarkEnd w:id="0"/>
      <w:r w:rsidRPr="0019723B">
        <w:rPr>
          <w:b w:val="0"/>
          <w:sz w:val="32"/>
          <w:szCs w:val="32"/>
        </w:rPr>
        <w:t>Supp</w:t>
      </w:r>
      <w:r w:rsidR="00F63507">
        <w:rPr>
          <w:b w:val="0"/>
          <w:sz w:val="32"/>
          <w:szCs w:val="32"/>
        </w:rPr>
        <w:t>lementary</w:t>
      </w:r>
      <w:r w:rsidRPr="0019723B">
        <w:rPr>
          <w:b w:val="0"/>
          <w:sz w:val="32"/>
          <w:szCs w:val="32"/>
        </w:rPr>
        <w:t xml:space="preserve"> Information</w:t>
      </w:r>
      <w:r w:rsidR="00BE749E">
        <w:rPr>
          <w:b w:val="0"/>
          <w:sz w:val="32"/>
          <w:szCs w:val="32"/>
        </w:rPr>
        <w:t xml:space="preserve"> for</w:t>
      </w:r>
    </w:p>
    <w:p w14:paraId="45F1FC1D" w14:textId="77777777" w:rsidR="002C3C32" w:rsidRPr="0019723B" w:rsidRDefault="002C3C32" w:rsidP="002C3C32">
      <w:pPr>
        <w:pStyle w:val="Tableofcontents"/>
      </w:pPr>
    </w:p>
    <w:p w14:paraId="7FC2D739" w14:textId="0B8B9DC3" w:rsidR="00BE749E" w:rsidRPr="00F83DAC" w:rsidRDefault="00992E1B" w:rsidP="00BE749E">
      <w:pPr>
        <w:spacing w:line="30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92E1B">
        <w:rPr>
          <w:rFonts w:ascii="Times New Roman" w:hAnsi="Times New Roman" w:cs="Times New Roman"/>
          <w:b/>
          <w:bCs/>
          <w:sz w:val="28"/>
          <w:szCs w:val="28"/>
        </w:rPr>
        <w:t>Four-dimensional Hydrogel Dressing Adaptable to the Urethral Microenvironment for Scarless Urethral Reconstruction</w:t>
      </w:r>
    </w:p>
    <w:p w14:paraId="70C793B3" w14:textId="77777777" w:rsidR="00BE749E" w:rsidRPr="00161587" w:rsidRDefault="00BE749E" w:rsidP="00BE749E">
      <w:pPr>
        <w:widowControl/>
        <w:spacing w:line="30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337A2CBE" w14:textId="77777777" w:rsidR="00BE749E" w:rsidRDefault="00BE749E" w:rsidP="00BE749E">
      <w:pPr>
        <w:widowControl/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Yujie Hua</w:t>
      </w:r>
      <w:r w:rsidRPr="00F243C5">
        <w:rPr>
          <w:rFonts w:ascii="Times New Roman" w:hAnsi="Times New Roman" w:cs="Times New Roman"/>
          <w:sz w:val="24"/>
          <w:szCs w:val="24"/>
          <w:vertAlign w:val="superscript"/>
        </w:rPr>
        <w:t>1,2,5</w:t>
      </w:r>
      <w:r>
        <w:rPr>
          <w:rFonts w:ascii="Times New Roman" w:hAnsi="Times New Roman" w:cs="Times New Roman"/>
          <w:sz w:val="24"/>
          <w:szCs w:val="24"/>
        </w:rPr>
        <w:t>, Kai Wang</w:t>
      </w:r>
      <w:r w:rsidRPr="00A6024B">
        <w:rPr>
          <w:rFonts w:ascii="Times New Roman" w:hAnsi="Times New Roman" w:cs="Times New Roman"/>
          <w:sz w:val="24"/>
          <w:szCs w:val="24"/>
          <w:vertAlign w:val="superscript"/>
        </w:rPr>
        <w:t>3,5</w:t>
      </w:r>
      <w:r>
        <w:rPr>
          <w:rFonts w:ascii="Times New Roman" w:hAnsi="Times New Roman" w:cs="Times New Roman"/>
          <w:sz w:val="24"/>
          <w:szCs w:val="24"/>
        </w:rPr>
        <w:t>, Yingying Huo</w:t>
      </w:r>
      <w:r w:rsidRPr="00F243C5">
        <w:rPr>
          <w:rFonts w:ascii="Times New Roman" w:hAnsi="Times New Roman" w:cs="Times New Roman"/>
          <w:sz w:val="24"/>
          <w:szCs w:val="24"/>
          <w:vertAlign w:val="superscript"/>
        </w:rPr>
        <w:t>2,5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Yaping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Zhuang</w:t>
      </w:r>
      <w:r w:rsidRPr="00F2581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Yuhui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Wang</w:t>
      </w:r>
      <w:r w:rsidRPr="0057211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Wenzhuo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Fang</w:t>
      </w:r>
      <w:r w:rsidRPr="0057211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Yuyan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Sun</w:t>
      </w:r>
      <w:r w:rsidRPr="00F243C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Guangdong Zhou</w:t>
      </w:r>
      <w:r w:rsidRPr="00A6024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Qiang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</w:t>
      </w:r>
      <w:r w:rsidRPr="00A6024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85740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Wenguo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Cui</w:t>
      </w:r>
      <w:r w:rsidRPr="00A6024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85740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Kaile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 w:rsidRPr="00A6024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85740">
        <w:rPr>
          <w:rFonts w:ascii="Times New Roman" w:hAnsi="Times New Roman" w:cs="Times New Roman"/>
        </w:rPr>
        <w:t>*</w:t>
      </w:r>
    </w:p>
    <w:p w14:paraId="71135275" w14:textId="77777777" w:rsidR="00BE749E" w:rsidRPr="00E85740" w:rsidRDefault="00BE749E" w:rsidP="00BE749E">
      <w:pPr>
        <w:widowControl/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D4F3FC1" w14:textId="77777777" w:rsidR="00BE749E" w:rsidRPr="00D17148" w:rsidRDefault="00BE749E" w:rsidP="00BE749E">
      <w:pPr>
        <w:widowControl/>
        <w:spacing w:line="300" w:lineRule="auto"/>
        <w:rPr>
          <w:rFonts w:ascii="Times New Roman" w:eastAsia="MS Mincho" w:hAnsi="Times New Roman" w:cs="Times New Roman"/>
          <w:kern w:val="0"/>
          <w:sz w:val="24"/>
          <w:szCs w:val="24"/>
        </w:rPr>
      </w:pPr>
      <w:r w:rsidRPr="00D17148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</w:rPr>
        <w:t>1</w:t>
      </w:r>
      <w:r w:rsidRPr="00D17148">
        <w:rPr>
          <w:rFonts w:ascii="Times New Roman" w:eastAsia="MS Mincho" w:hAnsi="Times New Roman" w:cs="Times New Roman"/>
          <w:kern w:val="0"/>
          <w:sz w:val="24"/>
          <w:szCs w:val="24"/>
        </w:rPr>
        <w:t>Department of Urology, Shanghai Sixth People’s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D17148">
        <w:rPr>
          <w:rFonts w:ascii="Times New Roman" w:eastAsia="MS Mincho" w:hAnsi="Times New Roman" w:cs="Times New Roman"/>
          <w:kern w:val="0"/>
          <w:sz w:val="24"/>
          <w:szCs w:val="24"/>
        </w:rPr>
        <w:t>Hospital Affiliated to Shanghai Jiao Tong University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D17148">
        <w:rPr>
          <w:rFonts w:ascii="Times New Roman" w:eastAsia="MS Mincho" w:hAnsi="Times New Roman" w:cs="Times New Roman"/>
          <w:kern w:val="0"/>
          <w:sz w:val="24"/>
          <w:szCs w:val="24"/>
        </w:rPr>
        <w:t>School of Medicine, Shanghai Jiao Tong University,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D17148">
        <w:rPr>
          <w:rFonts w:ascii="Times New Roman" w:eastAsia="MS Mincho" w:hAnsi="Times New Roman" w:cs="Times New Roman"/>
          <w:kern w:val="0"/>
          <w:sz w:val="24"/>
          <w:szCs w:val="24"/>
        </w:rPr>
        <w:t xml:space="preserve">Shanghai 200233, </w:t>
      </w:r>
      <w:r>
        <w:rPr>
          <w:rFonts w:ascii="Times New Roman" w:eastAsia="MS Mincho" w:hAnsi="Times New Roman" w:cs="Times New Roman"/>
          <w:kern w:val="0"/>
          <w:sz w:val="24"/>
          <w:szCs w:val="24"/>
        </w:rPr>
        <w:t>P. R.</w:t>
      </w:r>
      <w:r w:rsidRPr="00D17148">
        <w:rPr>
          <w:rFonts w:ascii="Times New Roman" w:eastAsia="MS Mincho" w:hAnsi="Times New Roman" w:cs="Times New Roman"/>
          <w:kern w:val="0"/>
          <w:sz w:val="24"/>
          <w:szCs w:val="24"/>
        </w:rPr>
        <w:t xml:space="preserve"> China</w:t>
      </w:r>
      <w:r>
        <w:rPr>
          <w:rFonts w:ascii="Times New Roman" w:eastAsia="MS Mincho" w:hAnsi="Times New Roman" w:cs="Times New Roman"/>
          <w:kern w:val="0"/>
          <w:sz w:val="24"/>
          <w:szCs w:val="24"/>
        </w:rPr>
        <w:t>.</w:t>
      </w:r>
    </w:p>
    <w:p w14:paraId="344D7C4C" w14:textId="77777777" w:rsidR="00BE749E" w:rsidRDefault="00BE749E" w:rsidP="00BE749E">
      <w:pPr>
        <w:pStyle w:val="Addresses"/>
        <w:spacing w:line="300" w:lineRule="auto"/>
        <w:jc w:val="both"/>
      </w:pPr>
      <w:r>
        <w:rPr>
          <w:vertAlign w:val="superscript"/>
        </w:rPr>
        <w:t>2</w:t>
      </w:r>
      <w:r>
        <w:t>Department of Plastic and Reconstructive Surgery, Shanghai Ninth People’s Hospital</w:t>
      </w:r>
      <w:r w:rsidRPr="00D17148">
        <w:t xml:space="preserve"> Affiliated to</w:t>
      </w:r>
      <w:r>
        <w:t xml:space="preserve"> Shanghai Jiao Tong University School of Medicine, Shanghai Key Laboratory of Tissue Engineering, Shanghai 200011, P. R. China.</w:t>
      </w:r>
    </w:p>
    <w:p w14:paraId="1BA63765" w14:textId="77777777" w:rsidR="00BE749E" w:rsidRPr="00665701" w:rsidRDefault="00BE749E" w:rsidP="00BE749E">
      <w:pPr>
        <w:pStyle w:val="Addresses"/>
        <w:spacing w:line="300" w:lineRule="auto"/>
        <w:jc w:val="both"/>
      </w:pPr>
      <w:r w:rsidRPr="00665701">
        <w:rPr>
          <w:vertAlign w:val="superscript"/>
        </w:rPr>
        <w:t>3</w:t>
      </w:r>
      <w:r w:rsidRPr="00665701">
        <w:t xml:space="preserve">Clinical Research Center, Shanghai Chest Hospital, Shanghai Jiao Tong University School </w:t>
      </w:r>
      <w:r>
        <w:t>o</w:t>
      </w:r>
      <w:r w:rsidRPr="00665701">
        <w:t>f Medicine, Shanghai 200030, P. R. China.</w:t>
      </w:r>
    </w:p>
    <w:p w14:paraId="52A7D19E" w14:textId="77777777" w:rsidR="00BE749E" w:rsidRDefault="00BE749E" w:rsidP="00BE749E">
      <w:pPr>
        <w:pStyle w:val="Addresses"/>
        <w:spacing w:line="300" w:lineRule="auto"/>
        <w:jc w:val="both"/>
      </w:pPr>
      <w:r>
        <w:rPr>
          <w:vertAlign w:val="superscript"/>
        </w:rPr>
        <w:t>4</w:t>
      </w:r>
      <w:r>
        <w:t xml:space="preserve">Shanghai Institute of Traumatology and </w:t>
      </w:r>
      <w:proofErr w:type="spellStart"/>
      <w:r>
        <w:t>Orthopaedics</w:t>
      </w:r>
      <w:proofErr w:type="spellEnd"/>
      <w:r>
        <w:t>,</w:t>
      </w:r>
      <w:r>
        <w:rPr>
          <w:rFonts w:eastAsiaTheme="minorEastAsia" w:hint="eastAsia"/>
        </w:rPr>
        <w:t xml:space="preserve"> </w:t>
      </w:r>
      <w:r>
        <w:t>Shanghai Key Laboratory for Prevention and Treatment</w:t>
      </w:r>
      <w:r>
        <w:rPr>
          <w:rFonts w:eastAsiaTheme="minorEastAsia" w:hint="eastAsia"/>
        </w:rPr>
        <w:t xml:space="preserve"> </w:t>
      </w:r>
      <w:r>
        <w:t xml:space="preserve">of Bone and Joint Diseases, </w:t>
      </w:r>
      <w:proofErr w:type="spellStart"/>
      <w:r>
        <w:t>Ruijin</w:t>
      </w:r>
      <w:proofErr w:type="spellEnd"/>
      <w:r>
        <w:t xml:space="preserve"> Hospital, Shanghai Jiao</w:t>
      </w:r>
      <w:r>
        <w:rPr>
          <w:rFonts w:eastAsiaTheme="minorEastAsia"/>
        </w:rPr>
        <w:t xml:space="preserve"> </w:t>
      </w:r>
      <w:r>
        <w:t>Tong University School of Medicine, Shanghai 200025, P. R. China.</w:t>
      </w:r>
    </w:p>
    <w:p w14:paraId="0B216F85" w14:textId="77777777" w:rsidR="00BE749E" w:rsidRDefault="00BE749E" w:rsidP="00BE749E">
      <w:pPr>
        <w:pStyle w:val="Addresses"/>
        <w:spacing w:line="300" w:lineRule="auto"/>
        <w:jc w:val="both"/>
      </w:pPr>
      <w:r w:rsidRPr="00F243C5">
        <w:rPr>
          <w:vertAlign w:val="superscript"/>
        </w:rPr>
        <w:t>5</w:t>
      </w:r>
      <w:r w:rsidRPr="00F243C5">
        <w:t>These authors contributed equally: Yujie Hua,</w:t>
      </w:r>
      <w:r>
        <w:t xml:space="preserve"> Kai Wang, Yingying Huo.</w:t>
      </w:r>
    </w:p>
    <w:p w14:paraId="1CC001FB" w14:textId="541F47F3" w:rsidR="00BE749E" w:rsidRPr="00665701" w:rsidRDefault="00BE749E" w:rsidP="00BE749E">
      <w:pPr>
        <w:widowControl/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65701">
        <w:rPr>
          <w:rFonts w:ascii="Times New Roman" w:hAnsi="Times New Roman" w:cs="Times New Roman"/>
          <w:sz w:val="24"/>
          <w:szCs w:val="24"/>
        </w:rPr>
        <w:t xml:space="preserve">*Corresponding author. E-mail: </w:t>
      </w:r>
      <w:hyperlink r:id="rId6" w:history="1">
        <w:r w:rsidRPr="00665701">
          <w:rPr>
            <w:rFonts w:ascii="Times New Roman" w:hAnsi="Times New Roman" w:cs="Times New Roman"/>
            <w:sz w:val="24"/>
            <w:szCs w:val="24"/>
          </w:rPr>
          <w:t>great_z0313@sjtu.edu.cn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(K.Z.)</w:t>
      </w:r>
      <w:r w:rsidRPr="00665701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665701">
          <w:rPr>
            <w:rFonts w:ascii="Times New Roman" w:hAnsi="Times New Roman" w:cs="Times New Roman"/>
            <w:sz w:val="24"/>
            <w:szCs w:val="24"/>
          </w:rPr>
          <w:t>jamesqfu@126.com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(Q.F.)</w:t>
      </w:r>
      <w:r w:rsidRPr="00665701">
        <w:rPr>
          <w:rFonts w:ascii="Times New Roman" w:hAnsi="Times New Roman" w:cs="Times New Roman"/>
          <w:sz w:val="24"/>
          <w:szCs w:val="24"/>
        </w:rPr>
        <w:t xml:space="preserve">; </w:t>
      </w:r>
      <w:hyperlink r:id="rId8" w:history="1">
        <w:r w:rsidRPr="00665701">
          <w:rPr>
            <w:rFonts w:ascii="Times New Roman" w:hAnsi="Times New Roman" w:cs="Times New Roman"/>
            <w:sz w:val="24"/>
            <w:szCs w:val="24"/>
          </w:rPr>
          <w:t>wgcui@sjtu.edu.cn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(W.C.)</w:t>
      </w:r>
    </w:p>
    <w:p w14:paraId="1463D3F4" w14:textId="77777777" w:rsidR="002C3C32" w:rsidRDefault="002C3C32" w:rsidP="002C3C32">
      <w:pPr>
        <w:pStyle w:val="Title2"/>
        <w:spacing w:line="360" w:lineRule="auto"/>
        <w:rPr>
          <w:b w:val="0"/>
        </w:rPr>
      </w:pPr>
    </w:p>
    <w:p w14:paraId="70B70CC3" w14:textId="14F93328" w:rsidR="00BE749E" w:rsidRPr="00BE749E" w:rsidRDefault="00BE749E" w:rsidP="002C3C32">
      <w:pPr>
        <w:pStyle w:val="Title2"/>
        <w:spacing w:line="360" w:lineRule="auto"/>
        <w:rPr>
          <w:rFonts w:eastAsiaTheme="minorEastAsia"/>
          <w:b w:val="0"/>
          <w:lang w:eastAsia="zh-CN"/>
        </w:rPr>
      </w:pPr>
      <w:r>
        <w:rPr>
          <w:rFonts w:eastAsiaTheme="minorEastAsia" w:hint="eastAsia"/>
          <w:b w:val="0"/>
          <w:lang w:eastAsia="zh-CN"/>
        </w:rPr>
        <w:t>T</w:t>
      </w:r>
      <w:r>
        <w:rPr>
          <w:rFonts w:eastAsiaTheme="minorEastAsia"/>
          <w:b w:val="0"/>
          <w:lang w:eastAsia="zh-CN"/>
        </w:rPr>
        <w:t>his file includes: Supplementary Fig. 1 to 10.</w:t>
      </w:r>
    </w:p>
    <w:p w14:paraId="438215EB" w14:textId="77777777" w:rsidR="00BE749E" w:rsidRPr="00BE749E" w:rsidRDefault="00BE749E" w:rsidP="002C3C32">
      <w:pPr>
        <w:pStyle w:val="Title2"/>
        <w:spacing w:line="360" w:lineRule="auto"/>
        <w:rPr>
          <w:b w:val="0"/>
        </w:rPr>
      </w:pPr>
    </w:p>
    <w:p w14:paraId="21BA6114" w14:textId="314390CA" w:rsidR="00497C45" w:rsidRDefault="00497C45">
      <w:pPr>
        <w:widowControl/>
        <w:jc w:val="left"/>
      </w:pPr>
      <w:r>
        <w:br w:type="page"/>
      </w:r>
    </w:p>
    <w:p w14:paraId="2D4EEE6B" w14:textId="77777777" w:rsidR="00D03330" w:rsidRPr="00F13E07" w:rsidRDefault="00D03330" w:rsidP="00D03330">
      <w:pPr>
        <w:spacing w:afterLines="50" w:after="156"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F13E07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Supplementary </w:t>
      </w:r>
      <w:r w:rsidRPr="00F13E07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F13E07">
        <w:rPr>
          <w:rFonts w:ascii="Times New Roman" w:hAnsi="Times New Roman" w:cs="Times New Roman"/>
          <w:b/>
          <w:bCs/>
          <w:sz w:val="28"/>
          <w:szCs w:val="28"/>
        </w:rPr>
        <w:t>igures</w:t>
      </w:r>
    </w:p>
    <w:p w14:paraId="481D5603" w14:textId="3D68C9CB" w:rsidR="00D03330" w:rsidRPr="00497C45" w:rsidRDefault="0028675D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123D2B" wp14:editId="2C16AC2F">
            <wp:extent cx="4320540" cy="3657600"/>
            <wp:effectExtent l="0" t="0" r="3810" b="0"/>
            <wp:docPr id="142230254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302543" name="图片 142230254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99472" w14:textId="64F4CB76" w:rsidR="00D03330" w:rsidRPr="00495470" w:rsidRDefault="00D03330" w:rsidP="00D03330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Hlk134079768"/>
      <w:r w:rsidRPr="00D90760">
        <w:rPr>
          <w:rFonts w:ascii="Times New Roman" w:hAnsi="Times New Roman" w:cs="Times New Roman"/>
          <w:b/>
          <w:bCs/>
          <w:sz w:val="24"/>
          <w:szCs w:val="24"/>
        </w:rPr>
        <w:t>Supplementary Fig. 1</w:t>
      </w:r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95470">
        <w:rPr>
          <w:rFonts w:ascii="Times New Roman" w:hAnsi="Times New Roman" w:cs="Times New Roman"/>
          <w:sz w:val="24"/>
          <w:szCs w:val="24"/>
        </w:rPr>
        <w:t xml:space="preserve"> </w:t>
      </w:r>
      <w:r w:rsidRPr="0049547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95470">
        <w:rPr>
          <w:rFonts w:ascii="Times New Roman" w:hAnsi="Times New Roman" w:cs="Times New Roman"/>
          <w:sz w:val="24"/>
          <w:szCs w:val="24"/>
        </w:rPr>
        <w:t>H NMR spectra</w:t>
      </w:r>
      <w:r w:rsidR="00DB7357">
        <w:rPr>
          <w:rFonts w:ascii="Times New Roman" w:hAnsi="Times New Roman" w:cs="Times New Roman"/>
          <w:sz w:val="24"/>
          <w:szCs w:val="24"/>
        </w:rPr>
        <w:t>l</w:t>
      </w:r>
      <w:r w:rsidRPr="004954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characterization </w:t>
      </w:r>
      <w:r w:rsidRPr="00495470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32E6">
        <w:rPr>
          <w:rFonts w:ascii="Times New Roman" w:hAnsi="Times New Roman" w:cs="Times New Roman"/>
          <w:sz w:val="24"/>
          <w:szCs w:val="24"/>
        </w:rPr>
        <w:t xml:space="preserve">gelatin </w:t>
      </w:r>
      <w:proofErr w:type="spellStart"/>
      <w:r w:rsidRPr="004032E6">
        <w:rPr>
          <w:rFonts w:ascii="Times New Roman" w:hAnsi="Times New Roman" w:cs="Times New Roman"/>
          <w:sz w:val="24"/>
          <w:szCs w:val="24"/>
        </w:rPr>
        <w:t>methacryloyl</w:t>
      </w:r>
      <w:proofErr w:type="spellEnd"/>
      <w:r w:rsidRPr="004032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125162">
        <w:rPr>
          <w:rFonts w:ascii="Times New Roman" w:hAnsi="Times New Roman" w:cs="Times New Roman"/>
          <w:b/>
          <w:bCs/>
          <w:sz w:val="24"/>
          <w:szCs w:val="24"/>
        </w:rPr>
        <w:t>GM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8D7EEE">
        <w:rPr>
          <w:rFonts w:ascii="Times New Roman" w:hAnsi="Times New Roman" w:cs="Times New Roman"/>
          <w:sz w:val="24"/>
          <w:szCs w:val="24"/>
        </w:rPr>
        <w:t>fluorophenylboronic</w:t>
      </w:r>
      <w:proofErr w:type="spellEnd"/>
      <w:r w:rsidRPr="008D7EEE">
        <w:rPr>
          <w:rFonts w:ascii="Times New Roman" w:hAnsi="Times New Roman" w:cs="Times New Roman"/>
          <w:sz w:val="24"/>
          <w:szCs w:val="24"/>
        </w:rPr>
        <w:t xml:space="preserve"> acid (FPBA)-modified gelatin </w:t>
      </w:r>
      <w:proofErr w:type="spellStart"/>
      <w:r w:rsidRPr="008D7EEE">
        <w:rPr>
          <w:rFonts w:ascii="Times New Roman" w:hAnsi="Times New Roman" w:cs="Times New Roman"/>
          <w:sz w:val="24"/>
          <w:szCs w:val="24"/>
        </w:rPr>
        <w:t>methacryloyl</w:t>
      </w:r>
      <w:proofErr w:type="spellEnd"/>
      <w:r w:rsidRPr="008D7EEE">
        <w:rPr>
          <w:rFonts w:ascii="Times New Roman" w:hAnsi="Times New Roman" w:cs="Times New Roman"/>
          <w:sz w:val="24"/>
          <w:szCs w:val="24"/>
        </w:rPr>
        <w:t xml:space="preserve"> (</w:t>
      </w:r>
      <w:r w:rsidRPr="008D7EEE">
        <w:rPr>
          <w:rFonts w:ascii="Times New Roman" w:hAnsi="Times New Roman" w:cs="Times New Roman"/>
          <w:b/>
          <w:bCs/>
          <w:sz w:val="24"/>
          <w:szCs w:val="24"/>
        </w:rPr>
        <w:t>GMP</w:t>
      </w:r>
      <w:r w:rsidRPr="008D7EEE">
        <w:rPr>
          <w:rFonts w:ascii="Times New Roman" w:hAnsi="Times New Roman" w:cs="Times New Roman"/>
          <w:sz w:val="24"/>
          <w:szCs w:val="24"/>
        </w:rPr>
        <w:t>)</w:t>
      </w:r>
      <w:r w:rsidR="000D21EE">
        <w:rPr>
          <w:rFonts w:ascii="Times New Roman" w:hAnsi="Times New Roman" w:cs="Times New Roman"/>
          <w:sz w:val="24"/>
          <w:szCs w:val="24"/>
        </w:rPr>
        <w:t>,</w:t>
      </w:r>
      <w:r w:rsidRPr="008D7EEE">
        <w:rPr>
          <w:rFonts w:ascii="Times New Roman" w:hAnsi="Times New Roman" w:cs="Times New Roman"/>
          <w:sz w:val="24"/>
          <w:szCs w:val="24"/>
        </w:rPr>
        <w:t xml:space="preserve"> and </w:t>
      </w:r>
      <w:r w:rsidRPr="008D7EEE">
        <w:rPr>
          <w:rFonts w:ascii="Times New Roman" w:hAnsi="Times New Roman" w:cs="Times New Roman"/>
          <w:i/>
          <w:iCs/>
          <w:sz w:val="24"/>
          <w:szCs w:val="24"/>
        </w:rPr>
        <w:t>cis</w:t>
      </w:r>
      <w:r w:rsidRPr="008D7EEE">
        <w:rPr>
          <w:rFonts w:ascii="Times New Roman" w:hAnsi="Times New Roman" w:cs="Times New Roman"/>
          <w:sz w:val="24"/>
          <w:szCs w:val="24"/>
        </w:rPr>
        <w:t xml:space="preserve">-diol-modified gelatin </w:t>
      </w:r>
      <w:proofErr w:type="spellStart"/>
      <w:r w:rsidRPr="008D7EEE">
        <w:rPr>
          <w:rFonts w:ascii="Times New Roman" w:hAnsi="Times New Roman" w:cs="Times New Roman"/>
          <w:sz w:val="24"/>
          <w:szCs w:val="24"/>
        </w:rPr>
        <w:t>methacryloyl</w:t>
      </w:r>
      <w:proofErr w:type="spellEnd"/>
      <w:r w:rsidRPr="008D7EEE">
        <w:rPr>
          <w:rFonts w:ascii="Times New Roman" w:hAnsi="Times New Roman" w:cs="Times New Roman"/>
          <w:sz w:val="24"/>
          <w:szCs w:val="24"/>
        </w:rPr>
        <w:t xml:space="preserve"> (</w:t>
      </w:r>
      <w:r w:rsidRPr="008D7EEE">
        <w:rPr>
          <w:rFonts w:ascii="Times New Roman" w:hAnsi="Times New Roman" w:cs="Times New Roman"/>
          <w:b/>
          <w:bCs/>
          <w:sz w:val="24"/>
          <w:szCs w:val="24"/>
        </w:rPr>
        <w:t>GMD</w:t>
      </w:r>
      <w:r w:rsidRPr="008D7EE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40ADB5" w14:textId="77777777" w:rsidR="00D03330" w:rsidRPr="008D7EEE" w:rsidRDefault="00D03330" w:rsidP="00D03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54DFDB" w14:textId="048EFCE6" w:rsidR="00D03330" w:rsidRDefault="0028675D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88A69E" wp14:editId="7D295238">
            <wp:extent cx="5038344" cy="1801368"/>
            <wp:effectExtent l="0" t="0" r="0" b="8890"/>
            <wp:docPr id="125194149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941495" name="图片 125194149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344" cy="1801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CAC00" w14:textId="77777777" w:rsidR="00D03330" w:rsidRPr="00EF1233" w:rsidRDefault="00D03330" w:rsidP="00D03330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90760">
        <w:rPr>
          <w:rFonts w:ascii="Times New Roman" w:hAnsi="Times New Roman" w:cs="Times New Roman"/>
          <w:b/>
          <w:bCs/>
          <w:sz w:val="24"/>
          <w:szCs w:val="24"/>
        </w:rPr>
        <w:t>Supplementary Fig. 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907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A7498">
        <w:rPr>
          <w:rFonts w:ascii="Times New Roman" w:hAnsi="Times New Roman" w:cs="Times New Roman"/>
          <w:sz w:val="24"/>
          <w:szCs w:val="24"/>
        </w:rPr>
        <w:t xml:space="preserve">) </w:t>
      </w:r>
      <w:r w:rsidRPr="00EF1233">
        <w:rPr>
          <w:rFonts w:ascii="Times New Roman" w:hAnsi="Times New Roman" w:cs="Times New Roman"/>
          <w:sz w:val="24"/>
          <w:szCs w:val="24"/>
        </w:rPr>
        <w:t xml:space="preserve">Representative </w:t>
      </w:r>
      <w:r>
        <w:rPr>
          <w:rFonts w:ascii="Times New Roman" w:hAnsi="Times New Roman" w:cs="Times New Roman"/>
          <w:sz w:val="24"/>
          <w:szCs w:val="24"/>
        </w:rPr>
        <w:t>strain</w:t>
      </w:r>
      <w:r w:rsidRPr="00EF1233">
        <w:rPr>
          <w:rFonts w:ascii="Times New Roman" w:hAnsi="Times New Roman" w:cs="Times New Roman"/>
          <w:sz w:val="24"/>
          <w:szCs w:val="24"/>
        </w:rPr>
        <w:t xml:space="preserve"> sweep rheological plots of </w:t>
      </w:r>
      <w:r w:rsidRPr="00EF1233">
        <w:rPr>
          <w:rFonts w:ascii="Times New Roman" w:hAnsi="Times New Roman" w:cs="Times New Roman"/>
          <w:b/>
          <w:bCs/>
          <w:sz w:val="24"/>
          <w:szCs w:val="24"/>
        </w:rPr>
        <w:t>GMPD-</w:t>
      </w:r>
      <w:r w:rsidRPr="00EF1233">
        <w:rPr>
          <w:rFonts w:ascii="Times New Roman" w:hAnsi="Times New Roman" w:cs="Times New Roman"/>
          <w:b/>
          <w:bCs/>
          <w:i/>
          <w:iCs/>
          <w:sz w:val="24"/>
          <w:szCs w:val="24"/>
        </w:rPr>
        <w:t>hv</w:t>
      </w:r>
      <w:r w:rsidRPr="00EF1233">
        <w:rPr>
          <w:rFonts w:ascii="Times New Roman" w:hAnsi="Times New Roman" w:cs="Times New Roman"/>
          <w:sz w:val="24"/>
          <w:szCs w:val="24"/>
        </w:rPr>
        <w:t xml:space="preserve"> hydrogels.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1233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Visco</w:t>
      </w:r>
      <w:r w:rsidRPr="00EF1233">
        <w:rPr>
          <w:rFonts w:ascii="Times New Roman" w:hAnsi="Times New Roman" w:cs="Times New Roman"/>
          <w:sz w:val="24"/>
          <w:szCs w:val="24"/>
        </w:rPr>
        <w:t xml:space="preserve">sity and shear-thinning behavior of </w:t>
      </w:r>
      <w:r w:rsidRPr="00EF1233">
        <w:rPr>
          <w:rFonts w:ascii="Times New Roman" w:hAnsi="Times New Roman" w:cs="Times New Roman"/>
          <w:b/>
          <w:bCs/>
          <w:sz w:val="24"/>
          <w:szCs w:val="24"/>
        </w:rPr>
        <w:t>GMPD-</w:t>
      </w:r>
      <w:r w:rsidRPr="00EF1233">
        <w:rPr>
          <w:rFonts w:ascii="Times New Roman" w:hAnsi="Times New Roman" w:cs="Times New Roman"/>
          <w:b/>
          <w:bCs/>
          <w:i/>
          <w:iCs/>
          <w:sz w:val="24"/>
          <w:szCs w:val="24"/>
        </w:rPr>
        <w:t>hv</w:t>
      </w:r>
      <w:r w:rsidRPr="00EF1233">
        <w:rPr>
          <w:rFonts w:ascii="Times New Roman" w:hAnsi="Times New Roman" w:cs="Times New Roman"/>
          <w:sz w:val="24"/>
          <w:szCs w:val="24"/>
        </w:rPr>
        <w:t xml:space="preserve"> hydrogels.</w:t>
      </w:r>
    </w:p>
    <w:p w14:paraId="00FF54DE" w14:textId="77777777" w:rsidR="00D03330" w:rsidRDefault="00D03330" w:rsidP="00D03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678C75" w14:textId="797B9138" w:rsidR="00D03330" w:rsidRDefault="0028675D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7F081C" wp14:editId="4A5C7171">
            <wp:extent cx="5038344" cy="1965960"/>
            <wp:effectExtent l="0" t="0" r="0" b="0"/>
            <wp:docPr id="18506338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63382" name="图片 18506338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344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44D1B" w14:textId="01DADC4D" w:rsidR="00D03330" w:rsidRPr="009D323D" w:rsidRDefault="00D03330" w:rsidP="00D03330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D90760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9D323D">
        <w:rPr>
          <w:rFonts w:ascii="Times New Roman" w:hAnsi="Times New Roman" w:cs="Times New Roman"/>
          <w:b/>
          <w:bCs/>
          <w:sz w:val="24"/>
          <w:szCs w:val="24"/>
        </w:rPr>
        <w:t xml:space="preserve"> Fig. 3.</w:t>
      </w:r>
      <w:r w:rsidRPr="009D323D">
        <w:rPr>
          <w:rFonts w:ascii="Times New Roman" w:hAnsi="Times New Roman" w:cs="Times New Roman"/>
          <w:sz w:val="24"/>
          <w:szCs w:val="24"/>
        </w:rPr>
        <w:t xml:space="preserve"> </w:t>
      </w:r>
      <w:r w:rsidRPr="009D323D">
        <w:rPr>
          <w:rFonts w:ascii="Times New Roman" w:hAnsi="Times New Roman" w:cs="Times New Roman"/>
          <w:b/>
          <w:bCs/>
          <w:sz w:val="24"/>
          <w:szCs w:val="24"/>
        </w:rPr>
        <w:t>A, B</w:t>
      </w:r>
      <w:r w:rsidRPr="00CA319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323D">
        <w:rPr>
          <w:rFonts w:ascii="Times New Roman" w:hAnsi="Times New Roman" w:cs="Times New Roman"/>
          <w:sz w:val="24"/>
          <w:szCs w:val="24"/>
        </w:rPr>
        <w:t>The C(1s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D323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9D323D">
        <w:rPr>
          <w:rFonts w:ascii="Times New Roman" w:hAnsi="Times New Roman" w:cs="Times New Roman"/>
          <w:sz w:val="24"/>
          <w:szCs w:val="24"/>
        </w:rPr>
        <w:t>) and B(1s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D323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D323D">
        <w:rPr>
          <w:rFonts w:ascii="Times New Roman" w:hAnsi="Times New Roman" w:cs="Times New Roman"/>
          <w:sz w:val="24"/>
          <w:szCs w:val="24"/>
        </w:rPr>
        <w:t xml:space="preserve">) XPS regions of </w:t>
      </w:r>
      <w:proofErr w:type="spellStart"/>
      <w:r w:rsidRPr="009D323D">
        <w:rPr>
          <w:rFonts w:ascii="Times New Roman" w:hAnsi="Times New Roman" w:cs="Times New Roman"/>
          <w:b/>
          <w:bCs/>
          <w:sz w:val="24"/>
          <w:szCs w:val="24"/>
        </w:rPr>
        <w:t>GMPD</w:t>
      </w:r>
      <w:r>
        <w:rPr>
          <w:rFonts w:ascii="Times New Roman" w:hAnsi="Times New Roman" w:cs="Times New Roman"/>
          <w:b/>
          <w:bCs/>
          <w:sz w:val="24"/>
          <w:szCs w:val="24"/>
        </w:rPr>
        <w:t>+</w:t>
      </w:r>
      <w:r w:rsidRPr="009D32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hv</w:t>
      </w:r>
      <w:proofErr w:type="spellEnd"/>
      <w:r w:rsidRPr="009D323D">
        <w:rPr>
          <w:rFonts w:ascii="Times New Roman" w:hAnsi="Times New Roman" w:cs="Times New Roman"/>
          <w:sz w:val="24"/>
          <w:szCs w:val="24"/>
        </w:rPr>
        <w:t xml:space="preserve"> hydrogel samples. Blue arrows represent C(1s) regions. Red arrows represent B(1s) regions.</w:t>
      </w:r>
    </w:p>
    <w:p w14:paraId="7F8ED9A0" w14:textId="77777777" w:rsidR="00D03330" w:rsidRDefault="00D03330" w:rsidP="00D03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63FC0A5" w14:textId="7AF294E2" w:rsidR="00D03330" w:rsidRDefault="00667A04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469258" wp14:editId="75B36FDD">
            <wp:extent cx="2519172" cy="1933956"/>
            <wp:effectExtent l="0" t="0" r="0" b="9525"/>
            <wp:docPr id="19746722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672299" name="图片 197467229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933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E349B" w14:textId="3F22576F" w:rsidR="00D03330" w:rsidRDefault="00D03330" w:rsidP="00D03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90760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9D323D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9D323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D323D">
        <w:rPr>
          <w:rFonts w:ascii="Times New Roman" w:hAnsi="Times New Roman" w:cs="Times New Roman"/>
          <w:sz w:val="24"/>
          <w:szCs w:val="24"/>
        </w:rPr>
        <w:t xml:space="preserve"> The </w:t>
      </w:r>
      <w:r w:rsidRPr="00A47ABA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>
        <w:rPr>
          <w:rFonts w:ascii="Times New Roman" w:hAnsi="Times New Roman" w:cs="Times New Roman"/>
          <w:sz w:val="24"/>
          <w:szCs w:val="24"/>
        </w:rPr>
        <w:t xml:space="preserve"> degradation curves of </w:t>
      </w:r>
      <w:r w:rsidRPr="009D323D">
        <w:rPr>
          <w:rFonts w:ascii="Times New Roman" w:hAnsi="Times New Roman" w:cs="Times New Roman"/>
          <w:b/>
          <w:bCs/>
          <w:sz w:val="24"/>
          <w:szCs w:val="24"/>
        </w:rPr>
        <w:t>GMPD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9D32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hv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9D323D">
        <w:rPr>
          <w:rFonts w:ascii="Times New Roman" w:hAnsi="Times New Roman" w:cs="Times New Roman"/>
          <w:b/>
          <w:bCs/>
          <w:sz w:val="24"/>
          <w:szCs w:val="24"/>
        </w:rPr>
        <w:t>GMPD</w:t>
      </w:r>
      <w:r>
        <w:rPr>
          <w:rFonts w:ascii="Times New Roman" w:hAnsi="Times New Roman" w:cs="Times New Roman"/>
          <w:b/>
          <w:bCs/>
          <w:sz w:val="24"/>
          <w:szCs w:val="24"/>
        </w:rPr>
        <w:t>+</w:t>
      </w:r>
      <w:r w:rsidRPr="009D32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hv</w:t>
      </w:r>
      <w:proofErr w:type="spellEnd"/>
      <w:r w:rsidRPr="009D323D">
        <w:rPr>
          <w:rFonts w:ascii="Times New Roman" w:hAnsi="Times New Roman" w:cs="Times New Roman"/>
          <w:sz w:val="24"/>
          <w:szCs w:val="24"/>
        </w:rPr>
        <w:t xml:space="preserve"> hydrogel</w:t>
      </w:r>
      <w:r>
        <w:rPr>
          <w:rFonts w:ascii="Times New Roman" w:hAnsi="Times New Roman" w:cs="Times New Roman"/>
          <w:sz w:val="24"/>
          <w:szCs w:val="24"/>
        </w:rPr>
        <w:t>s in neutral (pH = 7.4) or acid</w:t>
      </w:r>
      <w:r w:rsidR="00F50F0E">
        <w:rPr>
          <w:rFonts w:ascii="Times New Roman" w:hAnsi="Times New Roman" w:cs="Times New Roman"/>
          <w:sz w:val="24"/>
          <w:szCs w:val="24"/>
        </w:rPr>
        <w:t>ic</w:t>
      </w:r>
      <w:r>
        <w:rPr>
          <w:rFonts w:ascii="Times New Roman" w:hAnsi="Times New Roman" w:cs="Times New Roman"/>
          <w:sz w:val="24"/>
          <w:szCs w:val="24"/>
        </w:rPr>
        <w:t xml:space="preserve"> solution</w:t>
      </w:r>
      <w:r w:rsidR="00F50F0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(pH = 6.5).</w:t>
      </w:r>
    </w:p>
    <w:p w14:paraId="5FC52720" w14:textId="77777777" w:rsidR="00D03330" w:rsidRDefault="00D03330" w:rsidP="00D03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7AEA8A" w14:textId="3D17A766" w:rsidR="00D03330" w:rsidRDefault="0028675D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7DBCE2" wp14:editId="2F910B0C">
            <wp:extent cx="5038344" cy="1915668"/>
            <wp:effectExtent l="0" t="0" r="0" b="8890"/>
            <wp:docPr id="183915314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53142" name="图片 183915314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344" cy="1915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B0742" w14:textId="25AC2D59" w:rsidR="00D03330" w:rsidRDefault="00D03330" w:rsidP="00667A04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D9076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5. A</w:t>
      </w:r>
      <w:r w:rsidRPr="002A0F2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0F2F">
        <w:rPr>
          <w:rFonts w:ascii="Times New Roman" w:hAnsi="Times New Roman" w:cs="Times New Roman"/>
          <w:sz w:val="24"/>
          <w:szCs w:val="24"/>
        </w:rPr>
        <w:t xml:space="preserve">Observation of </w:t>
      </w:r>
      <w:bookmarkStart w:id="2" w:name="_Hlk134195738"/>
      <w:r w:rsidR="00397555">
        <w:rPr>
          <w:rFonts w:ascii="Times New Roman" w:hAnsi="Times New Roman" w:cs="Times New Roman"/>
          <w:sz w:val="24"/>
          <w:szCs w:val="24"/>
        </w:rPr>
        <w:t xml:space="preserve">the </w:t>
      </w:r>
      <w:r w:rsidRPr="00C47B4B">
        <w:rPr>
          <w:rFonts w:ascii="Times New Roman" w:hAnsi="Times New Roman" w:cs="Times New Roman"/>
          <w:sz w:val="24"/>
          <w:szCs w:val="24"/>
        </w:rPr>
        <w:t>endothelial cell</w:t>
      </w:r>
      <w:bookmarkEnd w:id="2"/>
      <w:r w:rsidRPr="002A0F2F">
        <w:rPr>
          <w:rFonts w:ascii="Times New Roman" w:hAnsi="Times New Roman" w:cs="Times New Roman"/>
          <w:sz w:val="24"/>
          <w:szCs w:val="24"/>
        </w:rPr>
        <w:t xml:space="preserve"> scratch assay </w:t>
      </w:r>
      <w:bookmarkStart w:id="3" w:name="_Hlk134195929"/>
      <w:r w:rsidRPr="002A0F2F">
        <w:rPr>
          <w:rFonts w:ascii="Times New Roman" w:hAnsi="Times New Roman" w:cs="Times New Roman"/>
          <w:sz w:val="24"/>
          <w:szCs w:val="24"/>
        </w:rPr>
        <w:t xml:space="preserve">after 0, 6, 12, </w:t>
      </w:r>
      <w:r w:rsidR="00397555">
        <w:rPr>
          <w:rFonts w:ascii="Times New Roman" w:hAnsi="Times New Roman" w:cs="Times New Roman"/>
          <w:sz w:val="24"/>
          <w:szCs w:val="24"/>
        </w:rPr>
        <w:t xml:space="preserve">and </w:t>
      </w:r>
      <w:r w:rsidRPr="002A0F2F">
        <w:rPr>
          <w:rFonts w:ascii="Times New Roman" w:hAnsi="Times New Roman" w:cs="Times New Roman"/>
          <w:sz w:val="24"/>
          <w:szCs w:val="24"/>
        </w:rPr>
        <w:t xml:space="preserve">24 hours in </w:t>
      </w:r>
      <w:r w:rsidR="00397555">
        <w:rPr>
          <w:rFonts w:ascii="Times New Roman" w:hAnsi="Times New Roman" w:cs="Times New Roman"/>
          <w:sz w:val="24"/>
          <w:szCs w:val="24"/>
        </w:rPr>
        <w:t xml:space="preserve">the </w:t>
      </w:r>
      <w:r w:rsidRPr="002A0F2F">
        <w:rPr>
          <w:rFonts w:ascii="Times New Roman" w:hAnsi="Times New Roman" w:cs="Times New Roman"/>
          <w:b/>
          <w:bCs/>
          <w:sz w:val="24"/>
          <w:szCs w:val="24"/>
        </w:rPr>
        <w:t>V-GM</w:t>
      </w:r>
      <w:r w:rsidRPr="002A0F2F">
        <w:rPr>
          <w:rFonts w:ascii="Times New Roman" w:hAnsi="Times New Roman" w:cs="Times New Roman"/>
          <w:sz w:val="24"/>
          <w:szCs w:val="24"/>
        </w:rPr>
        <w:t xml:space="preserve">, </w:t>
      </w:r>
      <w:r w:rsidRPr="002A0F2F">
        <w:rPr>
          <w:rFonts w:ascii="Times New Roman" w:hAnsi="Times New Roman" w:cs="Times New Roman"/>
          <w:b/>
          <w:bCs/>
          <w:sz w:val="24"/>
          <w:szCs w:val="24"/>
        </w:rPr>
        <w:t>TI-PLGA</w:t>
      </w:r>
      <w:r w:rsidRPr="002A0F2F">
        <w:rPr>
          <w:rFonts w:ascii="Times New Roman" w:hAnsi="Times New Roman" w:cs="Times New Roman"/>
          <w:sz w:val="24"/>
          <w:szCs w:val="24"/>
        </w:rPr>
        <w:t>, and control (</w:t>
      </w:r>
      <w:r w:rsidRPr="002A0F2F">
        <w:rPr>
          <w:rFonts w:ascii="Times New Roman" w:hAnsi="Times New Roman" w:cs="Times New Roman"/>
          <w:b/>
          <w:bCs/>
          <w:sz w:val="24"/>
          <w:szCs w:val="24"/>
        </w:rPr>
        <w:t>Ctrl</w:t>
      </w:r>
      <w:r w:rsidRPr="002A0F2F">
        <w:rPr>
          <w:rFonts w:ascii="Times New Roman" w:hAnsi="Times New Roman" w:cs="Times New Roman"/>
          <w:sz w:val="24"/>
          <w:szCs w:val="24"/>
        </w:rPr>
        <w:t>) groups</w:t>
      </w:r>
      <w:bookmarkEnd w:id="3"/>
      <w:r w:rsidRPr="002A0F2F">
        <w:rPr>
          <w:rFonts w:ascii="Times New Roman" w:hAnsi="Times New Roman" w:cs="Times New Roman"/>
          <w:sz w:val="24"/>
          <w:szCs w:val="24"/>
        </w:rPr>
        <w:t xml:space="preserve">. </w:t>
      </w:r>
      <w:r w:rsidRPr="002A0F2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A0F2F">
        <w:rPr>
          <w:rFonts w:ascii="Times New Roman" w:hAnsi="Times New Roman" w:cs="Times New Roman"/>
          <w:sz w:val="24"/>
          <w:szCs w:val="24"/>
        </w:rPr>
        <w:t>) Statistical analyses of the corresponding wound healing rates.</w:t>
      </w:r>
    </w:p>
    <w:p w14:paraId="7A424C8F" w14:textId="653F3A70" w:rsidR="00D03330" w:rsidRDefault="0028675D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5B1B6D9" wp14:editId="0D31F087">
            <wp:extent cx="5038344" cy="3579876"/>
            <wp:effectExtent l="0" t="0" r="0" b="1905"/>
            <wp:docPr id="60842517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425172" name="图片 60842517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344" cy="3579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00521" w14:textId="47E10199" w:rsidR="00D03330" w:rsidRPr="00DF1782" w:rsidRDefault="00D03330" w:rsidP="00D03330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D9076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F178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F1782">
        <w:rPr>
          <w:rFonts w:ascii="Times New Roman" w:hAnsi="Times New Roman" w:cs="Times New Roman"/>
          <w:sz w:val="24"/>
          <w:szCs w:val="24"/>
        </w:rPr>
        <w:t>Immunofluorescen</w:t>
      </w:r>
      <w:r w:rsidR="007A6E6E">
        <w:rPr>
          <w:rFonts w:ascii="Times New Roman" w:hAnsi="Times New Roman" w:cs="Times New Roman"/>
          <w:sz w:val="24"/>
          <w:szCs w:val="24"/>
        </w:rPr>
        <w:t>ce</w:t>
      </w:r>
      <w:r w:rsidRPr="00DF1782">
        <w:rPr>
          <w:rFonts w:ascii="Times New Roman" w:hAnsi="Times New Roman" w:cs="Times New Roman"/>
          <w:sz w:val="24"/>
          <w:szCs w:val="24"/>
        </w:rPr>
        <w:t xml:space="preserve"> staining of </w:t>
      </w:r>
      <w:r>
        <w:rPr>
          <w:rFonts w:ascii="Times New Roman" w:hAnsi="Times New Roman" w:cs="Times New Roman"/>
          <w:sz w:val="24"/>
          <w:szCs w:val="24"/>
        </w:rPr>
        <w:t>COL1</w:t>
      </w:r>
      <w:r w:rsidRPr="00DF1782">
        <w:rPr>
          <w:rFonts w:ascii="Times New Roman" w:hAnsi="Times New Roman" w:cs="Times New Roman"/>
          <w:sz w:val="24"/>
          <w:szCs w:val="24"/>
        </w:rPr>
        <w:t xml:space="preserve"> (red), </w:t>
      </w:r>
      <w:r>
        <w:rPr>
          <w:rFonts w:ascii="Times New Roman" w:hAnsi="Times New Roman" w:cs="Times New Roman"/>
          <w:sz w:val="24"/>
          <w:szCs w:val="24"/>
        </w:rPr>
        <w:t>COL3</w:t>
      </w:r>
      <w:r w:rsidRPr="00DF1782">
        <w:rPr>
          <w:rFonts w:ascii="Times New Roman" w:hAnsi="Times New Roman" w:cs="Times New Roman"/>
          <w:sz w:val="24"/>
          <w:szCs w:val="24"/>
        </w:rPr>
        <w:t xml:space="preserve"> (green), and cell nuclei (DAPI, blue) for fibroblast marker expression after 4- and 7-days culture in </w:t>
      </w:r>
      <w:r w:rsidR="007A6E6E">
        <w:rPr>
          <w:rFonts w:ascii="Times New Roman" w:hAnsi="Times New Roman" w:cs="Times New Roman"/>
          <w:sz w:val="24"/>
          <w:szCs w:val="24"/>
        </w:rPr>
        <w:t xml:space="preserve">the </w:t>
      </w:r>
      <w:r w:rsidRPr="00DF1782">
        <w:rPr>
          <w:rFonts w:ascii="Times New Roman" w:hAnsi="Times New Roman" w:cs="Times New Roman"/>
          <w:b/>
          <w:bCs/>
          <w:sz w:val="24"/>
          <w:szCs w:val="24"/>
        </w:rPr>
        <w:t>V-GM</w:t>
      </w:r>
      <w:r w:rsidRPr="00DF1782">
        <w:rPr>
          <w:rFonts w:ascii="Times New Roman" w:hAnsi="Times New Roman" w:cs="Times New Roman"/>
          <w:sz w:val="24"/>
          <w:szCs w:val="24"/>
        </w:rPr>
        <w:t xml:space="preserve"> and </w:t>
      </w:r>
      <w:r w:rsidRPr="00DF1782">
        <w:rPr>
          <w:rFonts w:ascii="Times New Roman" w:hAnsi="Times New Roman" w:cs="Times New Roman"/>
          <w:b/>
          <w:bCs/>
          <w:sz w:val="24"/>
          <w:szCs w:val="24"/>
        </w:rPr>
        <w:t>TI-PLGA</w:t>
      </w:r>
      <w:r w:rsidRPr="00DF1782">
        <w:rPr>
          <w:rFonts w:ascii="Times New Roman" w:hAnsi="Times New Roman" w:cs="Times New Roman"/>
          <w:sz w:val="24"/>
          <w:szCs w:val="24"/>
        </w:rPr>
        <w:t xml:space="preserve"> groups.</w:t>
      </w:r>
    </w:p>
    <w:p w14:paraId="3651B481" w14:textId="77777777" w:rsidR="00D03330" w:rsidRDefault="00D03330" w:rsidP="00D03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8699D1" w14:textId="10C8081C" w:rsidR="00D03330" w:rsidRDefault="0028675D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EBE64C" wp14:editId="0F24A83E">
            <wp:extent cx="5038344" cy="2770632"/>
            <wp:effectExtent l="0" t="0" r="0" b="0"/>
            <wp:docPr id="194810310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103104" name="图片 194810310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344" cy="2770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7E8C8" w14:textId="03BDF152" w:rsidR="00D03330" w:rsidRPr="00C47B4B" w:rsidRDefault="00D03330" w:rsidP="00D03330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D9076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7. A</w:t>
      </w:r>
      <w:r w:rsidRPr="002A0F2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47B4B">
        <w:rPr>
          <w:rFonts w:ascii="Times New Roman" w:hAnsi="Times New Roman" w:cs="Times New Roman"/>
          <w:sz w:val="24"/>
          <w:szCs w:val="24"/>
        </w:rPr>
        <w:t>Immunofluorescen</w:t>
      </w:r>
      <w:r w:rsidR="003D2CBD">
        <w:rPr>
          <w:rFonts w:ascii="Times New Roman" w:hAnsi="Times New Roman" w:cs="Times New Roman"/>
          <w:sz w:val="24"/>
          <w:szCs w:val="24"/>
        </w:rPr>
        <w:t>ce</w:t>
      </w:r>
      <w:r w:rsidRPr="00C47B4B">
        <w:rPr>
          <w:rFonts w:ascii="Times New Roman" w:hAnsi="Times New Roman" w:cs="Times New Roman"/>
          <w:sz w:val="24"/>
          <w:szCs w:val="24"/>
        </w:rPr>
        <w:t xml:space="preserve"> staining of CD31 (red), VWF (green), and cell nuclei (DAPI, blue) for endothelial cell marker expression after 4- and 7-days culture in </w:t>
      </w:r>
      <w:r w:rsidR="003D2CBD">
        <w:rPr>
          <w:rFonts w:ascii="Times New Roman" w:hAnsi="Times New Roman" w:cs="Times New Roman"/>
          <w:sz w:val="24"/>
          <w:szCs w:val="24"/>
        </w:rPr>
        <w:t xml:space="preserve">the </w:t>
      </w:r>
      <w:r w:rsidRPr="00C47B4B">
        <w:rPr>
          <w:rFonts w:ascii="Times New Roman" w:hAnsi="Times New Roman" w:cs="Times New Roman"/>
          <w:b/>
          <w:bCs/>
          <w:sz w:val="24"/>
          <w:szCs w:val="24"/>
        </w:rPr>
        <w:t>V-GM</w:t>
      </w:r>
      <w:r w:rsidRPr="00C47B4B">
        <w:rPr>
          <w:rFonts w:ascii="Times New Roman" w:hAnsi="Times New Roman" w:cs="Times New Roman"/>
          <w:sz w:val="24"/>
          <w:szCs w:val="24"/>
        </w:rPr>
        <w:t xml:space="preserve"> and </w:t>
      </w:r>
      <w:r w:rsidRPr="00C47B4B">
        <w:rPr>
          <w:rFonts w:ascii="Times New Roman" w:hAnsi="Times New Roman" w:cs="Times New Roman"/>
          <w:b/>
          <w:bCs/>
          <w:sz w:val="24"/>
          <w:szCs w:val="24"/>
        </w:rPr>
        <w:t>TI-PLGA</w:t>
      </w:r>
      <w:r w:rsidRPr="00C47B4B">
        <w:rPr>
          <w:rFonts w:ascii="Times New Roman" w:hAnsi="Times New Roman" w:cs="Times New Roman"/>
          <w:sz w:val="24"/>
          <w:szCs w:val="24"/>
        </w:rPr>
        <w:t xml:space="preserve"> groups. </w:t>
      </w:r>
      <w:r w:rsidRPr="00C47B4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A0F2F">
        <w:rPr>
          <w:rFonts w:ascii="Times New Roman" w:hAnsi="Times New Roman" w:cs="Times New Roman"/>
          <w:sz w:val="24"/>
          <w:szCs w:val="24"/>
        </w:rPr>
        <w:t>)</w:t>
      </w:r>
      <w:r w:rsidRPr="00C47B4B">
        <w:rPr>
          <w:rFonts w:ascii="Times New Roman" w:hAnsi="Times New Roman" w:cs="Times New Roman"/>
          <w:sz w:val="24"/>
          <w:szCs w:val="24"/>
        </w:rPr>
        <w:t xml:space="preserve"> Comparative endothelial cell expression</w:t>
      </w:r>
      <w:r>
        <w:rPr>
          <w:rFonts w:ascii="Times New Roman" w:hAnsi="Times New Roman" w:cs="Times New Roman"/>
          <w:sz w:val="24"/>
          <w:szCs w:val="24"/>
        </w:rPr>
        <w:t xml:space="preserve"> level</w:t>
      </w:r>
      <w:r w:rsidR="003D2CBD">
        <w:rPr>
          <w:rFonts w:ascii="Times New Roman" w:hAnsi="Times New Roman" w:cs="Times New Roman"/>
          <w:sz w:val="24"/>
          <w:szCs w:val="24"/>
        </w:rPr>
        <w:t>s</w:t>
      </w:r>
      <w:r w:rsidRPr="00C47B4B">
        <w:rPr>
          <w:rFonts w:ascii="Times New Roman" w:hAnsi="Times New Roman" w:cs="Times New Roman"/>
          <w:sz w:val="24"/>
          <w:szCs w:val="24"/>
        </w:rPr>
        <w:t xml:space="preserve"> (</w:t>
      </w:r>
      <w:r w:rsidRPr="00C47B4B">
        <w:rPr>
          <w:rFonts w:ascii="Times New Roman" w:hAnsi="Times New Roman" w:cs="Times New Roman"/>
          <w:i/>
          <w:iCs/>
          <w:sz w:val="24"/>
          <w:szCs w:val="24"/>
        </w:rPr>
        <w:t>CD31</w:t>
      </w:r>
      <w:r w:rsidRPr="00C47B4B">
        <w:rPr>
          <w:rFonts w:ascii="Times New Roman" w:hAnsi="Times New Roman" w:cs="Times New Roman"/>
          <w:sz w:val="24"/>
          <w:szCs w:val="24"/>
        </w:rPr>
        <w:t xml:space="preserve"> and </w:t>
      </w:r>
      <w:r w:rsidRPr="00C47B4B">
        <w:rPr>
          <w:rFonts w:ascii="Times New Roman" w:hAnsi="Times New Roman" w:cs="Times New Roman"/>
          <w:i/>
          <w:iCs/>
          <w:sz w:val="24"/>
          <w:szCs w:val="24"/>
        </w:rPr>
        <w:t>VWF</w:t>
      </w:r>
      <w:r w:rsidRPr="00C47B4B">
        <w:rPr>
          <w:rFonts w:ascii="Times New Roman" w:hAnsi="Times New Roman" w:cs="Times New Roman"/>
          <w:sz w:val="24"/>
          <w:szCs w:val="24"/>
        </w:rPr>
        <w:t xml:space="preserve">) </w:t>
      </w:r>
      <w:r w:rsidRPr="00C47B4B">
        <w:rPr>
          <w:rFonts w:ascii="Times New Roman" w:hAnsi="Times New Roman" w:cs="Times New Roman"/>
          <w:sz w:val="24"/>
          <w:szCs w:val="24"/>
        </w:rPr>
        <w:lastRenderedPageBreak/>
        <w:t xml:space="preserve">after 4- and 7-days culture in </w:t>
      </w:r>
      <w:r w:rsidR="00711EFD">
        <w:rPr>
          <w:rFonts w:ascii="Times New Roman" w:hAnsi="Times New Roman" w:cs="Times New Roman"/>
          <w:sz w:val="24"/>
          <w:szCs w:val="24"/>
        </w:rPr>
        <w:t xml:space="preserve">the </w:t>
      </w:r>
      <w:r w:rsidRPr="00C47B4B">
        <w:rPr>
          <w:rFonts w:ascii="Times New Roman" w:hAnsi="Times New Roman" w:cs="Times New Roman"/>
          <w:b/>
          <w:bCs/>
          <w:sz w:val="24"/>
          <w:szCs w:val="24"/>
        </w:rPr>
        <w:t>V-GM</w:t>
      </w:r>
      <w:r w:rsidRPr="00C47B4B">
        <w:rPr>
          <w:rFonts w:ascii="Times New Roman" w:hAnsi="Times New Roman" w:cs="Times New Roman"/>
          <w:sz w:val="24"/>
          <w:szCs w:val="24"/>
        </w:rPr>
        <w:t xml:space="preserve">, </w:t>
      </w:r>
      <w:r w:rsidRPr="00C47B4B">
        <w:rPr>
          <w:rFonts w:ascii="Times New Roman" w:hAnsi="Times New Roman" w:cs="Times New Roman"/>
          <w:b/>
          <w:bCs/>
          <w:sz w:val="24"/>
          <w:szCs w:val="24"/>
        </w:rPr>
        <w:t>TI-PLGA</w:t>
      </w:r>
      <w:r w:rsidRPr="00C47B4B"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</w:rPr>
        <w:t>control (</w:t>
      </w:r>
      <w:r w:rsidRPr="00C47B4B">
        <w:rPr>
          <w:rFonts w:ascii="Times New Roman" w:hAnsi="Times New Roman" w:cs="Times New Roman"/>
          <w:b/>
          <w:bCs/>
          <w:sz w:val="24"/>
          <w:szCs w:val="24"/>
        </w:rPr>
        <w:t>Ctrl</w:t>
      </w:r>
      <w:r w:rsidRPr="002A0F2F">
        <w:rPr>
          <w:rFonts w:ascii="Times New Roman" w:hAnsi="Times New Roman" w:cs="Times New Roman"/>
          <w:sz w:val="24"/>
          <w:szCs w:val="24"/>
        </w:rPr>
        <w:t>)</w:t>
      </w:r>
      <w:r w:rsidRPr="00C47B4B">
        <w:rPr>
          <w:rFonts w:ascii="Times New Roman" w:hAnsi="Times New Roman" w:cs="Times New Roman"/>
          <w:sz w:val="24"/>
          <w:szCs w:val="24"/>
        </w:rPr>
        <w:t xml:space="preserve"> groups. (n = 4, </w:t>
      </w:r>
      <w:r w:rsidRPr="00C47B4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C47B4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47B4B">
        <w:rPr>
          <w:rFonts w:ascii="Times New Roman" w:hAnsi="Times New Roman" w:cs="Times New Roman"/>
          <w:sz w:val="24"/>
          <w:szCs w:val="24"/>
        </w:rPr>
        <w:t xml:space="preserve"> &lt; 0.05, </w:t>
      </w:r>
      <w:r w:rsidRPr="00C47B4B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Pr="00C47B4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47B4B">
        <w:rPr>
          <w:rFonts w:ascii="Times New Roman" w:hAnsi="Times New Roman" w:cs="Times New Roman"/>
          <w:sz w:val="24"/>
          <w:szCs w:val="24"/>
        </w:rPr>
        <w:t xml:space="preserve"> &lt; 0.01, </w:t>
      </w:r>
      <w:r w:rsidRPr="00C47B4B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C47B4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47B4B">
        <w:rPr>
          <w:rFonts w:ascii="Times New Roman" w:hAnsi="Times New Roman" w:cs="Times New Roman"/>
          <w:sz w:val="24"/>
          <w:szCs w:val="24"/>
        </w:rPr>
        <w:t xml:space="preserve"> &lt; 0.</w:t>
      </w:r>
      <w:r>
        <w:rPr>
          <w:rFonts w:ascii="Times New Roman" w:hAnsi="Times New Roman" w:cs="Times New Roman"/>
          <w:sz w:val="24"/>
          <w:szCs w:val="24"/>
        </w:rPr>
        <w:t>05</w:t>
      </w:r>
      <w:r w:rsidRPr="00C47B4B">
        <w:rPr>
          <w:rFonts w:ascii="Times New Roman" w:hAnsi="Times New Roman" w:cs="Times New Roman"/>
          <w:sz w:val="24"/>
          <w:szCs w:val="24"/>
        </w:rPr>
        <w:t xml:space="preserve"> compared with the corresponding group at day 4, ns = no significance)</w:t>
      </w:r>
    </w:p>
    <w:p w14:paraId="6D39EBE3" w14:textId="77777777" w:rsidR="00D03330" w:rsidRDefault="00D03330" w:rsidP="00D03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1B5C40" w14:textId="6EEF3BE7" w:rsidR="00D03330" w:rsidRDefault="0028675D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D9F046" wp14:editId="6BD6AA2C">
            <wp:extent cx="3598164" cy="2752344"/>
            <wp:effectExtent l="0" t="0" r="2540" b="0"/>
            <wp:docPr id="152031952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319525" name="图片 152031952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164" cy="2752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EECAC" w14:textId="3001BDD2" w:rsidR="00D03330" w:rsidRDefault="00D03330" w:rsidP="00D03330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A45F76">
        <w:rPr>
          <w:rFonts w:ascii="Times New Roman" w:hAnsi="Times New Roman" w:cs="Times New Roman"/>
          <w:b/>
          <w:bCs/>
          <w:sz w:val="24"/>
          <w:szCs w:val="24"/>
        </w:rPr>
        <w:t>Supplementary Fig. 8.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="00D40D5B">
        <w:rPr>
          <w:rFonts w:ascii="Times New Roman" w:hAnsi="Times New Roman" w:cs="Times New Roman"/>
          <w:b/>
          <w:bCs/>
          <w:sz w:val="24"/>
          <w:szCs w:val="24"/>
        </w:rPr>
        <w:t>, B</w:t>
      </w:r>
      <w:r w:rsidRPr="00125162">
        <w:rPr>
          <w:rFonts w:ascii="Times New Roman" w:hAnsi="Times New Roman" w:cs="Times New Roman"/>
          <w:sz w:val="24"/>
          <w:szCs w:val="24"/>
        </w:rPr>
        <w:t xml:space="preserve">) </w:t>
      </w:r>
      <w:r w:rsidR="00E807D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CCK-8 </w:t>
      </w:r>
      <w:r w:rsidR="00A45F76">
        <w:rPr>
          <w:rFonts w:ascii="Times New Roman" w:hAnsi="Times New Roman" w:cs="Times New Roman"/>
          <w:sz w:val="24"/>
          <w:szCs w:val="24"/>
        </w:rPr>
        <w:t xml:space="preserve">data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A45F76">
        <w:rPr>
          <w:rFonts w:ascii="Times New Roman" w:hAnsi="Times New Roman" w:cs="Times New Roman"/>
          <w:sz w:val="24"/>
          <w:szCs w:val="24"/>
        </w:rPr>
        <w:t>1% w/v extract</w:t>
      </w:r>
      <w:r w:rsidR="0027106D">
        <w:rPr>
          <w:rFonts w:ascii="Times New Roman" w:hAnsi="Times New Roman" w:cs="Times New Roman"/>
          <w:sz w:val="24"/>
          <w:szCs w:val="24"/>
        </w:rPr>
        <w:t xml:space="preserve"> solution</w:t>
      </w:r>
      <w:r w:rsidR="00A45F76">
        <w:rPr>
          <w:rFonts w:ascii="Times New Roman" w:hAnsi="Times New Roman" w:cs="Times New Roman"/>
          <w:sz w:val="24"/>
          <w:szCs w:val="24"/>
        </w:rPr>
        <w:t xml:space="preserve"> of </w:t>
      </w:r>
      <w:r w:rsidR="00A45F76" w:rsidRPr="00A45F76">
        <w:rPr>
          <w:rFonts w:ascii="Times New Roman" w:hAnsi="Times New Roman" w:cs="Times New Roman"/>
          <w:b/>
          <w:bCs/>
          <w:sz w:val="24"/>
          <w:szCs w:val="24"/>
        </w:rPr>
        <w:t>TOR</w:t>
      </w:r>
      <w:r w:rsidR="00A45F76">
        <w:rPr>
          <w:rFonts w:ascii="Times New Roman" w:hAnsi="Times New Roman" w:cs="Times New Roman"/>
          <w:sz w:val="24"/>
          <w:szCs w:val="24"/>
        </w:rPr>
        <w:t xml:space="preserve"> microspheres, </w:t>
      </w:r>
      <w:r w:rsidRPr="00BE3791">
        <w:rPr>
          <w:rFonts w:ascii="Times New Roman" w:hAnsi="Times New Roman" w:cs="Times New Roman"/>
          <w:b/>
          <w:bCs/>
          <w:sz w:val="24"/>
          <w:szCs w:val="24"/>
        </w:rPr>
        <w:t>GMPD</w:t>
      </w:r>
      <w:r w:rsidR="00A45F76">
        <w:rPr>
          <w:rFonts w:ascii="Times New Roman" w:hAnsi="Times New Roman" w:cs="Times New Roman"/>
          <w:b/>
          <w:bCs/>
          <w:sz w:val="24"/>
          <w:szCs w:val="24"/>
        </w:rPr>
        <w:t>-hv</w:t>
      </w:r>
      <w:r w:rsidR="00A45F76" w:rsidRPr="00A45F76">
        <w:rPr>
          <w:rFonts w:ascii="Times New Roman" w:hAnsi="Times New Roman" w:cs="Times New Roman"/>
          <w:sz w:val="24"/>
          <w:szCs w:val="24"/>
        </w:rPr>
        <w:t>,</w:t>
      </w:r>
      <w:r w:rsidR="00A45F7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45F76" w:rsidRPr="00BE3791">
        <w:rPr>
          <w:rFonts w:ascii="Times New Roman" w:hAnsi="Times New Roman" w:cs="Times New Roman"/>
          <w:b/>
          <w:bCs/>
          <w:sz w:val="24"/>
          <w:szCs w:val="24"/>
        </w:rPr>
        <w:t>GMPD</w:t>
      </w:r>
      <w:r w:rsidR="00857163">
        <w:rPr>
          <w:rFonts w:ascii="Times New Roman" w:hAnsi="Times New Roman" w:cs="Times New Roman"/>
          <w:b/>
          <w:bCs/>
          <w:sz w:val="24"/>
          <w:szCs w:val="24"/>
        </w:rPr>
        <w:t>+</w:t>
      </w:r>
      <w:r w:rsidR="00A45F76">
        <w:rPr>
          <w:rFonts w:ascii="Times New Roman" w:hAnsi="Times New Roman" w:cs="Times New Roman"/>
          <w:b/>
          <w:bCs/>
          <w:sz w:val="24"/>
          <w:szCs w:val="24"/>
        </w:rPr>
        <w:t>hv</w:t>
      </w:r>
      <w:proofErr w:type="spellEnd"/>
      <w:r w:rsidR="00A45F76" w:rsidRPr="00A45F7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5F76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A45F76" w:rsidRPr="00BE3791">
        <w:rPr>
          <w:rFonts w:ascii="Times New Roman" w:hAnsi="Times New Roman" w:cs="Times New Roman"/>
          <w:b/>
          <w:bCs/>
          <w:sz w:val="24"/>
          <w:szCs w:val="24"/>
        </w:rPr>
        <w:t>GMPD</w:t>
      </w:r>
      <w:r w:rsidR="00857163">
        <w:rPr>
          <w:rFonts w:ascii="Times New Roman" w:hAnsi="Times New Roman" w:cs="Times New Roman"/>
          <w:b/>
          <w:bCs/>
          <w:sz w:val="24"/>
          <w:szCs w:val="24"/>
        </w:rPr>
        <w:t>+</w:t>
      </w:r>
      <w:r w:rsidR="00A45F76">
        <w:rPr>
          <w:rFonts w:ascii="Times New Roman" w:hAnsi="Times New Roman" w:cs="Times New Roman"/>
          <w:b/>
          <w:bCs/>
          <w:sz w:val="24"/>
          <w:szCs w:val="24"/>
        </w:rPr>
        <w:t>hv</w:t>
      </w:r>
      <w:proofErr w:type="spellEnd"/>
      <w:r w:rsidR="00A45F76">
        <w:rPr>
          <w:rFonts w:ascii="Times New Roman" w:hAnsi="Times New Roman" w:cs="Times New Roman"/>
          <w:b/>
          <w:bCs/>
          <w:sz w:val="24"/>
          <w:szCs w:val="24"/>
        </w:rPr>
        <w:t xml:space="preserve">/TOR </w:t>
      </w:r>
      <w:r>
        <w:rPr>
          <w:rFonts w:ascii="Times New Roman" w:hAnsi="Times New Roman" w:cs="Times New Roman"/>
          <w:sz w:val="24"/>
          <w:szCs w:val="24"/>
        </w:rPr>
        <w:t>hydrogels</w:t>
      </w:r>
      <w:r w:rsidRPr="00BE3791">
        <w:rPr>
          <w:rFonts w:ascii="Times New Roman" w:hAnsi="Times New Roman" w:cs="Times New Roman"/>
          <w:sz w:val="24"/>
          <w:szCs w:val="24"/>
        </w:rPr>
        <w:t xml:space="preserve"> </w:t>
      </w:r>
      <w:r w:rsidR="00A45F76">
        <w:rPr>
          <w:rFonts w:ascii="Times New Roman" w:hAnsi="Times New Roman" w:cs="Times New Roman"/>
          <w:sz w:val="24"/>
          <w:szCs w:val="24"/>
        </w:rPr>
        <w:t>after 24-hours culture for both fibroblasts (</w:t>
      </w:r>
      <w:r w:rsidR="00A45F76" w:rsidRPr="00A45F7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45F76">
        <w:rPr>
          <w:rFonts w:ascii="Times New Roman" w:hAnsi="Times New Roman" w:cs="Times New Roman"/>
          <w:sz w:val="24"/>
          <w:szCs w:val="24"/>
        </w:rPr>
        <w:t>) and HUVECs (</w:t>
      </w:r>
      <w:r w:rsidR="00A45F76" w:rsidRPr="00A45F7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45F7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7BA7221" w14:textId="77777777" w:rsidR="00D03330" w:rsidRDefault="00D03330" w:rsidP="00D033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B92831" w14:textId="44D57BA3" w:rsidR="00D03330" w:rsidRDefault="0028675D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CF50723" wp14:editId="1CB2682F">
            <wp:extent cx="4320540" cy="6647688"/>
            <wp:effectExtent l="0" t="0" r="3810" b="1270"/>
            <wp:docPr id="149359216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592167" name="图片 1493592167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664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7AF39" w14:textId="4932C56D" w:rsidR="00D03330" w:rsidRDefault="00D03330" w:rsidP="00D03330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D9076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9. A, B</w:t>
      </w:r>
      <w:r w:rsidRPr="002A0F2F">
        <w:rPr>
          <w:rFonts w:ascii="Times New Roman" w:hAnsi="Times New Roman" w:cs="Times New Roman"/>
          <w:sz w:val="24"/>
          <w:szCs w:val="24"/>
        </w:rPr>
        <w:t>)</w:t>
      </w:r>
      <w:r w:rsidRPr="006539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40D5B">
        <w:rPr>
          <w:rFonts w:ascii="Times New Roman" w:hAnsi="Times New Roman" w:cs="Times New Roman"/>
          <w:sz w:val="24"/>
          <w:szCs w:val="24"/>
        </w:rPr>
        <w:t>V</w:t>
      </w:r>
      <w:r w:rsidRPr="00653972">
        <w:rPr>
          <w:rFonts w:ascii="Times New Roman" w:hAnsi="Times New Roman" w:cs="Times New Roman"/>
          <w:sz w:val="24"/>
          <w:szCs w:val="24"/>
        </w:rPr>
        <w:t>olcano plot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653972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539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s</w:t>
      </w:r>
      <w:r w:rsidRPr="00653972">
        <w:rPr>
          <w:rFonts w:ascii="Times New Roman" w:hAnsi="Times New Roman" w:cs="Times New Roman"/>
          <w:sz w:val="24"/>
          <w:szCs w:val="24"/>
        </w:rPr>
        <w:t>tatistical data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653972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 w:rsidRPr="00653972">
        <w:rPr>
          <w:rFonts w:ascii="Times New Roman" w:hAnsi="Times New Roman" w:cs="Times New Roman"/>
          <w:sz w:val="24"/>
          <w:szCs w:val="24"/>
        </w:rPr>
        <w:t>endothelial cell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3972">
        <w:rPr>
          <w:rFonts w:ascii="Times New Roman" w:hAnsi="Times New Roman" w:cs="Times New Roman"/>
          <w:sz w:val="24"/>
          <w:szCs w:val="24"/>
        </w:rPr>
        <w:t xml:space="preserve">DEGs analyzed between </w:t>
      </w:r>
      <w:r w:rsidR="00D40D5B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53972">
        <w:rPr>
          <w:rFonts w:ascii="Times New Roman" w:hAnsi="Times New Roman" w:cs="Times New Roman"/>
          <w:sz w:val="24"/>
          <w:szCs w:val="24"/>
        </w:rPr>
        <w:t xml:space="preserve">1 and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53972">
        <w:rPr>
          <w:rFonts w:ascii="Times New Roman" w:hAnsi="Times New Roman" w:cs="Times New Roman"/>
          <w:sz w:val="24"/>
          <w:szCs w:val="24"/>
        </w:rPr>
        <w:t>4 groups.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3972">
        <w:rPr>
          <w:rFonts w:ascii="Times New Roman" w:hAnsi="Times New Roman" w:cs="Times New Roman"/>
          <w:b/>
          <w:bCs/>
          <w:sz w:val="24"/>
          <w:szCs w:val="24"/>
        </w:rPr>
        <w:t>C, D</w:t>
      </w:r>
      <w:r w:rsidRPr="002A0F2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3972">
        <w:rPr>
          <w:rFonts w:ascii="Times New Roman" w:hAnsi="Times New Roman" w:cs="Times New Roman"/>
          <w:sz w:val="24"/>
          <w:szCs w:val="24"/>
        </w:rPr>
        <w:t>The Gene Ontology (GO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5397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653972">
        <w:rPr>
          <w:rFonts w:ascii="Times New Roman" w:hAnsi="Times New Roman" w:cs="Times New Roman"/>
          <w:sz w:val="24"/>
          <w:szCs w:val="24"/>
        </w:rPr>
        <w:t>) and Kyoto Encyclopedia of Genes and Genomes (KEGG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5397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653972">
        <w:rPr>
          <w:rFonts w:ascii="Times New Roman" w:hAnsi="Times New Roman" w:cs="Times New Roman"/>
          <w:sz w:val="24"/>
          <w:szCs w:val="24"/>
        </w:rPr>
        <w:t xml:space="preserve">) enrichment analyses of endothelial cell DEGs after mRNA sequencing in </w:t>
      </w:r>
      <w:r w:rsidR="00D40D5B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Pr="00653972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653972">
        <w:rPr>
          <w:rFonts w:ascii="Times New Roman" w:hAnsi="Times New Roman" w:cs="Times New Roman"/>
          <w:sz w:val="24"/>
          <w:szCs w:val="24"/>
        </w:rPr>
        <w:t xml:space="preserve">-functionalized hydrogels between </w:t>
      </w:r>
      <w:r w:rsidR="00D40D5B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53972">
        <w:rPr>
          <w:rFonts w:ascii="Times New Roman" w:hAnsi="Times New Roman" w:cs="Times New Roman"/>
          <w:sz w:val="24"/>
          <w:szCs w:val="24"/>
        </w:rPr>
        <w:t xml:space="preserve">1 and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53972">
        <w:rPr>
          <w:rFonts w:ascii="Times New Roman" w:hAnsi="Times New Roman" w:cs="Times New Roman"/>
          <w:sz w:val="24"/>
          <w:szCs w:val="24"/>
        </w:rPr>
        <w:t xml:space="preserve">4 groups, including </w:t>
      </w:r>
      <w:r w:rsidR="00FF6BA6">
        <w:rPr>
          <w:rFonts w:ascii="Times New Roman" w:hAnsi="Times New Roman" w:cs="Times New Roman"/>
          <w:sz w:val="24"/>
          <w:szCs w:val="24"/>
        </w:rPr>
        <w:t>the</w:t>
      </w:r>
      <w:r w:rsidRPr="00653972">
        <w:rPr>
          <w:rFonts w:ascii="Times New Roman" w:hAnsi="Times New Roman" w:cs="Times New Roman"/>
          <w:sz w:val="24"/>
          <w:szCs w:val="24"/>
        </w:rPr>
        <w:t xml:space="preserve"> top </w:t>
      </w:r>
      <w:r w:rsidR="00F2270F">
        <w:rPr>
          <w:rFonts w:ascii="Times New Roman" w:hAnsi="Times New Roman" w:cs="Times New Roman"/>
          <w:sz w:val="24"/>
          <w:szCs w:val="24"/>
        </w:rPr>
        <w:t>15</w:t>
      </w:r>
      <w:r w:rsidRPr="00653972">
        <w:rPr>
          <w:rFonts w:ascii="Times New Roman" w:hAnsi="Times New Roman" w:cs="Times New Roman"/>
          <w:sz w:val="24"/>
          <w:szCs w:val="24"/>
        </w:rPr>
        <w:t xml:space="preserve"> </w:t>
      </w:r>
      <w:r w:rsidR="00FF6BA6">
        <w:rPr>
          <w:rFonts w:ascii="Times New Roman" w:hAnsi="Times New Roman" w:cs="Times New Roman"/>
          <w:sz w:val="24"/>
          <w:szCs w:val="24"/>
        </w:rPr>
        <w:t xml:space="preserve">representative </w:t>
      </w:r>
      <w:r w:rsidRPr="00653972">
        <w:rPr>
          <w:rFonts w:ascii="Times New Roman" w:hAnsi="Times New Roman" w:cs="Times New Roman"/>
          <w:sz w:val="24"/>
          <w:szCs w:val="24"/>
        </w:rPr>
        <w:t>upregulated or downregulated signaling pathways.</w:t>
      </w:r>
    </w:p>
    <w:p w14:paraId="711A0C39" w14:textId="77777777" w:rsidR="00D03330" w:rsidRDefault="00D03330" w:rsidP="00D0333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F53E3EA" w14:textId="56B7E308" w:rsidR="00D03330" w:rsidRDefault="0028675D" w:rsidP="00D033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78D9F64" wp14:editId="1834A27F">
            <wp:extent cx="5038344" cy="2084832"/>
            <wp:effectExtent l="0" t="0" r="0" b="0"/>
            <wp:docPr id="127131697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316975" name="图片 127131697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344" cy="208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B4F91" w14:textId="0FF3330D" w:rsidR="00D03330" w:rsidRPr="00326E74" w:rsidRDefault="00D03330" w:rsidP="00D03330">
      <w:pPr>
        <w:widowControl/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BF3B4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BF3B4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A, B</w:t>
      </w:r>
      <w:r w:rsidRPr="002A0F2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26E74">
        <w:rPr>
          <w:rFonts w:ascii="Times New Roman" w:hAnsi="Times New Roman" w:cs="Times New Roman"/>
          <w:sz w:val="24"/>
          <w:szCs w:val="24"/>
        </w:rPr>
        <w:t>Immunofluorescen</w:t>
      </w:r>
      <w:r w:rsidR="003229C3">
        <w:rPr>
          <w:rFonts w:ascii="Times New Roman" w:hAnsi="Times New Roman" w:cs="Times New Roman"/>
          <w:sz w:val="24"/>
          <w:szCs w:val="24"/>
        </w:rPr>
        <w:t>ce</w:t>
      </w:r>
      <w:r w:rsidRPr="00326E74">
        <w:rPr>
          <w:rFonts w:ascii="Times New Roman" w:hAnsi="Times New Roman" w:cs="Times New Roman"/>
          <w:sz w:val="24"/>
          <w:szCs w:val="24"/>
        </w:rPr>
        <w:t xml:space="preserve"> staining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028E9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q</w:t>
      </w:r>
      <w:r w:rsidRPr="008028E9">
        <w:rPr>
          <w:rFonts w:ascii="Times New Roman" w:hAnsi="Times New Roman" w:cs="Times New Roman"/>
          <w:sz w:val="24"/>
          <w:szCs w:val="24"/>
        </w:rPr>
        <w:t xml:space="preserve">uantitative expression level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028E9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326E74">
        <w:rPr>
          <w:rFonts w:ascii="Times New Roman" w:hAnsi="Times New Roman" w:cs="Times New Roman"/>
          <w:sz w:val="24"/>
          <w:szCs w:val="24"/>
        </w:rPr>
        <w:t xml:space="preserve">of the rabbit urethral canal for evaluating </w:t>
      </w:r>
      <w:r w:rsidR="003229C3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inflammatory response</w:t>
      </w:r>
      <w:r w:rsidRPr="00326E74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CD206</w:t>
      </w:r>
      <w:r w:rsidRPr="00326E74">
        <w:rPr>
          <w:rFonts w:ascii="Times New Roman" w:hAnsi="Times New Roman" w:cs="Times New Roman"/>
          <w:sz w:val="24"/>
          <w:szCs w:val="24"/>
        </w:rPr>
        <w:t xml:space="preserve">) after different treatments (i.e., </w:t>
      </w:r>
      <w:r w:rsidRPr="00326E74">
        <w:rPr>
          <w:rFonts w:ascii="Times New Roman" w:hAnsi="Times New Roman" w:cs="Times New Roman"/>
          <w:b/>
          <w:bCs/>
          <w:sz w:val="24"/>
          <w:szCs w:val="24"/>
        </w:rPr>
        <w:t>GMPD</w:t>
      </w:r>
      <w:r w:rsidRPr="00326E74">
        <w:rPr>
          <w:rFonts w:ascii="Times New Roman" w:hAnsi="Times New Roman" w:cs="Times New Roman"/>
          <w:sz w:val="24"/>
          <w:szCs w:val="24"/>
        </w:rPr>
        <w:t xml:space="preserve">, </w:t>
      </w:r>
      <w:r w:rsidRPr="00326E74">
        <w:rPr>
          <w:rFonts w:ascii="Times New Roman" w:hAnsi="Times New Roman" w:cs="Times New Roman"/>
          <w:b/>
          <w:bCs/>
          <w:sz w:val="24"/>
          <w:szCs w:val="24"/>
        </w:rPr>
        <w:t>GMPD-V</w:t>
      </w:r>
      <w:r w:rsidRPr="00326E74">
        <w:rPr>
          <w:rFonts w:ascii="Times New Roman" w:hAnsi="Times New Roman" w:cs="Times New Roman"/>
          <w:sz w:val="24"/>
          <w:szCs w:val="24"/>
        </w:rPr>
        <w:t xml:space="preserve">, </w:t>
      </w:r>
      <w:r w:rsidRPr="00326E74">
        <w:rPr>
          <w:rFonts w:ascii="Times New Roman" w:hAnsi="Times New Roman" w:cs="Times New Roman"/>
          <w:b/>
          <w:bCs/>
          <w:sz w:val="24"/>
          <w:szCs w:val="24"/>
        </w:rPr>
        <w:t>GMPD-TI</w:t>
      </w:r>
      <w:r w:rsidRPr="00326E74">
        <w:rPr>
          <w:rFonts w:ascii="Times New Roman" w:hAnsi="Times New Roman" w:cs="Times New Roman"/>
          <w:sz w:val="24"/>
          <w:szCs w:val="24"/>
        </w:rPr>
        <w:t xml:space="preserve">, </w:t>
      </w:r>
      <w:r w:rsidRPr="00326E74">
        <w:rPr>
          <w:rFonts w:ascii="Times New Roman" w:hAnsi="Times New Roman" w:cs="Times New Roman"/>
          <w:b/>
          <w:bCs/>
          <w:sz w:val="24"/>
          <w:szCs w:val="24"/>
        </w:rPr>
        <w:t>GMPD-V/TI</w:t>
      </w:r>
      <w:r w:rsidRPr="00326E74">
        <w:rPr>
          <w:rFonts w:ascii="Times New Roman" w:hAnsi="Times New Roman" w:cs="Times New Roman"/>
          <w:sz w:val="24"/>
          <w:szCs w:val="24"/>
        </w:rPr>
        <w:t xml:space="preserve">, and </w:t>
      </w:r>
      <w:r w:rsidRPr="00326E74">
        <w:rPr>
          <w:rFonts w:ascii="Times New Roman" w:hAnsi="Times New Roman" w:cs="Times New Roman"/>
          <w:b/>
          <w:bCs/>
          <w:sz w:val="24"/>
          <w:szCs w:val="24"/>
        </w:rPr>
        <w:t>Ctrl</w:t>
      </w:r>
      <w:r w:rsidRPr="00326E74">
        <w:rPr>
          <w:rFonts w:ascii="Times New Roman" w:hAnsi="Times New Roman" w:cs="Times New Roman"/>
          <w:sz w:val="24"/>
          <w:szCs w:val="24"/>
        </w:rPr>
        <w:t xml:space="preserve"> groups) for 8 weeks.</w:t>
      </w:r>
    </w:p>
    <w:p w14:paraId="7D7AFED2" w14:textId="77777777" w:rsidR="00790302" w:rsidRPr="00D03330" w:rsidRDefault="00790302" w:rsidP="00497C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90302" w:rsidRPr="00D03330" w:rsidSect="002C3C3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9748E" w14:textId="77777777" w:rsidR="00580E73" w:rsidRDefault="00580E73" w:rsidP="00D90760">
      <w:r>
        <w:separator/>
      </w:r>
    </w:p>
  </w:endnote>
  <w:endnote w:type="continuationSeparator" w:id="0">
    <w:p w14:paraId="5C5649BE" w14:textId="77777777" w:rsidR="00580E73" w:rsidRDefault="00580E73" w:rsidP="00D90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627DB" w14:textId="77777777" w:rsidR="00580E73" w:rsidRDefault="00580E73" w:rsidP="00D90760">
      <w:r>
        <w:separator/>
      </w:r>
    </w:p>
  </w:footnote>
  <w:footnote w:type="continuationSeparator" w:id="0">
    <w:p w14:paraId="1C7A6EDC" w14:textId="77777777" w:rsidR="00580E73" w:rsidRDefault="00580E73" w:rsidP="00D907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C32"/>
    <w:rsid w:val="00026401"/>
    <w:rsid w:val="0008109E"/>
    <w:rsid w:val="000D21EE"/>
    <w:rsid w:val="000D5A41"/>
    <w:rsid w:val="000F624F"/>
    <w:rsid w:val="00122349"/>
    <w:rsid w:val="00163743"/>
    <w:rsid w:val="001938B2"/>
    <w:rsid w:val="001D454D"/>
    <w:rsid w:val="001F4499"/>
    <w:rsid w:val="00201E1C"/>
    <w:rsid w:val="002323F1"/>
    <w:rsid w:val="0027106D"/>
    <w:rsid w:val="00275776"/>
    <w:rsid w:val="002837D1"/>
    <w:rsid w:val="0028675D"/>
    <w:rsid w:val="002C3C32"/>
    <w:rsid w:val="002C5729"/>
    <w:rsid w:val="00306940"/>
    <w:rsid w:val="003229C3"/>
    <w:rsid w:val="0033464A"/>
    <w:rsid w:val="003366C0"/>
    <w:rsid w:val="00397555"/>
    <w:rsid w:val="003B2F0C"/>
    <w:rsid w:val="003B3A11"/>
    <w:rsid w:val="003D2CBD"/>
    <w:rsid w:val="003E6FDD"/>
    <w:rsid w:val="00433699"/>
    <w:rsid w:val="00464B58"/>
    <w:rsid w:val="00495470"/>
    <w:rsid w:val="00497C45"/>
    <w:rsid w:val="004A08D4"/>
    <w:rsid w:val="004B0181"/>
    <w:rsid w:val="004E4928"/>
    <w:rsid w:val="004E5357"/>
    <w:rsid w:val="004E7C00"/>
    <w:rsid w:val="005002AF"/>
    <w:rsid w:val="00513BC8"/>
    <w:rsid w:val="005206A7"/>
    <w:rsid w:val="0052266F"/>
    <w:rsid w:val="00567D02"/>
    <w:rsid w:val="00580E73"/>
    <w:rsid w:val="005B6F07"/>
    <w:rsid w:val="005D30C2"/>
    <w:rsid w:val="00615BE9"/>
    <w:rsid w:val="00624AD4"/>
    <w:rsid w:val="0066731A"/>
    <w:rsid w:val="00667A04"/>
    <w:rsid w:val="006700AC"/>
    <w:rsid w:val="006C429D"/>
    <w:rsid w:val="006C432C"/>
    <w:rsid w:val="006E4CC9"/>
    <w:rsid w:val="006F7457"/>
    <w:rsid w:val="00700BEE"/>
    <w:rsid w:val="007077EA"/>
    <w:rsid w:val="00711EFD"/>
    <w:rsid w:val="0071659C"/>
    <w:rsid w:val="00730124"/>
    <w:rsid w:val="00790302"/>
    <w:rsid w:val="007A0773"/>
    <w:rsid w:val="007A1B6D"/>
    <w:rsid w:val="007A6E6E"/>
    <w:rsid w:val="007C56E5"/>
    <w:rsid w:val="007E5DAF"/>
    <w:rsid w:val="00811A74"/>
    <w:rsid w:val="00842957"/>
    <w:rsid w:val="00857163"/>
    <w:rsid w:val="0089189B"/>
    <w:rsid w:val="008D007D"/>
    <w:rsid w:val="0096255C"/>
    <w:rsid w:val="00992E1B"/>
    <w:rsid w:val="00995032"/>
    <w:rsid w:val="009D1C5E"/>
    <w:rsid w:val="009E71F2"/>
    <w:rsid w:val="00A364DF"/>
    <w:rsid w:val="00A37B5A"/>
    <w:rsid w:val="00A45F76"/>
    <w:rsid w:val="00A54EF0"/>
    <w:rsid w:val="00A96D0F"/>
    <w:rsid w:val="00B547AD"/>
    <w:rsid w:val="00B62EFB"/>
    <w:rsid w:val="00B86777"/>
    <w:rsid w:val="00BD07BC"/>
    <w:rsid w:val="00BD36B5"/>
    <w:rsid w:val="00BE749E"/>
    <w:rsid w:val="00C514EC"/>
    <w:rsid w:val="00C743D7"/>
    <w:rsid w:val="00CC3084"/>
    <w:rsid w:val="00CE2EFF"/>
    <w:rsid w:val="00D03330"/>
    <w:rsid w:val="00D375BF"/>
    <w:rsid w:val="00D40D5B"/>
    <w:rsid w:val="00D87421"/>
    <w:rsid w:val="00D90760"/>
    <w:rsid w:val="00D90BB3"/>
    <w:rsid w:val="00D94AE7"/>
    <w:rsid w:val="00DA4715"/>
    <w:rsid w:val="00DB7357"/>
    <w:rsid w:val="00E6475B"/>
    <w:rsid w:val="00E7224B"/>
    <w:rsid w:val="00E807D0"/>
    <w:rsid w:val="00E8625F"/>
    <w:rsid w:val="00ED6098"/>
    <w:rsid w:val="00EE5626"/>
    <w:rsid w:val="00EF4076"/>
    <w:rsid w:val="00F2270F"/>
    <w:rsid w:val="00F4418D"/>
    <w:rsid w:val="00F50F0E"/>
    <w:rsid w:val="00F60F6E"/>
    <w:rsid w:val="00F63507"/>
    <w:rsid w:val="00F6798B"/>
    <w:rsid w:val="00F87807"/>
    <w:rsid w:val="00FB0B2A"/>
    <w:rsid w:val="00FC2BAD"/>
    <w:rsid w:val="00FD724A"/>
    <w:rsid w:val="00FF0800"/>
    <w:rsid w:val="00F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CB2931"/>
  <w15:chartTrackingRefBased/>
  <w15:docId w15:val="{EFB143CA-9DB3-4EA5-A626-9FBBCF74A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ofcontents">
    <w:name w:val="Table of contents"/>
    <w:basedOn w:val="a"/>
    <w:autoRedefine/>
    <w:rsid w:val="002C3C32"/>
    <w:pPr>
      <w:widowControl/>
      <w:spacing w:line="360" w:lineRule="auto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a"/>
    <w:rsid w:val="002C3C32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Addresses">
    <w:name w:val="Addresses"/>
    <w:basedOn w:val="a"/>
    <w:rsid w:val="002C3C32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90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07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0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07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gcui@sjtu.edu.cn" TargetMode="Externa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hyperlink" Target="mailto:jamesqfu@126.com" TargetMode="Externa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" Type="http://schemas.openxmlformats.org/officeDocument/2006/relationships/settings" Target="settings.xml"/><Relationship Id="rId16" Type="http://schemas.openxmlformats.org/officeDocument/2006/relationships/image" Target="media/image8.jp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great_z0313@sjtu.edu.cn" TargetMode="External"/><Relationship Id="rId11" Type="http://schemas.openxmlformats.org/officeDocument/2006/relationships/image" Target="media/image3.jpg"/><Relationship Id="rId5" Type="http://schemas.openxmlformats.org/officeDocument/2006/relationships/endnotes" Target="endnotes.xml"/><Relationship Id="rId15" Type="http://schemas.openxmlformats.org/officeDocument/2006/relationships/image" Target="media/image7.jpg"/><Relationship Id="rId10" Type="http://schemas.openxmlformats.org/officeDocument/2006/relationships/image" Target="media/image2.jp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1.jp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7</Pages>
  <Words>589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Yujie Hua</dc:creator>
  <cp:keywords/>
  <dc:description/>
  <cp:lastModifiedBy>Yujie Hua</cp:lastModifiedBy>
  <cp:revision>1337</cp:revision>
  <dcterms:created xsi:type="dcterms:W3CDTF">2023-04-29T13:27:00Z</dcterms:created>
  <dcterms:modified xsi:type="dcterms:W3CDTF">2023-06-03T09:43:00Z</dcterms:modified>
</cp:coreProperties>
</file>