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3211B" w14:textId="051EE67F" w:rsidR="00CB3E46" w:rsidRDefault="00CB3E46" w:rsidP="00CB3E46">
      <w:pPr>
        <w:pStyle w:val="ARTICLETITLE"/>
        <w:jc w:val="center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Electronic supporting information</w:t>
      </w:r>
    </w:p>
    <w:p w14:paraId="1836266C" w14:textId="77777777" w:rsidR="00CB3E46" w:rsidRDefault="00CB3E46" w:rsidP="001C1158">
      <w:pPr>
        <w:pStyle w:val="ARTICLETITLE"/>
        <w:jc w:val="both"/>
        <w:rPr>
          <w:rFonts w:ascii="Times New Roman" w:hAnsi="Times New Roman"/>
          <w:sz w:val="28"/>
          <w:szCs w:val="28"/>
          <w:lang w:val="en-GB"/>
        </w:rPr>
      </w:pPr>
    </w:p>
    <w:p w14:paraId="6EE7C642" w14:textId="6D6A0B08" w:rsidR="00DF7C2A" w:rsidRPr="001C1158" w:rsidRDefault="00DF7C2A" w:rsidP="001C1158">
      <w:pPr>
        <w:pStyle w:val="ARTICLETITLE"/>
        <w:jc w:val="both"/>
        <w:rPr>
          <w:rFonts w:ascii="Times New Roman" w:hAnsi="Times New Roman"/>
          <w:sz w:val="28"/>
          <w:szCs w:val="28"/>
          <w:lang w:val="en-GB"/>
        </w:rPr>
      </w:pPr>
      <w:r w:rsidRPr="001C1158">
        <w:rPr>
          <w:rFonts w:ascii="Times New Roman" w:hAnsi="Times New Roman"/>
          <w:sz w:val="28"/>
          <w:szCs w:val="28"/>
          <w:lang w:val="en-GB"/>
        </w:rPr>
        <w:t>Rh-</w:t>
      </w:r>
      <w:proofErr w:type="spellStart"/>
      <w:r w:rsidRPr="001C1158">
        <w:rPr>
          <w:rFonts w:ascii="Times New Roman" w:hAnsi="Times New Roman"/>
          <w:sz w:val="28"/>
          <w:szCs w:val="28"/>
          <w:lang w:val="en-GB"/>
        </w:rPr>
        <w:t>Catalyzed</w:t>
      </w:r>
      <w:proofErr w:type="spellEnd"/>
      <w:r w:rsidRPr="001C1158">
        <w:rPr>
          <w:rFonts w:ascii="Times New Roman" w:hAnsi="Times New Roman"/>
          <w:sz w:val="28"/>
          <w:szCs w:val="28"/>
          <w:lang w:val="en-GB"/>
        </w:rPr>
        <w:t xml:space="preserve"> cyclization of carbamates – synthesis of a new heterocyclic system: tetrahydro-3</w:t>
      </w:r>
      <w:r w:rsidRPr="001C1158">
        <w:rPr>
          <w:rFonts w:ascii="Times New Roman" w:hAnsi="Times New Roman"/>
          <w:i/>
          <w:iCs/>
          <w:sz w:val="28"/>
          <w:szCs w:val="28"/>
          <w:lang w:val="en-GB"/>
        </w:rPr>
        <w:t>H</w:t>
      </w:r>
      <w:r w:rsidRPr="001C1158">
        <w:rPr>
          <w:rFonts w:ascii="Times New Roman" w:hAnsi="Times New Roman"/>
          <w:sz w:val="28"/>
          <w:szCs w:val="28"/>
          <w:lang w:val="en-GB"/>
        </w:rPr>
        <w:t>-4-oxa-2-thia-2b-azacyclopropa[</w:t>
      </w:r>
      <w:r w:rsidRPr="001C1158">
        <w:rPr>
          <w:rFonts w:ascii="Times New Roman" w:hAnsi="Times New Roman"/>
          <w:i/>
          <w:iCs/>
          <w:sz w:val="28"/>
          <w:szCs w:val="28"/>
          <w:lang w:val="en-GB"/>
        </w:rPr>
        <w:t>cd</w:t>
      </w:r>
      <w:r w:rsidRPr="001C1158">
        <w:rPr>
          <w:rFonts w:ascii="Times New Roman" w:hAnsi="Times New Roman"/>
          <w:sz w:val="28"/>
          <w:szCs w:val="28"/>
          <w:lang w:val="en-GB"/>
        </w:rPr>
        <w:t xml:space="preserve">]pentalen-3-one 2,2-dioxide  </w:t>
      </w:r>
    </w:p>
    <w:p w14:paraId="4CADD061" w14:textId="77777777" w:rsidR="00DF7C2A" w:rsidRPr="001C1158" w:rsidRDefault="00DF7C2A" w:rsidP="001C1158">
      <w:pPr>
        <w:pStyle w:val="a6"/>
        <w:ind w:firstLine="0"/>
        <w:rPr>
          <w:b/>
          <w:sz w:val="28"/>
          <w:szCs w:val="28"/>
          <w:lang w:val="en-GB"/>
        </w:rPr>
      </w:pPr>
    </w:p>
    <w:p w14:paraId="43200390" w14:textId="0DC3C537" w:rsidR="00DF7C2A" w:rsidRPr="001C1158" w:rsidRDefault="007A2DDB" w:rsidP="001C1158">
      <w:pPr>
        <w:pStyle w:val="a6"/>
        <w:ind w:firstLine="0"/>
        <w:rPr>
          <w:b/>
          <w:sz w:val="28"/>
          <w:szCs w:val="28"/>
          <w:vertAlign w:val="superscript"/>
          <w:lang w:val="en-GB"/>
        </w:rPr>
      </w:pPr>
      <w:r w:rsidRPr="001C1158">
        <w:rPr>
          <w:b/>
          <w:sz w:val="28"/>
          <w:szCs w:val="28"/>
          <w:lang w:val="en-GB"/>
        </w:rPr>
        <w:t>Kateryna V. Dil</w:t>
      </w:r>
      <w:r w:rsidRPr="001C1158">
        <w:rPr>
          <w:b/>
          <w:sz w:val="28"/>
          <w:szCs w:val="28"/>
          <w:vertAlign w:val="superscript"/>
          <w:lang w:val="en-GB"/>
        </w:rPr>
        <w:t>1</w:t>
      </w:r>
      <w:r w:rsidRPr="001C1158">
        <w:rPr>
          <w:b/>
          <w:sz w:val="28"/>
          <w:szCs w:val="28"/>
          <w:lang w:val="en-GB"/>
        </w:rPr>
        <w:t xml:space="preserve">, </w:t>
      </w:r>
      <w:r w:rsidR="00DF7C2A" w:rsidRPr="001C1158">
        <w:rPr>
          <w:b/>
          <w:bCs/>
          <w:sz w:val="28"/>
          <w:szCs w:val="28"/>
        </w:rPr>
        <w:t>Yevhenii K. Kozyriev</w:t>
      </w:r>
      <w:r w:rsidR="00DF7C2A" w:rsidRPr="001C1158">
        <w:rPr>
          <w:b/>
          <w:bCs/>
          <w:sz w:val="28"/>
          <w:szCs w:val="28"/>
          <w:vertAlign w:val="superscript"/>
        </w:rPr>
        <w:t>1</w:t>
      </w:r>
      <w:r w:rsidR="00902711">
        <w:rPr>
          <w:b/>
          <w:bCs/>
          <w:sz w:val="28"/>
          <w:szCs w:val="28"/>
          <w:vertAlign w:val="superscript"/>
        </w:rPr>
        <w:t>,2</w:t>
      </w:r>
      <w:r w:rsidR="00DF7C2A" w:rsidRPr="001C1158">
        <w:rPr>
          <w:b/>
          <w:sz w:val="28"/>
          <w:szCs w:val="28"/>
          <w:lang w:val="en-GB"/>
        </w:rPr>
        <w:t>, Vitalii A. Palchykov</w:t>
      </w:r>
      <w:r w:rsidR="00DF7C2A" w:rsidRPr="001C1158">
        <w:rPr>
          <w:b/>
          <w:sz w:val="28"/>
          <w:szCs w:val="28"/>
          <w:vertAlign w:val="superscript"/>
          <w:lang w:val="en-GB"/>
        </w:rPr>
        <w:t>1</w:t>
      </w:r>
      <w:r w:rsidR="00DF7C2A" w:rsidRPr="001C1158">
        <w:rPr>
          <w:b/>
          <w:sz w:val="28"/>
          <w:szCs w:val="28"/>
          <w:lang w:val="en-GB"/>
        </w:rPr>
        <w:t>*</w:t>
      </w:r>
    </w:p>
    <w:p w14:paraId="3E357B7C" w14:textId="77777777" w:rsidR="00DF7C2A" w:rsidRPr="009C5366" w:rsidRDefault="00DF7C2A" w:rsidP="00DF7C2A">
      <w:pPr>
        <w:pStyle w:val="a6"/>
        <w:ind w:firstLine="0"/>
        <w:jc w:val="left"/>
        <w:rPr>
          <w:lang w:val="en-GB"/>
        </w:rPr>
      </w:pPr>
    </w:p>
    <w:p w14:paraId="50FC2999" w14:textId="2A7195B7" w:rsidR="00902711" w:rsidRDefault="00DF7C2A" w:rsidP="00DF7C2A">
      <w:pPr>
        <w:pStyle w:val="Institution"/>
        <w:rPr>
          <w:lang w:val="en-GB"/>
        </w:rPr>
      </w:pPr>
      <w:r w:rsidRPr="004F5E17">
        <w:rPr>
          <w:vertAlign w:val="superscript"/>
          <w:lang w:val="en-GB"/>
        </w:rPr>
        <w:t>1</w:t>
      </w:r>
      <w:r w:rsidRPr="00CE08A6">
        <w:rPr>
          <w:lang w:val="en-GB"/>
        </w:rPr>
        <w:t xml:space="preserve">Oles </w:t>
      </w:r>
      <w:proofErr w:type="spellStart"/>
      <w:r w:rsidRPr="00CE08A6">
        <w:rPr>
          <w:lang w:val="en-GB"/>
        </w:rPr>
        <w:t>Honchar</w:t>
      </w:r>
      <w:proofErr w:type="spellEnd"/>
      <w:r w:rsidRPr="00CE08A6">
        <w:rPr>
          <w:lang w:val="en-GB"/>
        </w:rPr>
        <w:t xml:space="preserve"> Dnipro </w:t>
      </w:r>
      <w:r w:rsidRPr="00871A90">
        <w:rPr>
          <w:lang w:val="en-GB"/>
        </w:rPr>
        <w:t>National University, Research Institute of Chemistry and Geology, Gagarin</w:t>
      </w:r>
      <w:r w:rsidR="007A2DDB">
        <w:rPr>
          <w:lang w:val="en-GB"/>
        </w:rPr>
        <w:t>a</w:t>
      </w:r>
      <w:r w:rsidRPr="00871A90">
        <w:rPr>
          <w:lang w:val="en-GB"/>
        </w:rPr>
        <w:t xml:space="preserve"> Av. 72, Dnipro, 49010, Ukraine</w:t>
      </w:r>
    </w:p>
    <w:p w14:paraId="74D4A66D" w14:textId="77777777" w:rsidR="00902711" w:rsidRPr="009B55B3" w:rsidRDefault="00902711" w:rsidP="00902711">
      <w:pPr>
        <w:pStyle w:val="Institution"/>
      </w:pPr>
      <w:r>
        <w:rPr>
          <w:vertAlign w:val="superscript"/>
        </w:rPr>
        <w:t>2</w:t>
      </w:r>
      <w:r w:rsidRPr="009B55B3">
        <w:t xml:space="preserve">Enamine Ltd. (www.enamine.net), </w:t>
      </w:r>
      <w:proofErr w:type="spellStart"/>
      <w:r w:rsidRPr="009B55B3">
        <w:t>Chervonotkatska</w:t>
      </w:r>
      <w:proofErr w:type="spellEnd"/>
      <w:r w:rsidRPr="009B55B3">
        <w:t xml:space="preserve"> Str</w:t>
      </w:r>
      <w:r>
        <w:t xml:space="preserve">. </w:t>
      </w:r>
      <w:r w:rsidRPr="009B55B3">
        <w:t>78, Kyiv</w:t>
      </w:r>
      <w:r>
        <w:t>,</w:t>
      </w:r>
      <w:r w:rsidRPr="009B55B3">
        <w:t xml:space="preserve"> 02094, Ukraine</w:t>
      </w:r>
    </w:p>
    <w:p w14:paraId="00770AA0" w14:textId="77777777" w:rsidR="007A2DDB" w:rsidRPr="00594F38" w:rsidRDefault="00DF7C2A" w:rsidP="007A2DDB">
      <w:pPr>
        <w:pStyle w:val="Institution"/>
        <w:spacing w:line="360" w:lineRule="auto"/>
        <w:jc w:val="both"/>
        <w:rPr>
          <w:i w:val="0"/>
          <w:sz w:val="24"/>
          <w:szCs w:val="24"/>
          <w:lang w:val="en-GB"/>
        </w:rPr>
      </w:pPr>
      <w:r w:rsidRPr="007A43DA">
        <w:rPr>
          <w:lang w:val="en-GB"/>
        </w:rPr>
        <w:t xml:space="preserve"> </w:t>
      </w:r>
      <w:r>
        <w:rPr>
          <w:lang w:val="en-GB"/>
        </w:rPr>
        <w:t xml:space="preserve">*Corresponding author </w:t>
      </w:r>
      <w:r w:rsidRPr="009C5366">
        <w:rPr>
          <w:lang w:val="en-GB"/>
        </w:rPr>
        <w:t>email: </w:t>
      </w:r>
      <w:hyperlink r:id="rId4" w:history="1">
        <w:r w:rsidRPr="00EE626D">
          <w:rPr>
            <w:rStyle w:val="a3"/>
            <w:lang w:val="en-GB"/>
          </w:rPr>
          <w:t>palchikoff82@gmail.com</w:t>
        </w:r>
      </w:hyperlink>
      <w:r w:rsidR="007A2DDB">
        <w:rPr>
          <w:rStyle w:val="a3"/>
          <w:lang w:val="en-GB"/>
        </w:rPr>
        <w:t xml:space="preserve"> </w:t>
      </w:r>
      <w:r w:rsidR="007A2DDB" w:rsidRPr="007A2DDB">
        <w:rPr>
          <w:iCs/>
          <w:lang w:val="en-GB"/>
        </w:rPr>
        <w:t xml:space="preserve">(web: </w:t>
      </w:r>
      <w:hyperlink r:id="rId5" w:history="1">
        <w:r w:rsidR="007A2DDB" w:rsidRPr="007A2DDB">
          <w:rPr>
            <w:rStyle w:val="a3"/>
            <w:iCs/>
            <w:lang w:val="en-GB"/>
          </w:rPr>
          <w:t>https://palchykovchem.vercel.app</w:t>
        </w:r>
      </w:hyperlink>
      <w:r w:rsidR="007A2DDB" w:rsidRPr="007A2DDB">
        <w:rPr>
          <w:iCs/>
          <w:lang w:val="en-GB"/>
        </w:rPr>
        <w:t>)</w:t>
      </w:r>
    </w:p>
    <w:p w14:paraId="24CF2B86" w14:textId="71DF5C09" w:rsidR="00DF7C2A" w:rsidRDefault="00DF7C2A" w:rsidP="00DF7C2A">
      <w:pPr>
        <w:pStyle w:val="Institution"/>
        <w:rPr>
          <w:lang w:val="en-GB"/>
        </w:rPr>
      </w:pPr>
    </w:p>
    <w:p w14:paraId="5947C220" w14:textId="1ADF8117" w:rsidR="00DF7C2A" w:rsidRDefault="00DF7C2A" w:rsidP="00DF7C2A">
      <w:pPr>
        <w:pStyle w:val="Institution"/>
        <w:rPr>
          <w:lang w:val="en-GB"/>
        </w:rPr>
      </w:pPr>
    </w:p>
    <w:p w14:paraId="0B67FF77" w14:textId="2BC2DCC9" w:rsidR="007C59C3" w:rsidRPr="007C59C3" w:rsidRDefault="007C59C3" w:rsidP="00DF7C2A">
      <w:pPr>
        <w:pStyle w:val="Institution"/>
        <w:rPr>
          <w:i w:val="0"/>
          <w:iCs/>
          <w:sz w:val="28"/>
          <w:szCs w:val="28"/>
          <w:lang w:val="en-GB"/>
        </w:rPr>
      </w:pPr>
      <w:r w:rsidRPr="007C59C3">
        <w:rPr>
          <w:i w:val="0"/>
          <w:iCs/>
          <w:sz w:val="28"/>
          <w:szCs w:val="28"/>
          <w:lang w:val="en-GB"/>
        </w:rPr>
        <w:t>Contents:</w:t>
      </w:r>
    </w:p>
    <w:p w14:paraId="20BF3608" w14:textId="69A25B8F" w:rsidR="001C1158" w:rsidRDefault="001C1158" w:rsidP="008E5865">
      <w:pPr>
        <w:pStyle w:val="Institution"/>
        <w:jc w:val="both"/>
        <w:rPr>
          <w:i w:val="0"/>
          <w:iCs/>
          <w:sz w:val="28"/>
          <w:szCs w:val="28"/>
        </w:rPr>
      </w:pPr>
      <w:r w:rsidRPr="001C1158">
        <w:rPr>
          <w:i w:val="0"/>
          <w:iCs/>
          <w:sz w:val="28"/>
          <w:szCs w:val="28"/>
          <w:vertAlign w:val="superscript"/>
        </w:rPr>
        <w:t>1</w:t>
      </w:r>
      <w:r w:rsidRPr="001C1158">
        <w:rPr>
          <w:i w:val="0"/>
          <w:iCs/>
          <w:sz w:val="28"/>
          <w:szCs w:val="28"/>
        </w:rPr>
        <w:t xml:space="preserve">H and </w:t>
      </w:r>
      <w:r w:rsidRPr="001C1158">
        <w:rPr>
          <w:i w:val="0"/>
          <w:iCs/>
          <w:sz w:val="28"/>
          <w:szCs w:val="28"/>
          <w:vertAlign w:val="superscript"/>
        </w:rPr>
        <w:t>13</w:t>
      </w:r>
      <w:r w:rsidRPr="001C1158">
        <w:rPr>
          <w:i w:val="0"/>
          <w:iCs/>
          <w:sz w:val="28"/>
          <w:szCs w:val="28"/>
        </w:rPr>
        <w:t>C NMR spectra for 1,1-dioxidotetrahydrothiophen-3-yl carbamate (</w:t>
      </w:r>
      <w:r w:rsidRPr="008E5865">
        <w:rPr>
          <w:b/>
          <w:bCs/>
          <w:i w:val="0"/>
          <w:iCs/>
          <w:sz w:val="28"/>
          <w:szCs w:val="28"/>
        </w:rPr>
        <w:t>5a</w:t>
      </w:r>
      <w:r w:rsidRPr="001C1158">
        <w:rPr>
          <w:i w:val="0"/>
          <w:iCs/>
          <w:sz w:val="28"/>
          <w:szCs w:val="28"/>
        </w:rPr>
        <w:t>)</w:t>
      </w:r>
    </w:p>
    <w:p w14:paraId="149F7AC2" w14:textId="5ADE5A1F" w:rsidR="001C1158" w:rsidRDefault="001C1158" w:rsidP="008E5865">
      <w:pPr>
        <w:pStyle w:val="Institution"/>
        <w:jc w:val="both"/>
        <w:rPr>
          <w:i w:val="0"/>
          <w:iCs/>
          <w:sz w:val="28"/>
          <w:szCs w:val="28"/>
        </w:rPr>
      </w:pPr>
      <w:r w:rsidRPr="001C1158">
        <w:rPr>
          <w:i w:val="0"/>
          <w:iCs/>
          <w:sz w:val="28"/>
          <w:szCs w:val="28"/>
          <w:vertAlign w:val="superscript"/>
        </w:rPr>
        <w:t>1</w:t>
      </w:r>
      <w:r w:rsidRPr="001C1158">
        <w:rPr>
          <w:i w:val="0"/>
          <w:iCs/>
          <w:sz w:val="28"/>
          <w:szCs w:val="28"/>
        </w:rPr>
        <w:t xml:space="preserve">H and </w:t>
      </w:r>
      <w:r w:rsidRPr="001C1158">
        <w:rPr>
          <w:i w:val="0"/>
          <w:iCs/>
          <w:sz w:val="28"/>
          <w:szCs w:val="28"/>
          <w:vertAlign w:val="superscript"/>
        </w:rPr>
        <w:t>13</w:t>
      </w:r>
      <w:r w:rsidRPr="001C1158">
        <w:rPr>
          <w:i w:val="0"/>
          <w:iCs/>
          <w:sz w:val="28"/>
          <w:szCs w:val="28"/>
        </w:rPr>
        <w:t>C NMR spectra for</w:t>
      </w:r>
      <w:r>
        <w:rPr>
          <w:i w:val="0"/>
          <w:iCs/>
          <w:sz w:val="28"/>
          <w:szCs w:val="28"/>
        </w:rPr>
        <w:t xml:space="preserve"> </w:t>
      </w:r>
      <w:r w:rsidRPr="001C1158">
        <w:rPr>
          <w:i w:val="0"/>
          <w:iCs/>
          <w:sz w:val="28"/>
          <w:szCs w:val="28"/>
        </w:rPr>
        <w:t>1,1-</w:t>
      </w:r>
      <w:r>
        <w:rPr>
          <w:i w:val="0"/>
          <w:iCs/>
          <w:sz w:val="28"/>
          <w:szCs w:val="28"/>
        </w:rPr>
        <w:t>d</w:t>
      </w:r>
      <w:r w:rsidRPr="001C1158">
        <w:rPr>
          <w:i w:val="0"/>
          <w:iCs/>
          <w:sz w:val="28"/>
          <w:szCs w:val="28"/>
        </w:rPr>
        <w:t>ioxidotetrahydro-2H-thiopyran-3-yl carbamate (</w:t>
      </w:r>
      <w:r w:rsidRPr="008E5865">
        <w:rPr>
          <w:b/>
          <w:bCs/>
          <w:i w:val="0"/>
          <w:iCs/>
          <w:sz w:val="28"/>
          <w:szCs w:val="28"/>
        </w:rPr>
        <w:t>5b</w:t>
      </w:r>
      <w:r w:rsidRPr="001C1158">
        <w:rPr>
          <w:i w:val="0"/>
          <w:iCs/>
          <w:sz w:val="28"/>
          <w:szCs w:val="28"/>
        </w:rPr>
        <w:t>)</w:t>
      </w:r>
    </w:p>
    <w:p w14:paraId="6BC1684A" w14:textId="20301CF1" w:rsidR="001C1158" w:rsidRDefault="001C1158" w:rsidP="008E5865">
      <w:pPr>
        <w:pStyle w:val="Institution"/>
        <w:jc w:val="both"/>
        <w:rPr>
          <w:i w:val="0"/>
          <w:iCs/>
          <w:sz w:val="28"/>
          <w:szCs w:val="28"/>
        </w:rPr>
      </w:pPr>
      <w:r w:rsidRPr="001C1158">
        <w:rPr>
          <w:i w:val="0"/>
          <w:iCs/>
          <w:sz w:val="28"/>
          <w:szCs w:val="28"/>
          <w:vertAlign w:val="superscript"/>
        </w:rPr>
        <w:t>1</w:t>
      </w:r>
      <w:r w:rsidRPr="001C1158">
        <w:rPr>
          <w:i w:val="0"/>
          <w:iCs/>
          <w:sz w:val="28"/>
          <w:szCs w:val="28"/>
        </w:rPr>
        <w:t xml:space="preserve">H and </w:t>
      </w:r>
      <w:r w:rsidRPr="001C1158">
        <w:rPr>
          <w:i w:val="0"/>
          <w:iCs/>
          <w:sz w:val="28"/>
          <w:szCs w:val="28"/>
          <w:vertAlign w:val="superscript"/>
        </w:rPr>
        <w:t>13</w:t>
      </w:r>
      <w:r w:rsidRPr="001C1158">
        <w:rPr>
          <w:i w:val="0"/>
          <w:iCs/>
          <w:sz w:val="28"/>
          <w:szCs w:val="28"/>
        </w:rPr>
        <w:t>C NMR spectra for</w:t>
      </w:r>
      <w:r>
        <w:rPr>
          <w:i w:val="0"/>
          <w:iCs/>
          <w:sz w:val="28"/>
          <w:szCs w:val="28"/>
        </w:rPr>
        <w:t xml:space="preserve"> t</w:t>
      </w:r>
      <w:r w:rsidRPr="001C1158">
        <w:rPr>
          <w:i w:val="0"/>
          <w:iCs/>
          <w:sz w:val="28"/>
          <w:szCs w:val="28"/>
        </w:rPr>
        <w:t>etrahydro-2H-thiopyran-3-yl carbamate (</w:t>
      </w:r>
      <w:r w:rsidRPr="008E5865">
        <w:rPr>
          <w:b/>
          <w:bCs/>
          <w:i w:val="0"/>
          <w:iCs/>
          <w:sz w:val="28"/>
          <w:szCs w:val="28"/>
        </w:rPr>
        <w:t>5c</w:t>
      </w:r>
      <w:r w:rsidRPr="001C1158">
        <w:rPr>
          <w:i w:val="0"/>
          <w:iCs/>
          <w:sz w:val="28"/>
          <w:szCs w:val="28"/>
        </w:rPr>
        <w:t>)</w:t>
      </w:r>
    </w:p>
    <w:p w14:paraId="70D30531" w14:textId="22CF3A59" w:rsidR="001C1158" w:rsidRDefault="001C1158" w:rsidP="008E5865">
      <w:pPr>
        <w:pStyle w:val="Institution"/>
        <w:jc w:val="both"/>
        <w:rPr>
          <w:i w:val="0"/>
          <w:iCs/>
          <w:sz w:val="28"/>
          <w:szCs w:val="28"/>
        </w:rPr>
      </w:pPr>
      <w:r w:rsidRPr="001C1158">
        <w:rPr>
          <w:i w:val="0"/>
          <w:iCs/>
          <w:sz w:val="28"/>
          <w:szCs w:val="28"/>
          <w:vertAlign w:val="superscript"/>
        </w:rPr>
        <w:t>1</w:t>
      </w:r>
      <w:r w:rsidRPr="001C1158">
        <w:rPr>
          <w:i w:val="0"/>
          <w:iCs/>
          <w:sz w:val="28"/>
          <w:szCs w:val="28"/>
        </w:rPr>
        <w:t xml:space="preserve">H and </w:t>
      </w:r>
      <w:r w:rsidRPr="001C1158">
        <w:rPr>
          <w:i w:val="0"/>
          <w:iCs/>
          <w:sz w:val="28"/>
          <w:szCs w:val="28"/>
          <w:vertAlign w:val="superscript"/>
        </w:rPr>
        <w:t>13</w:t>
      </w:r>
      <w:r w:rsidRPr="001C1158">
        <w:rPr>
          <w:i w:val="0"/>
          <w:iCs/>
          <w:sz w:val="28"/>
          <w:szCs w:val="28"/>
        </w:rPr>
        <w:t>C NMR spectra for</w:t>
      </w:r>
      <w:r>
        <w:rPr>
          <w:i w:val="0"/>
          <w:iCs/>
          <w:sz w:val="28"/>
          <w:szCs w:val="28"/>
        </w:rPr>
        <w:t xml:space="preserve"> </w:t>
      </w:r>
      <w:r w:rsidRPr="001C1158">
        <w:rPr>
          <w:i w:val="0"/>
          <w:iCs/>
          <w:sz w:val="28"/>
          <w:szCs w:val="28"/>
        </w:rPr>
        <w:t>1,1-</w:t>
      </w:r>
      <w:r>
        <w:rPr>
          <w:i w:val="0"/>
          <w:iCs/>
          <w:sz w:val="28"/>
          <w:szCs w:val="28"/>
        </w:rPr>
        <w:t>d</w:t>
      </w:r>
      <w:r w:rsidRPr="001C1158">
        <w:rPr>
          <w:i w:val="0"/>
          <w:iCs/>
          <w:sz w:val="28"/>
          <w:szCs w:val="28"/>
        </w:rPr>
        <w:t>ioxido-2,3-dihydrothiophen-3-yl carbamate (</w:t>
      </w:r>
      <w:r w:rsidRPr="008E5865">
        <w:rPr>
          <w:b/>
          <w:bCs/>
          <w:i w:val="0"/>
          <w:iCs/>
          <w:sz w:val="28"/>
          <w:szCs w:val="28"/>
        </w:rPr>
        <w:t>5d</w:t>
      </w:r>
      <w:r w:rsidRPr="001C1158">
        <w:rPr>
          <w:i w:val="0"/>
          <w:iCs/>
          <w:sz w:val="28"/>
          <w:szCs w:val="28"/>
        </w:rPr>
        <w:t>)</w:t>
      </w:r>
    </w:p>
    <w:p w14:paraId="02FE1C90" w14:textId="17DC6528" w:rsidR="001C1158" w:rsidRDefault="001C1158" w:rsidP="008E5865">
      <w:pPr>
        <w:pStyle w:val="Institution"/>
        <w:jc w:val="both"/>
        <w:rPr>
          <w:i w:val="0"/>
          <w:iCs/>
          <w:sz w:val="28"/>
          <w:szCs w:val="28"/>
          <w:lang w:val="ru-UA"/>
        </w:rPr>
      </w:pPr>
      <w:r w:rsidRPr="001C1158">
        <w:rPr>
          <w:i w:val="0"/>
          <w:iCs/>
          <w:sz w:val="28"/>
          <w:szCs w:val="28"/>
          <w:vertAlign w:val="superscript"/>
        </w:rPr>
        <w:t>1</w:t>
      </w:r>
      <w:r w:rsidRPr="001C1158">
        <w:rPr>
          <w:i w:val="0"/>
          <w:iCs/>
          <w:sz w:val="28"/>
          <w:szCs w:val="28"/>
        </w:rPr>
        <w:t xml:space="preserve">H and </w:t>
      </w:r>
      <w:r w:rsidRPr="001C1158">
        <w:rPr>
          <w:i w:val="0"/>
          <w:iCs/>
          <w:sz w:val="28"/>
          <w:szCs w:val="28"/>
          <w:vertAlign w:val="superscript"/>
        </w:rPr>
        <w:t>13</w:t>
      </w:r>
      <w:r w:rsidRPr="001C1158">
        <w:rPr>
          <w:i w:val="0"/>
          <w:iCs/>
          <w:sz w:val="28"/>
          <w:szCs w:val="28"/>
        </w:rPr>
        <w:t>C NMR spectra for</w:t>
      </w:r>
      <w:r>
        <w:rPr>
          <w:i w:val="0"/>
          <w:iCs/>
          <w:sz w:val="28"/>
          <w:szCs w:val="28"/>
        </w:rPr>
        <w:t xml:space="preserve"> t</w:t>
      </w:r>
      <w:r w:rsidRPr="001C1158">
        <w:rPr>
          <w:i w:val="0"/>
          <w:iCs/>
          <w:sz w:val="28"/>
          <w:szCs w:val="28"/>
          <w:lang w:val="ru-UA"/>
        </w:rPr>
        <w:t>etrahydro-3H-4-oxa-2-thia-2b-azacyclopropa[</w:t>
      </w:r>
      <w:proofErr w:type="spellStart"/>
      <w:r w:rsidRPr="001C1158">
        <w:rPr>
          <w:i w:val="0"/>
          <w:iCs/>
          <w:sz w:val="28"/>
          <w:szCs w:val="28"/>
          <w:lang w:val="ru-UA"/>
        </w:rPr>
        <w:t>cd</w:t>
      </w:r>
      <w:proofErr w:type="spellEnd"/>
      <w:r w:rsidRPr="001C1158">
        <w:rPr>
          <w:i w:val="0"/>
          <w:iCs/>
          <w:sz w:val="28"/>
          <w:szCs w:val="28"/>
          <w:lang w:val="ru-UA"/>
        </w:rPr>
        <w:t>]pentalen-3-one 2,2-dioxide (</w:t>
      </w:r>
      <w:r w:rsidRPr="008E5865">
        <w:rPr>
          <w:b/>
          <w:bCs/>
          <w:i w:val="0"/>
          <w:iCs/>
          <w:sz w:val="28"/>
          <w:szCs w:val="28"/>
          <w:lang w:val="ru-UA"/>
        </w:rPr>
        <w:t>6d</w:t>
      </w:r>
      <w:r w:rsidRPr="001C1158">
        <w:rPr>
          <w:i w:val="0"/>
          <w:iCs/>
          <w:sz w:val="28"/>
          <w:szCs w:val="28"/>
          <w:lang w:val="ru-UA"/>
        </w:rPr>
        <w:t>)</w:t>
      </w:r>
    </w:p>
    <w:p w14:paraId="7D215AFC" w14:textId="7AFD6AD3" w:rsidR="00902711" w:rsidRDefault="00902711" w:rsidP="008E5865">
      <w:pPr>
        <w:pStyle w:val="Institution"/>
        <w:jc w:val="both"/>
        <w:rPr>
          <w:i w:val="0"/>
          <w:iCs/>
          <w:sz w:val="28"/>
          <w:szCs w:val="28"/>
          <w:lang w:val="ru-UA"/>
        </w:rPr>
      </w:pPr>
      <w:r w:rsidRPr="00902711">
        <w:rPr>
          <w:i w:val="0"/>
          <w:iCs/>
          <w:sz w:val="28"/>
          <w:szCs w:val="28"/>
        </w:rPr>
        <w:t>2D</w:t>
      </w:r>
      <w:r w:rsidRPr="001C1158">
        <w:rPr>
          <w:i w:val="0"/>
          <w:iCs/>
          <w:sz w:val="28"/>
          <w:szCs w:val="28"/>
        </w:rPr>
        <w:t xml:space="preserve"> NMR spectra for</w:t>
      </w:r>
      <w:r>
        <w:rPr>
          <w:i w:val="0"/>
          <w:iCs/>
          <w:sz w:val="28"/>
          <w:szCs w:val="28"/>
        </w:rPr>
        <w:t xml:space="preserve"> t</w:t>
      </w:r>
      <w:r w:rsidRPr="001C1158">
        <w:rPr>
          <w:i w:val="0"/>
          <w:iCs/>
          <w:sz w:val="28"/>
          <w:szCs w:val="28"/>
          <w:lang w:val="ru-UA"/>
        </w:rPr>
        <w:t>etrahydro-3H-4-oxa-2-thia-2b-azacyclopropa[</w:t>
      </w:r>
      <w:proofErr w:type="spellStart"/>
      <w:r w:rsidRPr="001C1158">
        <w:rPr>
          <w:i w:val="0"/>
          <w:iCs/>
          <w:sz w:val="28"/>
          <w:szCs w:val="28"/>
          <w:lang w:val="ru-UA"/>
        </w:rPr>
        <w:t>cd</w:t>
      </w:r>
      <w:proofErr w:type="spellEnd"/>
      <w:r w:rsidRPr="001C1158">
        <w:rPr>
          <w:i w:val="0"/>
          <w:iCs/>
          <w:sz w:val="28"/>
          <w:szCs w:val="28"/>
          <w:lang w:val="ru-UA"/>
        </w:rPr>
        <w:t>]pentalen-3-one 2,2-dioxide (</w:t>
      </w:r>
      <w:r w:rsidRPr="008E5865">
        <w:rPr>
          <w:b/>
          <w:bCs/>
          <w:i w:val="0"/>
          <w:iCs/>
          <w:sz w:val="28"/>
          <w:szCs w:val="28"/>
          <w:lang w:val="ru-UA"/>
        </w:rPr>
        <w:t>6d</w:t>
      </w:r>
      <w:r w:rsidRPr="001C1158">
        <w:rPr>
          <w:i w:val="0"/>
          <w:iCs/>
          <w:sz w:val="28"/>
          <w:szCs w:val="28"/>
          <w:lang w:val="ru-UA"/>
        </w:rPr>
        <w:t>)</w:t>
      </w:r>
    </w:p>
    <w:p w14:paraId="57594B95" w14:textId="3E2D3EED" w:rsidR="0008516F" w:rsidRDefault="0008516F" w:rsidP="0008516F">
      <w:pPr>
        <w:pStyle w:val="Institution"/>
        <w:jc w:val="both"/>
        <w:rPr>
          <w:i w:val="0"/>
          <w:iCs/>
          <w:sz w:val="28"/>
          <w:szCs w:val="28"/>
          <w:lang w:val="ru-UA"/>
        </w:rPr>
      </w:pPr>
      <w:r>
        <w:rPr>
          <w:i w:val="0"/>
          <w:iCs/>
          <w:sz w:val="28"/>
          <w:szCs w:val="28"/>
        </w:rPr>
        <w:t>HRMS</w:t>
      </w:r>
      <w:r w:rsidRPr="001C1158">
        <w:rPr>
          <w:i w:val="0"/>
          <w:iCs/>
          <w:sz w:val="28"/>
          <w:szCs w:val="28"/>
        </w:rPr>
        <w:t xml:space="preserve"> spectr</w:t>
      </w:r>
      <w:r>
        <w:rPr>
          <w:i w:val="0"/>
          <w:iCs/>
          <w:sz w:val="28"/>
          <w:szCs w:val="28"/>
        </w:rPr>
        <w:t>um</w:t>
      </w:r>
      <w:r w:rsidRPr="001C1158">
        <w:rPr>
          <w:i w:val="0"/>
          <w:iCs/>
          <w:sz w:val="28"/>
          <w:szCs w:val="28"/>
        </w:rPr>
        <w:t xml:space="preserve"> for</w:t>
      </w:r>
      <w:r>
        <w:rPr>
          <w:i w:val="0"/>
          <w:iCs/>
          <w:sz w:val="28"/>
          <w:szCs w:val="28"/>
        </w:rPr>
        <w:t xml:space="preserve"> t</w:t>
      </w:r>
      <w:r w:rsidRPr="001C1158">
        <w:rPr>
          <w:i w:val="0"/>
          <w:iCs/>
          <w:sz w:val="28"/>
          <w:szCs w:val="28"/>
          <w:lang w:val="ru-UA"/>
        </w:rPr>
        <w:t>etrahydro-3H-4-oxa-2-thia-2b-azacyclopropa[</w:t>
      </w:r>
      <w:proofErr w:type="spellStart"/>
      <w:r w:rsidRPr="001C1158">
        <w:rPr>
          <w:i w:val="0"/>
          <w:iCs/>
          <w:sz w:val="28"/>
          <w:szCs w:val="28"/>
          <w:lang w:val="ru-UA"/>
        </w:rPr>
        <w:t>cd</w:t>
      </w:r>
      <w:proofErr w:type="spellEnd"/>
      <w:r w:rsidRPr="001C1158">
        <w:rPr>
          <w:i w:val="0"/>
          <w:iCs/>
          <w:sz w:val="28"/>
          <w:szCs w:val="28"/>
          <w:lang w:val="ru-UA"/>
        </w:rPr>
        <w:t>]pentalen-3-one 2,2-dioxide (</w:t>
      </w:r>
      <w:r w:rsidRPr="008E5865">
        <w:rPr>
          <w:b/>
          <w:bCs/>
          <w:i w:val="0"/>
          <w:iCs/>
          <w:sz w:val="28"/>
          <w:szCs w:val="28"/>
          <w:lang w:val="ru-UA"/>
        </w:rPr>
        <w:t>6d</w:t>
      </w:r>
      <w:r w:rsidRPr="001C1158">
        <w:rPr>
          <w:i w:val="0"/>
          <w:iCs/>
          <w:sz w:val="28"/>
          <w:szCs w:val="28"/>
          <w:lang w:val="ru-UA"/>
        </w:rPr>
        <w:t>)</w:t>
      </w:r>
    </w:p>
    <w:p w14:paraId="4B22BA5F" w14:textId="62E1FE50" w:rsidR="008E5865" w:rsidRDefault="008E5865" w:rsidP="008E5865">
      <w:pPr>
        <w:pStyle w:val="Institution"/>
        <w:jc w:val="both"/>
        <w:rPr>
          <w:b/>
          <w:bCs/>
          <w:i w:val="0"/>
          <w:iCs/>
          <w:sz w:val="28"/>
          <w:szCs w:val="28"/>
          <w:lang w:val="en-GB"/>
        </w:rPr>
      </w:pPr>
      <w:r w:rsidRPr="00F63CA2">
        <w:rPr>
          <w:sz w:val="28"/>
          <w:szCs w:val="28"/>
          <w:lang w:val="en-GB"/>
        </w:rPr>
        <w:t>In silico</w:t>
      </w:r>
      <w:r w:rsidRPr="00F63CA2">
        <w:rPr>
          <w:i w:val="0"/>
          <w:iCs/>
          <w:sz w:val="28"/>
          <w:szCs w:val="28"/>
          <w:lang w:val="en-GB"/>
        </w:rPr>
        <w:t xml:space="preserve"> pharmacological profile of aziridine </w:t>
      </w:r>
      <w:r w:rsidRPr="00F63CA2">
        <w:rPr>
          <w:b/>
          <w:bCs/>
          <w:i w:val="0"/>
          <w:iCs/>
          <w:sz w:val="28"/>
          <w:szCs w:val="28"/>
          <w:lang w:val="en-GB"/>
        </w:rPr>
        <w:t>6d</w:t>
      </w:r>
    </w:p>
    <w:p w14:paraId="12E61D34" w14:textId="20FB1B13" w:rsidR="008E5865" w:rsidRDefault="008E5865" w:rsidP="008E5865">
      <w:pPr>
        <w:pStyle w:val="Institution"/>
        <w:jc w:val="both"/>
        <w:rPr>
          <w:b/>
          <w:bCs/>
          <w:i w:val="0"/>
          <w:iCs/>
          <w:sz w:val="28"/>
          <w:szCs w:val="28"/>
          <w:lang w:val="en-GB"/>
        </w:rPr>
      </w:pPr>
    </w:p>
    <w:p w14:paraId="5C4A70CE" w14:textId="2ED684ED" w:rsidR="008E5865" w:rsidRDefault="008E5865" w:rsidP="008E5865">
      <w:pPr>
        <w:pStyle w:val="Institution"/>
        <w:jc w:val="both"/>
        <w:rPr>
          <w:b/>
          <w:bCs/>
          <w:i w:val="0"/>
          <w:iCs/>
          <w:sz w:val="28"/>
          <w:szCs w:val="28"/>
          <w:lang w:val="en-GB"/>
        </w:rPr>
      </w:pPr>
    </w:p>
    <w:p w14:paraId="76B635C3" w14:textId="4739667C" w:rsidR="008E5865" w:rsidRDefault="008E5865" w:rsidP="008E5865">
      <w:pPr>
        <w:pStyle w:val="Institution"/>
        <w:jc w:val="both"/>
        <w:rPr>
          <w:b/>
          <w:bCs/>
          <w:i w:val="0"/>
          <w:iCs/>
          <w:sz w:val="28"/>
          <w:szCs w:val="28"/>
          <w:lang w:val="en-GB"/>
        </w:rPr>
      </w:pPr>
    </w:p>
    <w:p w14:paraId="001D8B93" w14:textId="088048CB" w:rsidR="008E5865" w:rsidRDefault="008E5865" w:rsidP="008E5865">
      <w:pPr>
        <w:pStyle w:val="Institution"/>
        <w:jc w:val="both"/>
        <w:rPr>
          <w:b/>
          <w:bCs/>
          <w:i w:val="0"/>
          <w:iCs/>
          <w:sz w:val="28"/>
          <w:szCs w:val="28"/>
          <w:lang w:val="en-GB"/>
        </w:rPr>
      </w:pPr>
    </w:p>
    <w:p w14:paraId="3C7544AD" w14:textId="79D87A26" w:rsidR="008E5865" w:rsidRDefault="008E5865" w:rsidP="008E5865">
      <w:pPr>
        <w:pStyle w:val="Institution"/>
        <w:jc w:val="both"/>
        <w:rPr>
          <w:b/>
          <w:bCs/>
          <w:i w:val="0"/>
          <w:iCs/>
          <w:sz w:val="28"/>
          <w:szCs w:val="28"/>
          <w:lang w:val="en-GB"/>
        </w:rPr>
      </w:pPr>
    </w:p>
    <w:p w14:paraId="00D30882" w14:textId="3AFA0AB7" w:rsidR="008E5865" w:rsidRDefault="008E5865" w:rsidP="008E5865">
      <w:pPr>
        <w:pStyle w:val="Institution"/>
        <w:jc w:val="both"/>
        <w:rPr>
          <w:b/>
          <w:bCs/>
          <w:i w:val="0"/>
          <w:iCs/>
          <w:sz w:val="28"/>
          <w:szCs w:val="28"/>
          <w:lang w:val="en-GB"/>
        </w:rPr>
      </w:pPr>
    </w:p>
    <w:p w14:paraId="2579DDC2" w14:textId="4F3D2129" w:rsidR="008E5865" w:rsidRDefault="008E5865" w:rsidP="008E5865">
      <w:pPr>
        <w:pStyle w:val="Institution"/>
        <w:jc w:val="both"/>
        <w:rPr>
          <w:b/>
          <w:bCs/>
          <w:i w:val="0"/>
          <w:iCs/>
          <w:sz w:val="28"/>
          <w:szCs w:val="28"/>
          <w:lang w:val="en-GB"/>
        </w:rPr>
      </w:pPr>
    </w:p>
    <w:p w14:paraId="772DF8E2" w14:textId="39B1F1E2" w:rsidR="008E5865" w:rsidRDefault="008E5865" w:rsidP="008E5865">
      <w:pPr>
        <w:pStyle w:val="Institution"/>
        <w:jc w:val="both"/>
        <w:rPr>
          <w:b/>
          <w:bCs/>
          <w:i w:val="0"/>
          <w:iCs/>
          <w:sz w:val="28"/>
          <w:szCs w:val="28"/>
          <w:lang w:val="en-GB"/>
        </w:rPr>
      </w:pPr>
    </w:p>
    <w:p w14:paraId="7A9947A2" w14:textId="77777777" w:rsidR="008E5865" w:rsidRPr="001C1158" w:rsidRDefault="008E5865" w:rsidP="008E5865">
      <w:pPr>
        <w:pStyle w:val="Institution"/>
        <w:jc w:val="both"/>
        <w:rPr>
          <w:i w:val="0"/>
          <w:iCs/>
          <w:sz w:val="28"/>
          <w:szCs w:val="28"/>
          <w:lang w:val="ru-UA"/>
        </w:rPr>
      </w:pPr>
    </w:p>
    <w:p w14:paraId="2CACD9DC" w14:textId="77777777" w:rsidR="001C1158" w:rsidRDefault="001C1158" w:rsidP="00DF7C2A">
      <w:pPr>
        <w:pStyle w:val="Institution"/>
        <w:rPr>
          <w:lang w:val="en-GB"/>
        </w:rPr>
      </w:pPr>
    </w:p>
    <w:p w14:paraId="5E10E65A" w14:textId="74686851" w:rsidR="00DF7C2A" w:rsidRDefault="00000000" w:rsidP="00DF7C2A">
      <w:pPr>
        <w:pStyle w:val="Institution"/>
        <w:rPr>
          <w:i w:val="0"/>
          <w:iCs/>
          <w:sz w:val="28"/>
          <w:szCs w:val="28"/>
          <w:lang w:val="en-GB"/>
        </w:rPr>
      </w:pPr>
      <w:r>
        <w:rPr>
          <w:noProof/>
        </w:rPr>
        <w:lastRenderedPageBreak/>
        <w:object w:dxaOrig="1440" w:dyaOrig="1440" w14:anchorId="17EBB1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45pt;margin-top:115.95pt;width:83.25pt;height:49.5pt;z-index:251659264;mso-position-horizontal-relative:text;mso-position-vertical-relative:text">
            <v:imagedata r:id="rId6" o:title=""/>
          </v:shape>
          <o:OLEObject Type="Embed" ProgID="ChemDraw.Document.6.0" ShapeID="_x0000_s1026" DrawAspect="Content" ObjectID="_1747478645" r:id="rId7"/>
        </w:object>
      </w:r>
      <w:r w:rsidR="001C1158" w:rsidRPr="001C1158">
        <w:rPr>
          <w:i w:val="0"/>
          <w:iCs/>
          <w:noProof/>
          <w:sz w:val="28"/>
          <w:szCs w:val="28"/>
          <w:lang w:val="en-GB"/>
        </w:rPr>
        <w:drawing>
          <wp:inline distT="0" distB="0" distL="0" distR="0" wp14:anchorId="1F6A9306" wp14:editId="3879B5C5">
            <wp:extent cx="5940425" cy="41440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CC30F" w14:textId="6476CFE7" w:rsidR="001C1158" w:rsidRPr="00F63CA2" w:rsidRDefault="00000000" w:rsidP="00DF7C2A">
      <w:pPr>
        <w:pStyle w:val="Institution"/>
        <w:rPr>
          <w:i w:val="0"/>
          <w:iCs/>
          <w:sz w:val="28"/>
          <w:szCs w:val="28"/>
          <w:lang w:val="en-GB"/>
        </w:rPr>
      </w:pPr>
      <w:r>
        <w:rPr>
          <w:noProof/>
        </w:rPr>
        <w:object w:dxaOrig="1440" w:dyaOrig="1440" w14:anchorId="17EBB19D">
          <v:shape id="_x0000_s1027" type="#_x0000_t75" style="position:absolute;margin-left:5.7pt;margin-top:134.65pt;width:83.25pt;height:49.5pt;z-index:251660288;mso-position-horizontal-relative:text;mso-position-vertical-relative:text">
            <v:imagedata r:id="rId6" o:title=""/>
          </v:shape>
          <o:OLEObject Type="Embed" ProgID="ChemDraw.Document.6.0" ShapeID="_x0000_s1027" DrawAspect="Content" ObjectID="_1747478646" r:id="rId9"/>
        </w:object>
      </w:r>
      <w:r w:rsidR="001C1158" w:rsidRPr="001C1158">
        <w:rPr>
          <w:i w:val="0"/>
          <w:iCs/>
          <w:noProof/>
          <w:sz w:val="28"/>
          <w:szCs w:val="28"/>
          <w:lang w:val="en-GB"/>
        </w:rPr>
        <w:drawing>
          <wp:inline distT="0" distB="0" distL="0" distR="0" wp14:anchorId="71977440" wp14:editId="76FA358A">
            <wp:extent cx="5940425" cy="41440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CC4B3" w14:textId="1242CE5D" w:rsidR="00DF7C2A" w:rsidRPr="00F63CA2" w:rsidRDefault="00DF7C2A" w:rsidP="00DF7C2A">
      <w:pPr>
        <w:pStyle w:val="Institution"/>
        <w:rPr>
          <w:i w:val="0"/>
          <w:iCs/>
          <w:sz w:val="28"/>
          <w:szCs w:val="28"/>
          <w:lang w:val="en-GB"/>
        </w:rPr>
      </w:pPr>
    </w:p>
    <w:p w14:paraId="49AD7DD0" w14:textId="77777777" w:rsidR="008E5865" w:rsidRDefault="008E5865" w:rsidP="008E5865">
      <w:pPr>
        <w:pStyle w:val="Institution"/>
        <w:jc w:val="both"/>
        <w:rPr>
          <w:i w:val="0"/>
          <w:iCs/>
          <w:sz w:val="28"/>
          <w:szCs w:val="28"/>
        </w:rPr>
      </w:pPr>
      <w:r w:rsidRPr="001C1158">
        <w:rPr>
          <w:i w:val="0"/>
          <w:iCs/>
          <w:sz w:val="28"/>
          <w:szCs w:val="28"/>
          <w:vertAlign w:val="superscript"/>
        </w:rPr>
        <w:t>1</w:t>
      </w:r>
      <w:r w:rsidRPr="001C1158">
        <w:rPr>
          <w:i w:val="0"/>
          <w:iCs/>
          <w:sz w:val="28"/>
          <w:szCs w:val="28"/>
        </w:rPr>
        <w:t xml:space="preserve">H and </w:t>
      </w:r>
      <w:r w:rsidRPr="001C1158">
        <w:rPr>
          <w:i w:val="0"/>
          <w:iCs/>
          <w:sz w:val="28"/>
          <w:szCs w:val="28"/>
          <w:vertAlign w:val="superscript"/>
        </w:rPr>
        <w:t>13</w:t>
      </w:r>
      <w:r w:rsidRPr="001C1158">
        <w:rPr>
          <w:i w:val="0"/>
          <w:iCs/>
          <w:sz w:val="28"/>
          <w:szCs w:val="28"/>
        </w:rPr>
        <w:t>C NMR spectra for 1,1-dioxidotetrahydrothiophen-3-yl carbamate (</w:t>
      </w:r>
      <w:r w:rsidRPr="008E5865">
        <w:rPr>
          <w:b/>
          <w:bCs/>
          <w:i w:val="0"/>
          <w:iCs/>
          <w:sz w:val="28"/>
          <w:szCs w:val="28"/>
        </w:rPr>
        <w:t>5a</w:t>
      </w:r>
      <w:r w:rsidRPr="001C1158">
        <w:rPr>
          <w:i w:val="0"/>
          <w:iCs/>
          <w:sz w:val="28"/>
          <w:szCs w:val="28"/>
        </w:rPr>
        <w:t>)</w:t>
      </w:r>
    </w:p>
    <w:p w14:paraId="66C77F4F" w14:textId="27BD2E6B" w:rsidR="008E5865" w:rsidRPr="008E5865" w:rsidRDefault="008E5865" w:rsidP="00F63CA2">
      <w:pPr>
        <w:pStyle w:val="Institution"/>
        <w:jc w:val="both"/>
        <w:rPr>
          <w:i w:val="0"/>
          <w:iCs/>
          <w:sz w:val="28"/>
          <w:szCs w:val="28"/>
        </w:rPr>
      </w:pPr>
    </w:p>
    <w:p w14:paraId="5BFDAB84" w14:textId="77777777" w:rsidR="008E5865" w:rsidRDefault="008E5865" w:rsidP="00F63CA2">
      <w:pPr>
        <w:pStyle w:val="Institution"/>
        <w:jc w:val="both"/>
        <w:rPr>
          <w:sz w:val="28"/>
          <w:szCs w:val="28"/>
          <w:lang w:val="en-GB"/>
        </w:rPr>
      </w:pPr>
    </w:p>
    <w:p w14:paraId="66304814" w14:textId="4C2512F6" w:rsidR="008E5865" w:rsidRDefault="00000000" w:rsidP="00F63CA2">
      <w:pPr>
        <w:pStyle w:val="Institution"/>
        <w:jc w:val="both"/>
        <w:rPr>
          <w:i w:val="0"/>
          <w:iCs/>
          <w:sz w:val="28"/>
          <w:szCs w:val="28"/>
          <w:lang w:val="en-GB"/>
        </w:rPr>
      </w:pPr>
      <w:r>
        <w:rPr>
          <w:noProof/>
        </w:rPr>
        <w:lastRenderedPageBreak/>
        <w:object w:dxaOrig="1440" w:dyaOrig="1440" w14:anchorId="1D672669">
          <v:shape id="_x0000_s1028" type="#_x0000_t75" style="position:absolute;left:0;text-align:left;margin-left:-.3pt;margin-top:28.45pt;width:74.25pt;height:49.5pt;z-index:251662336;mso-position-horizontal-relative:text;mso-position-vertical-relative:text">
            <v:imagedata r:id="rId11" o:title=""/>
          </v:shape>
          <o:OLEObject Type="Embed" ProgID="ChemDraw.Document.6.0" ShapeID="_x0000_s1028" DrawAspect="Content" ObjectID="_1747478647" r:id="rId12"/>
        </w:object>
      </w:r>
      <w:r w:rsidR="008E5865" w:rsidRPr="008E5865">
        <w:rPr>
          <w:i w:val="0"/>
          <w:iCs/>
          <w:noProof/>
          <w:sz w:val="28"/>
          <w:szCs w:val="28"/>
          <w:lang w:val="en-GB"/>
        </w:rPr>
        <w:drawing>
          <wp:inline distT="0" distB="0" distL="0" distR="0" wp14:anchorId="62550338" wp14:editId="232F5872">
            <wp:extent cx="5940425" cy="41440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7B12E" w14:textId="45554B8C" w:rsidR="008E5865" w:rsidRDefault="00000000" w:rsidP="00F63CA2">
      <w:pPr>
        <w:pStyle w:val="Institution"/>
        <w:jc w:val="both"/>
        <w:rPr>
          <w:i w:val="0"/>
          <w:iCs/>
          <w:sz w:val="28"/>
          <w:szCs w:val="28"/>
          <w:lang w:val="en-GB"/>
        </w:rPr>
      </w:pPr>
      <w:r>
        <w:rPr>
          <w:noProof/>
        </w:rPr>
        <w:object w:dxaOrig="1440" w:dyaOrig="1440" w14:anchorId="1D672669">
          <v:shape id="_x0000_s1029" type="#_x0000_t75" style="position:absolute;left:0;text-align:left;margin-left:-.3pt;margin-top:31.4pt;width:74.25pt;height:49.5pt;z-index:251663360;mso-position-horizontal-relative:text;mso-position-vertical-relative:text">
            <v:imagedata r:id="rId11" o:title=""/>
          </v:shape>
          <o:OLEObject Type="Embed" ProgID="ChemDraw.Document.6.0" ShapeID="_x0000_s1029" DrawAspect="Content" ObjectID="_1747478648" r:id="rId14"/>
        </w:object>
      </w:r>
      <w:r w:rsidR="008E5865" w:rsidRPr="008E5865">
        <w:rPr>
          <w:i w:val="0"/>
          <w:iCs/>
          <w:noProof/>
          <w:sz w:val="28"/>
          <w:szCs w:val="28"/>
          <w:lang w:val="en-GB"/>
        </w:rPr>
        <w:drawing>
          <wp:inline distT="0" distB="0" distL="0" distR="0" wp14:anchorId="236265B0" wp14:editId="57F7DCCC">
            <wp:extent cx="5940425" cy="41440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96941" w14:textId="77777777" w:rsidR="008E5865" w:rsidRDefault="008E5865" w:rsidP="008E5865">
      <w:pPr>
        <w:pStyle w:val="Institution"/>
        <w:jc w:val="both"/>
        <w:rPr>
          <w:i w:val="0"/>
          <w:iCs/>
          <w:sz w:val="28"/>
          <w:szCs w:val="28"/>
        </w:rPr>
      </w:pPr>
      <w:r w:rsidRPr="001C1158">
        <w:rPr>
          <w:i w:val="0"/>
          <w:iCs/>
          <w:sz w:val="28"/>
          <w:szCs w:val="28"/>
          <w:vertAlign w:val="superscript"/>
        </w:rPr>
        <w:t>1</w:t>
      </w:r>
      <w:r w:rsidRPr="001C1158">
        <w:rPr>
          <w:i w:val="0"/>
          <w:iCs/>
          <w:sz w:val="28"/>
          <w:szCs w:val="28"/>
        </w:rPr>
        <w:t xml:space="preserve">H and </w:t>
      </w:r>
      <w:r w:rsidRPr="001C1158">
        <w:rPr>
          <w:i w:val="0"/>
          <w:iCs/>
          <w:sz w:val="28"/>
          <w:szCs w:val="28"/>
          <w:vertAlign w:val="superscript"/>
        </w:rPr>
        <w:t>13</w:t>
      </w:r>
      <w:r w:rsidRPr="001C1158">
        <w:rPr>
          <w:i w:val="0"/>
          <w:iCs/>
          <w:sz w:val="28"/>
          <w:szCs w:val="28"/>
        </w:rPr>
        <w:t>C NMR spectra for</w:t>
      </w:r>
      <w:r>
        <w:rPr>
          <w:i w:val="0"/>
          <w:iCs/>
          <w:sz w:val="28"/>
          <w:szCs w:val="28"/>
        </w:rPr>
        <w:t xml:space="preserve"> </w:t>
      </w:r>
      <w:r w:rsidRPr="001C1158">
        <w:rPr>
          <w:i w:val="0"/>
          <w:iCs/>
          <w:sz w:val="28"/>
          <w:szCs w:val="28"/>
        </w:rPr>
        <w:t>1,1-</w:t>
      </w:r>
      <w:r>
        <w:rPr>
          <w:i w:val="0"/>
          <w:iCs/>
          <w:sz w:val="28"/>
          <w:szCs w:val="28"/>
        </w:rPr>
        <w:t>d</w:t>
      </w:r>
      <w:r w:rsidRPr="001C1158">
        <w:rPr>
          <w:i w:val="0"/>
          <w:iCs/>
          <w:sz w:val="28"/>
          <w:szCs w:val="28"/>
        </w:rPr>
        <w:t>ioxidotetrahydro-2H-thiopyran-3-yl carbamate (</w:t>
      </w:r>
      <w:r w:rsidRPr="008E5865">
        <w:rPr>
          <w:b/>
          <w:bCs/>
          <w:i w:val="0"/>
          <w:iCs/>
          <w:sz w:val="28"/>
          <w:szCs w:val="28"/>
        </w:rPr>
        <w:t>5b</w:t>
      </w:r>
      <w:r w:rsidRPr="001C1158">
        <w:rPr>
          <w:i w:val="0"/>
          <w:iCs/>
          <w:sz w:val="28"/>
          <w:szCs w:val="28"/>
        </w:rPr>
        <w:t>)</w:t>
      </w:r>
    </w:p>
    <w:p w14:paraId="455546C9" w14:textId="7997D374" w:rsidR="008E5865" w:rsidRDefault="008E5865" w:rsidP="00F63CA2">
      <w:pPr>
        <w:pStyle w:val="Institution"/>
        <w:jc w:val="both"/>
        <w:rPr>
          <w:i w:val="0"/>
          <w:iCs/>
          <w:sz w:val="28"/>
          <w:szCs w:val="28"/>
        </w:rPr>
      </w:pPr>
    </w:p>
    <w:p w14:paraId="5097F842" w14:textId="6DA1F082" w:rsidR="008E5865" w:rsidRDefault="008E5865" w:rsidP="00F63CA2">
      <w:pPr>
        <w:pStyle w:val="Institution"/>
        <w:jc w:val="both"/>
        <w:rPr>
          <w:i w:val="0"/>
          <w:iCs/>
          <w:sz w:val="28"/>
          <w:szCs w:val="28"/>
        </w:rPr>
      </w:pPr>
    </w:p>
    <w:p w14:paraId="7894A1C3" w14:textId="0A86AC39" w:rsidR="00972F25" w:rsidRDefault="00000000" w:rsidP="00F63CA2">
      <w:pPr>
        <w:pStyle w:val="Institution"/>
        <w:jc w:val="both"/>
        <w:rPr>
          <w:i w:val="0"/>
          <w:iCs/>
          <w:sz w:val="28"/>
          <w:szCs w:val="28"/>
        </w:rPr>
      </w:pPr>
      <w:r>
        <w:rPr>
          <w:noProof/>
        </w:rPr>
        <w:lastRenderedPageBreak/>
        <w:object w:dxaOrig="1440" w:dyaOrig="1440" w14:anchorId="48448B1E">
          <v:shape id="_x0000_s1030" type="#_x0000_t75" style="position:absolute;left:0;text-align:left;margin-left:-.3pt;margin-top:31.9pt;width:70.5pt;height:47.25pt;z-index:251665408;mso-position-horizontal-relative:text;mso-position-vertical-relative:text">
            <v:imagedata r:id="rId16" o:title=""/>
          </v:shape>
          <o:OLEObject Type="Embed" ProgID="ChemDraw.Document.6.0" ShapeID="_x0000_s1030" DrawAspect="Content" ObjectID="_1747478649" r:id="rId17"/>
        </w:object>
      </w:r>
      <w:r w:rsidR="00F30B11" w:rsidRPr="00F30B11">
        <w:rPr>
          <w:i w:val="0"/>
          <w:iCs/>
          <w:noProof/>
          <w:sz w:val="28"/>
          <w:szCs w:val="28"/>
        </w:rPr>
        <w:drawing>
          <wp:inline distT="0" distB="0" distL="0" distR="0" wp14:anchorId="3F9FA352" wp14:editId="2F2512F9">
            <wp:extent cx="5940425" cy="414401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6889D" w14:textId="6B89CC17" w:rsidR="00F30B11" w:rsidRDefault="00000000" w:rsidP="00F63CA2">
      <w:pPr>
        <w:pStyle w:val="Institution"/>
        <w:jc w:val="both"/>
        <w:rPr>
          <w:i w:val="0"/>
          <w:iCs/>
          <w:sz w:val="28"/>
          <w:szCs w:val="28"/>
        </w:rPr>
      </w:pPr>
      <w:r>
        <w:rPr>
          <w:noProof/>
        </w:rPr>
        <w:object w:dxaOrig="1440" w:dyaOrig="1440" w14:anchorId="48448B1E">
          <v:shape id="_x0000_s1031" type="#_x0000_t75" style="position:absolute;left:0;text-align:left;margin-left:1.2pt;margin-top:34.1pt;width:70.5pt;height:47.25pt;z-index:251666432;mso-position-horizontal-relative:text;mso-position-vertical-relative:text">
            <v:imagedata r:id="rId16" o:title=""/>
          </v:shape>
          <o:OLEObject Type="Embed" ProgID="ChemDraw.Document.6.0" ShapeID="_x0000_s1031" DrawAspect="Content" ObjectID="_1747478650" r:id="rId19"/>
        </w:object>
      </w:r>
      <w:r w:rsidR="00F82DAD" w:rsidRPr="00F82DAD">
        <w:rPr>
          <w:i w:val="0"/>
          <w:iCs/>
          <w:noProof/>
          <w:sz w:val="28"/>
          <w:szCs w:val="28"/>
        </w:rPr>
        <w:drawing>
          <wp:inline distT="0" distB="0" distL="0" distR="0" wp14:anchorId="75180FF6" wp14:editId="41CFBDCA">
            <wp:extent cx="5940425" cy="414401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92CF2" w14:textId="77777777" w:rsidR="00F82DAD" w:rsidRDefault="00F82DAD" w:rsidP="00F82DAD">
      <w:pPr>
        <w:pStyle w:val="Institution"/>
        <w:jc w:val="both"/>
        <w:rPr>
          <w:i w:val="0"/>
          <w:iCs/>
          <w:sz w:val="28"/>
          <w:szCs w:val="28"/>
        </w:rPr>
      </w:pPr>
      <w:r w:rsidRPr="001C1158">
        <w:rPr>
          <w:i w:val="0"/>
          <w:iCs/>
          <w:sz w:val="28"/>
          <w:szCs w:val="28"/>
          <w:vertAlign w:val="superscript"/>
        </w:rPr>
        <w:t>1</w:t>
      </w:r>
      <w:r w:rsidRPr="001C1158">
        <w:rPr>
          <w:i w:val="0"/>
          <w:iCs/>
          <w:sz w:val="28"/>
          <w:szCs w:val="28"/>
        </w:rPr>
        <w:t xml:space="preserve">H and </w:t>
      </w:r>
      <w:r w:rsidRPr="001C1158">
        <w:rPr>
          <w:i w:val="0"/>
          <w:iCs/>
          <w:sz w:val="28"/>
          <w:szCs w:val="28"/>
          <w:vertAlign w:val="superscript"/>
        </w:rPr>
        <w:t>13</w:t>
      </w:r>
      <w:r w:rsidRPr="001C1158">
        <w:rPr>
          <w:i w:val="0"/>
          <w:iCs/>
          <w:sz w:val="28"/>
          <w:szCs w:val="28"/>
        </w:rPr>
        <w:t>C NMR spectra for</w:t>
      </w:r>
      <w:r>
        <w:rPr>
          <w:i w:val="0"/>
          <w:iCs/>
          <w:sz w:val="28"/>
          <w:szCs w:val="28"/>
        </w:rPr>
        <w:t xml:space="preserve"> t</w:t>
      </w:r>
      <w:r w:rsidRPr="001C1158">
        <w:rPr>
          <w:i w:val="0"/>
          <w:iCs/>
          <w:sz w:val="28"/>
          <w:szCs w:val="28"/>
        </w:rPr>
        <w:t>etrahydro-2H-thiopyran-3-yl carbamate (</w:t>
      </w:r>
      <w:r w:rsidRPr="008E5865">
        <w:rPr>
          <w:b/>
          <w:bCs/>
          <w:i w:val="0"/>
          <w:iCs/>
          <w:sz w:val="28"/>
          <w:szCs w:val="28"/>
        </w:rPr>
        <w:t>5c</w:t>
      </w:r>
      <w:r w:rsidRPr="001C1158">
        <w:rPr>
          <w:i w:val="0"/>
          <w:iCs/>
          <w:sz w:val="28"/>
          <w:szCs w:val="28"/>
        </w:rPr>
        <w:t>)</w:t>
      </w:r>
    </w:p>
    <w:p w14:paraId="560E6BC4" w14:textId="185E00F4" w:rsidR="008E5865" w:rsidRDefault="008E5865" w:rsidP="00F63CA2">
      <w:pPr>
        <w:pStyle w:val="Institution"/>
        <w:jc w:val="both"/>
        <w:rPr>
          <w:i w:val="0"/>
          <w:iCs/>
          <w:sz w:val="28"/>
          <w:szCs w:val="28"/>
        </w:rPr>
      </w:pPr>
    </w:p>
    <w:p w14:paraId="69575D97" w14:textId="57AE5899" w:rsidR="00F82DAD" w:rsidRDefault="00F82DAD" w:rsidP="00F63CA2">
      <w:pPr>
        <w:pStyle w:val="Institution"/>
        <w:jc w:val="both"/>
        <w:rPr>
          <w:i w:val="0"/>
          <w:iCs/>
          <w:sz w:val="28"/>
          <w:szCs w:val="28"/>
        </w:rPr>
      </w:pPr>
    </w:p>
    <w:p w14:paraId="5689D141" w14:textId="002D8522" w:rsidR="00F82DAD" w:rsidRDefault="00F82DAD" w:rsidP="00F63CA2">
      <w:pPr>
        <w:pStyle w:val="Institution"/>
        <w:jc w:val="both"/>
        <w:rPr>
          <w:i w:val="0"/>
          <w:iCs/>
          <w:sz w:val="28"/>
          <w:szCs w:val="28"/>
        </w:rPr>
      </w:pPr>
    </w:p>
    <w:p w14:paraId="6D5906A5" w14:textId="59511C71" w:rsidR="00F82DAD" w:rsidRDefault="00000000" w:rsidP="00F63CA2">
      <w:pPr>
        <w:pStyle w:val="Institution"/>
        <w:jc w:val="both"/>
        <w:rPr>
          <w:i w:val="0"/>
          <w:iCs/>
          <w:sz w:val="28"/>
          <w:szCs w:val="28"/>
        </w:rPr>
      </w:pPr>
      <w:r>
        <w:rPr>
          <w:noProof/>
        </w:rPr>
        <w:lastRenderedPageBreak/>
        <w:object w:dxaOrig="1440" w:dyaOrig="1440" w14:anchorId="56F637A0">
          <v:shape id="_x0000_s1032" type="#_x0000_t75" style="position:absolute;left:0;text-align:left;margin-left:5.7pt;margin-top:108.35pt;width:82.5pt;height:48.75pt;z-index:251668480;mso-position-horizontal-relative:text;mso-position-vertical-relative:text">
            <v:imagedata r:id="rId21" o:title=""/>
          </v:shape>
          <o:OLEObject Type="Embed" ProgID="ChemDraw.Document.6.0" ShapeID="_x0000_s1032" DrawAspect="Content" ObjectID="_1747478651" r:id="rId22"/>
        </w:object>
      </w:r>
      <w:r w:rsidR="001D53BC" w:rsidRPr="001D53BC">
        <w:rPr>
          <w:i w:val="0"/>
          <w:iCs/>
          <w:noProof/>
          <w:sz w:val="28"/>
          <w:szCs w:val="28"/>
        </w:rPr>
        <w:drawing>
          <wp:inline distT="0" distB="0" distL="0" distR="0" wp14:anchorId="68196413" wp14:editId="53EAB96E">
            <wp:extent cx="5940425" cy="414401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4E74A" w14:textId="17BD0347" w:rsidR="001D53BC" w:rsidRDefault="00000000" w:rsidP="00F63CA2">
      <w:pPr>
        <w:pStyle w:val="Institution"/>
        <w:jc w:val="both"/>
        <w:rPr>
          <w:i w:val="0"/>
          <w:iCs/>
          <w:sz w:val="28"/>
          <w:szCs w:val="28"/>
        </w:rPr>
      </w:pPr>
      <w:r>
        <w:rPr>
          <w:noProof/>
        </w:rPr>
        <w:object w:dxaOrig="1440" w:dyaOrig="1440" w14:anchorId="56F637A0">
          <v:shape id="_x0000_s1033" type="#_x0000_t75" style="position:absolute;left:0;text-align:left;margin-left:7.2pt;margin-top:88.05pt;width:82.5pt;height:48.75pt;z-index:251669504;mso-position-horizontal-relative:text;mso-position-vertical-relative:text">
            <v:imagedata r:id="rId21" o:title=""/>
          </v:shape>
          <o:OLEObject Type="Embed" ProgID="ChemDraw.Document.6.0" ShapeID="_x0000_s1033" DrawAspect="Content" ObjectID="_1747478652" r:id="rId24"/>
        </w:object>
      </w:r>
      <w:r w:rsidR="001D53BC" w:rsidRPr="001D53BC">
        <w:rPr>
          <w:i w:val="0"/>
          <w:iCs/>
          <w:noProof/>
          <w:sz w:val="28"/>
          <w:szCs w:val="28"/>
        </w:rPr>
        <w:drawing>
          <wp:inline distT="0" distB="0" distL="0" distR="0" wp14:anchorId="033DCD55" wp14:editId="50CA156B">
            <wp:extent cx="5940425" cy="41440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3EAF2" w14:textId="77777777" w:rsidR="001D53BC" w:rsidRDefault="001D53BC" w:rsidP="001D53BC">
      <w:pPr>
        <w:pStyle w:val="Institution"/>
        <w:jc w:val="both"/>
        <w:rPr>
          <w:i w:val="0"/>
          <w:iCs/>
          <w:sz w:val="28"/>
          <w:szCs w:val="28"/>
        </w:rPr>
      </w:pPr>
      <w:r w:rsidRPr="001C1158">
        <w:rPr>
          <w:i w:val="0"/>
          <w:iCs/>
          <w:sz w:val="28"/>
          <w:szCs w:val="28"/>
          <w:vertAlign w:val="superscript"/>
        </w:rPr>
        <w:t>1</w:t>
      </w:r>
      <w:r w:rsidRPr="001C1158">
        <w:rPr>
          <w:i w:val="0"/>
          <w:iCs/>
          <w:sz w:val="28"/>
          <w:szCs w:val="28"/>
        </w:rPr>
        <w:t xml:space="preserve">H and </w:t>
      </w:r>
      <w:r w:rsidRPr="001C1158">
        <w:rPr>
          <w:i w:val="0"/>
          <w:iCs/>
          <w:sz w:val="28"/>
          <w:szCs w:val="28"/>
          <w:vertAlign w:val="superscript"/>
        </w:rPr>
        <w:t>13</w:t>
      </w:r>
      <w:r w:rsidRPr="001C1158">
        <w:rPr>
          <w:i w:val="0"/>
          <w:iCs/>
          <w:sz w:val="28"/>
          <w:szCs w:val="28"/>
        </w:rPr>
        <w:t>C NMR spectra for</w:t>
      </w:r>
      <w:r>
        <w:rPr>
          <w:i w:val="0"/>
          <w:iCs/>
          <w:sz w:val="28"/>
          <w:szCs w:val="28"/>
        </w:rPr>
        <w:t xml:space="preserve"> </w:t>
      </w:r>
      <w:r w:rsidRPr="001C1158">
        <w:rPr>
          <w:i w:val="0"/>
          <w:iCs/>
          <w:sz w:val="28"/>
          <w:szCs w:val="28"/>
        </w:rPr>
        <w:t>1,1-</w:t>
      </w:r>
      <w:r>
        <w:rPr>
          <w:i w:val="0"/>
          <w:iCs/>
          <w:sz w:val="28"/>
          <w:szCs w:val="28"/>
        </w:rPr>
        <w:t>d</w:t>
      </w:r>
      <w:r w:rsidRPr="001C1158">
        <w:rPr>
          <w:i w:val="0"/>
          <w:iCs/>
          <w:sz w:val="28"/>
          <w:szCs w:val="28"/>
        </w:rPr>
        <w:t>ioxido-2,3-dihydrothiophen-3-yl carbamate (</w:t>
      </w:r>
      <w:r w:rsidRPr="008E5865">
        <w:rPr>
          <w:b/>
          <w:bCs/>
          <w:i w:val="0"/>
          <w:iCs/>
          <w:sz w:val="28"/>
          <w:szCs w:val="28"/>
        </w:rPr>
        <w:t>5d</w:t>
      </w:r>
      <w:r w:rsidRPr="001C1158">
        <w:rPr>
          <w:i w:val="0"/>
          <w:iCs/>
          <w:sz w:val="28"/>
          <w:szCs w:val="28"/>
        </w:rPr>
        <w:t>)</w:t>
      </w:r>
    </w:p>
    <w:p w14:paraId="0AA83FEC" w14:textId="6868EE26" w:rsidR="001D53BC" w:rsidRDefault="001D53BC" w:rsidP="00F63CA2">
      <w:pPr>
        <w:pStyle w:val="Institution"/>
        <w:jc w:val="both"/>
        <w:rPr>
          <w:i w:val="0"/>
          <w:iCs/>
          <w:sz w:val="28"/>
          <w:szCs w:val="28"/>
        </w:rPr>
      </w:pPr>
    </w:p>
    <w:p w14:paraId="1C851667" w14:textId="4A2AAAB7" w:rsidR="001D53BC" w:rsidRDefault="001D53BC" w:rsidP="00F63CA2">
      <w:pPr>
        <w:pStyle w:val="Institution"/>
        <w:jc w:val="both"/>
        <w:rPr>
          <w:i w:val="0"/>
          <w:iCs/>
          <w:sz w:val="28"/>
          <w:szCs w:val="28"/>
        </w:rPr>
      </w:pPr>
    </w:p>
    <w:p w14:paraId="3537B470" w14:textId="3511F06C" w:rsidR="001D53BC" w:rsidRDefault="001D53BC" w:rsidP="00F63CA2">
      <w:pPr>
        <w:pStyle w:val="Institution"/>
        <w:jc w:val="both"/>
        <w:rPr>
          <w:i w:val="0"/>
          <w:iCs/>
          <w:sz w:val="28"/>
          <w:szCs w:val="28"/>
        </w:rPr>
      </w:pPr>
    </w:p>
    <w:p w14:paraId="0C4140DF" w14:textId="5C11EB0B" w:rsidR="001D53BC" w:rsidRDefault="00000000" w:rsidP="00F63CA2">
      <w:pPr>
        <w:pStyle w:val="Institution"/>
        <w:jc w:val="both"/>
        <w:rPr>
          <w:i w:val="0"/>
          <w:iCs/>
          <w:sz w:val="28"/>
          <w:szCs w:val="28"/>
        </w:rPr>
      </w:pPr>
      <w:r>
        <w:rPr>
          <w:noProof/>
        </w:rPr>
        <w:lastRenderedPageBreak/>
        <w:object w:dxaOrig="1440" w:dyaOrig="1440" w14:anchorId="258AEFB2">
          <v:shape id="_x0000_s1034" type="#_x0000_t75" style="position:absolute;left:0;text-align:left;margin-left:6.45pt;margin-top:41.4pt;width:59.25pt;height:77.25pt;z-index:251671552;mso-position-horizontal-relative:text;mso-position-vertical-relative:text">
            <v:imagedata r:id="rId26" o:title=""/>
          </v:shape>
          <o:OLEObject Type="Embed" ProgID="ChemDraw.Document.6.0" ShapeID="_x0000_s1034" DrawAspect="Content" ObjectID="_1747478653" r:id="rId27"/>
        </w:object>
      </w:r>
      <w:r w:rsidR="001D53BC" w:rsidRPr="001D53BC">
        <w:rPr>
          <w:i w:val="0"/>
          <w:iCs/>
          <w:noProof/>
          <w:sz w:val="28"/>
          <w:szCs w:val="28"/>
        </w:rPr>
        <w:drawing>
          <wp:inline distT="0" distB="0" distL="0" distR="0" wp14:anchorId="4DB3C60F" wp14:editId="50EC28F0">
            <wp:extent cx="5940425" cy="41440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322A8" w14:textId="7CACDEA3" w:rsidR="001D53BC" w:rsidRDefault="00000000" w:rsidP="00F63CA2">
      <w:pPr>
        <w:pStyle w:val="Institution"/>
        <w:jc w:val="both"/>
        <w:rPr>
          <w:i w:val="0"/>
          <w:iCs/>
          <w:sz w:val="28"/>
          <w:szCs w:val="28"/>
        </w:rPr>
      </w:pPr>
      <w:r>
        <w:rPr>
          <w:noProof/>
        </w:rPr>
        <w:object w:dxaOrig="1440" w:dyaOrig="1440" w14:anchorId="258AEFB2">
          <v:shape id="_x0000_s1035" type="#_x0000_t75" style="position:absolute;left:0;text-align:left;margin-left:7.2pt;margin-top:65.35pt;width:59.25pt;height:77.25pt;z-index:251672576;mso-position-horizontal-relative:text;mso-position-vertical-relative:text">
            <v:imagedata r:id="rId26" o:title=""/>
          </v:shape>
          <o:OLEObject Type="Embed" ProgID="ChemDraw.Document.6.0" ShapeID="_x0000_s1035" DrawAspect="Content" ObjectID="_1747478654" r:id="rId29"/>
        </w:object>
      </w:r>
      <w:r w:rsidR="001D53BC" w:rsidRPr="001D53BC">
        <w:rPr>
          <w:i w:val="0"/>
          <w:iCs/>
          <w:noProof/>
          <w:sz w:val="28"/>
          <w:szCs w:val="28"/>
        </w:rPr>
        <w:drawing>
          <wp:inline distT="0" distB="0" distL="0" distR="0" wp14:anchorId="6DCB4245" wp14:editId="6C7B5238">
            <wp:extent cx="5940425" cy="414401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9F26A" w14:textId="77777777" w:rsidR="00CB3E46" w:rsidRDefault="00CB3E46" w:rsidP="00CB3E46">
      <w:pPr>
        <w:pStyle w:val="Institution"/>
        <w:jc w:val="both"/>
        <w:rPr>
          <w:i w:val="0"/>
          <w:iCs/>
          <w:sz w:val="28"/>
          <w:szCs w:val="28"/>
          <w:lang w:val="ru-UA"/>
        </w:rPr>
      </w:pPr>
      <w:r w:rsidRPr="001C1158">
        <w:rPr>
          <w:i w:val="0"/>
          <w:iCs/>
          <w:sz w:val="28"/>
          <w:szCs w:val="28"/>
          <w:vertAlign w:val="superscript"/>
        </w:rPr>
        <w:t>1</w:t>
      </w:r>
      <w:r w:rsidRPr="001C1158">
        <w:rPr>
          <w:i w:val="0"/>
          <w:iCs/>
          <w:sz w:val="28"/>
          <w:szCs w:val="28"/>
        </w:rPr>
        <w:t xml:space="preserve">H and </w:t>
      </w:r>
      <w:r w:rsidRPr="001C1158">
        <w:rPr>
          <w:i w:val="0"/>
          <w:iCs/>
          <w:sz w:val="28"/>
          <w:szCs w:val="28"/>
          <w:vertAlign w:val="superscript"/>
        </w:rPr>
        <w:t>13</w:t>
      </w:r>
      <w:r w:rsidRPr="001C1158">
        <w:rPr>
          <w:i w:val="0"/>
          <w:iCs/>
          <w:sz w:val="28"/>
          <w:szCs w:val="28"/>
        </w:rPr>
        <w:t>C NMR spectra for</w:t>
      </w:r>
      <w:r>
        <w:rPr>
          <w:i w:val="0"/>
          <w:iCs/>
          <w:sz w:val="28"/>
          <w:szCs w:val="28"/>
        </w:rPr>
        <w:t xml:space="preserve"> t</w:t>
      </w:r>
      <w:r w:rsidRPr="001C1158">
        <w:rPr>
          <w:i w:val="0"/>
          <w:iCs/>
          <w:sz w:val="28"/>
          <w:szCs w:val="28"/>
          <w:lang w:val="ru-UA"/>
        </w:rPr>
        <w:t>etrahydro-3H-4-oxa-2-thia-2b-azacyclopropa[</w:t>
      </w:r>
      <w:proofErr w:type="spellStart"/>
      <w:r w:rsidRPr="001C1158">
        <w:rPr>
          <w:i w:val="0"/>
          <w:iCs/>
          <w:sz w:val="28"/>
          <w:szCs w:val="28"/>
          <w:lang w:val="ru-UA"/>
        </w:rPr>
        <w:t>cd</w:t>
      </w:r>
      <w:proofErr w:type="spellEnd"/>
      <w:r w:rsidRPr="001C1158">
        <w:rPr>
          <w:i w:val="0"/>
          <w:iCs/>
          <w:sz w:val="28"/>
          <w:szCs w:val="28"/>
          <w:lang w:val="ru-UA"/>
        </w:rPr>
        <w:t>]pentalen-3-one 2,2-dioxide (</w:t>
      </w:r>
      <w:r w:rsidRPr="008E5865">
        <w:rPr>
          <w:b/>
          <w:bCs/>
          <w:i w:val="0"/>
          <w:iCs/>
          <w:sz w:val="28"/>
          <w:szCs w:val="28"/>
          <w:lang w:val="ru-UA"/>
        </w:rPr>
        <w:t>6d</w:t>
      </w:r>
      <w:r w:rsidRPr="001C1158">
        <w:rPr>
          <w:i w:val="0"/>
          <w:iCs/>
          <w:sz w:val="28"/>
          <w:szCs w:val="28"/>
          <w:lang w:val="ru-UA"/>
        </w:rPr>
        <w:t>)</w:t>
      </w:r>
    </w:p>
    <w:p w14:paraId="036D5602" w14:textId="14894912" w:rsidR="001D53BC" w:rsidRPr="00CB3E46" w:rsidRDefault="001D53BC" w:rsidP="00F63CA2">
      <w:pPr>
        <w:pStyle w:val="Institution"/>
        <w:jc w:val="both"/>
        <w:rPr>
          <w:i w:val="0"/>
          <w:iCs/>
          <w:sz w:val="28"/>
          <w:szCs w:val="28"/>
          <w:lang w:val="ru-UA"/>
        </w:rPr>
      </w:pPr>
    </w:p>
    <w:p w14:paraId="71C4EFCF" w14:textId="2185DA49" w:rsidR="001D53BC" w:rsidRDefault="001D53BC" w:rsidP="00F63CA2">
      <w:pPr>
        <w:pStyle w:val="Institution"/>
        <w:jc w:val="both"/>
        <w:rPr>
          <w:i w:val="0"/>
          <w:iCs/>
          <w:sz w:val="28"/>
          <w:szCs w:val="28"/>
        </w:rPr>
      </w:pPr>
    </w:p>
    <w:p w14:paraId="2713E6B5" w14:textId="3476971F" w:rsidR="00902711" w:rsidRDefault="00000000" w:rsidP="00F63CA2">
      <w:pPr>
        <w:pStyle w:val="Institution"/>
        <w:jc w:val="both"/>
        <w:rPr>
          <w:i w:val="0"/>
          <w:iCs/>
          <w:sz w:val="28"/>
          <w:szCs w:val="28"/>
        </w:rPr>
      </w:pPr>
      <w:r>
        <w:rPr>
          <w:noProof/>
        </w:rPr>
        <w:lastRenderedPageBreak/>
        <w:object w:dxaOrig="1440" w:dyaOrig="1440" w14:anchorId="258AEFB2">
          <v:shape id="_x0000_s1036" type="#_x0000_t75" style="position:absolute;left:0;text-align:left;margin-left:11.75pt;margin-top:149.2pt;width:59.25pt;height:77.25pt;z-index:251673600;mso-position-horizontal-relative:text;mso-position-vertical-relative:text">
            <v:imagedata r:id="rId26" o:title=""/>
          </v:shape>
          <o:OLEObject Type="Embed" ProgID="ChemDraw.Document.6.0" ShapeID="_x0000_s1036" DrawAspect="Content" ObjectID="_1747478655" r:id="rId31"/>
        </w:object>
      </w:r>
      <w:r w:rsidR="00902711" w:rsidRPr="00902711">
        <w:rPr>
          <w:i w:val="0"/>
          <w:iCs/>
          <w:noProof/>
          <w:sz w:val="28"/>
          <w:szCs w:val="28"/>
        </w:rPr>
        <w:drawing>
          <wp:inline distT="0" distB="0" distL="0" distR="0" wp14:anchorId="4D667ECC" wp14:editId="0CF877A0">
            <wp:extent cx="5940425" cy="41414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0C269" w14:textId="6C2095F2" w:rsidR="00902711" w:rsidRDefault="00902711" w:rsidP="00F63CA2">
      <w:pPr>
        <w:pStyle w:val="Institution"/>
        <w:jc w:val="both"/>
        <w:rPr>
          <w:i w:val="0"/>
          <w:iCs/>
          <w:sz w:val="28"/>
          <w:szCs w:val="28"/>
          <w:lang w:val="ru-UA"/>
        </w:rPr>
      </w:pPr>
      <w:r>
        <w:rPr>
          <w:i w:val="0"/>
          <w:iCs/>
          <w:sz w:val="28"/>
          <w:szCs w:val="28"/>
        </w:rPr>
        <w:t>APT</w:t>
      </w:r>
      <w:r w:rsidRPr="001C1158">
        <w:rPr>
          <w:i w:val="0"/>
          <w:iCs/>
          <w:sz w:val="28"/>
          <w:szCs w:val="28"/>
        </w:rPr>
        <w:t xml:space="preserve"> spectr</w:t>
      </w:r>
      <w:r>
        <w:rPr>
          <w:i w:val="0"/>
          <w:iCs/>
          <w:sz w:val="28"/>
          <w:szCs w:val="28"/>
        </w:rPr>
        <w:t>um</w:t>
      </w:r>
      <w:r w:rsidRPr="001C1158">
        <w:rPr>
          <w:i w:val="0"/>
          <w:iCs/>
          <w:sz w:val="28"/>
          <w:szCs w:val="28"/>
        </w:rPr>
        <w:t xml:space="preserve"> for</w:t>
      </w:r>
      <w:r>
        <w:rPr>
          <w:i w:val="0"/>
          <w:iCs/>
          <w:sz w:val="28"/>
          <w:szCs w:val="28"/>
        </w:rPr>
        <w:t xml:space="preserve"> t</w:t>
      </w:r>
      <w:r w:rsidRPr="001C1158">
        <w:rPr>
          <w:i w:val="0"/>
          <w:iCs/>
          <w:sz w:val="28"/>
          <w:szCs w:val="28"/>
          <w:lang w:val="ru-UA"/>
        </w:rPr>
        <w:t>etrahydro-3H-4-oxa-2-thia-2b-azacyclopropa[</w:t>
      </w:r>
      <w:proofErr w:type="spellStart"/>
      <w:r w:rsidRPr="001C1158">
        <w:rPr>
          <w:i w:val="0"/>
          <w:iCs/>
          <w:sz w:val="28"/>
          <w:szCs w:val="28"/>
          <w:lang w:val="ru-UA"/>
        </w:rPr>
        <w:t>cd</w:t>
      </w:r>
      <w:proofErr w:type="spellEnd"/>
      <w:r w:rsidRPr="001C1158">
        <w:rPr>
          <w:i w:val="0"/>
          <w:iCs/>
          <w:sz w:val="28"/>
          <w:szCs w:val="28"/>
          <w:lang w:val="ru-UA"/>
        </w:rPr>
        <w:t>]pentalen-3-one 2,2-dioxide (</w:t>
      </w:r>
      <w:r w:rsidRPr="008E5865">
        <w:rPr>
          <w:b/>
          <w:bCs/>
          <w:i w:val="0"/>
          <w:iCs/>
          <w:sz w:val="28"/>
          <w:szCs w:val="28"/>
          <w:lang w:val="ru-UA"/>
        </w:rPr>
        <w:t>6d</w:t>
      </w:r>
      <w:r w:rsidRPr="001C1158">
        <w:rPr>
          <w:i w:val="0"/>
          <w:iCs/>
          <w:sz w:val="28"/>
          <w:szCs w:val="28"/>
          <w:lang w:val="ru-UA"/>
        </w:rPr>
        <w:t>)</w:t>
      </w:r>
    </w:p>
    <w:p w14:paraId="3925499E" w14:textId="2A898DBD" w:rsidR="00902711" w:rsidRDefault="00000000" w:rsidP="00F63CA2">
      <w:pPr>
        <w:pStyle w:val="Institution"/>
        <w:jc w:val="both"/>
        <w:rPr>
          <w:i w:val="0"/>
          <w:iCs/>
          <w:sz w:val="28"/>
          <w:szCs w:val="28"/>
          <w:lang w:val="ru-UA"/>
        </w:rPr>
      </w:pPr>
      <w:r>
        <w:rPr>
          <w:noProof/>
        </w:rPr>
        <w:object w:dxaOrig="1440" w:dyaOrig="1440" w14:anchorId="258AEFB2">
          <v:shape id="_x0000_s1039" type="#_x0000_t75" style="position:absolute;left:0;text-align:left;margin-left:93.15pt;margin-top:164.5pt;width:59.25pt;height:77.25pt;z-index:251676672;mso-position-horizontal-relative:text;mso-position-vertical-relative:text">
            <v:imagedata r:id="rId26" o:title=""/>
          </v:shape>
          <o:OLEObject Type="Embed" ProgID="ChemDraw.Document.6.0" ShapeID="_x0000_s1039" DrawAspect="Content" ObjectID="_1747478656" r:id="rId33"/>
        </w:object>
      </w:r>
      <w:r w:rsidR="00902711" w:rsidRPr="00902711">
        <w:rPr>
          <w:i w:val="0"/>
          <w:iCs/>
          <w:noProof/>
          <w:sz w:val="28"/>
          <w:szCs w:val="28"/>
          <w:lang w:val="ru-UA"/>
        </w:rPr>
        <w:drawing>
          <wp:inline distT="0" distB="0" distL="0" distR="0" wp14:anchorId="1528A4E4" wp14:editId="6666D069">
            <wp:extent cx="5940425" cy="41414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B7619" w14:textId="41C1F526" w:rsidR="00902711" w:rsidRDefault="00902711" w:rsidP="00902711">
      <w:pPr>
        <w:pStyle w:val="Institution"/>
        <w:jc w:val="both"/>
        <w:rPr>
          <w:i w:val="0"/>
          <w:iCs/>
          <w:sz w:val="28"/>
          <w:szCs w:val="28"/>
          <w:lang w:val="ru-UA"/>
        </w:rPr>
      </w:pPr>
      <w:r>
        <w:rPr>
          <w:i w:val="0"/>
          <w:iCs/>
          <w:sz w:val="28"/>
          <w:szCs w:val="28"/>
        </w:rPr>
        <w:t>HMBC</w:t>
      </w:r>
      <w:r w:rsidRPr="001C1158">
        <w:rPr>
          <w:i w:val="0"/>
          <w:iCs/>
          <w:sz w:val="28"/>
          <w:szCs w:val="28"/>
        </w:rPr>
        <w:t xml:space="preserve"> spectr</w:t>
      </w:r>
      <w:r>
        <w:rPr>
          <w:i w:val="0"/>
          <w:iCs/>
          <w:sz w:val="28"/>
          <w:szCs w:val="28"/>
        </w:rPr>
        <w:t>um</w:t>
      </w:r>
      <w:r w:rsidRPr="001C1158">
        <w:rPr>
          <w:i w:val="0"/>
          <w:iCs/>
          <w:sz w:val="28"/>
          <w:szCs w:val="28"/>
        </w:rPr>
        <w:t xml:space="preserve"> for</w:t>
      </w:r>
      <w:r>
        <w:rPr>
          <w:i w:val="0"/>
          <w:iCs/>
          <w:sz w:val="28"/>
          <w:szCs w:val="28"/>
        </w:rPr>
        <w:t xml:space="preserve"> t</w:t>
      </w:r>
      <w:r w:rsidRPr="001C1158">
        <w:rPr>
          <w:i w:val="0"/>
          <w:iCs/>
          <w:sz w:val="28"/>
          <w:szCs w:val="28"/>
          <w:lang w:val="ru-UA"/>
        </w:rPr>
        <w:t>etrahydro-3H-4-oxa-2-thia-2b-azacyclopropa[</w:t>
      </w:r>
      <w:proofErr w:type="spellStart"/>
      <w:r w:rsidRPr="001C1158">
        <w:rPr>
          <w:i w:val="0"/>
          <w:iCs/>
          <w:sz w:val="28"/>
          <w:szCs w:val="28"/>
          <w:lang w:val="ru-UA"/>
        </w:rPr>
        <w:t>cd</w:t>
      </w:r>
      <w:proofErr w:type="spellEnd"/>
      <w:r w:rsidRPr="001C1158">
        <w:rPr>
          <w:i w:val="0"/>
          <w:iCs/>
          <w:sz w:val="28"/>
          <w:szCs w:val="28"/>
          <w:lang w:val="ru-UA"/>
        </w:rPr>
        <w:t>]pentalen-3-one 2,2-dioxide (</w:t>
      </w:r>
      <w:r w:rsidRPr="008E5865">
        <w:rPr>
          <w:b/>
          <w:bCs/>
          <w:i w:val="0"/>
          <w:iCs/>
          <w:sz w:val="28"/>
          <w:szCs w:val="28"/>
          <w:lang w:val="ru-UA"/>
        </w:rPr>
        <w:t>6d</w:t>
      </w:r>
      <w:r w:rsidRPr="001C1158">
        <w:rPr>
          <w:i w:val="0"/>
          <w:iCs/>
          <w:sz w:val="28"/>
          <w:szCs w:val="28"/>
          <w:lang w:val="ru-UA"/>
        </w:rPr>
        <w:t>)</w:t>
      </w:r>
    </w:p>
    <w:p w14:paraId="236B90B7" w14:textId="266018D7" w:rsidR="00902711" w:rsidRDefault="00000000" w:rsidP="00F63CA2">
      <w:pPr>
        <w:pStyle w:val="Institution"/>
        <w:jc w:val="both"/>
        <w:rPr>
          <w:i w:val="0"/>
          <w:iCs/>
          <w:sz w:val="28"/>
          <w:szCs w:val="28"/>
          <w:lang w:val="ru-UA"/>
        </w:rPr>
      </w:pPr>
      <w:r>
        <w:rPr>
          <w:noProof/>
        </w:rPr>
        <w:lastRenderedPageBreak/>
        <w:object w:dxaOrig="1440" w:dyaOrig="1440" w14:anchorId="258AEFB2">
          <v:shape id="_x0000_s1037" type="#_x0000_t75" style="position:absolute;left:0;text-align:left;margin-left:89pt;margin-top:96.6pt;width:59.25pt;height:77.25pt;z-index:251674624;mso-position-horizontal-relative:text;mso-position-vertical-relative:text">
            <v:imagedata r:id="rId26" o:title=""/>
          </v:shape>
          <o:OLEObject Type="Embed" ProgID="ChemDraw.Document.6.0" ShapeID="_x0000_s1037" DrawAspect="Content" ObjectID="_1747478657" r:id="rId35"/>
        </w:object>
      </w:r>
      <w:r w:rsidR="00902711" w:rsidRPr="00902711">
        <w:rPr>
          <w:i w:val="0"/>
          <w:iCs/>
          <w:noProof/>
          <w:sz w:val="28"/>
          <w:szCs w:val="28"/>
          <w:lang w:val="ru-UA"/>
        </w:rPr>
        <w:drawing>
          <wp:inline distT="0" distB="0" distL="0" distR="0" wp14:anchorId="4B3180EE" wp14:editId="184394A9">
            <wp:extent cx="5940425" cy="414147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28807" w14:textId="48CE5133" w:rsidR="00902711" w:rsidRDefault="00902711" w:rsidP="00902711">
      <w:pPr>
        <w:pStyle w:val="Institution"/>
        <w:jc w:val="both"/>
        <w:rPr>
          <w:i w:val="0"/>
          <w:iCs/>
          <w:sz w:val="28"/>
          <w:szCs w:val="28"/>
          <w:lang w:val="ru-UA"/>
        </w:rPr>
      </w:pPr>
      <w:r>
        <w:rPr>
          <w:i w:val="0"/>
          <w:iCs/>
          <w:sz w:val="28"/>
          <w:szCs w:val="28"/>
        </w:rPr>
        <w:t>HSQC</w:t>
      </w:r>
      <w:r w:rsidRPr="001C1158">
        <w:rPr>
          <w:i w:val="0"/>
          <w:iCs/>
          <w:sz w:val="28"/>
          <w:szCs w:val="28"/>
        </w:rPr>
        <w:t xml:space="preserve"> spectr</w:t>
      </w:r>
      <w:r>
        <w:rPr>
          <w:i w:val="0"/>
          <w:iCs/>
          <w:sz w:val="28"/>
          <w:szCs w:val="28"/>
        </w:rPr>
        <w:t>um</w:t>
      </w:r>
      <w:r w:rsidRPr="001C1158">
        <w:rPr>
          <w:i w:val="0"/>
          <w:iCs/>
          <w:sz w:val="28"/>
          <w:szCs w:val="28"/>
        </w:rPr>
        <w:t xml:space="preserve"> for</w:t>
      </w:r>
      <w:r>
        <w:rPr>
          <w:i w:val="0"/>
          <w:iCs/>
          <w:sz w:val="28"/>
          <w:szCs w:val="28"/>
        </w:rPr>
        <w:t xml:space="preserve"> t</w:t>
      </w:r>
      <w:r w:rsidRPr="001C1158">
        <w:rPr>
          <w:i w:val="0"/>
          <w:iCs/>
          <w:sz w:val="28"/>
          <w:szCs w:val="28"/>
          <w:lang w:val="ru-UA"/>
        </w:rPr>
        <w:t>etrahydro-3H-4-oxa-2-thia-2b-azacyclopropa[</w:t>
      </w:r>
      <w:proofErr w:type="spellStart"/>
      <w:r w:rsidRPr="001C1158">
        <w:rPr>
          <w:i w:val="0"/>
          <w:iCs/>
          <w:sz w:val="28"/>
          <w:szCs w:val="28"/>
          <w:lang w:val="ru-UA"/>
        </w:rPr>
        <w:t>cd</w:t>
      </w:r>
      <w:proofErr w:type="spellEnd"/>
      <w:r w:rsidRPr="001C1158">
        <w:rPr>
          <w:i w:val="0"/>
          <w:iCs/>
          <w:sz w:val="28"/>
          <w:szCs w:val="28"/>
          <w:lang w:val="ru-UA"/>
        </w:rPr>
        <w:t>]pentalen-3-one 2,2-dioxide (</w:t>
      </w:r>
      <w:r w:rsidRPr="008E5865">
        <w:rPr>
          <w:b/>
          <w:bCs/>
          <w:i w:val="0"/>
          <w:iCs/>
          <w:sz w:val="28"/>
          <w:szCs w:val="28"/>
          <w:lang w:val="ru-UA"/>
        </w:rPr>
        <w:t>6d</w:t>
      </w:r>
      <w:r w:rsidRPr="001C1158">
        <w:rPr>
          <w:i w:val="0"/>
          <w:iCs/>
          <w:sz w:val="28"/>
          <w:szCs w:val="28"/>
          <w:lang w:val="ru-UA"/>
        </w:rPr>
        <w:t>)</w:t>
      </w:r>
    </w:p>
    <w:p w14:paraId="6EDDE5B7" w14:textId="7A0F571C" w:rsidR="00902711" w:rsidRDefault="00000000" w:rsidP="00F63CA2">
      <w:pPr>
        <w:pStyle w:val="Institution"/>
        <w:jc w:val="both"/>
        <w:rPr>
          <w:i w:val="0"/>
          <w:iCs/>
          <w:sz w:val="28"/>
          <w:szCs w:val="28"/>
          <w:lang w:val="ru-UA"/>
        </w:rPr>
      </w:pPr>
      <w:r>
        <w:rPr>
          <w:noProof/>
        </w:rPr>
        <w:object w:dxaOrig="1440" w:dyaOrig="1440" w14:anchorId="258AEFB2">
          <v:shape id="_x0000_s1040" type="#_x0000_t75" style="position:absolute;left:0;text-align:left;margin-left:363.35pt;margin-top:165.35pt;width:59.25pt;height:77.25pt;z-index:251677696;mso-position-horizontal-relative:text;mso-position-vertical-relative:text">
            <v:imagedata r:id="rId26" o:title=""/>
          </v:shape>
          <o:OLEObject Type="Embed" ProgID="ChemDraw.Document.6.0" ShapeID="_x0000_s1040" DrawAspect="Content" ObjectID="_1747478658" r:id="rId37"/>
        </w:object>
      </w:r>
      <w:r w:rsidR="00902711" w:rsidRPr="00902711">
        <w:rPr>
          <w:i w:val="0"/>
          <w:iCs/>
          <w:noProof/>
          <w:sz w:val="28"/>
          <w:szCs w:val="28"/>
          <w:lang w:val="ru-UA"/>
        </w:rPr>
        <w:drawing>
          <wp:inline distT="0" distB="0" distL="0" distR="0" wp14:anchorId="463D3783" wp14:editId="2919BC72">
            <wp:extent cx="5940425" cy="414147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29009" w14:textId="790C752E" w:rsidR="00902711" w:rsidRDefault="00902711" w:rsidP="00902711">
      <w:pPr>
        <w:pStyle w:val="Institution"/>
        <w:jc w:val="both"/>
        <w:rPr>
          <w:i w:val="0"/>
          <w:iCs/>
          <w:sz w:val="28"/>
          <w:szCs w:val="28"/>
          <w:lang w:val="ru-UA"/>
        </w:rPr>
      </w:pPr>
      <w:r>
        <w:rPr>
          <w:i w:val="0"/>
          <w:iCs/>
          <w:sz w:val="28"/>
          <w:szCs w:val="28"/>
        </w:rPr>
        <w:t>CO</w:t>
      </w:r>
      <w:r w:rsidR="00F830AC">
        <w:rPr>
          <w:i w:val="0"/>
          <w:iCs/>
          <w:sz w:val="28"/>
          <w:szCs w:val="28"/>
        </w:rPr>
        <w:t>S</w:t>
      </w:r>
      <w:r>
        <w:rPr>
          <w:i w:val="0"/>
          <w:iCs/>
          <w:sz w:val="28"/>
          <w:szCs w:val="28"/>
        </w:rPr>
        <w:t>Y</w:t>
      </w:r>
      <w:r w:rsidRPr="001C1158">
        <w:rPr>
          <w:i w:val="0"/>
          <w:iCs/>
          <w:sz w:val="28"/>
          <w:szCs w:val="28"/>
        </w:rPr>
        <w:t xml:space="preserve"> spectr</w:t>
      </w:r>
      <w:r>
        <w:rPr>
          <w:i w:val="0"/>
          <w:iCs/>
          <w:sz w:val="28"/>
          <w:szCs w:val="28"/>
        </w:rPr>
        <w:t>um</w:t>
      </w:r>
      <w:r w:rsidRPr="001C1158">
        <w:rPr>
          <w:i w:val="0"/>
          <w:iCs/>
          <w:sz w:val="28"/>
          <w:szCs w:val="28"/>
        </w:rPr>
        <w:t xml:space="preserve"> for</w:t>
      </w:r>
      <w:r>
        <w:rPr>
          <w:i w:val="0"/>
          <w:iCs/>
          <w:sz w:val="28"/>
          <w:szCs w:val="28"/>
        </w:rPr>
        <w:t xml:space="preserve"> t</w:t>
      </w:r>
      <w:r w:rsidRPr="001C1158">
        <w:rPr>
          <w:i w:val="0"/>
          <w:iCs/>
          <w:sz w:val="28"/>
          <w:szCs w:val="28"/>
          <w:lang w:val="ru-UA"/>
        </w:rPr>
        <w:t>etrahydro-3H-4-oxa-2-thia-2b-azacyclopropa[</w:t>
      </w:r>
      <w:proofErr w:type="spellStart"/>
      <w:r w:rsidRPr="001C1158">
        <w:rPr>
          <w:i w:val="0"/>
          <w:iCs/>
          <w:sz w:val="28"/>
          <w:szCs w:val="28"/>
          <w:lang w:val="ru-UA"/>
        </w:rPr>
        <w:t>cd</w:t>
      </w:r>
      <w:proofErr w:type="spellEnd"/>
      <w:r w:rsidRPr="001C1158">
        <w:rPr>
          <w:i w:val="0"/>
          <w:iCs/>
          <w:sz w:val="28"/>
          <w:szCs w:val="28"/>
          <w:lang w:val="ru-UA"/>
        </w:rPr>
        <w:t>]pentalen-3-one 2,2-dioxide (</w:t>
      </w:r>
      <w:r w:rsidRPr="008E5865">
        <w:rPr>
          <w:b/>
          <w:bCs/>
          <w:i w:val="0"/>
          <w:iCs/>
          <w:sz w:val="28"/>
          <w:szCs w:val="28"/>
          <w:lang w:val="ru-UA"/>
        </w:rPr>
        <w:t>6d</w:t>
      </w:r>
      <w:r w:rsidRPr="001C1158">
        <w:rPr>
          <w:i w:val="0"/>
          <w:iCs/>
          <w:sz w:val="28"/>
          <w:szCs w:val="28"/>
          <w:lang w:val="ru-UA"/>
        </w:rPr>
        <w:t>)</w:t>
      </w:r>
    </w:p>
    <w:p w14:paraId="47E2B33A" w14:textId="5FE659B0" w:rsidR="00902711" w:rsidRDefault="00000000" w:rsidP="00F63CA2">
      <w:pPr>
        <w:pStyle w:val="Institution"/>
        <w:jc w:val="both"/>
        <w:rPr>
          <w:i w:val="0"/>
          <w:iCs/>
          <w:sz w:val="28"/>
          <w:szCs w:val="28"/>
          <w:lang w:val="ru-UA"/>
        </w:rPr>
      </w:pPr>
      <w:r>
        <w:rPr>
          <w:noProof/>
        </w:rPr>
        <w:lastRenderedPageBreak/>
        <w:object w:dxaOrig="1440" w:dyaOrig="1440" w14:anchorId="258AEFB2">
          <v:shape id="_x0000_s1038" type="#_x0000_t75" style="position:absolute;left:0;text-align:left;margin-left:364.2pt;margin-top:217.85pt;width:59.25pt;height:77.25pt;z-index:251675648;mso-position-horizontal-relative:text;mso-position-vertical-relative:text">
            <v:imagedata r:id="rId26" o:title=""/>
          </v:shape>
          <o:OLEObject Type="Embed" ProgID="ChemDraw.Document.6.0" ShapeID="_x0000_s1038" DrawAspect="Content" ObjectID="_1747478659" r:id="rId39"/>
        </w:object>
      </w:r>
      <w:r w:rsidR="00F830AC" w:rsidRPr="00F830AC">
        <w:rPr>
          <w:i w:val="0"/>
          <w:iCs/>
          <w:noProof/>
          <w:sz w:val="28"/>
          <w:szCs w:val="28"/>
          <w:lang w:val="ru-UA"/>
        </w:rPr>
        <w:drawing>
          <wp:inline distT="0" distB="0" distL="0" distR="0" wp14:anchorId="4F582256" wp14:editId="24D45D5C">
            <wp:extent cx="5940425" cy="414147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3C9F2" w14:textId="55533B4E" w:rsidR="00F830AC" w:rsidRDefault="00F830AC" w:rsidP="00F830AC">
      <w:pPr>
        <w:pStyle w:val="Institution"/>
        <w:jc w:val="both"/>
        <w:rPr>
          <w:i w:val="0"/>
          <w:iCs/>
          <w:sz w:val="28"/>
          <w:szCs w:val="28"/>
          <w:lang w:val="ru-UA"/>
        </w:rPr>
      </w:pPr>
      <w:r>
        <w:rPr>
          <w:i w:val="0"/>
          <w:iCs/>
          <w:sz w:val="28"/>
          <w:szCs w:val="28"/>
        </w:rPr>
        <w:t>NOESY</w:t>
      </w:r>
      <w:r w:rsidRPr="001C1158">
        <w:rPr>
          <w:i w:val="0"/>
          <w:iCs/>
          <w:sz w:val="28"/>
          <w:szCs w:val="28"/>
        </w:rPr>
        <w:t xml:space="preserve"> spectr</w:t>
      </w:r>
      <w:r>
        <w:rPr>
          <w:i w:val="0"/>
          <w:iCs/>
          <w:sz w:val="28"/>
          <w:szCs w:val="28"/>
        </w:rPr>
        <w:t>um</w:t>
      </w:r>
      <w:r w:rsidRPr="001C1158">
        <w:rPr>
          <w:i w:val="0"/>
          <w:iCs/>
          <w:sz w:val="28"/>
          <w:szCs w:val="28"/>
        </w:rPr>
        <w:t xml:space="preserve"> for</w:t>
      </w:r>
      <w:r>
        <w:rPr>
          <w:i w:val="0"/>
          <w:iCs/>
          <w:sz w:val="28"/>
          <w:szCs w:val="28"/>
        </w:rPr>
        <w:t xml:space="preserve"> t</w:t>
      </w:r>
      <w:r w:rsidRPr="001C1158">
        <w:rPr>
          <w:i w:val="0"/>
          <w:iCs/>
          <w:sz w:val="28"/>
          <w:szCs w:val="28"/>
          <w:lang w:val="ru-UA"/>
        </w:rPr>
        <w:t>etrahydro-3H-4-oxa-2-thia-2b-azacyclopropa[</w:t>
      </w:r>
      <w:proofErr w:type="spellStart"/>
      <w:r w:rsidRPr="001C1158">
        <w:rPr>
          <w:i w:val="0"/>
          <w:iCs/>
          <w:sz w:val="28"/>
          <w:szCs w:val="28"/>
          <w:lang w:val="ru-UA"/>
        </w:rPr>
        <w:t>cd</w:t>
      </w:r>
      <w:proofErr w:type="spellEnd"/>
      <w:r w:rsidRPr="001C1158">
        <w:rPr>
          <w:i w:val="0"/>
          <w:iCs/>
          <w:sz w:val="28"/>
          <w:szCs w:val="28"/>
          <w:lang w:val="ru-UA"/>
        </w:rPr>
        <w:t>]pentalen-3-one 2,2-dioxide (</w:t>
      </w:r>
      <w:r w:rsidRPr="008E5865">
        <w:rPr>
          <w:b/>
          <w:bCs/>
          <w:i w:val="0"/>
          <w:iCs/>
          <w:sz w:val="28"/>
          <w:szCs w:val="28"/>
          <w:lang w:val="ru-UA"/>
        </w:rPr>
        <w:t>6d</w:t>
      </w:r>
      <w:r w:rsidRPr="001C1158">
        <w:rPr>
          <w:i w:val="0"/>
          <w:iCs/>
          <w:sz w:val="28"/>
          <w:szCs w:val="28"/>
          <w:lang w:val="ru-UA"/>
        </w:rPr>
        <w:t>)</w:t>
      </w:r>
    </w:p>
    <w:p w14:paraId="75170456" w14:textId="1C52D365" w:rsidR="0008516F" w:rsidRDefault="0008516F" w:rsidP="00F830AC">
      <w:pPr>
        <w:pStyle w:val="Institution"/>
        <w:jc w:val="both"/>
        <w:rPr>
          <w:i w:val="0"/>
          <w:iCs/>
          <w:sz w:val="28"/>
          <w:szCs w:val="28"/>
          <w:lang w:val="ru-UA"/>
        </w:rPr>
      </w:pPr>
      <w:r>
        <w:rPr>
          <w:noProof/>
        </w:rPr>
        <w:lastRenderedPageBreak/>
        <w:drawing>
          <wp:inline distT="0" distB="0" distL="0" distR="0" wp14:anchorId="4A963EC7" wp14:editId="4E44037A">
            <wp:extent cx="5554535" cy="8792870"/>
            <wp:effectExtent l="0" t="0" r="8255" b="8255"/>
            <wp:docPr id="19" name="Рисунок 1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61841" cy="880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01723" w14:textId="741DB100" w:rsidR="0008516F" w:rsidRDefault="0008516F" w:rsidP="0008516F">
      <w:pPr>
        <w:pStyle w:val="Institution"/>
        <w:jc w:val="both"/>
        <w:rPr>
          <w:i w:val="0"/>
          <w:iCs/>
          <w:sz w:val="28"/>
          <w:szCs w:val="28"/>
          <w:lang w:val="ru-UA"/>
        </w:rPr>
      </w:pPr>
      <w:r>
        <w:rPr>
          <w:i w:val="0"/>
          <w:iCs/>
          <w:sz w:val="28"/>
          <w:szCs w:val="28"/>
        </w:rPr>
        <w:t>HRMS</w:t>
      </w:r>
      <w:r w:rsidRPr="001C1158">
        <w:rPr>
          <w:i w:val="0"/>
          <w:iCs/>
          <w:sz w:val="28"/>
          <w:szCs w:val="28"/>
        </w:rPr>
        <w:t xml:space="preserve"> spectr</w:t>
      </w:r>
      <w:r>
        <w:rPr>
          <w:i w:val="0"/>
          <w:iCs/>
          <w:sz w:val="28"/>
          <w:szCs w:val="28"/>
        </w:rPr>
        <w:t>um</w:t>
      </w:r>
      <w:r w:rsidRPr="001C1158">
        <w:rPr>
          <w:i w:val="0"/>
          <w:iCs/>
          <w:sz w:val="28"/>
          <w:szCs w:val="28"/>
        </w:rPr>
        <w:t xml:space="preserve"> for</w:t>
      </w:r>
      <w:r>
        <w:rPr>
          <w:i w:val="0"/>
          <w:iCs/>
          <w:sz w:val="28"/>
          <w:szCs w:val="28"/>
        </w:rPr>
        <w:t xml:space="preserve"> t</w:t>
      </w:r>
      <w:r w:rsidRPr="001C1158">
        <w:rPr>
          <w:i w:val="0"/>
          <w:iCs/>
          <w:sz w:val="28"/>
          <w:szCs w:val="28"/>
          <w:lang w:val="ru-UA"/>
        </w:rPr>
        <w:t>etrahydro-3H-4-oxa-2-thia-2b-azacyclopropa[</w:t>
      </w:r>
      <w:proofErr w:type="spellStart"/>
      <w:r w:rsidRPr="001C1158">
        <w:rPr>
          <w:i w:val="0"/>
          <w:iCs/>
          <w:sz w:val="28"/>
          <w:szCs w:val="28"/>
          <w:lang w:val="ru-UA"/>
        </w:rPr>
        <w:t>cd</w:t>
      </w:r>
      <w:proofErr w:type="spellEnd"/>
      <w:r w:rsidRPr="001C1158">
        <w:rPr>
          <w:i w:val="0"/>
          <w:iCs/>
          <w:sz w:val="28"/>
          <w:szCs w:val="28"/>
          <w:lang w:val="ru-UA"/>
        </w:rPr>
        <w:t>]pentalen-3-one 2,2-dioxide (</w:t>
      </w:r>
      <w:r w:rsidRPr="008E5865">
        <w:rPr>
          <w:b/>
          <w:bCs/>
          <w:i w:val="0"/>
          <w:iCs/>
          <w:sz w:val="28"/>
          <w:szCs w:val="28"/>
          <w:lang w:val="ru-UA"/>
        </w:rPr>
        <w:t>6d</w:t>
      </w:r>
      <w:r w:rsidRPr="001C1158">
        <w:rPr>
          <w:i w:val="0"/>
          <w:iCs/>
          <w:sz w:val="28"/>
          <w:szCs w:val="28"/>
          <w:lang w:val="ru-UA"/>
        </w:rPr>
        <w:t>)</w:t>
      </w:r>
    </w:p>
    <w:p w14:paraId="27F37644" w14:textId="2DA9CD28" w:rsidR="00DF7C2A" w:rsidRPr="00F63CA2" w:rsidRDefault="00F63CA2" w:rsidP="00F63CA2">
      <w:pPr>
        <w:pStyle w:val="Institution"/>
        <w:jc w:val="both"/>
        <w:rPr>
          <w:i w:val="0"/>
          <w:iCs/>
          <w:sz w:val="28"/>
          <w:szCs w:val="28"/>
          <w:lang w:val="en-GB"/>
        </w:rPr>
      </w:pPr>
      <w:r w:rsidRPr="00F63CA2">
        <w:rPr>
          <w:sz w:val="28"/>
          <w:szCs w:val="28"/>
          <w:lang w:val="en-GB"/>
        </w:rPr>
        <w:lastRenderedPageBreak/>
        <w:t>In silico</w:t>
      </w:r>
      <w:r w:rsidRPr="00F63CA2">
        <w:rPr>
          <w:i w:val="0"/>
          <w:iCs/>
          <w:sz w:val="28"/>
          <w:szCs w:val="28"/>
          <w:lang w:val="en-GB"/>
        </w:rPr>
        <w:t xml:space="preserve"> pharmacological profile of aziridine </w:t>
      </w:r>
      <w:r w:rsidRPr="00F63CA2">
        <w:rPr>
          <w:b/>
          <w:bCs/>
          <w:i w:val="0"/>
          <w:iCs/>
          <w:sz w:val="28"/>
          <w:szCs w:val="28"/>
          <w:lang w:val="en-GB"/>
        </w:rPr>
        <w:t>6d</w:t>
      </w:r>
      <w:r w:rsidRPr="00F63CA2">
        <w:rPr>
          <w:i w:val="0"/>
          <w:iCs/>
          <w:sz w:val="28"/>
          <w:szCs w:val="28"/>
          <w:lang w:val="en-GB"/>
        </w:rPr>
        <w:t xml:space="preserve"> was performed to determine classic and modern </w:t>
      </w:r>
      <w:proofErr w:type="spellStart"/>
      <w:r w:rsidRPr="00F63CA2">
        <w:rPr>
          <w:i w:val="0"/>
          <w:iCs/>
          <w:sz w:val="28"/>
          <w:szCs w:val="28"/>
          <w:lang w:val="en-GB"/>
        </w:rPr>
        <w:t>MedChem</w:t>
      </w:r>
      <w:proofErr w:type="spellEnd"/>
      <w:r w:rsidRPr="00F63CA2">
        <w:rPr>
          <w:i w:val="0"/>
          <w:iCs/>
          <w:sz w:val="28"/>
          <w:szCs w:val="28"/>
          <w:lang w:val="en-GB"/>
        </w:rPr>
        <w:t xml:space="preserve"> descriptors using </w:t>
      </w:r>
      <w:proofErr w:type="spellStart"/>
      <w:r w:rsidRPr="00F63CA2">
        <w:rPr>
          <w:i w:val="0"/>
          <w:iCs/>
          <w:sz w:val="28"/>
          <w:szCs w:val="28"/>
          <w:lang w:val="en-GB"/>
        </w:rPr>
        <w:t>SwissADME</w:t>
      </w:r>
      <w:proofErr w:type="spellEnd"/>
      <w:r w:rsidRPr="00F63CA2">
        <w:rPr>
          <w:i w:val="0"/>
          <w:iCs/>
          <w:sz w:val="28"/>
          <w:szCs w:val="28"/>
          <w:lang w:val="en-GB"/>
        </w:rPr>
        <w:t xml:space="preserve"> tool (</w:t>
      </w:r>
      <w:hyperlink r:id="rId42" w:history="1">
        <w:r w:rsidRPr="00EE626D">
          <w:rPr>
            <w:rStyle w:val="a3"/>
            <w:i w:val="0"/>
            <w:iCs/>
            <w:sz w:val="28"/>
            <w:szCs w:val="28"/>
            <w:lang w:val="en-GB"/>
          </w:rPr>
          <w:t>http://www.swissadme.ch</w:t>
        </w:r>
      </w:hyperlink>
      <w:r w:rsidRPr="00F63CA2">
        <w:rPr>
          <w:i w:val="0"/>
          <w:iCs/>
          <w:sz w:val="28"/>
          <w:szCs w:val="28"/>
          <w:lang w:val="en-GB"/>
        </w:rPr>
        <w:t>)</w:t>
      </w:r>
    </w:p>
    <w:p w14:paraId="57EC21AA" w14:textId="78DAF744" w:rsidR="003F0DA3" w:rsidRPr="00DF7C2A" w:rsidRDefault="00DF7C2A">
      <w:pPr>
        <w:rPr>
          <w:lang w:val="en-GB"/>
        </w:rPr>
      </w:pPr>
      <w:r>
        <w:rPr>
          <w:noProof/>
        </w:rPr>
        <w:drawing>
          <wp:inline distT="0" distB="0" distL="0" distR="0" wp14:anchorId="034CE3D1" wp14:editId="37CC82FF">
            <wp:extent cx="4350007" cy="348247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25813" t="9808" r="26381" b="22151"/>
                    <a:stretch/>
                  </pic:blipFill>
                  <pic:spPr bwMode="auto">
                    <a:xfrm>
                      <a:off x="0" y="0"/>
                      <a:ext cx="4364132" cy="349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55D891" w14:textId="74A9A2C8" w:rsidR="003F0DA3" w:rsidRDefault="003F0DA3">
      <w:r>
        <w:rPr>
          <w:noProof/>
        </w:rPr>
        <w:drawing>
          <wp:inline distT="0" distB="0" distL="0" distR="0" wp14:anchorId="752D659E" wp14:editId="56A0DF76">
            <wp:extent cx="4283578" cy="2611061"/>
            <wp:effectExtent l="0" t="0" r="3175" b="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/>
                  </pic:nvPicPr>
                  <pic:blipFill rotWithShape="1">
                    <a:blip r:embed="rId44"/>
                    <a:srcRect l="2135" t="6327" r="45012" b="36398"/>
                    <a:stretch/>
                  </pic:blipFill>
                  <pic:spPr bwMode="auto">
                    <a:xfrm>
                      <a:off x="0" y="0"/>
                      <a:ext cx="4301840" cy="2622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6C898" w14:textId="6C712EB5" w:rsidR="003F0DA3" w:rsidRPr="00DF7C2A" w:rsidRDefault="00000000">
      <w:pPr>
        <w:rPr>
          <w:rFonts w:ascii="Times New Roman" w:hAnsi="Times New Roman" w:cs="Times New Roman"/>
          <w:sz w:val="28"/>
          <w:szCs w:val="28"/>
        </w:rPr>
      </w:pPr>
      <w:hyperlink r:id="rId45" w:history="1">
        <w:r w:rsidR="003F0DA3" w:rsidRPr="00DF7C2A">
          <w:rPr>
            <w:rStyle w:val="a3"/>
            <w:rFonts w:ascii="Times New Roman" w:hAnsi="Times New Roman" w:cs="Times New Roman"/>
            <w:sz w:val="28"/>
            <w:szCs w:val="28"/>
          </w:rPr>
          <w:t>http://www.way2drug.com/gusar/acutoxpredict.html</w:t>
        </w:r>
      </w:hyperlink>
    </w:p>
    <w:p w14:paraId="45269B3B" w14:textId="279384ED" w:rsidR="003F0DA3" w:rsidRPr="00CB3E46" w:rsidRDefault="003F0DA3" w:rsidP="00DF7C2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B3E46">
        <w:rPr>
          <w:rFonts w:ascii="Times New Roman" w:hAnsi="Times New Roman" w:cs="Times New Roman"/>
          <w:sz w:val="28"/>
          <w:szCs w:val="28"/>
        </w:rPr>
        <w:t>Lagunin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Zakharov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Filimonov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D.,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Poroikov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V. QSAR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Modelling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Rat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Acute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Toxicity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PASS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Prediction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B3E46">
        <w:rPr>
          <w:rFonts w:ascii="Times New Roman" w:hAnsi="Times New Roman" w:cs="Times New Roman"/>
          <w:i/>
          <w:iCs/>
          <w:sz w:val="28"/>
          <w:szCs w:val="28"/>
        </w:rPr>
        <w:t>Mol</w:t>
      </w:r>
      <w:proofErr w:type="spellEnd"/>
      <w:r w:rsidRPr="00CB3E4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CB3E46">
        <w:rPr>
          <w:rFonts w:ascii="Times New Roman" w:hAnsi="Times New Roman" w:cs="Times New Roman"/>
          <w:i/>
          <w:iCs/>
          <w:sz w:val="28"/>
          <w:szCs w:val="28"/>
        </w:rPr>
        <w:t>Informatics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, </w:t>
      </w:r>
      <w:r w:rsidRPr="00CB3E46">
        <w:rPr>
          <w:rFonts w:ascii="Times New Roman" w:hAnsi="Times New Roman" w:cs="Times New Roman"/>
          <w:b/>
          <w:bCs/>
          <w:sz w:val="28"/>
          <w:szCs w:val="28"/>
        </w:rPr>
        <w:t>2011</w:t>
      </w:r>
      <w:r w:rsidRPr="00CB3E46">
        <w:rPr>
          <w:rFonts w:ascii="Times New Roman" w:hAnsi="Times New Roman" w:cs="Times New Roman"/>
          <w:sz w:val="28"/>
          <w:szCs w:val="28"/>
        </w:rPr>
        <w:t>, 30(2-3), 241–250</w:t>
      </w:r>
      <w:r w:rsidRPr="00CB3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15F4F2A" w14:textId="16D7715B" w:rsidR="00132C6E" w:rsidRPr="00CB3E46" w:rsidRDefault="00132C6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B3E46">
        <w:rPr>
          <w:rFonts w:ascii="Times New Roman" w:hAnsi="Times New Roman" w:cs="Times New Roman"/>
          <w:sz w:val="28"/>
          <w:szCs w:val="28"/>
          <w:lang w:val="en-US"/>
        </w:rPr>
        <w:t>******************************</w:t>
      </w:r>
      <w:r w:rsidR="00DF7C2A" w:rsidRPr="00CB3E46">
        <w:rPr>
          <w:rFonts w:ascii="Times New Roman" w:hAnsi="Times New Roman" w:cs="Times New Roman"/>
          <w:sz w:val="28"/>
          <w:szCs w:val="28"/>
          <w:lang w:val="en-US"/>
        </w:rPr>
        <w:t>************************************</w:t>
      </w:r>
    </w:p>
    <w:p w14:paraId="0D2F65C0" w14:textId="6A90103C" w:rsidR="00132C6E" w:rsidRPr="00DF7C2A" w:rsidRDefault="00132C6E" w:rsidP="00DF7C2A">
      <w:pPr>
        <w:pStyle w:val="a5"/>
        <w:spacing w:before="0" w:beforeAutospacing="0" w:after="285" w:afterAutospacing="0"/>
        <w:jc w:val="both"/>
        <w:rPr>
          <w:color w:val="4A4A4A"/>
          <w:sz w:val="28"/>
          <w:szCs w:val="28"/>
        </w:rPr>
      </w:pPr>
      <w:r w:rsidRPr="00CB3E46">
        <w:rPr>
          <w:sz w:val="28"/>
          <w:szCs w:val="28"/>
        </w:rPr>
        <w:t>CLC-</w:t>
      </w:r>
      <w:proofErr w:type="spellStart"/>
      <w:r w:rsidRPr="00CB3E46">
        <w:rPr>
          <w:sz w:val="28"/>
          <w:szCs w:val="28"/>
        </w:rPr>
        <w:t>Pred</w:t>
      </w:r>
      <w:proofErr w:type="spellEnd"/>
      <w:r w:rsidRPr="00CB3E46">
        <w:rPr>
          <w:sz w:val="28"/>
          <w:szCs w:val="28"/>
        </w:rPr>
        <w:t xml:space="preserve"> (Cell Line </w:t>
      </w:r>
      <w:proofErr w:type="spellStart"/>
      <w:r w:rsidRPr="00CB3E46">
        <w:rPr>
          <w:sz w:val="28"/>
          <w:szCs w:val="28"/>
        </w:rPr>
        <w:t>Cytotoxicity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Predictor</w:t>
      </w:r>
      <w:proofErr w:type="spellEnd"/>
      <w:r w:rsidRPr="00CB3E46">
        <w:rPr>
          <w:sz w:val="28"/>
          <w:szCs w:val="28"/>
        </w:rPr>
        <w:t xml:space="preserve">) </w:t>
      </w:r>
      <w:proofErr w:type="spellStart"/>
      <w:r w:rsidRPr="00CB3E46">
        <w:rPr>
          <w:sz w:val="28"/>
          <w:szCs w:val="28"/>
        </w:rPr>
        <w:t>is</w:t>
      </w:r>
      <w:proofErr w:type="spellEnd"/>
      <w:r w:rsidRPr="00CB3E46">
        <w:rPr>
          <w:sz w:val="28"/>
          <w:szCs w:val="28"/>
        </w:rPr>
        <w:t xml:space="preserve"> a </w:t>
      </w:r>
      <w:proofErr w:type="spellStart"/>
      <w:r w:rsidRPr="00CB3E46">
        <w:rPr>
          <w:sz w:val="28"/>
          <w:szCs w:val="28"/>
        </w:rPr>
        <w:t>web-service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for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i/>
          <w:iCs/>
          <w:sz w:val="28"/>
          <w:szCs w:val="28"/>
        </w:rPr>
        <w:t>in</w:t>
      </w:r>
      <w:proofErr w:type="spellEnd"/>
      <w:r w:rsidRPr="00CB3E46">
        <w:rPr>
          <w:i/>
          <w:iCs/>
          <w:sz w:val="28"/>
          <w:szCs w:val="28"/>
        </w:rPr>
        <w:t xml:space="preserve"> </w:t>
      </w:r>
      <w:proofErr w:type="spellStart"/>
      <w:r w:rsidRPr="00CB3E46">
        <w:rPr>
          <w:i/>
          <w:iCs/>
          <w:sz w:val="28"/>
          <w:szCs w:val="28"/>
        </w:rPr>
        <w:t>silico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prediction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of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cytotoxic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effect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of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chemical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compounds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in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non-transformed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and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cancer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cell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lines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based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on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structural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formula</w:t>
      </w:r>
      <w:proofErr w:type="spellEnd"/>
      <w:r w:rsidRPr="00CB3E46">
        <w:rPr>
          <w:sz w:val="28"/>
          <w:szCs w:val="28"/>
        </w:rPr>
        <w:t>. CLC-</w:t>
      </w:r>
      <w:proofErr w:type="spellStart"/>
      <w:r w:rsidRPr="00CB3E46">
        <w:rPr>
          <w:sz w:val="28"/>
          <w:szCs w:val="28"/>
        </w:rPr>
        <w:t>Pred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provides</w:t>
      </w:r>
      <w:proofErr w:type="spellEnd"/>
      <w:r w:rsidRPr="00CB3E46">
        <w:rPr>
          <w:sz w:val="28"/>
          <w:szCs w:val="28"/>
        </w:rPr>
        <w:t xml:space="preserve"> a </w:t>
      </w:r>
      <w:proofErr w:type="spellStart"/>
      <w:r w:rsidRPr="00CB3E46">
        <w:rPr>
          <w:sz w:val="28"/>
          <w:szCs w:val="28"/>
        </w:rPr>
        <w:t>prediction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of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the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cytotoxicity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of</w:t>
      </w:r>
      <w:proofErr w:type="spellEnd"/>
      <w:r w:rsidRPr="00CB3E46">
        <w:rPr>
          <w:sz w:val="28"/>
          <w:szCs w:val="28"/>
        </w:rPr>
        <w:t xml:space="preserve"> a </w:t>
      </w:r>
      <w:proofErr w:type="spellStart"/>
      <w:r w:rsidRPr="00CB3E46">
        <w:rPr>
          <w:sz w:val="28"/>
          <w:szCs w:val="28"/>
        </w:rPr>
        <w:t>chemical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compound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to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assess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the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relevance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of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the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substance's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inclusion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in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experimental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screening</w:t>
      </w:r>
      <w:proofErr w:type="spellEnd"/>
      <w:r w:rsidRPr="00CB3E46">
        <w:rPr>
          <w:sz w:val="28"/>
          <w:szCs w:val="28"/>
        </w:rPr>
        <w:t>.</w:t>
      </w:r>
      <w:r w:rsidR="00DF7C2A" w:rsidRPr="00CB3E46">
        <w:rPr>
          <w:sz w:val="28"/>
          <w:szCs w:val="28"/>
          <w:lang w:val="en-US"/>
        </w:rPr>
        <w:t xml:space="preserve"> </w:t>
      </w:r>
      <w:proofErr w:type="spellStart"/>
      <w:r w:rsidRPr="00CB3E46">
        <w:rPr>
          <w:sz w:val="28"/>
          <w:szCs w:val="28"/>
        </w:rPr>
        <w:t>Prediction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is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based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on</w:t>
      </w:r>
      <w:proofErr w:type="spellEnd"/>
      <w:r w:rsidRPr="00CB3E46">
        <w:rPr>
          <w:sz w:val="28"/>
          <w:szCs w:val="28"/>
        </w:rPr>
        <w:t xml:space="preserve"> PASS (</w:t>
      </w:r>
      <w:proofErr w:type="spellStart"/>
      <w:r w:rsidRPr="00CB3E46">
        <w:rPr>
          <w:sz w:val="28"/>
          <w:szCs w:val="28"/>
        </w:rPr>
        <w:t>Prediction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of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Activity</w:t>
      </w:r>
      <w:proofErr w:type="spellEnd"/>
      <w:r w:rsidRPr="00CB3E46">
        <w:rPr>
          <w:sz w:val="28"/>
          <w:szCs w:val="28"/>
        </w:rPr>
        <w:t xml:space="preserve"> Spectra </w:t>
      </w:r>
      <w:proofErr w:type="spellStart"/>
      <w:r w:rsidRPr="00CB3E46">
        <w:rPr>
          <w:sz w:val="28"/>
          <w:szCs w:val="28"/>
        </w:rPr>
        <w:lastRenderedPageBreak/>
        <w:t>for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Substances</w:t>
      </w:r>
      <w:proofErr w:type="spellEnd"/>
      <w:r w:rsidRPr="00CB3E46">
        <w:rPr>
          <w:sz w:val="28"/>
          <w:szCs w:val="28"/>
        </w:rPr>
        <w:t xml:space="preserve">) </w:t>
      </w:r>
      <w:proofErr w:type="spellStart"/>
      <w:r w:rsidRPr="00CB3E46">
        <w:rPr>
          <w:sz w:val="28"/>
          <w:szCs w:val="28"/>
        </w:rPr>
        <w:t>technology</w:t>
      </w:r>
      <w:proofErr w:type="spellEnd"/>
      <w:r w:rsidRPr="00CB3E46">
        <w:rPr>
          <w:sz w:val="28"/>
          <w:szCs w:val="28"/>
        </w:rPr>
        <w:t xml:space="preserve"> </w:t>
      </w:r>
      <w:r w:rsidRPr="00DF7C2A">
        <w:rPr>
          <w:color w:val="4A4A4A"/>
          <w:sz w:val="28"/>
          <w:szCs w:val="28"/>
        </w:rPr>
        <w:t>(</w:t>
      </w:r>
      <w:hyperlink r:id="rId46" w:history="1">
        <w:r w:rsidRPr="00DF7C2A">
          <w:rPr>
            <w:rStyle w:val="a3"/>
            <w:color w:val="0555E4"/>
            <w:sz w:val="28"/>
            <w:szCs w:val="28"/>
          </w:rPr>
          <w:t>http://www.way2drug.com/PASSonline</w:t>
        </w:r>
      </w:hyperlink>
      <w:r w:rsidRPr="00DF7C2A">
        <w:rPr>
          <w:color w:val="4A4A4A"/>
          <w:sz w:val="28"/>
          <w:szCs w:val="28"/>
        </w:rPr>
        <w:t xml:space="preserve">) </w:t>
      </w:r>
      <w:proofErr w:type="spellStart"/>
      <w:r w:rsidRPr="00CB3E46">
        <w:rPr>
          <w:sz w:val="28"/>
          <w:szCs w:val="28"/>
        </w:rPr>
        <w:t>and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the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training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set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created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on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the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basis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of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data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on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cytotoxicity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retrieved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from</w:t>
      </w:r>
      <w:proofErr w:type="spellEnd"/>
      <w:r w:rsidRPr="00CB3E46">
        <w:rPr>
          <w:sz w:val="28"/>
          <w:szCs w:val="28"/>
        </w:rPr>
        <w:t xml:space="preserve"> </w:t>
      </w:r>
      <w:proofErr w:type="spellStart"/>
      <w:r w:rsidRPr="00CB3E46">
        <w:rPr>
          <w:sz w:val="28"/>
          <w:szCs w:val="28"/>
        </w:rPr>
        <w:t>ChEMBLdb</w:t>
      </w:r>
      <w:proofErr w:type="spellEnd"/>
      <w:r w:rsidRPr="00CB3E46">
        <w:rPr>
          <w:sz w:val="28"/>
          <w:szCs w:val="28"/>
        </w:rPr>
        <w:t xml:space="preserve"> (</w:t>
      </w:r>
      <w:proofErr w:type="spellStart"/>
      <w:r w:rsidRPr="00CB3E46">
        <w:rPr>
          <w:sz w:val="28"/>
          <w:szCs w:val="28"/>
        </w:rPr>
        <w:t>version</w:t>
      </w:r>
      <w:proofErr w:type="spellEnd"/>
      <w:r w:rsidRPr="00CB3E46">
        <w:rPr>
          <w:sz w:val="28"/>
          <w:szCs w:val="28"/>
        </w:rPr>
        <w:t xml:space="preserve"> 23) </w:t>
      </w:r>
      <w:r w:rsidRPr="00DF7C2A">
        <w:rPr>
          <w:color w:val="4A4A4A"/>
          <w:sz w:val="28"/>
          <w:szCs w:val="28"/>
        </w:rPr>
        <w:t>(</w:t>
      </w:r>
      <w:hyperlink r:id="rId47" w:history="1">
        <w:r w:rsidRPr="00DF7C2A">
          <w:rPr>
            <w:rStyle w:val="a3"/>
            <w:color w:val="0555E4"/>
            <w:sz w:val="28"/>
            <w:szCs w:val="28"/>
          </w:rPr>
          <w:t>https://www.ebi.ac.uk/chembldb/</w:t>
        </w:r>
      </w:hyperlink>
      <w:r w:rsidRPr="00DF7C2A">
        <w:rPr>
          <w:color w:val="4A4A4A"/>
          <w:sz w:val="28"/>
          <w:szCs w:val="28"/>
        </w:rPr>
        <w:t>).</w:t>
      </w:r>
    </w:p>
    <w:p w14:paraId="0657A383" w14:textId="2140052B" w:rsidR="00132C6E" w:rsidRDefault="00000000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48" w:history="1">
        <w:r w:rsidR="00132C6E" w:rsidRPr="00DF7C2A">
          <w:rPr>
            <w:rStyle w:val="a3"/>
            <w:rFonts w:ascii="Times New Roman" w:hAnsi="Times New Roman" w:cs="Times New Roman"/>
            <w:sz w:val="28"/>
            <w:szCs w:val="28"/>
          </w:rPr>
          <w:t>http://way2drug.com/Cell-line/index.php</w:t>
        </w:r>
      </w:hyperlink>
    </w:p>
    <w:p w14:paraId="30130B01" w14:textId="7B114D4C" w:rsidR="00DF7C2A" w:rsidRPr="00DF7C2A" w:rsidRDefault="00DF7C2A" w:rsidP="00DF7C2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3E46">
        <w:rPr>
          <w:rFonts w:ascii="Times New Roman" w:hAnsi="Times New Roman" w:cs="Times New Roman"/>
          <w:sz w:val="28"/>
          <w:szCs w:val="28"/>
        </w:rPr>
        <w:t>Lagunin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A.A.,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Dubovskaja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V.I.,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Rudik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A.V.,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Pogodin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P.V.,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Druzhilovskiy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D.S.,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Gloriozova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T.A.,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Filimonov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D.A.,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Sastry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G.N.,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Poroikov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V.V. CLC-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Pred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freely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available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web-service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silico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prediction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cell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line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cytotoxicity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drug-like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E46">
        <w:rPr>
          <w:rFonts w:ascii="Times New Roman" w:hAnsi="Times New Roman" w:cs="Times New Roman"/>
          <w:sz w:val="28"/>
          <w:szCs w:val="28"/>
        </w:rPr>
        <w:t>compounds</w:t>
      </w:r>
      <w:proofErr w:type="spellEnd"/>
      <w:r w:rsidRPr="00CB3E46">
        <w:rPr>
          <w:rFonts w:ascii="Times New Roman" w:hAnsi="Times New Roman" w:cs="Times New Roman"/>
          <w:sz w:val="28"/>
          <w:szCs w:val="28"/>
        </w:rPr>
        <w:t xml:space="preserve">. </w:t>
      </w:r>
      <w:r w:rsidRPr="00CB3E46">
        <w:rPr>
          <w:rFonts w:ascii="Times New Roman" w:hAnsi="Times New Roman" w:cs="Times New Roman"/>
          <w:i/>
          <w:iCs/>
          <w:sz w:val="28"/>
          <w:szCs w:val="28"/>
        </w:rPr>
        <w:t>PLOS One</w:t>
      </w:r>
      <w:r w:rsidRPr="00CB3E46">
        <w:rPr>
          <w:rFonts w:ascii="Times New Roman" w:hAnsi="Times New Roman" w:cs="Times New Roman"/>
          <w:sz w:val="28"/>
          <w:szCs w:val="28"/>
        </w:rPr>
        <w:t xml:space="preserve">, </w:t>
      </w:r>
      <w:r w:rsidRPr="00CB3E46">
        <w:rPr>
          <w:rFonts w:ascii="Times New Roman" w:hAnsi="Times New Roman" w:cs="Times New Roman"/>
          <w:b/>
          <w:bCs/>
          <w:sz w:val="28"/>
          <w:szCs w:val="28"/>
        </w:rPr>
        <w:t>2018</w:t>
      </w:r>
      <w:r w:rsidRPr="00CB3E46">
        <w:rPr>
          <w:rFonts w:ascii="Times New Roman" w:hAnsi="Times New Roman" w:cs="Times New Roman"/>
          <w:sz w:val="28"/>
          <w:szCs w:val="28"/>
        </w:rPr>
        <w:t xml:space="preserve">, 13 (1), e0191838. </w:t>
      </w:r>
      <w:r w:rsidRPr="00DF7C2A">
        <w:rPr>
          <w:rFonts w:ascii="Times New Roman" w:hAnsi="Times New Roman" w:cs="Times New Roman"/>
          <w:color w:val="4A4A4A"/>
          <w:sz w:val="28"/>
          <w:szCs w:val="28"/>
        </w:rPr>
        <w:t>DOI: </w:t>
      </w:r>
      <w:hyperlink r:id="rId49" w:tgtFrame="_blank" w:history="1">
        <w:r w:rsidRPr="00DF7C2A">
          <w:rPr>
            <w:rStyle w:val="a3"/>
            <w:rFonts w:ascii="Times New Roman" w:hAnsi="Times New Roman" w:cs="Times New Roman"/>
            <w:color w:val="0555E4"/>
            <w:sz w:val="28"/>
            <w:szCs w:val="28"/>
          </w:rPr>
          <w:t>10.1371/journal.pone.0191838</w:t>
        </w:r>
      </w:hyperlink>
    </w:p>
    <w:p w14:paraId="5A714573" w14:textId="3D02F72C" w:rsidR="00132C6E" w:rsidRPr="00DF7C2A" w:rsidRDefault="00132C6E">
      <w:pPr>
        <w:rPr>
          <w:rFonts w:ascii="Times New Roman" w:hAnsi="Times New Roman" w:cs="Times New Roman"/>
          <w:sz w:val="28"/>
          <w:szCs w:val="28"/>
        </w:rPr>
      </w:pPr>
      <w:r w:rsidRPr="00DF7C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D13823" wp14:editId="5F354DFB">
            <wp:extent cx="5868125" cy="3446178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l="13620" t="10440" r="12882" b="12822"/>
                    <a:stretch/>
                  </pic:blipFill>
                  <pic:spPr bwMode="auto">
                    <a:xfrm>
                      <a:off x="0" y="0"/>
                      <a:ext cx="5900319" cy="3465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72770" w14:textId="77777777" w:rsidR="00132C6E" w:rsidRPr="00DF7C2A" w:rsidRDefault="00132C6E">
      <w:pPr>
        <w:rPr>
          <w:rFonts w:ascii="Times New Roman" w:hAnsi="Times New Roman" w:cs="Times New Roman"/>
          <w:sz w:val="28"/>
          <w:szCs w:val="28"/>
        </w:rPr>
      </w:pPr>
    </w:p>
    <w:sectPr w:rsidR="00132C6E" w:rsidRPr="00DF7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C9"/>
    <w:rsid w:val="0008516F"/>
    <w:rsid w:val="00132C6E"/>
    <w:rsid w:val="001C1158"/>
    <w:rsid w:val="001D53BC"/>
    <w:rsid w:val="002266F7"/>
    <w:rsid w:val="002A304E"/>
    <w:rsid w:val="002A55D5"/>
    <w:rsid w:val="003F0DA3"/>
    <w:rsid w:val="004B3D11"/>
    <w:rsid w:val="005E714B"/>
    <w:rsid w:val="006603C9"/>
    <w:rsid w:val="007A2DDB"/>
    <w:rsid w:val="007C59C3"/>
    <w:rsid w:val="0085518B"/>
    <w:rsid w:val="008E5865"/>
    <w:rsid w:val="00902711"/>
    <w:rsid w:val="00972F25"/>
    <w:rsid w:val="009B0D82"/>
    <w:rsid w:val="00AD4CE1"/>
    <w:rsid w:val="00CB3E46"/>
    <w:rsid w:val="00D54884"/>
    <w:rsid w:val="00DF7C2A"/>
    <w:rsid w:val="00F30B11"/>
    <w:rsid w:val="00F63CA2"/>
    <w:rsid w:val="00F82DAD"/>
    <w:rsid w:val="00F8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2CB6DB5A"/>
  <w15:chartTrackingRefBased/>
  <w15:docId w15:val="{855864EA-013C-439E-83DD-C0351980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DA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F0DA3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13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styleId="a6">
    <w:name w:val="Body Text"/>
    <w:basedOn w:val="a"/>
    <w:link w:val="a7"/>
    <w:rsid w:val="00DF7C2A"/>
    <w:pPr>
      <w:widowControl w:val="0"/>
      <w:overflowPunct w:val="0"/>
      <w:autoSpaceDE w:val="0"/>
      <w:autoSpaceDN w:val="0"/>
      <w:adjustRightInd w:val="0"/>
      <w:spacing w:after="0" w:line="240" w:lineRule="auto"/>
      <w:ind w:firstLine="227"/>
      <w:jc w:val="both"/>
      <w:textAlignment w:val="baseline"/>
    </w:pPr>
    <w:rPr>
      <w:rFonts w:ascii="Times New Roman" w:eastAsia="Times New Roman" w:hAnsi="Times New Roman" w:cs="Times New Roman"/>
      <w:kern w:val="28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6"/>
    <w:rsid w:val="00DF7C2A"/>
    <w:rPr>
      <w:rFonts w:ascii="Times New Roman" w:eastAsia="Times New Roman" w:hAnsi="Times New Roman" w:cs="Times New Roman"/>
      <w:kern w:val="28"/>
      <w:sz w:val="20"/>
      <w:szCs w:val="20"/>
      <w:lang w:val="en-US"/>
    </w:rPr>
  </w:style>
  <w:style w:type="paragraph" w:customStyle="1" w:styleId="ARTICLETITLE">
    <w:name w:val="ARTICLE TITLE"/>
    <w:basedOn w:val="a"/>
    <w:rsid w:val="00DF7C2A"/>
    <w:pPr>
      <w:widowControl w:val="0"/>
      <w:overflowPunct w:val="0"/>
      <w:autoSpaceDE w:val="0"/>
      <w:autoSpaceDN w:val="0"/>
      <w:adjustRightInd w:val="0"/>
      <w:spacing w:after="60" w:line="350" w:lineRule="exact"/>
      <w:textAlignment w:val="baseline"/>
    </w:pPr>
    <w:rPr>
      <w:rFonts w:ascii="Times New Roman Bold" w:eastAsia="Times New Roman" w:hAnsi="Times New Roman Bold" w:cs="Times New Roman"/>
      <w:b/>
      <w:kern w:val="28"/>
      <w:sz w:val="32"/>
      <w:lang w:val="en-US"/>
    </w:rPr>
  </w:style>
  <w:style w:type="paragraph" w:customStyle="1" w:styleId="Institution">
    <w:name w:val="Institution"/>
    <w:basedOn w:val="a"/>
    <w:rsid w:val="00DF7C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i/>
      <w:kern w:val="28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4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8.emf"/><Relationship Id="rId26" Type="http://schemas.openxmlformats.org/officeDocument/2006/relationships/image" Target="media/image13.emf"/><Relationship Id="rId39" Type="http://schemas.openxmlformats.org/officeDocument/2006/relationships/oleObject" Target="embeddings/oleObject15.bin"/><Relationship Id="rId3" Type="http://schemas.openxmlformats.org/officeDocument/2006/relationships/webSettings" Target="webSettings.xml"/><Relationship Id="rId21" Type="http://schemas.openxmlformats.org/officeDocument/2006/relationships/image" Target="media/image10.emf"/><Relationship Id="rId34" Type="http://schemas.openxmlformats.org/officeDocument/2006/relationships/image" Target="media/image17.emf"/><Relationship Id="rId42" Type="http://schemas.openxmlformats.org/officeDocument/2006/relationships/hyperlink" Target="http://www.swissadme.ch" TargetMode="External"/><Relationship Id="rId47" Type="http://schemas.openxmlformats.org/officeDocument/2006/relationships/hyperlink" Target="https://www.ebi.ac.uk/chembldb/" TargetMode="External"/><Relationship Id="rId50" Type="http://schemas.openxmlformats.org/officeDocument/2006/relationships/image" Target="media/image24.pn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image" Target="media/image12.emf"/><Relationship Id="rId33" Type="http://schemas.openxmlformats.org/officeDocument/2006/relationships/oleObject" Target="embeddings/oleObject12.bin"/><Relationship Id="rId38" Type="http://schemas.openxmlformats.org/officeDocument/2006/relationships/image" Target="media/image19.emf"/><Relationship Id="rId46" Type="http://schemas.openxmlformats.org/officeDocument/2006/relationships/hyperlink" Target="http://www.way2drug.com/PASSonline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0.bin"/><Relationship Id="rId41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emf"/><Relationship Id="rId24" Type="http://schemas.openxmlformats.org/officeDocument/2006/relationships/oleObject" Target="embeddings/oleObject8.bin"/><Relationship Id="rId32" Type="http://schemas.openxmlformats.org/officeDocument/2006/relationships/image" Target="media/image16.emf"/><Relationship Id="rId37" Type="http://schemas.openxmlformats.org/officeDocument/2006/relationships/oleObject" Target="embeddings/oleObject14.bin"/><Relationship Id="rId40" Type="http://schemas.openxmlformats.org/officeDocument/2006/relationships/image" Target="media/image20.emf"/><Relationship Id="rId45" Type="http://schemas.openxmlformats.org/officeDocument/2006/relationships/hyperlink" Target="http://www.way2drug.com/gusar/acutoxpredict.html" TargetMode="External"/><Relationship Id="rId5" Type="http://schemas.openxmlformats.org/officeDocument/2006/relationships/hyperlink" Target="https://palchykovchem.vercel.app" TargetMode="External"/><Relationship Id="rId15" Type="http://schemas.openxmlformats.org/officeDocument/2006/relationships/image" Target="media/image6.emf"/><Relationship Id="rId23" Type="http://schemas.openxmlformats.org/officeDocument/2006/relationships/image" Target="media/image11.emf"/><Relationship Id="rId28" Type="http://schemas.openxmlformats.org/officeDocument/2006/relationships/image" Target="media/image14.emf"/><Relationship Id="rId36" Type="http://schemas.openxmlformats.org/officeDocument/2006/relationships/image" Target="media/image18.emf"/><Relationship Id="rId49" Type="http://schemas.openxmlformats.org/officeDocument/2006/relationships/hyperlink" Target="https://journals.plos.org/plosone/article?id=10.1371/journal.pone.0191838" TargetMode="External"/><Relationship Id="rId10" Type="http://schemas.openxmlformats.org/officeDocument/2006/relationships/image" Target="media/image3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3.png"/><Relationship Id="rId52" Type="http://schemas.openxmlformats.org/officeDocument/2006/relationships/theme" Target="theme/theme1.xml"/><Relationship Id="rId4" Type="http://schemas.openxmlformats.org/officeDocument/2006/relationships/hyperlink" Target="mailto:palchikoff82@gmail.com" TargetMode="Externa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30" Type="http://schemas.openxmlformats.org/officeDocument/2006/relationships/image" Target="media/image15.emf"/><Relationship Id="rId35" Type="http://schemas.openxmlformats.org/officeDocument/2006/relationships/oleObject" Target="embeddings/oleObject13.bin"/><Relationship Id="rId43" Type="http://schemas.openxmlformats.org/officeDocument/2006/relationships/image" Target="media/image22.png"/><Relationship Id="rId48" Type="http://schemas.openxmlformats.org/officeDocument/2006/relationships/hyperlink" Target="http://way2drug.com/Cell-line/index.php" TargetMode="External"/><Relationship Id="rId8" Type="http://schemas.openxmlformats.org/officeDocument/2006/relationships/image" Target="media/image2.e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Vitalii Palchykov</dc:creator>
  <cp:keywords/>
  <dc:description/>
  <cp:lastModifiedBy>Пальчиков Виталий</cp:lastModifiedBy>
  <cp:revision>16</cp:revision>
  <dcterms:created xsi:type="dcterms:W3CDTF">2022-09-01T18:50:00Z</dcterms:created>
  <dcterms:modified xsi:type="dcterms:W3CDTF">2023-06-05T10:57:00Z</dcterms:modified>
</cp:coreProperties>
</file>