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EF9BE" w14:textId="29B0391C" w:rsidR="003B0745" w:rsidRDefault="002F1B28" w:rsidP="002F1B28">
      <w:pPr>
        <w:jc w:val="center"/>
      </w:pPr>
      <w:r w:rsidRPr="002F1B28">
        <w:rPr>
          <w:rFonts w:cstheme="minorHAnsi"/>
          <w:b/>
          <w:bCs/>
          <w:sz w:val="28"/>
          <w:szCs w:val="28"/>
        </w:rPr>
        <w:t xml:space="preserve">The tyrosine kinase inhibitor Dasatinib reduces cardiac steatosis and </w:t>
      </w:r>
      <w:r w:rsidR="00E8260C">
        <w:rPr>
          <w:rFonts w:cstheme="minorHAnsi"/>
          <w:b/>
          <w:bCs/>
          <w:sz w:val="28"/>
          <w:szCs w:val="28"/>
        </w:rPr>
        <w:t>fibrosis</w:t>
      </w:r>
      <w:r w:rsidRPr="002F1B28">
        <w:rPr>
          <w:rFonts w:cstheme="minorHAnsi"/>
          <w:b/>
          <w:bCs/>
          <w:sz w:val="28"/>
          <w:szCs w:val="28"/>
        </w:rPr>
        <w:t xml:space="preserve"> in obese, type 2 diabetic mice</w:t>
      </w:r>
    </w:p>
    <w:p w14:paraId="65A26388" w14:textId="21D152EB" w:rsidR="00363FB0" w:rsidRDefault="00363FB0"/>
    <w:p w14:paraId="7666B42B" w14:textId="7E933394" w:rsidR="00363FB0" w:rsidRDefault="00363FB0" w:rsidP="00363FB0">
      <w:pPr>
        <w:jc w:val="center"/>
        <w:rPr>
          <w:b/>
          <w:bCs/>
          <w:sz w:val="28"/>
          <w:szCs w:val="28"/>
        </w:rPr>
      </w:pPr>
      <w:r w:rsidRPr="00363FB0">
        <w:rPr>
          <w:b/>
          <w:bCs/>
          <w:sz w:val="28"/>
          <w:szCs w:val="28"/>
        </w:rPr>
        <w:t>SUPPLEMENTARY MATERIAL</w:t>
      </w:r>
    </w:p>
    <w:p w14:paraId="702EBD35" w14:textId="4C1D919D" w:rsidR="00363FB0" w:rsidRDefault="00363FB0" w:rsidP="00363FB0">
      <w:pPr>
        <w:jc w:val="center"/>
        <w:rPr>
          <w:b/>
          <w:bCs/>
          <w:sz w:val="28"/>
          <w:szCs w:val="28"/>
        </w:rPr>
      </w:pPr>
    </w:p>
    <w:p w14:paraId="25681B83" w14:textId="25F44483" w:rsidR="00363FB0" w:rsidRDefault="00363FB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0F1CE2A" w14:textId="504DBE3F" w:rsidR="00367508" w:rsidRPr="00367508" w:rsidRDefault="00367508" w:rsidP="0036750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Supplementary</w:t>
      </w:r>
      <w:r w:rsidRPr="00367508">
        <w:rPr>
          <w:rFonts w:cstheme="minorHAnsi"/>
          <w:b/>
          <w:bCs/>
          <w:sz w:val="24"/>
          <w:szCs w:val="24"/>
        </w:rPr>
        <w:t xml:space="preserve"> Figure 1: Protocol of the short-duration study in diabetic mice.</w:t>
      </w:r>
    </w:p>
    <w:p w14:paraId="579B8A11" w14:textId="480EC2A1" w:rsidR="00375B7B" w:rsidRPr="00B0486B" w:rsidRDefault="002F1B28" w:rsidP="00375B7B">
      <w:pPr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5D62970" wp14:editId="2E364E79">
            <wp:extent cx="6120130" cy="3656330"/>
            <wp:effectExtent l="19050" t="19050" r="13970" b="20320"/>
            <wp:docPr id="4" name="Picture 4" descr="A picture containing text, screensho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creensho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56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DB46E2" w14:textId="51884F87" w:rsidR="00367508" w:rsidRDefault="00367508" w:rsidP="00375B7B">
      <w:pPr>
        <w:jc w:val="center"/>
        <w:rPr>
          <w:rFonts w:cstheme="minorHAnsi"/>
          <w:b/>
          <w:bCs/>
          <w:sz w:val="20"/>
          <w:szCs w:val="20"/>
        </w:rPr>
      </w:pPr>
    </w:p>
    <w:p w14:paraId="755FC34F" w14:textId="02F15F2C" w:rsidR="00367508" w:rsidRPr="00367508" w:rsidRDefault="00367508" w:rsidP="0036750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Supplementary</w:t>
      </w:r>
      <w:r w:rsidRPr="00367508">
        <w:rPr>
          <w:rFonts w:cstheme="minorHAnsi"/>
          <w:b/>
          <w:bCs/>
          <w:sz w:val="24"/>
          <w:szCs w:val="24"/>
        </w:rPr>
        <w:t xml:space="preserve"> Figure 2: Protocol of the long-duration study in diabetic mice.</w:t>
      </w:r>
    </w:p>
    <w:p w14:paraId="4EB8B823" w14:textId="1125A268" w:rsidR="00367508" w:rsidRDefault="0009416D" w:rsidP="00367508">
      <w:pPr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062502F9" wp14:editId="6AE44330">
            <wp:extent cx="6120130" cy="3625850"/>
            <wp:effectExtent l="19050" t="19050" r="13970" b="12700"/>
            <wp:docPr id="1" name="Picture 1" descr="A picture containing screenshot, diagram, tex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creenshot, diagram, tex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25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FD12D5" w14:textId="77777777" w:rsidR="008458AE" w:rsidRDefault="008458AE" w:rsidP="00367508">
      <w:pPr>
        <w:jc w:val="center"/>
        <w:rPr>
          <w:rFonts w:cstheme="minorHAnsi"/>
          <w:sz w:val="24"/>
          <w:szCs w:val="24"/>
        </w:rPr>
      </w:pPr>
    </w:p>
    <w:p w14:paraId="1E77E00D" w14:textId="77777777" w:rsidR="00EE12EF" w:rsidRDefault="00EE12EF" w:rsidP="008458AE">
      <w:pPr>
        <w:jc w:val="both"/>
        <w:rPr>
          <w:rFonts w:cstheme="minorHAnsi"/>
          <w:b/>
          <w:bCs/>
          <w:sz w:val="24"/>
          <w:szCs w:val="24"/>
        </w:rPr>
      </w:pPr>
    </w:p>
    <w:p w14:paraId="57C3C630" w14:textId="4BBCA0F6" w:rsidR="00A20DCC" w:rsidRDefault="00A20DCC" w:rsidP="008458AE">
      <w:pPr>
        <w:jc w:val="both"/>
        <w:rPr>
          <w:rFonts w:cstheme="minorHAnsi"/>
          <w:b/>
          <w:bCs/>
          <w:sz w:val="24"/>
          <w:szCs w:val="24"/>
        </w:rPr>
      </w:pPr>
      <w:r w:rsidRPr="008458AE">
        <w:rPr>
          <w:rFonts w:cstheme="minorHAnsi"/>
          <w:b/>
          <w:bCs/>
          <w:sz w:val="24"/>
          <w:szCs w:val="24"/>
        </w:rPr>
        <w:lastRenderedPageBreak/>
        <w:t>Supplementary Figure 3</w:t>
      </w:r>
      <w:r w:rsidR="008458AE">
        <w:rPr>
          <w:rFonts w:cstheme="minorHAnsi"/>
          <w:b/>
          <w:bCs/>
          <w:sz w:val="24"/>
          <w:szCs w:val="24"/>
        </w:rPr>
        <w:t>:</w:t>
      </w:r>
      <w:r w:rsidRPr="008458AE">
        <w:rPr>
          <w:rFonts w:cstheme="minorHAnsi"/>
          <w:b/>
          <w:bCs/>
          <w:sz w:val="24"/>
          <w:szCs w:val="24"/>
        </w:rPr>
        <w:t xml:space="preserve"> </w:t>
      </w:r>
      <w:r w:rsidR="008A574F">
        <w:rPr>
          <w:rFonts w:cstheme="minorHAnsi"/>
          <w:b/>
          <w:bCs/>
          <w:sz w:val="24"/>
          <w:szCs w:val="24"/>
        </w:rPr>
        <w:t>C</w:t>
      </w:r>
      <w:r w:rsidRPr="008458AE">
        <w:rPr>
          <w:rFonts w:cstheme="minorHAnsi"/>
          <w:b/>
          <w:bCs/>
          <w:sz w:val="24"/>
          <w:szCs w:val="24"/>
        </w:rPr>
        <w:t xml:space="preserve">ontrol </w:t>
      </w:r>
      <w:r w:rsidR="008A574F">
        <w:rPr>
          <w:rFonts w:cstheme="minorHAnsi"/>
          <w:b/>
          <w:bCs/>
          <w:sz w:val="24"/>
          <w:szCs w:val="24"/>
        </w:rPr>
        <w:t xml:space="preserve">staining </w:t>
      </w:r>
      <w:r w:rsidRPr="008458AE">
        <w:rPr>
          <w:rFonts w:cstheme="minorHAnsi"/>
          <w:b/>
          <w:bCs/>
          <w:sz w:val="24"/>
          <w:szCs w:val="24"/>
        </w:rPr>
        <w:t xml:space="preserve">for mouse heart and bone marrow </w:t>
      </w:r>
      <w:r w:rsidR="00076E97" w:rsidRPr="008458AE">
        <w:rPr>
          <w:rFonts w:cstheme="minorHAnsi"/>
          <w:b/>
          <w:bCs/>
          <w:sz w:val="24"/>
          <w:szCs w:val="24"/>
        </w:rPr>
        <w:t>p16 immunohistochemistry st</w:t>
      </w:r>
      <w:r w:rsidR="000C4CC6">
        <w:rPr>
          <w:rFonts w:cstheme="minorHAnsi"/>
          <w:b/>
          <w:bCs/>
          <w:sz w:val="24"/>
          <w:szCs w:val="24"/>
        </w:rPr>
        <w:t>udy</w:t>
      </w:r>
      <w:r w:rsidR="00076E97" w:rsidRPr="008458AE">
        <w:rPr>
          <w:rFonts w:cstheme="minorHAnsi"/>
          <w:b/>
          <w:bCs/>
          <w:sz w:val="24"/>
          <w:szCs w:val="24"/>
        </w:rPr>
        <w:t>.</w:t>
      </w:r>
    </w:p>
    <w:p w14:paraId="2EC16491" w14:textId="47939DCC" w:rsidR="008458AE" w:rsidRPr="008458AE" w:rsidRDefault="00E563AD" w:rsidP="00802543">
      <w:pPr>
        <w:jc w:val="center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DE74755" wp14:editId="168FF9DC">
            <wp:extent cx="6120130" cy="4876165"/>
            <wp:effectExtent l="0" t="0" r="0" b="635"/>
            <wp:docPr id="2" name="Picture 2" descr="A picture containing screenshot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creenshot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7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C9172" w14:textId="7BF9C5B3" w:rsidR="006427BE" w:rsidRDefault="006427BE">
      <w:pPr>
        <w:rPr>
          <w:rFonts w:eastAsia="Times New Roman" w:cstheme="minorHAnsi"/>
          <w:b/>
          <w:bCs/>
          <w:iCs/>
          <w:color w:val="000000" w:themeColor="text1"/>
          <w:kern w:val="0"/>
          <w:sz w:val="24"/>
          <w:szCs w:val="24"/>
          <w14:ligatures w14:val="none"/>
        </w:rPr>
      </w:pPr>
    </w:p>
    <w:p w14:paraId="4782C960" w14:textId="77777777" w:rsidR="006C6502" w:rsidRDefault="006C6502">
      <w:pPr>
        <w:rPr>
          <w:rFonts w:eastAsia="Times New Roman" w:cstheme="minorHAnsi"/>
          <w:b/>
          <w:bCs/>
          <w:iCs/>
          <w:color w:val="000000" w:themeColor="text1"/>
          <w:kern w:val="0"/>
          <w:sz w:val="24"/>
          <w:szCs w:val="24"/>
          <w14:ligatures w14:val="none"/>
        </w:rPr>
      </w:pPr>
      <w:r>
        <w:br w:type="page"/>
      </w:r>
    </w:p>
    <w:p w14:paraId="65B0582A" w14:textId="3AFE43FB" w:rsidR="00894646" w:rsidRPr="00894646" w:rsidRDefault="00894646" w:rsidP="00894646">
      <w:pPr>
        <w:pStyle w:val="Caption"/>
      </w:pPr>
      <w:r>
        <w:lastRenderedPageBreak/>
        <w:t>Supplementary</w:t>
      </w:r>
      <w:r w:rsidRPr="00894646">
        <w:t xml:space="preserve"> Table 1.</w:t>
      </w:r>
      <w:r w:rsidRPr="00894646">
        <w:rPr>
          <w:noProof/>
        </w:rPr>
        <w:t xml:space="preserve"> Primary and secondary antibodies used in immunohistochemistry studies.</w:t>
      </w:r>
    </w:p>
    <w:tbl>
      <w:tblPr>
        <w:tblStyle w:val="TableGrid"/>
        <w:tblW w:w="0" w:type="auto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070"/>
        <w:gridCol w:w="1530"/>
        <w:gridCol w:w="1223"/>
        <w:gridCol w:w="1682"/>
        <w:gridCol w:w="2294"/>
      </w:tblGrid>
      <w:tr w:rsidR="00894646" w:rsidRPr="007A7526" w14:paraId="28249539" w14:textId="77777777" w:rsidTr="007E5EBA">
        <w:trPr>
          <w:trHeight w:val="570"/>
          <w:jc w:val="center"/>
        </w:trPr>
        <w:tc>
          <w:tcPr>
            <w:tcW w:w="1371" w:type="dxa"/>
            <w:shd w:val="clear" w:color="auto" w:fill="auto"/>
          </w:tcPr>
          <w:p w14:paraId="39332F4E" w14:textId="77777777" w:rsidR="00894646" w:rsidRPr="00236A4B" w:rsidRDefault="00894646" w:rsidP="000727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Antigen</w:t>
            </w:r>
          </w:p>
        </w:tc>
        <w:tc>
          <w:tcPr>
            <w:tcW w:w="1070" w:type="dxa"/>
            <w:shd w:val="clear" w:color="auto" w:fill="auto"/>
          </w:tcPr>
          <w:p w14:paraId="7BAA9A53" w14:textId="77777777" w:rsidR="00894646" w:rsidRPr="00236A4B" w:rsidRDefault="00894646" w:rsidP="000727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530" w:type="dxa"/>
            <w:shd w:val="clear" w:color="auto" w:fill="auto"/>
          </w:tcPr>
          <w:p w14:paraId="5AEF5DEF" w14:textId="77777777" w:rsidR="00894646" w:rsidRPr="00236A4B" w:rsidRDefault="00894646" w:rsidP="000727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Reactivity</w:t>
            </w:r>
          </w:p>
        </w:tc>
        <w:tc>
          <w:tcPr>
            <w:tcW w:w="1223" w:type="dxa"/>
            <w:shd w:val="clear" w:color="auto" w:fill="auto"/>
          </w:tcPr>
          <w:p w14:paraId="2BF3765D" w14:textId="77777777" w:rsidR="00894646" w:rsidRPr="00236A4B" w:rsidRDefault="00894646" w:rsidP="000727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Dilution</w:t>
            </w:r>
          </w:p>
        </w:tc>
        <w:tc>
          <w:tcPr>
            <w:tcW w:w="1682" w:type="dxa"/>
            <w:shd w:val="clear" w:color="auto" w:fill="auto"/>
          </w:tcPr>
          <w:p w14:paraId="36108DC6" w14:textId="77777777" w:rsidR="00894646" w:rsidRPr="00236A4B" w:rsidRDefault="00894646" w:rsidP="000727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Supplier &amp; CAT#</w:t>
            </w:r>
          </w:p>
        </w:tc>
        <w:tc>
          <w:tcPr>
            <w:tcW w:w="2294" w:type="dxa"/>
            <w:shd w:val="clear" w:color="auto" w:fill="auto"/>
          </w:tcPr>
          <w:p w14:paraId="341BC36A" w14:textId="77777777" w:rsidR="00894646" w:rsidRPr="00236A4B" w:rsidRDefault="00894646" w:rsidP="000727E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nd</w:t>
            </w: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Abs</w:t>
            </w:r>
          </w:p>
        </w:tc>
      </w:tr>
      <w:tr w:rsidR="00894646" w:rsidRPr="007A7526" w14:paraId="6B61F857" w14:textId="77777777" w:rsidTr="007E5EBA">
        <w:trPr>
          <w:trHeight w:val="570"/>
          <w:jc w:val="center"/>
        </w:trPr>
        <w:tc>
          <w:tcPr>
            <w:tcW w:w="1371" w:type="dxa"/>
            <w:shd w:val="clear" w:color="auto" w:fill="auto"/>
          </w:tcPr>
          <w:p w14:paraId="1E7D6BC6" w14:textId="3B793414" w:rsidR="00894646" w:rsidRPr="007A7526" w:rsidRDefault="00894646" w:rsidP="000727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526">
              <w:rPr>
                <w:rFonts w:asciiTheme="minorHAnsi" w:hAnsiTheme="minorHAnsi" w:cstheme="minorHAnsi"/>
                <w:sz w:val="20"/>
                <w:szCs w:val="20"/>
              </w:rPr>
              <w:t>P16</w:t>
            </w:r>
          </w:p>
        </w:tc>
        <w:tc>
          <w:tcPr>
            <w:tcW w:w="1070" w:type="dxa"/>
            <w:shd w:val="clear" w:color="auto" w:fill="auto"/>
          </w:tcPr>
          <w:p w14:paraId="4C9C4A05" w14:textId="77777777" w:rsidR="00894646" w:rsidRPr="007A7526" w:rsidRDefault="00894646" w:rsidP="000727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526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530" w:type="dxa"/>
            <w:shd w:val="clear" w:color="auto" w:fill="auto"/>
          </w:tcPr>
          <w:p w14:paraId="22D07969" w14:textId="42D3250C" w:rsidR="00894646" w:rsidRPr="007A7526" w:rsidRDefault="00894646" w:rsidP="000727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526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223" w:type="dxa"/>
            <w:shd w:val="clear" w:color="auto" w:fill="auto"/>
          </w:tcPr>
          <w:p w14:paraId="32CE7196" w14:textId="77777777" w:rsidR="00894646" w:rsidRPr="007A7526" w:rsidRDefault="00894646" w:rsidP="000727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526">
              <w:rPr>
                <w:rFonts w:asciiTheme="minorHAnsi" w:hAnsiTheme="minorHAnsi" w:cstheme="minorHAnsi"/>
                <w:sz w:val="20"/>
                <w:szCs w:val="20"/>
              </w:rPr>
              <w:t>1:50</w:t>
            </w:r>
          </w:p>
        </w:tc>
        <w:tc>
          <w:tcPr>
            <w:tcW w:w="1682" w:type="dxa"/>
            <w:shd w:val="clear" w:color="auto" w:fill="auto"/>
          </w:tcPr>
          <w:p w14:paraId="34E84310" w14:textId="77777777" w:rsidR="00894646" w:rsidRPr="007A7526" w:rsidRDefault="00894646" w:rsidP="000727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526">
              <w:rPr>
                <w:rFonts w:asciiTheme="minorHAnsi" w:hAnsiTheme="minorHAnsi" w:cstheme="minorHAnsi"/>
                <w:sz w:val="20"/>
                <w:szCs w:val="20"/>
              </w:rPr>
              <w:t xml:space="preserve">Santa Cruz, </w:t>
            </w:r>
          </w:p>
          <w:p w14:paraId="4D617FCC" w14:textId="77777777" w:rsidR="00894646" w:rsidRPr="007A7526" w:rsidRDefault="00894646" w:rsidP="000727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526">
              <w:rPr>
                <w:rFonts w:asciiTheme="minorHAnsi" w:hAnsiTheme="minorHAnsi" w:cstheme="minorHAnsi"/>
                <w:sz w:val="20"/>
                <w:szCs w:val="20"/>
              </w:rPr>
              <w:t>SC-1661</w:t>
            </w:r>
          </w:p>
        </w:tc>
        <w:tc>
          <w:tcPr>
            <w:tcW w:w="2294" w:type="dxa"/>
            <w:shd w:val="clear" w:color="auto" w:fill="auto"/>
          </w:tcPr>
          <w:p w14:paraId="30709DC9" w14:textId="77777777" w:rsidR="00894646" w:rsidRPr="007A7526" w:rsidRDefault="00894646" w:rsidP="000727E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A7526">
              <w:rPr>
                <w:rFonts w:asciiTheme="minorHAnsi" w:hAnsiTheme="minorHAnsi" w:cstheme="minorHAnsi"/>
                <w:sz w:val="20"/>
                <w:szCs w:val="20"/>
              </w:rPr>
              <w:t>Invitrogen, Alexa568 goat anti-mouse</w:t>
            </w:r>
          </w:p>
        </w:tc>
      </w:tr>
    </w:tbl>
    <w:p w14:paraId="19E9DE1B" w14:textId="77777777" w:rsidR="00367508" w:rsidRPr="00B0486B" w:rsidRDefault="00367508" w:rsidP="00367508">
      <w:pPr>
        <w:rPr>
          <w:rFonts w:cstheme="minorHAnsi"/>
          <w:sz w:val="24"/>
          <w:szCs w:val="24"/>
        </w:rPr>
      </w:pPr>
    </w:p>
    <w:p w14:paraId="1E79FD4B" w14:textId="77777777" w:rsidR="000C377A" w:rsidRDefault="000C377A" w:rsidP="00D56443">
      <w:pPr>
        <w:pStyle w:val="Caption"/>
      </w:pPr>
      <w:bookmarkStart w:id="0" w:name="_Toc129075004"/>
    </w:p>
    <w:p w14:paraId="5C4DB1A3" w14:textId="03A650E4" w:rsidR="00D56443" w:rsidRPr="00B0486B" w:rsidRDefault="00D56443" w:rsidP="00D56443">
      <w:pPr>
        <w:pStyle w:val="Caption"/>
      </w:pPr>
      <w:r>
        <w:t>Supplementary</w:t>
      </w:r>
      <w:r w:rsidRPr="00B0486B">
        <w:t xml:space="preserve"> Table </w:t>
      </w:r>
      <w:r>
        <w:t>2</w:t>
      </w:r>
      <w:r w:rsidRPr="00B0486B">
        <w:t>: List of antibodies used in flow cytometry analyses on mouse BM cells.</w:t>
      </w:r>
    </w:p>
    <w:bookmarkEnd w:id="0"/>
    <w:p w14:paraId="4289E242" w14:textId="77777777" w:rsidR="00D56443" w:rsidRPr="00B0486B" w:rsidRDefault="00D56443" w:rsidP="00D56443">
      <w:pPr>
        <w:contextualSpacing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9268" w:type="dxa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1367"/>
        <w:gridCol w:w="1125"/>
        <w:gridCol w:w="3437"/>
        <w:gridCol w:w="1832"/>
      </w:tblGrid>
      <w:tr w:rsidR="00D56443" w:rsidRPr="00C40E13" w14:paraId="1BC70B05" w14:textId="77777777" w:rsidTr="007E5EBA">
        <w:trPr>
          <w:trHeight w:val="566"/>
          <w:jc w:val="center"/>
        </w:trPr>
        <w:tc>
          <w:tcPr>
            <w:tcW w:w="1507" w:type="dxa"/>
            <w:shd w:val="clear" w:color="auto" w:fill="auto"/>
          </w:tcPr>
          <w:p w14:paraId="3EB9C349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Antibody</w:t>
            </w:r>
          </w:p>
        </w:tc>
        <w:tc>
          <w:tcPr>
            <w:tcW w:w="1367" w:type="dxa"/>
            <w:shd w:val="clear" w:color="auto" w:fill="auto"/>
          </w:tcPr>
          <w:p w14:paraId="7785A208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Reactivity</w:t>
            </w:r>
          </w:p>
        </w:tc>
        <w:tc>
          <w:tcPr>
            <w:tcW w:w="1125" w:type="dxa"/>
            <w:shd w:val="clear" w:color="auto" w:fill="auto"/>
          </w:tcPr>
          <w:p w14:paraId="5CA5F6EE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Dilution</w:t>
            </w:r>
          </w:p>
        </w:tc>
        <w:tc>
          <w:tcPr>
            <w:tcW w:w="3437" w:type="dxa"/>
            <w:shd w:val="clear" w:color="auto" w:fill="auto"/>
          </w:tcPr>
          <w:p w14:paraId="65FEE332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Fluorophores</w:t>
            </w:r>
          </w:p>
        </w:tc>
        <w:tc>
          <w:tcPr>
            <w:tcW w:w="1832" w:type="dxa"/>
            <w:shd w:val="clear" w:color="auto" w:fill="auto"/>
          </w:tcPr>
          <w:p w14:paraId="7E5EF417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Supplier</w:t>
            </w:r>
          </w:p>
        </w:tc>
      </w:tr>
      <w:tr w:rsidR="00D56443" w:rsidRPr="00C40E13" w14:paraId="0ECE1769" w14:textId="77777777" w:rsidTr="007E5EBA">
        <w:trPr>
          <w:trHeight w:val="362"/>
          <w:jc w:val="center"/>
        </w:trPr>
        <w:tc>
          <w:tcPr>
            <w:tcW w:w="1507" w:type="dxa"/>
            <w:shd w:val="clear" w:color="auto" w:fill="auto"/>
          </w:tcPr>
          <w:p w14:paraId="3DFE919D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CD36</w:t>
            </w:r>
          </w:p>
        </w:tc>
        <w:tc>
          <w:tcPr>
            <w:tcW w:w="1367" w:type="dxa"/>
            <w:shd w:val="clear" w:color="auto" w:fill="auto"/>
          </w:tcPr>
          <w:p w14:paraId="6A2502DC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125" w:type="dxa"/>
            <w:shd w:val="clear" w:color="auto" w:fill="auto"/>
          </w:tcPr>
          <w:p w14:paraId="28EB8F0F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1:30</w:t>
            </w:r>
          </w:p>
        </w:tc>
        <w:tc>
          <w:tcPr>
            <w:tcW w:w="3437" w:type="dxa"/>
            <w:shd w:val="clear" w:color="auto" w:fill="auto"/>
          </w:tcPr>
          <w:p w14:paraId="6FDC03D2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Super Bright 600</w:t>
            </w:r>
          </w:p>
        </w:tc>
        <w:tc>
          <w:tcPr>
            <w:tcW w:w="1832" w:type="dxa"/>
            <w:shd w:val="clear" w:color="auto" w:fill="auto"/>
          </w:tcPr>
          <w:p w14:paraId="668B732B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eBioscience</w:t>
            </w:r>
          </w:p>
        </w:tc>
      </w:tr>
      <w:tr w:rsidR="00D56443" w:rsidRPr="00C40E13" w14:paraId="679A3FF6" w14:textId="77777777" w:rsidTr="007E5EBA">
        <w:trPr>
          <w:trHeight w:val="376"/>
          <w:jc w:val="center"/>
        </w:trPr>
        <w:tc>
          <w:tcPr>
            <w:tcW w:w="1507" w:type="dxa"/>
            <w:shd w:val="clear" w:color="auto" w:fill="auto"/>
          </w:tcPr>
          <w:p w14:paraId="1364C202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DPP-4</w:t>
            </w:r>
          </w:p>
        </w:tc>
        <w:tc>
          <w:tcPr>
            <w:tcW w:w="1367" w:type="dxa"/>
            <w:shd w:val="clear" w:color="auto" w:fill="auto"/>
          </w:tcPr>
          <w:p w14:paraId="1B73764F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125" w:type="dxa"/>
            <w:shd w:val="clear" w:color="auto" w:fill="auto"/>
          </w:tcPr>
          <w:p w14:paraId="378E754A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1:20</w:t>
            </w:r>
          </w:p>
        </w:tc>
        <w:tc>
          <w:tcPr>
            <w:tcW w:w="3437" w:type="dxa"/>
            <w:shd w:val="clear" w:color="auto" w:fill="auto"/>
          </w:tcPr>
          <w:p w14:paraId="6F366163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PE</w:t>
            </w:r>
          </w:p>
        </w:tc>
        <w:tc>
          <w:tcPr>
            <w:tcW w:w="1832" w:type="dxa"/>
            <w:shd w:val="clear" w:color="auto" w:fill="auto"/>
          </w:tcPr>
          <w:p w14:paraId="1442F413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Biolegend</w:t>
            </w:r>
          </w:p>
        </w:tc>
      </w:tr>
      <w:tr w:rsidR="00D56443" w:rsidRPr="00C40E13" w14:paraId="007491CC" w14:textId="77777777" w:rsidTr="007E5EBA">
        <w:trPr>
          <w:trHeight w:val="362"/>
          <w:jc w:val="center"/>
        </w:trPr>
        <w:tc>
          <w:tcPr>
            <w:tcW w:w="1507" w:type="dxa"/>
            <w:shd w:val="clear" w:color="auto" w:fill="auto"/>
          </w:tcPr>
          <w:p w14:paraId="2394B003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CD29</w:t>
            </w:r>
          </w:p>
        </w:tc>
        <w:tc>
          <w:tcPr>
            <w:tcW w:w="1367" w:type="dxa"/>
            <w:shd w:val="clear" w:color="auto" w:fill="auto"/>
          </w:tcPr>
          <w:p w14:paraId="1A312F4B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125" w:type="dxa"/>
            <w:shd w:val="clear" w:color="auto" w:fill="auto"/>
          </w:tcPr>
          <w:p w14:paraId="6BF01FAB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1:10</w:t>
            </w:r>
          </w:p>
        </w:tc>
        <w:tc>
          <w:tcPr>
            <w:tcW w:w="3437" w:type="dxa"/>
            <w:shd w:val="clear" w:color="auto" w:fill="auto"/>
          </w:tcPr>
          <w:p w14:paraId="75FBD1A3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APC-Vio 770</w:t>
            </w:r>
          </w:p>
        </w:tc>
        <w:tc>
          <w:tcPr>
            <w:tcW w:w="1832" w:type="dxa"/>
            <w:shd w:val="clear" w:color="auto" w:fill="auto"/>
          </w:tcPr>
          <w:p w14:paraId="58A6576B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Miltenyi Biotec</w:t>
            </w:r>
          </w:p>
        </w:tc>
      </w:tr>
      <w:tr w:rsidR="00D56443" w:rsidRPr="00C40E13" w14:paraId="0006846F" w14:textId="77777777" w:rsidTr="007E5EBA">
        <w:trPr>
          <w:trHeight w:val="362"/>
          <w:jc w:val="center"/>
        </w:trPr>
        <w:tc>
          <w:tcPr>
            <w:tcW w:w="1507" w:type="dxa"/>
            <w:shd w:val="clear" w:color="auto" w:fill="auto"/>
          </w:tcPr>
          <w:p w14:paraId="1309DE22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CD45</w:t>
            </w:r>
          </w:p>
        </w:tc>
        <w:tc>
          <w:tcPr>
            <w:tcW w:w="1367" w:type="dxa"/>
            <w:shd w:val="clear" w:color="auto" w:fill="auto"/>
          </w:tcPr>
          <w:p w14:paraId="7C9B7978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125" w:type="dxa"/>
            <w:shd w:val="clear" w:color="auto" w:fill="auto"/>
          </w:tcPr>
          <w:p w14:paraId="738FE1FF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1:160</w:t>
            </w:r>
          </w:p>
        </w:tc>
        <w:tc>
          <w:tcPr>
            <w:tcW w:w="3437" w:type="dxa"/>
            <w:shd w:val="clear" w:color="auto" w:fill="auto"/>
          </w:tcPr>
          <w:p w14:paraId="71DDDD5C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Brilliant Violet 785</w:t>
            </w:r>
          </w:p>
        </w:tc>
        <w:tc>
          <w:tcPr>
            <w:tcW w:w="1832" w:type="dxa"/>
            <w:shd w:val="clear" w:color="auto" w:fill="auto"/>
          </w:tcPr>
          <w:p w14:paraId="6781F7A6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Biolegend</w:t>
            </w:r>
          </w:p>
        </w:tc>
      </w:tr>
      <w:tr w:rsidR="00D56443" w:rsidRPr="00C40E13" w14:paraId="35E726DA" w14:textId="77777777" w:rsidTr="007E5EBA">
        <w:trPr>
          <w:trHeight w:val="376"/>
          <w:jc w:val="center"/>
        </w:trPr>
        <w:tc>
          <w:tcPr>
            <w:tcW w:w="1507" w:type="dxa"/>
            <w:shd w:val="clear" w:color="auto" w:fill="auto"/>
          </w:tcPr>
          <w:p w14:paraId="151343BC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CD73</w:t>
            </w:r>
          </w:p>
        </w:tc>
        <w:tc>
          <w:tcPr>
            <w:tcW w:w="1367" w:type="dxa"/>
            <w:shd w:val="clear" w:color="auto" w:fill="auto"/>
          </w:tcPr>
          <w:p w14:paraId="1F1A39A0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125" w:type="dxa"/>
            <w:shd w:val="clear" w:color="auto" w:fill="auto"/>
          </w:tcPr>
          <w:p w14:paraId="4C216458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1:80</w:t>
            </w:r>
          </w:p>
        </w:tc>
        <w:tc>
          <w:tcPr>
            <w:tcW w:w="3437" w:type="dxa"/>
            <w:shd w:val="clear" w:color="auto" w:fill="auto"/>
          </w:tcPr>
          <w:p w14:paraId="38135498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Super Bright 702</w:t>
            </w:r>
          </w:p>
        </w:tc>
        <w:tc>
          <w:tcPr>
            <w:tcW w:w="1832" w:type="dxa"/>
            <w:shd w:val="clear" w:color="auto" w:fill="auto"/>
          </w:tcPr>
          <w:p w14:paraId="58A10FC7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eBioscience</w:t>
            </w:r>
          </w:p>
        </w:tc>
      </w:tr>
      <w:tr w:rsidR="00D56443" w:rsidRPr="00C40E13" w14:paraId="02B4028E" w14:textId="77777777" w:rsidTr="007E5EBA">
        <w:trPr>
          <w:trHeight w:val="362"/>
          <w:jc w:val="center"/>
        </w:trPr>
        <w:tc>
          <w:tcPr>
            <w:tcW w:w="1507" w:type="dxa"/>
            <w:shd w:val="clear" w:color="auto" w:fill="auto"/>
          </w:tcPr>
          <w:p w14:paraId="7FCA3FB3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Sca-1</w:t>
            </w:r>
          </w:p>
        </w:tc>
        <w:tc>
          <w:tcPr>
            <w:tcW w:w="1367" w:type="dxa"/>
            <w:shd w:val="clear" w:color="auto" w:fill="auto"/>
          </w:tcPr>
          <w:p w14:paraId="0CFAB350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125" w:type="dxa"/>
            <w:shd w:val="clear" w:color="auto" w:fill="auto"/>
          </w:tcPr>
          <w:p w14:paraId="08BDAC27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1:40</w:t>
            </w:r>
          </w:p>
        </w:tc>
        <w:tc>
          <w:tcPr>
            <w:tcW w:w="3437" w:type="dxa"/>
            <w:shd w:val="clear" w:color="auto" w:fill="auto"/>
          </w:tcPr>
          <w:p w14:paraId="6F820E76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Brilliant Violet 421</w:t>
            </w:r>
          </w:p>
        </w:tc>
        <w:tc>
          <w:tcPr>
            <w:tcW w:w="1832" w:type="dxa"/>
            <w:shd w:val="clear" w:color="auto" w:fill="auto"/>
          </w:tcPr>
          <w:p w14:paraId="6B71AAD8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Biolegend</w:t>
            </w:r>
          </w:p>
        </w:tc>
      </w:tr>
      <w:tr w:rsidR="00D56443" w:rsidRPr="00C40E13" w14:paraId="4D19247A" w14:textId="77777777" w:rsidTr="007E5EBA">
        <w:trPr>
          <w:trHeight w:val="453"/>
          <w:jc w:val="center"/>
        </w:trPr>
        <w:tc>
          <w:tcPr>
            <w:tcW w:w="1507" w:type="dxa"/>
            <w:shd w:val="clear" w:color="auto" w:fill="auto"/>
          </w:tcPr>
          <w:p w14:paraId="4ED2AC38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CD11b</w:t>
            </w:r>
          </w:p>
        </w:tc>
        <w:tc>
          <w:tcPr>
            <w:tcW w:w="1367" w:type="dxa"/>
            <w:shd w:val="clear" w:color="auto" w:fill="auto"/>
          </w:tcPr>
          <w:p w14:paraId="0325C7C0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125" w:type="dxa"/>
            <w:shd w:val="clear" w:color="auto" w:fill="auto"/>
          </w:tcPr>
          <w:p w14:paraId="5B6CCE57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1:100</w:t>
            </w:r>
          </w:p>
        </w:tc>
        <w:tc>
          <w:tcPr>
            <w:tcW w:w="3437" w:type="dxa"/>
            <w:shd w:val="clear" w:color="auto" w:fill="auto"/>
          </w:tcPr>
          <w:p w14:paraId="7834C548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APC-Vio® 770, REAfinity™</w:t>
            </w:r>
          </w:p>
        </w:tc>
        <w:tc>
          <w:tcPr>
            <w:tcW w:w="1832" w:type="dxa"/>
            <w:shd w:val="clear" w:color="auto" w:fill="auto"/>
          </w:tcPr>
          <w:p w14:paraId="1B815EA8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Miltenyi Biotec</w:t>
            </w:r>
          </w:p>
        </w:tc>
      </w:tr>
      <w:tr w:rsidR="00D56443" w:rsidRPr="00C40E13" w14:paraId="52849430" w14:textId="77777777" w:rsidTr="007E5EBA">
        <w:trPr>
          <w:trHeight w:val="376"/>
          <w:jc w:val="center"/>
        </w:trPr>
        <w:tc>
          <w:tcPr>
            <w:tcW w:w="1507" w:type="dxa"/>
            <w:shd w:val="clear" w:color="auto" w:fill="auto"/>
          </w:tcPr>
          <w:p w14:paraId="5899472B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CD140a</w:t>
            </w:r>
          </w:p>
        </w:tc>
        <w:tc>
          <w:tcPr>
            <w:tcW w:w="1367" w:type="dxa"/>
            <w:shd w:val="clear" w:color="auto" w:fill="auto"/>
          </w:tcPr>
          <w:p w14:paraId="0B4C1737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125" w:type="dxa"/>
            <w:shd w:val="clear" w:color="auto" w:fill="auto"/>
          </w:tcPr>
          <w:p w14:paraId="01233D40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1:40</w:t>
            </w:r>
          </w:p>
        </w:tc>
        <w:tc>
          <w:tcPr>
            <w:tcW w:w="3437" w:type="dxa"/>
            <w:shd w:val="clear" w:color="auto" w:fill="auto"/>
          </w:tcPr>
          <w:p w14:paraId="3FF1706E" w14:textId="77777777" w:rsidR="00D56443" w:rsidRPr="00C40E13" w:rsidRDefault="00D56443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PE/Dazzle™ 594</w:t>
            </w:r>
          </w:p>
        </w:tc>
        <w:tc>
          <w:tcPr>
            <w:tcW w:w="1832" w:type="dxa"/>
            <w:shd w:val="clear" w:color="auto" w:fill="auto"/>
          </w:tcPr>
          <w:p w14:paraId="2C72FDEF" w14:textId="77777777" w:rsidR="00D56443" w:rsidRPr="00C40E13" w:rsidRDefault="00D56443" w:rsidP="000727EA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0E13">
              <w:rPr>
                <w:rFonts w:asciiTheme="minorHAnsi" w:hAnsiTheme="minorHAnsi" w:cstheme="minorHAnsi"/>
                <w:sz w:val="20"/>
                <w:szCs w:val="20"/>
              </w:rPr>
              <w:t>Biolegend</w:t>
            </w:r>
          </w:p>
        </w:tc>
      </w:tr>
    </w:tbl>
    <w:p w14:paraId="26F519DA" w14:textId="3504AE21" w:rsidR="00363FB0" w:rsidRDefault="00363FB0" w:rsidP="00363FB0">
      <w:pPr>
        <w:rPr>
          <w:b/>
          <w:bCs/>
        </w:rPr>
      </w:pPr>
    </w:p>
    <w:p w14:paraId="0DD01AF1" w14:textId="77777777" w:rsidR="000C377A" w:rsidRDefault="000C377A" w:rsidP="00363FB0">
      <w:pPr>
        <w:rPr>
          <w:b/>
          <w:bCs/>
          <w:sz w:val="24"/>
          <w:szCs w:val="24"/>
        </w:rPr>
      </w:pPr>
    </w:p>
    <w:p w14:paraId="0F98ED00" w14:textId="18339461" w:rsidR="00225268" w:rsidRPr="000C377A" w:rsidRDefault="00225268" w:rsidP="00363FB0">
      <w:pPr>
        <w:rPr>
          <w:b/>
          <w:bCs/>
          <w:sz w:val="24"/>
          <w:szCs w:val="24"/>
          <w:highlight w:val="green"/>
        </w:rPr>
      </w:pPr>
      <w:r w:rsidRPr="005F24D8">
        <w:rPr>
          <w:b/>
          <w:bCs/>
          <w:sz w:val="24"/>
          <w:szCs w:val="24"/>
        </w:rPr>
        <w:t>Supplementary Table 3: Clinical</w:t>
      </w:r>
      <w:r>
        <w:rPr>
          <w:b/>
          <w:bCs/>
          <w:sz w:val="24"/>
          <w:szCs w:val="24"/>
        </w:rPr>
        <w:t xml:space="preserve"> characteristics of patients recruited to the study</w:t>
      </w:r>
      <w:r w:rsidR="000B7641">
        <w:rPr>
          <w:b/>
          <w:bCs/>
          <w:sz w:val="24"/>
          <w:szCs w:val="24"/>
        </w:rPr>
        <w:t>.</w:t>
      </w:r>
    </w:p>
    <w:tbl>
      <w:tblPr>
        <w:tblStyle w:val="GridTable4"/>
        <w:tblW w:w="9628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850"/>
        <w:gridCol w:w="709"/>
        <w:gridCol w:w="975"/>
        <w:gridCol w:w="1145"/>
        <w:gridCol w:w="1145"/>
        <w:gridCol w:w="2257"/>
      </w:tblGrid>
      <w:tr w:rsidR="007E5EBA" w:rsidRPr="007E5EBA" w14:paraId="65772EB3" w14:textId="77777777" w:rsidTr="007E5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6170" w14:textId="77777777" w:rsidR="006A2147" w:rsidRPr="007E5EBA" w:rsidRDefault="006A2147" w:rsidP="00BE2AF3">
            <w:pPr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7E5EBA">
              <w:rPr>
                <w:rFonts w:cstheme="minorHAnsi"/>
                <w:color w:val="auto"/>
                <w:sz w:val="20"/>
                <w:szCs w:val="20"/>
              </w:rPr>
              <w:t>Sample 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C0E9E" w14:textId="77777777" w:rsidR="006A2147" w:rsidRPr="007E5EBA" w:rsidRDefault="006A2147" w:rsidP="00BE2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E5EBA">
              <w:rPr>
                <w:rFonts w:cstheme="minorHAnsi"/>
                <w:color w:val="auto"/>
                <w:sz w:val="20"/>
                <w:szCs w:val="20"/>
              </w:rPr>
              <w:t>Patient ID code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AE79" w14:textId="77777777" w:rsidR="006A2147" w:rsidRPr="007E5EBA" w:rsidRDefault="006A2147" w:rsidP="00BE2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E5EBA">
              <w:rPr>
                <w:rFonts w:cstheme="minorHAnsi"/>
                <w:color w:val="auto"/>
                <w:sz w:val="20"/>
                <w:szCs w:val="20"/>
              </w:rPr>
              <w:t>Gender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2116" w14:textId="77777777" w:rsidR="006A2147" w:rsidRPr="007E5EBA" w:rsidRDefault="006A2147" w:rsidP="00BE2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E5EBA">
              <w:rPr>
                <w:rFonts w:cstheme="minorHAnsi"/>
                <w:color w:val="auto"/>
                <w:sz w:val="20"/>
                <w:szCs w:val="20"/>
              </w:rPr>
              <w:t>Age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D2D9E" w14:textId="77777777" w:rsidR="006A2147" w:rsidRPr="007E5EBA" w:rsidRDefault="006A2147" w:rsidP="00BE2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E5EBA">
              <w:rPr>
                <w:rFonts w:cstheme="minorHAnsi"/>
                <w:color w:val="auto"/>
                <w:sz w:val="20"/>
                <w:szCs w:val="20"/>
              </w:rPr>
              <w:t>Diabetic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829A" w14:textId="04076E67" w:rsidR="006A2147" w:rsidRPr="007E5EBA" w:rsidRDefault="006A2147" w:rsidP="00BE2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7E5EBA">
              <w:rPr>
                <w:rFonts w:cstheme="minorHAnsi"/>
                <w:color w:val="auto"/>
                <w:sz w:val="20"/>
                <w:szCs w:val="20"/>
              </w:rPr>
              <w:t>Flow cytometry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046E" w14:textId="44FFDE50" w:rsidR="006A2147" w:rsidRPr="007E5EBA" w:rsidRDefault="006A2147" w:rsidP="00BE2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E5EBA">
              <w:rPr>
                <w:rFonts w:cstheme="minorHAnsi"/>
                <w:color w:val="auto"/>
                <w:sz w:val="20"/>
                <w:szCs w:val="20"/>
              </w:rPr>
              <w:t>ICC Phenotype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B784" w14:textId="77777777" w:rsidR="006A2147" w:rsidRPr="007E5EBA" w:rsidRDefault="006A2147" w:rsidP="00BE2A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7E5EBA">
              <w:rPr>
                <w:rFonts w:cstheme="minorHAnsi"/>
                <w:color w:val="auto"/>
                <w:sz w:val="20"/>
                <w:szCs w:val="20"/>
              </w:rPr>
              <w:t>Dasatinib+</w:t>
            </w:r>
            <w:r w:rsidRPr="007E5EBA"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7E5EBA">
              <w:rPr>
                <w:rFonts w:cstheme="minorHAnsi"/>
                <w:color w:val="auto"/>
                <w:sz w:val="20"/>
                <w:szCs w:val="20"/>
              </w:rPr>
              <w:t>Differentiation</w:t>
            </w:r>
          </w:p>
        </w:tc>
      </w:tr>
      <w:tr w:rsidR="007E5EBA" w:rsidRPr="007E5EBA" w14:paraId="148CB1DA" w14:textId="77777777" w:rsidTr="007E5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476A83" w14:textId="77777777" w:rsidR="006A2147" w:rsidRPr="007E5EBA" w:rsidRDefault="006A2147" w:rsidP="006A214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7E5EBA">
              <w:rPr>
                <w:rFonts w:cstheme="minorHAnsi"/>
                <w:b w:val="0"/>
                <w:bCs w:val="0"/>
                <w:sz w:val="20"/>
                <w:szCs w:val="20"/>
              </w:rPr>
              <w:t>BM1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CDE321" w14:textId="77777777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23/16062021/CP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8F4407" w14:textId="77777777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318E9F" w14:textId="77777777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392793" w14:textId="77777777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0113B" w14:textId="75459618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B02CFB" w14:textId="599F08C3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BA9FAD" w14:textId="77777777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</w:tr>
      <w:tr w:rsidR="007E5EBA" w:rsidRPr="007E5EBA" w14:paraId="67B142A7" w14:textId="77777777" w:rsidTr="007E5EBA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center"/>
          </w:tcPr>
          <w:p w14:paraId="748FB14A" w14:textId="77777777" w:rsidR="006A2147" w:rsidRPr="007E5EBA" w:rsidRDefault="006A2147" w:rsidP="006A214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7E5EBA">
              <w:rPr>
                <w:rFonts w:cstheme="minorHAnsi"/>
                <w:b w:val="0"/>
                <w:bCs w:val="0"/>
                <w:sz w:val="20"/>
                <w:szCs w:val="20"/>
              </w:rPr>
              <w:t>BM2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914D75" w14:textId="77777777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22/29062021/DP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5558CC" w14:textId="77777777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3C5509" w14:textId="77777777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62972CAF" w14:textId="77777777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E9F5694" w14:textId="099C088A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5C9A1D6C" w14:textId="7A41EFF4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1F67AEFF" w14:textId="77777777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</w:tr>
      <w:tr w:rsidR="007E5EBA" w:rsidRPr="007E5EBA" w14:paraId="62584765" w14:textId="77777777" w:rsidTr="007E5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center"/>
          </w:tcPr>
          <w:p w14:paraId="1656EE97" w14:textId="77777777" w:rsidR="006A2147" w:rsidRPr="007E5EBA" w:rsidRDefault="006A2147" w:rsidP="006A214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7E5EBA">
              <w:rPr>
                <w:rFonts w:cstheme="minorHAnsi"/>
                <w:b w:val="0"/>
                <w:bCs w:val="0"/>
                <w:sz w:val="20"/>
                <w:szCs w:val="20"/>
              </w:rPr>
              <w:t>BM3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0BDC3E" w14:textId="77777777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22/29062021/RP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0CF1A5" w14:textId="77777777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9F067B" w14:textId="77777777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0C877BA" w14:textId="77777777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352EF290" w14:textId="42004650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25A5D94A" w14:textId="51C95E2E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668DA0A2" w14:textId="77777777" w:rsidR="006A2147" w:rsidRPr="007E5EBA" w:rsidRDefault="006A2147" w:rsidP="006A21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</w:tr>
      <w:tr w:rsidR="007E5EBA" w:rsidRPr="007E5EBA" w14:paraId="66FF6396" w14:textId="77777777" w:rsidTr="007E5EB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center"/>
          </w:tcPr>
          <w:p w14:paraId="6FB7DC6F" w14:textId="77777777" w:rsidR="006A2147" w:rsidRPr="007E5EBA" w:rsidRDefault="006A2147" w:rsidP="006A2147">
            <w:pPr>
              <w:jc w:val="center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7E5EBA">
              <w:rPr>
                <w:rFonts w:cstheme="minorHAnsi"/>
                <w:b w:val="0"/>
                <w:bCs w:val="0"/>
                <w:sz w:val="20"/>
                <w:szCs w:val="20"/>
              </w:rPr>
              <w:t>BM4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9079FE" w14:textId="77777777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22/28012022/LP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A50639" w14:textId="77777777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ECA9C7" w14:textId="77777777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6339EE83" w14:textId="77777777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0A047223" w14:textId="1F963D09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08012C6" w14:textId="651C4EB5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0C5D0116" w14:textId="77777777" w:rsidR="006A2147" w:rsidRPr="007E5EBA" w:rsidRDefault="006A2147" w:rsidP="006A21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E5EBA">
              <w:rPr>
                <w:rFonts w:cstheme="minorHAnsi"/>
                <w:sz w:val="20"/>
                <w:szCs w:val="20"/>
              </w:rPr>
              <w:t>√</w:t>
            </w:r>
          </w:p>
        </w:tc>
      </w:tr>
    </w:tbl>
    <w:p w14:paraId="432D0433" w14:textId="3106F9A3" w:rsidR="005217F5" w:rsidRDefault="005217F5" w:rsidP="00363FB0">
      <w:pPr>
        <w:rPr>
          <w:b/>
          <w:bCs/>
          <w:sz w:val="24"/>
          <w:szCs w:val="24"/>
        </w:rPr>
      </w:pPr>
    </w:p>
    <w:p w14:paraId="5F143B1C" w14:textId="77777777" w:rsidR="009D6032" w:rsidRDefault="009D6032" w:rsidP="005217F5">
      <w:pPr>
        <w:rPr>
          <w:rFonts w:cstheme="minorHAnsi"/>
          <w:b/>
          <w:bCs/>
          <w:sz w:val="24"/>
          <w:szCs w:val="24"/>
        </w:rPr>
      </w:pPr>
    </w:p>
    <w:p w14:paraId="15609DC7" w14:textId="77777777" w:rsidR="009D6032" w:rsidRDefault="009D6032" w:rsidP="005217F5">
      <w:pPr>
        <w:rPr>
          <w:rFonts w:cstheme="minorHAnsi"/>
          <w:b/>
          <w:bCs/>
          <w:sz w:val="24"/>
          <w:szCs w:val="24"/>
        </w:rPr>
      </w:pPr>
    </w:p>
    <w:p w14:paraId="0D4C3D22" w14:textId="77777777" w:rsidR="009D6032" w:rsidRDefault="009D6032" w:rsidP="005217F5">
      <w:pPr>
        <w:rPr>
          <w:rFonts w:cstheme="minorHAnsi"/>
          <w:b/>
          <w:bCs/>
          <w:sz w:val="24"/>
          <w:szCs w:val="24"/>
        </w:rPr>
      </w:pPr>
    </w:p>
    <w:p w14:paraId="51D278E0" w14:textId="77777777" w:rsidR="009D6032" w:rsidRDefault="009D6032" w:rsidP="005217F5">
      <w:pPr>
        <w:rPr>
          <w:rFonts w:cstheme="minorHAnsi"/>
          <w:b/>
          <w:bCs/>
          <w:sz w:val="24"/>
          <w:szCs w:val="24"/>
        </w:rPr>
      </w:pPr>
    </w:p>
    <w:p w14:paraId="0A750695" w14:textId="77777777" w:rsidR="009D6032" w:rsidRDefault="009D6032" w:rsidP="005217F5">
      <w:pPr>
        <w:rPr>
          <w:rFonts w:cstheme="minorHAnsi"/>
          <w:b/>
          <w:bCs/>
          <w:sz w:val="24"/>
          <w:szCs w:val="24"/>
        </w:rPr>
      </w:pPr>
    </w:p>
    <w:p w14:paraId="4136F5F6" w14:textId="77777777" w:rsidR="009D6032" w:rsidRDefault="009D6032" w:rsidP="005217F5">
      <w:pPr>
        <w:rPr>
          <w:rFonts w:cstheme="minorHAnsi"/>
          <w:b/>
          <w:bCs/>
          <w:sz w:val="24"/>
          <w:szCs w:val="24"/>
        </w:rPr>
      </w:pPr>
    </w:p>
    <w:p w14:paraId="68085E12" w14:textId="3819CDF3" w:rsidR="005217F5" w:rsidRPr="005217F5" w:rsidRDefault="005217F5" w:rsidP="005217F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Supplementary</w:t>
      </w:r>
      <w:r w:rsidRPr="005217F5">
        <w:rPr>
          <w:rFonts w:cstheme="minorHAnsi"/>
          <w:b/>
          <w:bCs/>
          <w:sz w:val="24"/>
          <w:szCs w:val="24"/>
        </w:rPr>
        <w:t xml:space="preserve"> table 4: TaqMan probes used in qPCR assays.</w:t>
      </w:r>
    </w:p>
    <w:tbl>
      <w:tblPr>
        <w:tblStyle w:val="TableGrid"/>
        <w:tblW w:w="9422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3141"/>
        <w:gridCol w:w="3141"/>
      </w:tblGrid>
      <w:tr w:rsidR="005217F5" w:rsidRPr="00F9359F" w14:paraId="16B882D1" w14:textId="77777777" w:rsidTr="00E56D6D">
        <w:trPr>
          <w:trHeight w:val="377"/>
        </w:trPr>
        <w:tc>
          <w:tcPr>
            <w:tcW w:w="3140" w:type="dxa"/>
            <w:shd w:val="clear" w:color="auto" w:fill="auto"/>
          </w:tcPr>
          <w:p w14:paraId="240DCB42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3141" w:type="dxa"/>
            <w:shd w:val="clear" w:color="auto" w:fill="auto"/>
          </w:tcPr>
          <w:p w14:paraId="403B59F9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3141" w:type="dxa"/>
            <w:shd w:val="clear" w:color="auto" w:fill="auto"/>
          </w:tcPr>
          <w:p w14:paraId="3FF78BBC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Assay ID</w:t>
            </w:r>
          </w:p>
        </w:tc>
      </w:tr>
      <w:tr w:rsidR="005217F5" w:rsidRPr="00F9359F" w14:paraId="1AF000D6" w14:textId="77777777" w:rsidTr="00E56D6D">
        <w:trPr>
          <w:trHeight w:val="376"/>
        </w:trPr>
        <w:tc>
          <w:tcPr>
            <w:tcW w:w="3140" w:type="dxa"/>
            <w:shd w:val="clear" w:color="auto" w:fill="auto"/>
          </w:tcPr>
          <w:p w14:paraId="3F7F4565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PPARɣ</w:t>
            </w:r>
          </w:p>
        </w:tc>
        <w:tc>
          <w:tcPr>
            <w:tcW w:w="3141" w:type="dxa"/>
            <w:shd w:val="clear" w:color="auto" w:fill="auto"/>
          </w:tcPr>
          <w:p w14:paraId="109619BF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Human</w:t>
            </w:r>
          </w:p>
        </w:tc>
        <w:tc>
          <w:tcPr>
            <w:tcW w:w="3141" w:type="dxa"/>
            <w:shd w:val="clear" w:color="auto" w:fill="auto"/>
          </w:tcPr>
          <w:p w14:paraId="696676FF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Hs01115513_m1</w:t>
            </w:r>
          </w:p>
        </w:tc>
      </w:tr>
      <w:tr w:rsidR="005217F5" w:rsidRPr="00F9359F" w14:paraId="7B5733C6" w14:textId="77777777" w:rsidTr="00E56D6D">
        <w:trPr>
          <w:trHeight w:val="382"/>
        </w:trPr>
        <w:tc>
          <w:tcPr>
            <w:tcW w:w="3140" w:type="dxa"/>
            <w:shd w:val="clear" w:color="auto" w:fill="auto"/>
          </w:tcPr>
          <w:p w14:paraId="045CD050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FABP4</w:t>
            </w:r>
          </w:p>
        </w:tc>
        <w:tc>
          <w:tcPr>
            <w:tcW w:w="3141" w:type="dxa"/>
            <w:shd w:val="clear" w:color="auto" w:fill="auto"/>
          </w:tcPr>
          <w:p w14:paraId="77B033DF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Human</w:t>
            </w:r>
          </w:p>
        </w:tc>
        <w:tc>
          <w:tcPr>
            <w:tcW w:w="3141" w:type="dxa"/>
            <w:shd w:val="clear" w:color="auto" w:fill="auto"/>
          </w:tcPr>
          <w:p w14:paraId="3DC2F5A9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Hs01086177_m1</w:t>
            </w:r>
          </w:p>
        </w:tc>
      </w:tr>
      <w:tr w:rsidR="005217F5" w:rsidRPr="00F9359F" w14:paraId="561972FD" w14:textId="77777777" w:rsidTr="00E56D6D">
        <w:trPr>
          <w:trHeight w:val="385"/>
        </w:trPr>
        <w:tc>
          <w:tcPr>
            <w:tcW w:w="3140" w:type="dxa"/>
            <w:shd w:val="clear" w:color="auto" w:fill="auto"/>
          </w:tcPr>
          <w:p w14:paraId="5B6A3BE6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ADIPOQ</w:t>
            </w:r>
          </w:p>
        </w:tc>
        <w:tc>
          <w:tcPr>
            <w:tcW w:w="3141" w:type="dxa"/>
            <w:shd w:val="clear" w:color="auto" w:fill="auto"/>
          </w:tcPr>
          <w:p w14:paraId="1588C1E5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Human</w:t>
            </w:r>
          </w:p>
        </w:tc>
        <w:tc>
          <w:tcPr>
            <w:tcW w:w="3141" w:type="dxa"/>
            <w:shd w:val="clear" w:color="auto" w:fill="auto"/>
          </w:tcPr>
          <w:p w14:paraId="3A8331C7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Hs00977214_m1</w:t>
            </w:r>
          </w:p>
        </w:tc>
      </w:tr>
      <w:tr w:rsidR="005217F5" w:rsidRPr="00F9359F" w14:paraId="7097E558" w14:textId="77777777" w:rsidTr="00E56D6D">
        <w:trPr>
          <w:trHeight w:val="390"/>
        </w:trPr>
        <w:tc>
          <w:tcPr>
            <w:tcW w:w="3140" w:type="dxa"/>
            <w:shd w:val="clear" w:color="auto" w:fill="auto"/>
          </w:tcPr>
          <w:p w14:paraId="295D29A1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UBC</w:t>
            </w:r>
          </w:p>
        </w:tc>
        <w:tc>
          <w:tcPr>
            <w:tcW w:w="3141" w:type="dxa"/>
            <w:shd w:val="clear" w:color="auto" w:fill="auto"/>
          </w:tcPr>
          <w:p w14:paraId="7612D788" w14:textId="77777777" w:rsidR="005217F5" w:rsidRPr="00236A4B" w:rsidRDefault="005217F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Human</w:t>
            </w:r>
          </w:p>
        </w:tc>
        <w:tc>
          <w:tcPr>
            <w:tcW w:w="3141" w:type="dxa"/>
            <w:shd w:val="clear" w:color="auto" w:fill="auto"/>
          </w:tcPr>
          <w:p w14:paraId="4BE378A3" w14:textId="77777777" w:rsidR="005217F5" w:rsidRPr="00236A4B" w:rsidRDefault="005217F5" w:rsidP="000727EA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Hs00824723_m1</w:t>
            </w:r>
          </w:p>
        </w:tc>
      </w:tr>
    </w:tbl>
    <w:p w14:paraId="73A3A546" w14:textId="19C63936" w:rsidR="005217F5" w:rsidRDefault="005217F5" w:rsidP="00363FB0">
      <w:pPr>
        <w:rPr>
          <w:b/>
          <w:bCs/>
          <w:sz w:val="24"/>
          <w:szCs w:val="24"/>
        </w:rPr>
      </w:pPr>
    </w:p>
    <w:p w14:paraId="548FC88E" w14:textId="77777777" w:rsidR="004A1695" w:rsidRDefault="004A1695" w:rsidP="004A1695">
      <w:pPr>
        <w:pStyle w:val="Caption"/>
      </w:pPr>
    </w:p>
    <w:p w14:paraId="50CAABEE" w14:textId="213CD55F" w:rsidR="004A1695" w:rsidRPr="00B0486B" w:rsidRDefault="004A1695" w:rsidP="004A1695">
      <w:pPr>
        <w:pStyle w:val="Caption"/>
      </w:pPr>
      <w:r>
        <w:t>Supplementary</w:t>
      </w:r>
      <w:r w:rsidRPr="00B0486B">
        <w:t xml:space="preserve"> Table </w:t>
      </w:r>
      <w:r>
        <w:t>5</w:t>
      </w:r>
      <w:r w:rsidRPr="00B0486B">
        <w:t>: List of antibodies used for Western blot analyses.</w:t>
      </w:r>
    </w:p>
    <w:p w14:paraId="236C6AE9" w14:textId="77777777" w:rsidR="004A1695" w:rsidRPr="00B0486B" w:rsidRDefault="004A1695" w:rsidP="004A1695">
      <w:pPr>
        <w:contextualSpacing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392"/>
        <w:gridCol w:w="1302"/>
        <w:gridCol w:w="1275"/>
        <w:gridCol w:w="1134"/>
        <w:gridCol w:w="851"/>
        <w:gridCol w:w="1614"/>
      </w:tblGrid>
      <w:tr w:rsidR="004A1695" w:rsidRPr="00236A4B" w14:paraId="2D7DC5DD" w14:textId="77777777" w:rsidTr="00E56D6D">
        <w:trPr>
          <w:trHeight w:val="348"/>
        </w:trPr>
        <w:tc>
          <w:tcPr>
            <w:tcW w:w="1701" w:type="dxa"/>
            <w:shd w:val="clear" w:color="auto" w:fill="auto"/>
          </w:tcPr>
          <w:p w14:paraId="114E3028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Antibody</w:t>
            </w:r>
          </w:p>
        </w:tc>
        <w:tc>
          <w:tcPr>
            <w:tcW w:w="1392" w:type="dxa"/>
            <w:shd w:val="clear" w:color="auto" w:fill="auto"/>
          </w:tcPr>
          <w:p w14:paraId="7F9A3B41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Reactivity</w:t>
            </w:r>
          </w:p>
        </w:tc>
        <w:tc>
          <w:tcPr>
            <w:tcW w:w="1302" w:type="dxa"/>
            <w:shd w:val="clear" w:color="auto" w:fill="auto"/>
          </w:tcPr>
          <w:p w14:paraId="5AE02CD0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MW (kDa)</w:t>
            </w:r>
          </w:p>
        </w:tc>
        <w:tc>
          <w:tcPr>
            <w:tcW w:w="1275" w:type="dxa"/>
            <w:shd w:val="clear" w:color="auto" w:fill="auto"/>
          </w:tcPr>
          <w:p w14:paraId="65241FAC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134" w:type="dxa"/>
            <w:shd w:val="clear" w:color="auto" w:fill="auto"/>
          </w:tcPr>
          <w:p w14:paraId="35DFE9D8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Dilution</w:t>
            </w:r>
          </w:p>
        </w:tc>
        <w:tc>
          <w:tcPr>
            <w:tcW w:w="851" w:type="dxa"/>
            <w:shd w:val="clear" w:color="auto" w:fill="auto"/>
          </w:tcPr>
          <w:p w14:paraId="6A1ACD92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CAT#</w:t>
            </w:r>
          </w:p>
        </w:tc>
        <w:tc>
          <w:tcPr>
            <w:tcW w:w="1614" w:type="dxa"/>
            <w:shd w:val="clear" w:color="auto" w:fill="auto"/>
          </w:tcPr>
          <w:p w14:paraId="214D4C88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Supplier</w:t>
            </w:r>
          </w:p>
        </w:tc>
      </w:tr>
      <w:tr w:rsidR="004A1695" w:rsidRPr="00236A4B" w14:paraId="198309F4" w14:textId="77777777" w:rsidTr="00E56D6D">
        <w:trPr>
          <w:trHeight w:val="453"/>
        </w:trPr>
        <w:tc>
          <w:tcPr>
            <w:tcW w:w="1701" w:type="dxa"/>
            <w:shd w:val="clear" w:color="auto" w:fill="auto"/>
          </w:tcPr>
          <w:p w14:paraId="4D1C7B90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PPARɣ</w:t>
            </w:r>
          </w:p>
        </w:tc>
        <w:tc>
          <w:tcPr>
            <w:tcW w:w="1392" w:type="dxa"/>
            <w:shd w:val="clear" w:color="auto" w:fill="auto"/>
          </w:tcPr>
          <w:p w14:paraId="58BD19B4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Human</w:t>
            </w:r>
          </w:p>
        </w:tc>
        <w:tc>
          <w:tcPr>
            <w:tcW w:w="1302" w:type="dxa"/>
            <w:shd w:val="clear" w:color="auto" w:fill="auto"/>
          </w:tcPr>
          <w:p w14:paraId="698FF8C9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53, 57</w:t>
            </w:r>
          </w:p>
        </w:tc>
        <w:tc>
          <w:tcPr>
            <w:tcW w:w="1275" w:type="dxa"/>
            <w:shd w:val="clear" w:color="auto" w:fill="auto"/>
          </w:tcPr>
          <w:p w14:paraId="53483486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Rabbit</w:t>
            </w:r>
          </w:p>
        </w:tc>
        <w:tc>
          <w:tcPr>
            <w:tcW w:w="1134" w:type="dxa"/>
            <w:shd w:val="clear" w:color="auto" w:fill="auto"/>
          </w:tcPr>
          <w:p w14:paraId="1413DC0A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1:1000</w:t>
            </w:r>
          </w:p>
        </w:tc>
        <w:tc>
          <w:tcPr>
            <w:tcW w:w="851" w:type="dxa"/>
            <w:shd w:val="clear" w:color="auto" w:fill="auto"/>
          </w:tcPr>
          <w:p w14:paraId="58ED1990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2435</w:t>
            </w:r>
          </w:p>
        </w:tc>
        <w:tc>
          <w:tcPr>
            <w:tcW w:w="1614" w:type="dxa"/>
            <w:shd w:val="clear" w:color="auto" w:fill="auto"/>
          </w:tcPr>
          <w:p w14:paraId="1AFA906B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Cell Signalling</w:t>
            </w:r>
          </w:p>
        </w:tc>
      </w:tr>
      <w:tr w:rsidR="004A1695" w:rsidRPr="00236A4B" w14:paraId="4D4275E7" w14:textId="77777777" w:rsidTr="00E56D6D">
        <w:trPr>
          <w:trHeight w:val="453"/>
        </w:trPr>
        <w:tc>
          <w:tcPr>
            <w:tcW w:w="1701" w:type="dxa"/>
            <w:shd w:val="clear" w:color="auto" w:fill="auto"/>
          </w:tcPr>
          <w:p w14:paraId="4EDCBE43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GAPDH</w:t>
            </w:r>
          </w:p>
        </w:tc>
        <w:tc>
          <w:tcPr>
            <w:tcW w:w="1392" w:type="dxa"/>
            <w:shd w:val="clear" w:color="auto" w:fill="auto"/>
          </w:tcPr>
          <w:p w14:paraId="057BE204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Human</w:t>
            </w:r>
          </w:p>
        </w:tc>
        <w:tc>
          <w:tcPr>
            <w:tcW w:w="1302" w:type="dxa"/>
            <w:shd w:val="clear" w:color="auto" w:fill="auto"/>
          </w:tcPr>
          <w:p w14:paraId="7C9A667A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275" w:type="dxa"/>
            <w:shd w:val="clear" w:color="auto" w:fill="auto"/>
          </w:tcPr>
          <w:p w14:paraId="4A5A4AE9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Mouse</w:t>
            </w:r>
          </w:p>
        </w:tc>
        <w:tc>
          <w:tcPr>
            <w:tcW w:w="1134" w:type="dxa"/>
            <w:shd w:val="clear" w:color="auto" w:fill="auto"/>
          </w:tcPr>
          <w:p w14:paraId="04F89867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1:1000</w:t>
            </w:r>
          </w:p>
        </w:tc>
        <w:tc>
          <w:tcPr>
            <w:tcW w:w="851" w:type="dxa"/>
            <w:shd w:val="clear" w:color="auto" w:fill="auto"/>
          </w:tcPr>
          <w:p w14:paraId="4FFB4D08" w14:textId="77777777" w:rsidR="004A1695" w:rsidRPr="00236A4B" w:rsidRDefault="004A1695" w:rsidP="000727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97166</w:t>
            </w:r>
          </w:p>
        </w:tc>
        <w:tc>
          <w:tcPr>
            <w:tcW w:w="1614" w:type="dxa"/>
            <w:shd w:val="clear" w:color="auto" w:fill="auto"/>
          </w:tcPr>
          <w:p w14:paraId="76C70CC9" w14:textId="77777777" w:rsidR="004A1695" w:rsidRPr="00236A4B" w:rsidRDefault="004A1695" w:rsidP="000727EA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36A4B">
              <w:rPr>
                <w:rFonts w:asciiTheme="minorHAnsi" w:hAnsiTheme="minorHAnsi" w:cstheme="minorHAnsi"/>
                <w:sz w:val="20"/>
                <w:szCs w:val="20"/>
              </w:rPr>
              <w:t>Cell Signalling</w:t>
            </w:r>
          </w:p>
        </w:tc>
      </w:tr>
    </w:tbl>
    <w:p w14:paraId="648D7FCB" w14:textId="77777777" w:rsidR="004A1695" w:rsidRPr="00225268" w:rsidRDefault="004A1695" w:rsidP="00363FB0">
      <w:pPr>
        <w:rPr>
          <w:b/>
          <w:bCs/>
          <w:sz w:val="24"/>
          <w:szCs w:val="24"/>
        </w:rPr>
      </w:pPr>
    </w:p>
    <w:sectPr w:rsidR="004A1695" w:rsidRPr="002252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A3B1" w14:textId="77777777" w:rsidR="00AE31A2" w:rsidRDefault="00AE31A2" w:rsidP="00AA49C5">
      <w:pPr>
        <w:spacing w:after="0" w:line="240" w:lineRule="auto"/>
      </w:pPr>
      <w:r>
        <w:separator/>
      </w:r>
    </w:p>
  </w:endnote>
  <w:endnote w:type="continuationSeparator" w:id="0">
    <w:p w14:paraId="38DB1D22" w14:textId="77777777" w:rsidR="00AE31A2" w:rsidRDefault="00AE31A2" w:rsidP="00AA4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4C37F" w14:textId="77777777" w:rsidR="00AE31A2" w:rsidRDefault="00AE31A2" w:rsidP="00AA49C5">
      <w:pPr>
        <w:spacing w:after="0" w:line="240" w:lineRule="auto"/>
      </w:pPr>
      <w:r>
        <w:separator/>
      </w:r>
    </w:p>
  </w:footnote>
  <w:footnote w:type="continuationSeparator" w:id="0">
    <w:p w14:paraId="64B87ABA" w14:textId="77777777" w:rsidR="00AE31A2" w:rsidRDefault="00AE31A2" w:rsidP="00AA4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2sTQwNjOyMDExNzFW0lEKTi0uzszPAykwrAUAta59uSwAAAA="/>
  </w:docVars>
  <w:rsids>
    <w:rsidRoot w:val="00363FB0"/>
    <w:rsid w:val="0001440D"/>
    <w:rsid w:val="00052992"/>
    <w:rsid w:val="00076E97"/>
    <w:rsid w:val="0009416D"/>
    <w:rsid w:val="000B7641"/>
    <w:rsid w:val="000C377A"/>
    <w:rsid w:val="000C4CC6"/>
    <w:rsid w:val="0010397A"/>
    <w:rsid w:val="00123781"/>
    <w:rsid w:val="0019214F"/>
    <w:rsid w:val="00211931"/>
    <w:rsid w:val="00215CD8"/>
    <w:rsid w:val="00225268"/>
    <w:rsid w:val="00236A4B"/>
    <w:rsid w:val="002641DE"/>
    <w:rsid w:val="002774D2"/>
    <w:rsid w:val="002916FC"/>
    <w:rsid w:val="002F1B28"/>
    <w:rsid w:val="00363FB0"/>
    <w:rsid w:val="00367508"/>
    <w:rsid w:val="00375B7B"/>
    <w:rsid w:val="003B0745"/>
    <w:rsid w:val="004A1695"/>
    <w:rsid w:val="004E0928"/>
    <w:rsid w:val="005217F5"/>
    <w:rsid w:val="005F24D8"/>
    <w:rsid w:val="006427BE"/>
    <w:rsid w:val="00664EFD"/>
    <w:rsid w:val="006A0CA1"/>
    <w:rsid w:val="006A2147"/>
    <w:rsid w:val="006C6502"/>
    <w:rsid w:val="00724013"/>
    <w:rsid w:val="007E5EBA"/>
    <w:rsid w:val="00802543"/>
    <w:rsid w:val="008458AE"/>
    <w:rsid w:val="00894646"/>
    <w:rsid w:val="008A574F"/>
    <w:rsid w:val="008C13B5"/>
    <w:rsid w:val="00900B28"/>
    <w:rsid w:val="009861DA"/>
    <w:rsid w:val="00994DCC"/>
    <w:rsid w:val="009D3D4A"/>
    <w:rsid w:val="009D6032"/>
    <w:rsid w:val="00A20DCC"/>
    <w:rsid w:val="00AA49C5"/>
    <w:rsid w:val="00AE31A2"/>
    <w:rsid w:val="00CC300E"/>
    <w:rsid w:val="00D03FC7"/>
    <w:rsid w:val="00D15A4A"/>
    <w:rsid w:val="00D56443"/>
    <w:rsid w:val="00D607A4"/>
    <w:rsid w:val="00DA089E"/>
    <w:rsid w:val="00E563AD"/>
    <w:rsid w:val="00E56D6D"/>
    <w:rsid w:val="00E8260C"/>
    <w:rsid w:val="00EE12EF"/>
    <w:rsid w:val="00F9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14372"/>
  <w15:chartTrackingRefBased/>
  <w15:docId w15:val="{B32BB5BB-B56A-47E4-BEF1-AEBE00F5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FB0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75B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5B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5B7B"/>
    <w:rPr>
      <w:kern w:val="2"/>
      <w:sz w:val="20"/>
      <w:szCs w:val="20"/>
      <w14:ligatures w14:val="standardContextual"/>
    </w:rPr>
  </w:style>
  <w:style w:type="paragraph" w:styleId="Caption">
    <w:name w:val="caption"/>
    <w:basedOn w:val="Normal"/>
    <w:next w:val="Normal"/>
    <w:autoRedefine/>
    <w:qFormat/>
    <w:rsid w:val="00894646"/>
    <w:pPr>
      <w:spacing w:before="60" w:after="60" w:line="240" w:lineRule="auto"/>
      <w:jc w:val="both"/>
    </w:pPr>
    <w:rPr>
      <w:rFonts w:eastAsia="Times New Roman" w:cstheme="minorHAnsi"/>
      <w:b/>
      <w:bCs/>
      <w:iCs/>
      <w:color w:val="000000" w:themeColor="text1"/>
      <w:kern w:val="0"/>
      <w:sz w:val="24"/>
      <w:szCs w:val="24"/>
      <w14:ligatures w14:val="none"/>
    </w:rPr>
  </w:style>
  <w:style w:type="table" w:styleId="TableGrid">
    <w:name w:val="Table Grid"/>
    <w:aliases w:val="Table Grid2"/>
    <w:basedOn w:val="TableNormal"/>
    <w:uiPriority w:val="39"/>
    <w:rsid w:val="00894646"/>
    <w:pPr>
      <w:spacing w:after="0" w:line="240" w:lineRule="auto"/>
    </w:pPr>
    <w:rPr>
      <w:rFonts w:ascii="Cambria" w:eastAsiaTheme="minorEastAsia" w:hAnsi="Cambria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6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641"/>
    <w:rPr>
      <w:b/>
      <w:bCs/>
      <w:kern w:val="2"/>
      <w:sz w:val="20"/>
      <w:szCs w:val="20"/>
      <w14:ligatures w14:val="standardContextual"/>
    </w:rPr>
  </w:style>
  <w:style w:type="table" w:styleId="GridTable2">
    <w:name w:val="Grid Table 2"/>
    <w:basedOn w:val="TableNormal"/>
    <w:uiPriority w:val="47"/>
    <w:rsid w:val="00994DCC"/>
    <w:pPr>
      <w:spacing w:after="0" w:line="240" w:lineRule="auto"/>
    </w:pPr>
    <w:rPr>
      <w:rFonts w:eastAsiaTheme="minorEastAsia"/>
      <w:lang w:val="en-US" w:eastAsia="zh-CN"/>
      <w14:ligatures w14:val="standardContextual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994D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A49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C5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AA49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C5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Avolio</dc:creator>
  <cp:keywords/>
  <dc:description/>
  <cp:lastModifiedBy>Yue Gu</cp:lastModifiedBy>
  <cp:revision>4</cp:revision>
  <dcterms:created xsi:type="dcterms:W3CDTF">2023-06-05T08:25:00Z</dcterms:created>
  <dcterms:modified xsi:type="dcterms:W3CDTF">2023-06-05T10:17:00Z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f7fef47a-e7c6-43e4-baab-e4d34e975ade</vt:lpwstr>
  </property>
</Properties>
</file>