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B3A3C1" w14:textId="1532EAEB" w:rsidR="00B834D4" w:rsidRPr="00314C26" w:rsidRDefault="00B834D4" w:rsidP="00B834D4">
      <w:pPr>
        <w:spacing w:after="0" w:line="240" w:lineRule="auto"/>
        <w:rPr>
          <w:b/>
          <w:color w:val="000000" w:themeColor="text1"/>
          <w:sz w:val="20"/>
          <w:szCs w:val="28"/>
        </w:rPr>
      </w:pPr>
      <w:r w:rsidRPr="00314C26">
        <w:rPr>
          <w:b/>
          <w:color w:val="000000" w:themeColor="text1"/>
          <w:sz w:val="20"/>
          <w:szCs w:val="28"/>
        </w:rPr>
        <w:t>Evidence synthesis and summary of included studies</w:t>
      </w:r>
      <w:r w:rsidR="008877B2" w:rsidRPr="00314C26">
        <w:rPr>
          <w:b/>
          <w:color w:val="000000" w:themeColor="text1"/>
          <w:sz w:val="20"/>
          <w:szCs w:val="28"/>
        </w:rPr>
        <w:t xml:space="preserve"> (n=27)</w:t>
      </w:r>
      <w:r w:rsidRPr="00314C26">
        <w:rPr>
          <w:b/>
          <w:color w:val="000000" w:themeColor="text1"/>
          <w:sz w:val="20"/>
          <w:szCs w:val="28"/>
        </w:rPr>
        <w:t xml:space="preserve"> </w:t>
      </w:r>
    </w:p>
    <w:tbl>
      <w:tblPr>
        <w:tblStyle w:val="Tabellenraster"/>
        <w:tblW w:w="10343" w:type="dxa"/>
        <w:tblLayout w:type="fixed"/>
        <w:tblLook w:val="04A0" w:firstRow="1" w:lastRow="0" w:firstColumn="1" w:lastColumn="0" w:noHBand="0" w:noVBand="1"/>
      </w:tblPr>
      <w:tblGrid>
        <w:gridCol w:w="985"/>
        <w:gridCol w:w="1091"/>
        <w:gridCol w:w="46"/>
        <w:gridCol w:w="141"/>
        <w:gridCol w:w="1843"/>
        <w:gridCol w:w="1199"/>
        <w:gridCol w:w="1211"/>
        <w:gridCol w:w="1129"/>
        <w:gridCol w:w="1139"/>
        <w:gridCol w:w="1559"/>
      </w:tblGrid>
      <w:tr w:rsidR="00454FA5" w:rsidRPr="00314C26" w14:paraId="769C4940" w14:textId="77777777" w:rsidTr="00605CE1">
        <w:trPr>
          <w:cantSplit/>
          <w:trHeight w:val="980"/>
        </w:trPr>
        <w:tc>
          <w:tcPr>
            <w:tcW w:w="985" w:type="dxa"/>
            <w:textDirection w:val="btLr"/>
            <w:vAlign w:val="center"/>
          </w:tcPr>
          <w:p w14:paraId="2A0B0A35" w14:textId="644271E7" w:rsidR="00333C8F" w:rsidRPr="00314C26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Economic cost impact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04934E27" w14:textId="57A49943" w:rsidR="00333C8F" w:rsidRPr="00314C26" w:rsidRDefault="00CD76D9" w:rsidP="00CA61BF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843" w:type="dxa"/>
            <w:textDirection w:val="btLr"/>
            <w:vAlign w:val="center"/>
          </w:tcPr>
          <w:p w14:paraId="2229D8CE" w14:textId="0C2C133A" w:rsidR="00333C8F" w:rsidRPr="00314C26" w:rsidRDefault="00CD76D9" w:rsidP="00333C8F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199" w:type="dxa"/>
            <w:textDirection w:val="btLr"/>
            <w:vAlign w:val="center"/>
          </w:tcPr>
          <w:p w14:paraId="3A6F17E0" w14:textId="17593B33" w:rsidR="00333C8F" w:rsidRPr="00314C26" w:rsidRDefault="00CD76D9" w:rsidP="00333C8F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211" w:type="dxa"/>
            <w:textDirection w:val="btLr"/>
            <w:vAlign w:val="center"/>
          </w:tcPr>
          <w:p w14:paraId="52F3B953" w14:textId="343F92A3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129" w:type="dxa"/>
            <w:textDirection w:val="btLr"/>
            <w:vAlign w:val="center"/>
          </w:tcPr>
          <w:p w14:paraId="03948DB5" w14:textId="05E94778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↑</w:t>
            </w:r>
          </w:p>
        </w:tc>
        <w:tc>
          <w:tcPr>
            <w:tcW w:w="1139" w:type="dxa"/>
            <w:textDirection w:val="btLr"/>
            <w:vAlign w:val="center"/>
          </w:tcPr>
          <w:p w14:paraId="6B1993E5" w14:textId="6167684F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559" w:type="dxa"/>
            <w:textDirection w:val="btLr"/>
            <w:vAlign w:val="center"/>
          </w:tcPr>
          <w:p w14:paraId="4F4BA3DD" w14:textId="571994DC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  <w:lang w:val="de-DE"/>
              </w:rPr>
              <w:sym w:font="Wingdings" w:char="F0DF"/>
            </w:r>
            <w:r w:rsidRPr="00314C26">
              <w:rPr>
                <w:rFonts w:cstheme="minorHAnsi"/>
                <w:color w:val="000000" w:themeColor="text1"/>
                <w:sz w:val="14"/>
                <w:szCs w:val="14"/>
                <w:lang w:val="de-DE"/>
              </w:rPr>
              <w:sym w:font="Wingdings" w:char="F0E0"/>
            </w: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 xml:space="preserve"> </w:t>
            </w:r>
            <w:r w:rsidRPr="00314C26">
              <w:rPr>
                <w:rStyle w:val="st"/>
                <w:rFonts w:cstheme="minorHAnsi"/>
                <w:color w:val="000000" w:themeColor="text1"/>
                <w:sz w:val="14"/>
                <w:szCs w:val="14"/>
              </w:rPr>
              <w:t>³</w:t>
            </w:r>
          </w:p>
        </w:tc>
      </w:tr>
      <w:tr w:rsidR="00454FA5" w:rsidRPr="00314C26" w14:paraId="5831C4CD" w14:textId="77777777" w:rsidTr="00605CE1">
        <w:trPr>
          <w:cantSplit/>
          <w:trHeight w:val="1134"/>
        </w:trPr>
        <w:tc>
          <w:tcPr>
            <w:tcW w:w="985" w:type="dxa"/>
            <w:textDirection w:val="btLr"/>
            <w:vAlign w:val="center"/>
          </w:tcPr>
          <w:p w14:paraId="0047FCD1" w14:textId="77777777" w:rsidR="00694349" w:rsidRPr="00314C26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 xml:space="preserve">Monetary outcome      </w:t>
            </w:r>
          </w:p>
          <w:p w14:paraId="64B31183" w14:textId="17B7C688" w:rsidR="00333C8F" w:rsidRPr="00314C26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 xml:space="preserve">(in </w:t>
            </w:r>
            <w:r w:rsidR="00A22B55"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 xml:space="preserve">US </w:t>
            </w: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$</w:t>
            </w:r>
            <w:r w:rsidR="007C01B4"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, if not stated</w:t>
            </w: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)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44B3B2C5" w14:textId="72341C80" w:rsidR="00333C8F" w:rsidRPr="00314C26" w:rsidRDefault="002C2668" w:rsidP="00333C8F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color w:val="000000" w:themeColor="text1"/>
                <w:sz w:val="14"/>
                <w:szCs w:val="16"/>
                <w:lang w:val="de-DE"/>
              </w:rPr>
            </w:pPr>
            <w:r w:rsidRPr="00314C26">
              <w:rPr>
                <w:rFonts w:asciiTheme="minorHAnsi" w:hAnsiTheme="minorHAnsi" w:cstheme="minorHAnsi"/>
                <w:color w:val="000000" w:themeColor="text1"/>
                <w:sz w:val="14"/>
                <w:szCs w:val="16"/>
                <w:lang w:val="de-DE"/>
              </w:rPr>
              <w:t xml:space="preserve">-$1,872,000 / </w:t>
            </w:r>
            <w:proofErr w:type="spellStart"/>
            <w:r w:rsidR="008B62F8" w:rsidRPr="00314C26">
              <w:rPr>
                <w:rFonts w:asciiTheme="minorHAnsi" w:hAnsiTheme="minorHAnsi" w:cstheme="minorHAnsi"/>
                <w:color w:val="000000" w:themeColor="text1"/>
                <w:sz w:val="14"/>
                <w:szCs w:val="16"/>
                <w:lang w:val="de-DE"/>
              </w:rPr>
              <w:t>year</w:t>
            </w:r>
            <w:proofErr w:type="spellEnd"/>
          </w:p>
        </w:tc>
        <w:tc>
          <w:tcPr>
            <w:tcW w:w="1843" w:type="dxa"/>
            <w:textDirection w:val="btLr"/>
            <w:vAlign w:val="center"/>
          </w:tcPr>
          <w:p w14:paraId="3CDE03C9" w14:textId="68F1AC1F" w:rsidR="00333C8F" w:rsidRPr="00314C26" w:rsidRDefault="002A732F" w:rsidP="00333C8F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6"/>
              </w:rPr>
              <w:t xml:space="preserve">-$67,000 </w:t>
            </w:r>
            <w:r w:rsidR="00CA51D7" w:rsidRPr="00314C26">
              <w:rPr>
                <w:rFonts w:cstheme="minorHAnsi"/>
                <w:color w:val="000000" w:themeColor="text1"/>
                <w:sz w:val="14"/>
                <w:szCs w:val="16"/>
              </w:rPr>
              <w:t>„hard stop”</w:t>
            </w:r>
            <w:r w:rsidRPr="00314C26">
              <w:rPr>
                <w:rFonts w:cstheme="minorHAnsi"/>
                <w:color w:val="000000" w:themeColor="text1"/>
                <w:sz w:val="14"/>
                <w:szCs w:val="16"/>
              </w:rPr>
              <w:t>-$168,000</w:t>
            </w:r>
            <w:r w:rsidR="00CA51D7" w:rsidRPr="00314C26">
              <w:rPr>
                <w:rFonts w:cstheme="minorHAnsi"/>
                <w:color w:val="000000" w:themeColor="text1"/>
                <w:sz w:val="14"/>
                <w:szCs w:val="16"/>
              </w:rPr>
              <w:t xml:space="preserve"> cost savings of additional GIPP encounters prevented</w:t>
            </w:r>
            <w:r w:rsidRPr="00314C26">
              <w:rPr>
                <w:rFonts w:cstheme="minorHAnsi"/>
                <w:color w:val="000000" w:themeColor="text1"/>
                <w:sz w:val="14"/>
                <w:szCs w:val="16"/>
              </w:rPr>
              <w:t xml:space="preserve"> </w:t>
            </w:r>
            <w:proofErr w:type="gramStart"/>
            <w:r w:rsidRPr="00314C26">
              <w:rPr>
                <w:rFonts w:cstheme="minorHAnsi"/>
                <w:color w:val="000000" w:themeColor="text1"/>
                <w:sz w:val="14"/>
                <w:szCs w:val="16"/>
              </w:rPr>
              <w:t>/  15</w:t>
            </w:r>
            <w:proofErr w:type="gramEnd"/>
            <w:r w:rsidRPr="00314C26">
              <w:rPr>
                <w:rFonts w:cstheme="minorHAnsi"/>
                <w:color w:val="000000" w:themeColor="text1"/>
                <w:sz w:val="14"/>
                <w:szCs w:val="16"/>
              </w:rPr>
              <w:t xml:space="preserve"> months</w:t>
            </w:r>
          </w:p>
        </w:tc>
        <w:tc>
          <w:tcPr>
            <w:tcW w:w="1199" w:type="dxa"/>
            <w:textDirection w:val="btLr"/>
            <w:vAlign w:val="center"/>
          </w:tcPr>
          <w:p w14:paraId="4B12B1BB" w14:textId="0B70A6EC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6"/>
                <w:lang w:val="de-DE"/>
              </w:rPr>
              <w:t xml:space="preserve">- $300,000 / </w:t>
            </w:r>
            <w:proofErr w:type="spellStart"/>
            <w:r w:rsidRPr="00314C26">
              <w:rPr>
                <w:rFonts w:cstheme="minorHAnsi"/>
                <w:color w:val="000000" w:themeColor="text1"/>
                <w:sz w:val="14"/>
                <w:szCs w:val="16"/>
                <w:lang w:val="de-DE"/>
              </w:rPr>
              <w:t>year</w:t>
            </w:r>
            <w:proofErr w:type="spellEnd"/>
          </w:p>
        </w:tc>
        <w:tc>
          <w:tcPr>
            <w:tcW w:w="1211" w:type="dxa"/>
            <w:textDirection w:val="btLr"/>
            <w:vAlign w:val="center"/>
          </w:tcPr>
          <w:p w14:paraId="27392B6D" w14:textId="7BC06DE5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6"/>
                <w:lang w:val="de-DE"/>
              </w:rPr>
              <w:t xml:space="preserve">- $26,719.56 / </w:t>
            </w:r>
            <w:proofErr w:type="spellStart"/>
            <w:r w:rsidRPr="00314C26">
              <w:rPr>
                <w:rFonts w:cstheme="minorHAnsi"/>
                <w:color w:val="000000" w:themeColor="text1"/>
                <w:sz w:val="14"/>
                <w:szCs w:val="16"/>
                <w:lang w:val="de-DE"/>
              </w:rPr>
              <w:t>year</w:t>
            </w:r>
            <w:proofErr w:type="spellEnd"/>
          </w:p>
        </w:tc>
        <w:tc>
          <w:tcPr>
            <w:tcW w:w="1129" w:type="dxa"/>
            <w:textDirection w:val="btLr"/>
            <w:vAlign w:val="center"/>
          </w:tcPr>
          <w:p w14:paraId="2044D2F2" w14:textId="77777777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6"/>
              </w:rPr>
              <w:t>between</w:t>
            </w:r>
          </w:p>
          <w:p w14:paraId="0B5D3EFF" w14:textId="77777777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6"/>
              </w:rPr>
              <w:t>+ $14,000 -$92,000</w:t>
            </w:r>
          </w:p>
          <w:p w14:paraId="0E4DBF9F" w14:textId="0D631202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6"/>
              </w:rPr>
              <w:t>/ 6 months</w:t>
            </w:r>
            <w:r w:rsidR="00C75245" w:rsidRPr="00314C26">
              <w:rPr>
                <w:rFonts w:cstheme="minorHAnsi"/>
                <w:color w:val="000000" w:themeColor="text1"/>
                <w:sz w:val="14"/>
                <w:szCs w:val="16"/>
              </w:rPr>
              <w:t xml:space="preserve"> </w:t>
            </w:r>
          </w:p>
        </w:tc>
        <w:tc>
          <w:tcPr>
            <w:tcW w:w="1139" w:type="dxa"/>
            <w:textDirection w:val="btLr"/>
            <w:vAlign w:val="center"/>
          </w:tcPr>
          <w:p w14:paraId="5743BBEE" w14:textId="20FA9813" w:rsidR="00333C8F" w:rsidRPr="00314C26" w:rsidRDefault="00333C8F" w:rsidP="00046C8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- $3,</w:t>
            </w:r>
            <w:r w:rsidR="00046C86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855.3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average monthly </w:t>
            </w:r>
            <w:r w:rsidR="009922E3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per 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care plan</w:t>
            </w:r>
          </w:p>
        </w:tc>
        <w:tc>
          <w:tcPr>
            <w:tcW w:w="1559" w:type="dxa"/>
            <w:textDirection w:val="btLr"/>
            <w:vAlign w:val="center"/>
          </w:tcPr>
          <w:p w14:paraId="15F79C11" w14:textId="22C75B5F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CA</w:t>
            </w:r>
            <w:r w:rsidR="006A5978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D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$252.6 (control)</w:t>
            </w:r>
          </w:p>
          <w:p w14:paraId="572B0188" w14:textId="55090C8C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CA</w:t>
            </w:r>
            <w:r w:rsidR="006A5978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D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$261.5</w:t>
            </w:r>
          </w:p>
          <w:p w14:paraId="5C8D704D" w14:textId="28BFAE84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(intervention)</w:t>
            </w:r>
            <w:r w:rsidR="00BE4245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/ patient year</w:t>
            </w:r>
          </w:p>
        </w:tc>
      </w:tr>
      <w:tr w:rsidR="00454FA5" w:rsidRPr="00314C26" w14:paraId="2F04790A" w14:textId="77777777" w:rsidTr="00605CE1">
        <w:trPr>
          <w:cantSplit/>
          <w:trHeight w:val="1394"/>
        </w:trPr>
        <w:tc>
          <w:tcPr>
            <w:tcW w:w="985" w:type="dxa"/>
            <w:textDirection w:val="btLr"/>
            <w:vAlign w:val="center"/>
          </w:tcPr>
          <w:p w14:paraId="0857CB09" w14:textId="4FF48244" w:rsidR="00333C8F" w:rsidRPr="00314C26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Implementation or maintenance cost included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2B14D497" w14:textId="318D6147" w:rsidR="00333C8F" w:rsidRPr="00314C26" w:rsidRDefault="007501B4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No </w:t>
            </w:r>
          </w:p>
        </w:tc>
        <w:tc>
          <w:tcPr>
            <w:tcW w:w="1843" w:type="dxa"/>
            <w:textDirection w:val="btLr"/>
            <w:vAlign w:val="center"/>
          </w:tcPr>
          <w:p w14:paraId="592C60CC" w14:textId="19109F1A" w:rsidR="00333C8F" w:rsidRPr="00314C26" w:rsidRDefault="00EA76C1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No</w:t>
            </w:r>
          </w:p>
        </w:tc>
        <w:tc>
          <w:tcPr>
            <w:tcW w:w="1199" w:type="dxa"/>
            <w:textDirection w:val="btLr"/>
            <w:vAlign w:val="center"/>
          </w:tcPr>
          <w:p w14:paraId="168A57F1" w14:textId="536BA611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No</w:t>
            </w:r>
          </w:p>
        </w:tc>
        <w:tc>
          <w:tcPr>
            <w:tcW w:w="1211" w:type="dxa"/>
            <w:textDirection w:val="btLr"/>
            <w:vAlign w:val="center"/>
          </w:tcPr>
          <w:p w14:paraId="545C6642" w14:textId="63CEC911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No</w:t>
            </w:r>
          </w:p>
        </w:tc>
        <w:tc>
          <w:tcPr>
            <w:tcW w:w="1129" w:type="dxa"/>
            <w:textDirection w:val="btLr"/>
            <w:vAlign w:val="center"/>
          </w:tcPr>
          <w:p w14:paraId="0584370F" w14:textId="0F048ACA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No</w:t>
            </w:r>
          </w:p>
        </w:tc>
        <w:tc>
          <w:tcPr>
            <w:tcW w:w="1139" w:type="dxa"/>
            <w:textDirection w:val="btLr"/>
            <w:vAlign w:val="center"/>
          </w:tcPr>
          <w:p w14:paraId="77CBC42B" w14:textId="3C4D134B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No</w:t>
            </w:r>
          </w:p>
        </w:tc>
        <w:tc>
          <w:tcPr>
            <w:tcW w:w="1559" w:type="dxa"/>
            <w:textDirection w:val="btLr"/>
            <w:vAlign w:val="center"/>
          </w:tcPr>
          <w:p w14:paraId="5F31AFCA" w14:textId="73E9E8A7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No</w:t>
            </w:r>
          </w:p>
        </w:tc>
      </w:tr>
      <w:tr w:rsidR="00454FA5" w:rsidRPr="00314C26" w14:paraId="35908CEE" w14:textId="77777777" w:rsidTr="00605CE1">
        <w:trPr>
          <w:cantSplit/>
          <w:trHeight w:val="1320"/>
        </w:trPr>
        <w:tc>
          <w:tcPr>
            <w:tcW w:w="985" w:type="dxa"/>
            <w:textDirection w:val="btLr"/>
            <w:vAlign w:val="center"/>
          </w:tcPr>
          <w:p w14:paraId="2627FC65" w14:textId="77777777" w:rsidR="00333C8F" w:rsidRPr="00314C26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Type of cost outcome reported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670A7E0A" w14:textId="7BAC0D61" w:rsidR="00333C8F" w:rsidRPr="00314C26" w:rsidRDefault="002C2668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Cost of lumbar spine MRI </w:t>
            </w:r>
          </w:p>
        </w:tc>
        <w:tc>
          <w:tcPr>
            <w:tcW w:w="1843" w:type="dxa"/>
            <w:textDirection w:val="btLr"/>
            <w:vAlign w:val="center"/>
          </w:tcPr>
          <w:p w14:paraId="18922D30" w14:textId="7B3A8FED" w:rsidR="00333C8F" w:rsidRPr="00314C26" w:rsidRDefault="000748E6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Cost of </w:t>
            </w:r>
            <w:r w:rsidR="00C9798E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GIPP 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testing</w:t>
            </w:r>
            <w:r w:rsidR="00C9798E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+ cost savings based on the number of encounters GI pathogen orders that were opened and avoided</w:t>
            </w:r>
          </w:p>
        </w:tc>
        <w:tc>
          <w:tcPr>
            <w:tcW w:w="1199" w:type="dxa"/>
            <w:textDirection w:val="btLr"/>
            <w:vAlign w:val="center"/>
          </w:tcPr>
          <w:p w14:paraId="3ADC3EF6" w14:textId="6F8F48A6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Laboratory test cost </w:t>
            </w:r>
          </w:p>
        </w:tc>
        <w:tc>
          <w:tcPr>
            <w:tcW w:w="1211" w:type="dxa"/>
            <w:textDirection w:val="btLr"/>
            <w:vAlign w:val="center"/>
          </w:tcPr>
          <w:p w14:paraId="2E6849DF" w14:textId="66E2FD6A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Laboratory test cost</w:t>
            </w:r>
          </w:p>
        </w:tc>
        <w:tc>
          <w:tcPr>
            <w:tcW w:w="1129" w:type="dxa"/>
            <w:textDirection w:val="btLr"/>
            <w:vAlign w:val="center"/>
          </w:tcPr>
          <w:p w14:paraId="38212CEB" w14:textId="7B6118B9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Laboratory test cost</w:t>
            </w:r>
            <w:r w:rsidR="00C75245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(</w:t>
            </w:r>
            <w:r w:rsidR="00B87826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using different </w:t>
            </w:r>
            <w:r w:rsidR="00C75245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cost database</w:t>
            </w:r>
            <w:r w:rsidR="00B87826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s</w:t>
            </w:r>
            <w:r w:rsidR="00AB0162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)</w:t>
            </w:r>
            <w:r w:rsidR="00C75245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</w:t>
            </w:r>
          </w:p>
        </w:tc>
        <w:tc>
          <w:tcPr>
            <w:tcW w:w="1139" w:type="dxa"/>
            <w:textDirection w:val="btLr"/>
            <w:vAlign w:val="center"/>
          </w:tcPr>
          <w:p w14:paraId="71E6B611" w14:textId="5A63F0C6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  <w:highlight w:val="yellow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Technical direct and indirect cost</w:t>
            </w:r>
            <w:r w:rsidR="0031675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related </w:t>
            </w:r>
            <w:proofErr w:type="gramStart"/>
            <w:r w:rsidR="0031675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to </w:t>
            </w:r>
            <w:r w:rsidR="0029500E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providing</w:t>
            </w:r>
            <w:proofErr w:type="gramEnd"/>
            <w:r w:rsidR="0029500E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</w:t>
            </w:r>
            <w:r w:rsidR="0031675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patient care </w:t>
            </w:r>
          </w:p>
        </w:tc>
        <w:tc>
          <w:tcPr>
            <w:tcW w:w="1559" w:type="dxa"/>
            <w:textDirection w:val="btLr"/>
            <w:vAlign w:val="center"/>
          </w:tcPr>
          <w:p w14:paraId="3AE3A403" w14:textId="58900205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Out-of-pocket-costs</w:t>
            </w:r>
          </w:p>
        </w:tc>
      </w:tr>
      <w:tr w:rsidR="00454FA5" w:rsidRPr="00314C26" w14:paraId="30726F53" w14:textId="77777777" w:rsidTr="00605CE1">
        <w:trPr>
          <w:cantSplit/>
          <w:trHeight w:val="1126"/>
        </w:trPr>
        <w:tc>
          <w:tcPr>
            <w:tcW w:w="985" w:type="dxa"/>
            <w:textDirection w:val="btLr"/>
            <w:vAlign w:val="center"/>
          </w:tcPr>
          <w:p w14:paraId="3149CE88" w14:textId="1756D8E1" w:rsidR="00333C8F" w:rsidRPr="00314C26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Intervention period</w:t>
            </w:r>
          </w:p>
          <w:p w14:paraId="057B6480" w14:textId="7839F1AA" w:rsidR="00333C8F" w:rsidRPr="00314C26" w:rsidRDefault="00333C8F" w:rsidP="00694349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(</w:t>
            </w:r>
            <w:r w:rsidR="002C26B3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total in 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month)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69CB3466" w14:textId="79766ABD" w:rsidR="00333C8F" w:rsidRPr="00314C26" w:rsidRDefault="00C422AD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12</w:t>
            </w:r>
          </w:p>
        </w:tc>
        <w:tc>
          <w:tcPr>
            <w:tcW w:w="1843" w:type="dxa"/>
            <w:textDirection w:val="btLr"/>
            <w:vAlign w:val="center"/>
          </w:tcPr>
          <w:p w14:paraId="33A62C36" w14:textId="498A5884" w:rsidR="00333C8F" w:rsidRPr="00314C26" w:rsidRDefault="0005116C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15</w:t>
            </w:r>
          </w:p>
        </w:tc>
        <w:tc>
          <w:tcPr>
            <w:tcW w:w="1199" w:type="dxa"/>
            <w:textDirection w:val="btLr"/>
            <w:vAlign w:val="center"/>
          </w:tcPr>
          <w:p w14:paraId="191C053A" w14:textId="27AA5C6D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12 </w:t>
            </w:r>
          </w:p>
        </w:tc>
        <w:tc>
          <w:tcPr>
            <w:tcW w:w="1211" w:type="dxa"/>
            <w:textDirection w:val="btLr"/>
            <w:vAlign w:val="center"/>
          </w:tcPr>
          <w:p w14:paraId="63014B0C" w14:textId="4DA87692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12</w:t>
            </w:r>
          </w:p>
        </w:tc>
        <w:tc>
          <w:tcPr>
            <w:tcW w:w="1129" w:type="dxa"/>
            <w:textDirection w:val="btLr"/>
            <w:vAlign w:val="center"/>
          </w:tcPr>
          <w:p w14:paraId="7E9644F2" w14:textId="52D9A8FD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6</w:t>
            </w:r>
          </w:p>
        </w:tc>
        <w:tc>
          <w:tcPr>
            <w:tcW w:w="1139" w:type="dxa"/>
            <w:textDirection w:val="btLr"/>
            <w:vAlign w:val="center"/>
          </w:tcPr>
          <w:p w14:paraId="43A9086A" w14:textId="0334C59C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24</w:t>
            </w:r>
          </w:p>
        </w:tc>
        <w:tc>
          <w:tcPr>
            <w:tcW w:w="1559" w:type="dxa"/>
            <w:textDirection w:val="btLr"/>
            <w:vAlign w:val="center"/>
          </w:tcPr>
          <w:p w14:paraId="46B4AA6A" w14:textId="1A8DA107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60</w:t>
            </w:r>
          </w:p>
        </w:tc>
      </w:tr>
      <w:tr w:rsidR="00454FA5" w:rsidRPr="00314C26" w14:paraId="49176045" w14:textId="77777777" w:rsidTr="00605CE1">
        <w:trPr>
          <w:cantSplit/>
          <w:trHeight w:val="1790"/>
        </w:trPr>
        <w:tc>
          <w:tcPr>
            <w:tcW w:w="985" w:type="dxa"/>
            <w:textDirection w:val="btLr"/>
            <w:vAlign w:val="center"/>
          </w:tcPr>
          <w:p w14:paraId="312582B1" w14:textId="60E77172" w:rsidR="00333C8F" w:rsidRPr="00314C26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Application area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07139B58" w14:textId="56862E8D" w:rsidR="00333C8F" w:rsidRPr="00314C26" w:rsidRDefault="002571F7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Reduce unnecessary imaging studies in patients with non</w:t>
            </w:r>
            <w:r w:rsidR="00FA2FBA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-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specific low back </w:t>
            </w:r>
            <w:r w:rsidR="00FA2FBA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p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ain</w:t>
            </w:r>
            <w:r w:rsidR="00FA2FBA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within the first six weeks</w:t>
            </w:r>
          </w:p>
        </w:tc>
        <w:tc>
          <w:tcPr>
            <w:tcW w:w="1843" w:type="dxa"/>
            <w:textDirection w:val="btLr"/>
            <w:vAlign w:val="center"/>
          </w:tcPr>
          <w:p w14:paraId="163B26AF" w14:textId="339CD05F" w:rsidR="00333C8F" w:rsidRPr="00314C26" w:rsidRDefault="006352F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Reduce inappropriate gastrointestinal pathogen panel</w:t>
            </w:r>
            <w:r w:rsidR="007D366C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(</w:t>
            </w:r>
            <w:proofErr w:type="gramStart"/>
            <w:r w:rsidR="007D366C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GIPP) 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testing</w:t>
            </w:r>
            <w:proofErr w:type="gramEnd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</w:t>
            </w:r>
          </w:p>
        </w:tc>
        <w:tc>
          <w:tcPr>
            <w:tcW w:w="1199" w:type="dxa"/>
            <w:textDirection w:val="btLr"/>
            <w:vAlign w:val="center"/>
          </w:tcPr>
          <w:p w14:paraId="7647C563" w14:textId="46675B97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Decrease routine testing for 25(OH) vitamin D levels</w:t>
            </w:r>
          </w:p>
        </w:tc>
        <w:tc>
          <w:tcPr>
            <w:tcW w:w="1211" w:type="dxa"/>
            <w:textDirection w:val="btLr"/>
            <w:vAlign w:val="center"/>
          </w:tcPr>
          <w:p w14:paraId="3A6C618C" w14:textId="06319CBB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Decrease serum folate laboratory testing</w:t>
            </w:r>
          </w:p>
        </w:tc>
        <w:tc>
          <w:tcPr>
            <w:tcW w:w="1129" w:type="dxa"/>
            <w:textDirection w:val="btLr"/>
            <w:vAlign w:val="center"/>
          </w:tcPr>
          <w:p w14:paraId="5AFC7721" w14:textId="67D02DC7" w:rsidR="00333C8F" w:rsidRPr="00314C26" w:rsidRDefault="00E753A6" w:rsidP="00807F3D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Reduce ina</w:t>
            </w:r>
            <w:r w:rsidR="00333C8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ppropriate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</w:t>
            </w:r>
            <w:r w:rsidR="00333C8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test ordering for specialized HIV laboratory testing</w:t>
            </w:r>
          </w:p>
        </w:tc>
        <w:tc>
          <w:tcPr>
            <w:tcW w:w="1139" w:type="dxa"/>
            <w:textDirection w:val="btLr"/>
            <w:vAlign w:val="center"/>
          </w:tcPr>
          <w:p w14:paraId="6AE717FD" w14:textId="268E58AF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Reduce </w:t>
            </w:r>
            <w:r w:rsidR="00145868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the 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amount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of  frequent</w:t>
            </w:r>
            <w:proofErr w:type="gramEnd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or high ED utilizers</w:t>
            </w:r>
          </w:p>
        </w:tc>
        <w:tc>
          <w:tcPr>
            <w:tcW w:w="1559" w:type="dxa"/>
            <w:textDirection w:val="btLr"/>
            <w:vAlign w:val="center"/>
          </w:tcPr>
          <w:p w14:paraId="3E9046D6" w14:textId="700206BE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Reduce out-of-pocket costs for newly or currently treated patients with uncomplicated hypertension</w:t>
            </w:r>
          </w:p>
        </w:tc>
      </w:tr>
      <w:tr w:rsidR="00454FA5" w:rsidRPr="00314C26" w14:paraId="7BA76E4D" w14:textId="77777777" w:rsidTr="00605CE1">
        <w:trPr>
          <w:cantSplit/>
          <w:trHeight w:val="1011"/>
        </w:trPr>
        <w:tc>
          <w:tcPr>
            <w:tcW w:w="985" w:type="dxa"/>
            <w:textDirection w:val="btLr"/>
            <w:vAlign w:val="center"/>
          </w:tcPr>
          <w:p w14:paraId="20D50572" w14:textId="6029AEDD" w:rsidR="00333C8F" w:rsidRPr="00314C26" w:rsidRDefault="003A33E9" w:rsidP="00694349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proofErr w:type="gramStart"/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 xml:space="preserve">Related </w:t>
            </w:r>
            <w:r w:rsidR="00333C8F"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 xml:space="preserve"> </w:t>
            </w:r>
            <w:r w:rsidR="000748E6"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f</w:t>
            </w:r>
            <w:r w:rsidR="00333C8F"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ront</w:t>
            </w:r>
            <w:proofErr w:type="gramEnd"/>
            <w:r w:rsidR="00333C8F"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-end CDS category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273E99BE" w14:textId="172E3013" w:rsidR="00333C8F" w:rsidRPr="00314C26" w:rsidRDefault="009C0DA8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3</w:t>
            </w:r>
          </w:p>
        </w:tc>
        <w:tc>
          <w:tcPr>
            <w:tcW w:w="1843" w:type="dxa"/>
            <w:textDirection w:val="btLr"/>
            <w:vAlign w:val="center"/>
          </w:tcPr>
          <w:p w14:paraId="279CD1C3" w14:textId="2FF552D3" w:rsidR="00333C8F" w:rsidRPr="00314C26" w:rsidRDefault="00C87151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3</w:t>
            </w:r>
            <w:r w:rsidR="00D06625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&amp; </w:t>
            </w:r>
            <w:r w:rsidR="000B4F3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7</w:t>
            </w:r>
          </w:p>
        </w:tc>
        <w:tc>
          <w:tcPr>
            <w:tcW w:w="1199" w:type="dxa"/>
            <w:textDirection w:val="btLr"/>
            <w:vAlign w:val="center"/>
          </w:tcPr>
          <w:p w14:paraId="4627E11C" w14:textId="18C98908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3</w:t>
            </w:r>
          </w:p>
        </w:tc>
        <w:tc>
          <w:tcPr>
            <w:tcW w:w="1211" w:type="dxa"/>
            <w:textDirection w:val="btLr"/>
            <w:vAlign w:val="center"/>
          </w:tcPr>
          <w:p w14:paraId="02F3BCA7" w14:textId="2341F3AB" w:rsidR="00333C8F" w:rsidRPr="00314C26" w:rsidRDefault="00706BE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2 &amp; 3 </w:t>
            </w:r>
          </w:p>
        </w:tc>
        <w:tc>
          <w:tcPr>
            <w:tcW w:w="1129" w:type="dxa"/>
            <w:textDirection w:val="btLr"/>
            <w:vAlign w:val="center"/>
          </w:tcPr>
          <w:p w14:paraId="3301D75E" w14:textId="7A0BF979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2</w:t>
            </w:r>
          </w:p>
        </w:tc>
        <w:tc>
          <w:tcPr>
            <w:tcW w:w="1139" w:type="dxa"/>
            <w:textDirection w:val="btLr"/>
            <w:vAlign w:val="center"/>
          </w:tcPr>
          <w:p w14:paraId="5B98FF19" w14:textId="386E8E05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4</w:t>
            </w:r>
          </w:p>
        </w:tc>
        <w:tc>
          <w:tcPr>
            <w:tcW w:w="1559" w:type="dxa"/>
            <w:textDirection w:val="btLr"/>
            <w:vAlign w:val="center"/>
          </w:tcPr>
          <w:p w14:paraId="177F5746" w14:textId="044B216C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1</w:t>
            </w:r>
          </w:p>
        </w:tc>
      </w:tr>
      <w:tr w:rsidR="00454FA5" w:rsidRPr="00314C26" w14:paraId="6913E083" w14:textId="77777777" w:rsidTr="00605CE1">
        <w:trPr>
          <w:cantSplit/>
          <w:trHeight w:val="1790"/>
        </w:trPr>
        <w:tc>
          <w:tcPr>
            <w:tcW w:w="985" w:type="dxa"/>
            <w:textDirection w:val="btLr"/>
            <w:vAlign w:val="center"/>
          </w:tcPr>
          <w:p w14:paraId="613F699F" w14:textId="5FD1F5A9" w:rsidR="00333C8F" w:rsidRPr="00314C26" w:rsidRDefault="008D5DEA" w:rsidP="00694349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  <w:highlight w:val="yellow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T</w:t>
            </w:r>
            <w:r w:rsidR="00B76C23"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 xml:space="preserve">ype of </w:t>
            </w:r>
            <w:r w:rsidR="00333C8F"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CDS intervention</w:t>
            </w:r>
            <w:r w:rsidR="0085039F"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 xml:space="preserve"> ap</w:t>
            </w:r>
            <w:r w:rsidR="00B76C23"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proach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58C3D718" w14:textId="73E3CA1C" w:rsidR="00333C8F" w:rsidRPr="00314C26" w:rsidRDefault="000A0B15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Pop-up BPA</w:t>
            </w:r>
            <w:r w:rsidR="00AD29E6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</w:t>
            </w:r>
            <w:r w:rsidR="002571F7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on the frequency of lumbar imaging in patients with acute low back pain</w:t>
            </w:r>
          </w:p>
        </w:tc>
        <w:tc>
          <w:tcPr>
            <w:tcW w:w="1843" w:type="dxa"/>
            <w:textDirection w:val="btLr"/>
            <w:vAlign w:val="center"/>
          </w:tcPr>
          <w:p w14:paraId="51C8F7CD" w14:textId="3DD0C2FE" w:rsidR="007046CB" w:rsidRPr="00314C26" w:rsidRDefault="008839AC" w:rsidP="008839AC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P</w:t>
            </w:r>
            <w:r w:rsidR="007046CB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roviding guidance and 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a “hard </w:t>
            </w:r>
            <w:proofErr w:type="spellStart"/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stop”</w:t>
            </w:r>
            <w:r w:rsidR="00CC4C08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alert</w:t>
            </w:r>
            <w:proofErr w:type="spellEnd"/>
            <w:proofErr w:type="gramEnd"/>
            <w:r w:rsidR="00CC4C08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to avoid </w:t>
            </w:r>
            <w:r w:rsidR="007046CB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duplicate testing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or tests for patients hospitalized &gt;72h</w:t>
            </w:r>
          </w:p>
          <w:p w14:paraId="6C1FA7DB" w14:textId="2660EC14" w:rsidR="00333C8F" w:rsidRPr="00314C26" w:rsidRDefault="00CC4C08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+ silent </w:t>
            </w:r>
            <w:r w:rsidR="00512BDE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best practice advisory</w:t>
            </w:r>
            <w:r w:rsidR="007D366C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when user</w:t>
            </w:r>
            <w:r w:rsidR="00B410C9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s</w:t>
            </w:r>
            <w:r w:rsidR="007D366C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open</w:t>
            </w:r>
            <w:r w:rsidR="00B410C9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ed</w:t>
            </w:r>
            <w:r w:rsidR="007D366C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the GIPP order panel</w:t>
            </w:r>
          </w:p>
        </w:tc>
        <w:tc>
          <w:tcPr>
            <w:tcW w:w="1199" w:type="dxa"/>
            <w:textDirection w:val="btLr"/>
            <w:vAlign w:val="center"/>
          </w:tcPr>
          <w:p w14:paraId="15776B3B" w14:textId="514DEA46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BPA explained low utility of testing,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when  </w:t>
            </w:r>
            <w:r w:rsidRPr="00314C26">
              <w:rPr>
                <w:rFonts w:cstheme="minorHAnsi"/>
                <w:color w:val="000000" w:themeColor="text1"/>
                <w:sz w:val="14"/>
                <w:szCs w:val="16"/>
              </w:rPr>
              <w:t>an</w:t>
            </w:r>
            <w:proofErr w:type="gramEnd"/>
            <w:r w:rsidRPr="00314C26">
              <w:rPr>
                <w:rFonts w:cstheme="minorHAnsi"/>
                <w:color w:val="000000" w:themeColor="text1"/>
                <w:sz w:val="14"/>
                <w:szCs w:val="16"/>
              </w:rPr>
              <w:t xml:space="preserve"> order for 25(OH) vitamin D was placed</w:t>
            </w:r>
          </w:p>
        </w:tc>
        <w:tc>
          <w:tcPr>
            <w:tcW w:w="1211" w:type="dxa"/>
            <w:textDirection w:val="btLr"/>
            <w:vAlign w:val="center"/>
          </w:tcPr>
          <w:p w14:paraId="215974DA" w14:textId="148B2B12" w:rsidR="00333C8F" w:rsidRPr="00314C26" w:rsidRDefault="000F24B1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Advisory warning on the folate laboratory order + u</w:t>
            </w:r>
            <w:r w:rsidR="00333C8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ncoupling of </w:t>
            </w:r>
            <w:r w:rsidR="00FF181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the default </w:t>
            </w:r>
            <w:r w:rsidR="001A750A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joint </w:t>
            </w:r>
            <w:r w:rsidR="00333C8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order </w:t>
            </w:r>
            <w:proofErr w:type="gramStart"/>
            <w:r w:rsidR="00333C8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set</w:t>
            </w:r>
            <w:r w:rsidR="00FF181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</w:t>
            </w:r>
            <w:r w:rsidR="00333C8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</w:t>
            </w:r>
            <w:r w:rsidR="00FF181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“</w:t>
            </w:r>
            <w:proofErr w:type="gramEnd"/>
            <w:r w:rsidR="00333C8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B12 and serum folate testing</w:t>
            </w:r>
            <w:r w:rsidR="00FF181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”</w:t>
            </w:r>
          </w:p>
        </w:tc>
        <w:tc>
          <w:tcPr>
            <w:tcW w:w="1129" w:type="dxa"/>
            <w:textDirection w:val="btLr"/>
            <w:vAlign w:val="center"/>
          </w:tcPr>
          <w:p w14:paraId="443242A0" w14:textId="0E0D2AEE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CPOE with default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settings </w:t>
            </w:r>
            <w:r w:rsidR="00807F3D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(</w:t>
            </w:r>
            <w:proofErr w:type="gramEnd"/>
            <w:r w:rsidR="00807F3D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fa</w:t>
            </w:r>
            <w:r w:rsidR="00DD0918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cilitates</w:t>
            </w:r>
            <w:r w:rsidR="001E2316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</w:t>
            </w:r>
            <w:r w:rsidR="00807F3D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the “button clicking syndrome</w:t>
            </w:r>
            <w:r w:rsidR="0068770D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”</w:t>
            </w:r>
            <w:r w:rsidR="00807F3D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) </w:t>
            </w:r>
          </w:p>
        </w:tc>
        <w:tc>
          <w:tcPr>
            <w:tcW w:w="1139" w:type="dxa"/>
            <w:textDirection w:val="btLr"/>
            <w:vAlign w:val="center"/>
          </w:tcPr>
          <w:p w14:paraId="7FE48E6E" w14:textId="5C8237E0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BPA to prompt individual care plans (ICP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)</w:t>
            </w:r>
            <w:r w:rsidR="00022261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, when</w:t>
            </w:r>
            <w:proofErr w:type="gramEnd"/>
            <w:r w:rsidR="00022261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providers entered the patient’s chart</w:t>
            </w:r>
          </w:p>
        </w:tc>
        <w:tc>
          <w:tcPr>
            <w:tcW w:w="1559" w:type="dxa"/>
            <w:textDirection w:val="btLr"/>
            <w:vAlign w:val="center"/>
          </w:tcPr>
          <w:p w14:paraId="7FAEBA28" w14:textId="77777777" w:rsidR="008B071C" w:rsidRPr="00314C26" w:rsidRDefault="00333C8F" w:rsidP="000B580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(1) Alert with alternate drug choices and out-of-pocket costs  </w:t>
            </w:r>
          </w:p>
          <w:p w14:paraId="7E391DD9" w14:textId="4E5F99F6" w:rsidR="00333C8F" w:rsidRPr="00314C26" w:rsidRDefault="00333C8F" w:rsidP="00FA4D0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(2) Pop-up suggests more cost-effective </w:t>
            </w:r>
            <w:r w:rsidR="000B580E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therapies</w:t>
            </w:r>
          </w:p>
        </w:tc>
      </w:tr>
      <w:tr w:rsidR="00454FA5" w:rsidRPr="00314C26" w14:paraId="2ABA3908" w14:textId="77777777" w:rsidTr="00605CE1">
        <w:trPr>
          <w:cantSplit/>
          <w:trHeight w:val="854"/>
        </w:trPr>
        <w:tc>
          <w:tcPr>
            <w:tcW w:w="985" w:type="dxa"/>
            <w:textDirection w:val="btLr"/>
            <w:vAlign w:val="center"/>
          </w:tcPr>
          <w:p w14:paraId="3A98F4C1" w14:textId="6251D762" w:rsidR="00333C8F" w:rsidRPr="00314C26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Size</w:t>
            </w:r>
            <w:r w:rsidRPr="00314C26">
              <w:rPr>
                <w:rFonts w:cstheme="minorHAnsi"/>
                <w:color w:val="000000" w:themeColor="text1"/>
                <w:sz w:val="14"/>
              </w:rPr>
              <w:t xml:space="preserve"> </w:t>
            </w: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¹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18F270EC" w14:textId="149BFF1B" w:rsidR="00333C8F" w:rsidRPr="00314C26" w:rsidRDefault="00707F5B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Medium</w:t>
            </w:r>
          </w:p>
        </w:tc>
        <w:tc>
          <w:tcPr>
            <w:tcW w:w="1843" w:type="dxa"/>
            <w:textDirection w:val="btLr"/>
            <w:vAlign w:val="center"/>
          </w:tcPr>
          <w:p w14:paraId="27E2DB49" w14:textId="58EA448B" w:rsidR="00333C8F" w:rsidRPr="00314C26" w:rsidRDefault="00DB6524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Medium</w:t>
            </w:r>
          </w:p>
        </w:tc>
        <w:tc>
          <w:tcPr>
            <w:tcW w:w="1199" w:type="dxa"/>
            <w:textDirection w:val="btLr"/>
            <w:vAlign w:val="center"/>
          </w:tcPr>
          <w:p w14:paraId="45035949" w14:textId="6B6BD5CA" w:rsidR="00333C8F" w:rsidRPr="00314C26" w:rsidRDefault="00C310E0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Large</w:t>
            </w:r>
          </w:p>
        </w:tc>
        <w:tc>
          <w:tcPr>
            <w:tcW w:w="1211" w:type="dxa"/>
            <w:textDirection w:val="btLr"/>
            <w:vAlign w:val="center"/>
          </w:tcPr>
          <w:p w14:paraId="2C851039" w14:textId="120A4BAD" w:rsidR="00333C8F" w:rsidRPr="00314C26" w:rsidRDefault="00CD75D8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Medium</w:t>
            </w:r>
          </w:p>
        </w:tc>
        <w:tc>
          <w:tcPr>
            <w:tcW w:w="1129" w:type="dxa"/>
            <w:textDirection w:val="btLr"/>
            <w:vAlign w:val="center"/>
          </w:tcPr>
          <w:p w14:paraId="5419E2A2" w14:textId="6FDD731F" w:rsidR="00333C8F" w:rsidRPr="00314C26" w:rsidRDefault="007C1838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Small</w:t>
            </w:r>
          </w:p>
        </w:tc>
        <w:tc>
          <w:tcPr>
            <w:tcW w:w="1139" w:type="dxa"/>
            <w:textDirection w:val="btLr"/>
            <w:vAlign w:val="center"/>
          </w:tcPr>
          <w:p w14:paraId="07CC3839" w14:textId="003C5733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Small</w:t>
            </w:r>
          </w:p>
        </w:tc>
        <w:tc>
          <w:tcPr>
            <w:tcW w:w="1559" w:type="dxa"/>
            <w:textDirection w:val="btLr"/>
            <w:vAlign w:val="center"/>
          </w:tcPr>
          <w:p w14:paraId="40958A32" w14:textId="25E9F33B" w:rsidR="00333C8F" w:rsidRPr="00314C26" w:rsidRDefault="00333C8F" w:rsidP="00333C8F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Medium</w:t>
            </w:r>
          </w:p>
        </w:tc>
      </w:tr>
      <w:tr w:rsidR="00454FA5" w:rsidRPr="00314C26" w14:paraId="39C322A8" w14:textId="77777777" w:rsidTr="003F5DCB">
        <w:trPr>
          <w:cantSplit/>
          <w:trHeight w:val="1134"/>
        </w:trPr>
        <w:tc>
          <w:tcPr>
            <w:tcW w:w="985" w:type="dxa"/>
            <w:textDirection w:val="btLr"/>
            <w:vAlign w:val="center"/>
          </w:tcPr>
          <w:p w14:paraId="452AB17C" w14:textId="77777777" w:rsidR="00333C8F" w:rsidRPr="00314C26" w:rsidRDefault="00333C8F" w:rsidP="00694349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Study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11E7CA20" w14:textId="7E2602DB" w:rsidR="00FD5493" w:rsidRPr="00314C26" w:rsidRDefault="00FD5493" w:rsidP="003F5DCB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  <w:lang w:val="de-DE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  <w:lang w:val="de-DE"/>
              </w:rPr>
              <w:t xml:space="preserve">Chen </w:t>
            </w:r>
            <w:r w:rsidR="001E1496" w:rsidRPr="00314C26">
              <w:rPr>
                <w:rFonts w:cstheme="minorHAnsi"/>
                <w:bCs/>
                <w:color w:val="000000" w:themeColor="text1"/>
                <w:sz w:val="14"/>
                <w:szCs w:val="16"/>
                <w:lang w:val="de-DE"/>
              </w:rPr>
              <w:t xml:space="preserve">D 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  <w:lang w:val="de-DE"/>
              </w:rPr>
              <w:t xml:space="preserve">et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  <w:lang w:val="de-DE"/>
              </w:rPr>
              <w:t>al.[</w:t>
            </w:r>
            <w:proofErr w:type="gramEnd"/>
            <w:r w:rsidR="00481886" w:rsidRPr="00314C26">
              <w:rPr>
                <w:rFonts w:cstheme="minorHAnsi"/>
                <w:bCs/>
                <w:color w:val="000000" w:themeColor="text1"/>
                <w:sz w:val="14"/>
                <w:szCs w:val="16"/>
                <w:lang w:val="de-DE"/>
              </w:rPr>
              <w:t>13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  <w:lang w:val="de-DE"/>
              </w:rPr>
              <w:t>]</w:t>
            </w:r>
          </w:p>
        </w:tc>
        <w:tc>
          <w:tcPr>
            <w:tcW w:w="1843" w:type="dxa"/>
            <w:textDirection w:val="btLr"/>
            <w:vAlign w:val="center"/>
          </w:tcPr>
          <w:p w14:paraId="0441EC92" w14:textId="2E6AEF01" w:rsidR="00875633" w:rsidRPr="00314C26" w:rsidRDefault="00875633" w:rsidP="003F5DCB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Marcelin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et al.[</w:t>
            </w:r>
            <w:proofErr w:type="gramEnd"/>
            <w:r w:rsidR="00481886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14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]</w:t>
            </w:r>
          </w:p>
        </w:tc>
        <w:tc>
          <w:tcPr>
            <w:tcW w:w="1199" w:type="dxa"/>
            <w:textDirection w:val="btLr"/>
            <w:vAlign w:val="center"/>
          </w:tcPr>
          <w:p w14:paraId="701D4054" w14:textId="2D94BB72" w:rsidR="00FD5493" w:rsidRPr="00314C26" w:rsidRDefault="00333C8F" w:rsidP="003F5DCB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Chin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et al.</w:t>
            </w:r>
            <w:r w:rsidR="00FD5493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[</w:t>
            </w:r>
            <w:proofErr w:type="gramEnd"/>
            <w:r w:rsidR="00481886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15</w:t>
            </w:r>
            <w:r w:rsidR="00FD5493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]</w:t>
            </w:r>
          </w:p>
        </w:tc>
        <w:tc>
          <w:tcPr>
            <w:tcW w:w="1211" w:type="dxa"/>
            <w:textDirection w:val="btLr"/>
            <w:vAlign w:val="center"/>
          </w:tcPr>
          <w:p w14:paraId="2D39C590" w14:textId="083D182C" w:rsidR="00333C8F" w:rsidRPr="00314C26" w:rsidRDefault="00333C8F" w:rsidP="003F5DCB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Goetz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et al.</w:t>
            </w:r>
            <w:r w:rsidR="00481886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[</w:t>
            </w:r>
            <w:proofErr w:type="gramEnd"/>
            <w:r w:rsidR="00481886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16</w:t>
            </w:r>
            <w:r w:rsidR="00103CA0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]</w:t>
            </w:r>
          </w:p>
        </w:tc>
        <w:tc>
          <w:tcPr>
            <w:tcW w:w="1129" w:type="dxa"/>
            <w:textDirection w:val="btLr"/>
            <w:vAlign w:val="center"/>
          </w:tcPr>
          <w:p w14:paraId="3DC9BBE0" w14:textId="084928F1" w:rsidR="00333C8F" w:rsidRPr="00314C26" w:rsidRDefault="00333C8F" w:rsidP="003F5DCB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proofErr w:type="spellStart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Bolles</w:t>
            </w:r>
            <w:proofErr w:type="spellEnd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et al.</w:t>
            </w:r>
            <w:r w:rsidR="00103CA0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[</w:t>
            </w:r>
            <w:proofErr w:type="gramEnd"/>
            <w:r w:rsidR="00EF5C48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17</w:t>
            </w:r>
            <w:r w:rsidR="00103CA0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]</w:t>
            </w:r>
          </w:p>
        </w:tc>
        <w:tc>
          <w:tcPr>
            <w:tcW w:w="1139" w:type="dxa"/>
            <w:textDirection w:val="btLr"/>
            <w:vAlign w:val="center"/>
          </w:tcPr>
          <w:p w14:paraId="1C5CE049" w14:textId="3A717219" w:rsidR="00333C8F" w:rsidRPr="00314C26" w:rsidRDefault="00333C8F" w:rsidP="003F5DCB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proofErr w:type="spellStart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Fertel</w:t>
            </w:r>
            <w:proofErr w:type="spellEnd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et al.</w:t>
            </w:r>
            <w:r w:rsidR="00423A2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[</w:t>
            </w:r>
            <w:proofErr w:type="gramEnd"/>
            <w:r w:rsidR="00EF5C48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18</w:t>
            </w:r>
            <w:r w:rsidR="00423A2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]</w:t>
            </w:r>
          </w:p>
        </w:tc>
        <w:tc>
          <w:tcPr>
            <w:tcW w:w="1559" w:type="dxa"/>
            <w:textDirection w:val="btLr"/>
            <w:vAlign w:val="center"/>
          </w:tcPr>
          <w:p w14:paraId="32150220" w14:textId="0D2389B8" w:rsidR="00333C8F" w:rsidRPr="00314C26" w:rsidRDefault="00333C8F" w:rsidP="003F5DCB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 xml:space="preserve">Tamblyn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et al.</w:t>
            </w:r>
            <w:r w:rsidR="00423A2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[</w:t>
            </w:r>
            <w:proofErr w:type="gramEnd"/>
            <w:r w:rsidR="00EF5C48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19</w:t>
            </w:r>
            <w:r w:rsidR="00423A2F"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]</w:t>
            </w:r>
          </w:p>
        </w:tc>
      </w:tr>
      <w:tr w:rsidR="00454FA5" w:rsidRPr="00314C26" w14:paraId="20B74721" w14:textId="77777777" w:rsidTr="00605CE1">
        <w:trPr>
          <w:cantSplit/>
          <w:trHeight w:val="980"/>
        </w:trPr>
        <w:tc>
          <w:tcPr>
            <w:tcW w:w="985" w:type="dxa"/>
            <w:textDirection w:val="btLr"/>
            <w:vAlign w:val="center"/>
          </w:tcPr>
          <w:p w14:paraId="1EF8F990" w14:textId="6E6B64CA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lastRenderedPageBreak/>
              <w:t>Economic cost impact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508ABED0" w14:textId="3C8FEDEC" w:rsidR="00EE1AFE" w:rsidRPr="00314C26" w:rsidRDefault="00EE1AFE" w:rsidP="00EE1AFE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843" w:type="dxa"/>
            <w:textDirection w:val="btLr"/>
            <w:vAlign w:val="center"/>
          </w:tcPr>
          <w:p w14:paraId="75C6FF8F" w14:textId="78A741CF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199" w:type="dxa"/>
            <w:textDirection w:val="btLr"/>
            <w:vAlign w:val="center"/>
          </w:tcPr>
          <w:p w14:paraId="6E471485" w14:textId="4394A28D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211" w:type="dxa"/>
            <w:textDirection w:val="btLr"/>
            <w:vAlign w:val="center"/>
          </w:tcPr>
          <w:p w14:paraId="37EB3105" w14:textId="382CDAE8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129" w:type="dxa"/>
            <w:textDirection w:val="btLr"/>
            <w:vAlign w:val="center"/>
          </w:tcPr>
          <w:p w14:paraId="57E1DCCB" w14:textId="442594CF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139" w:type="dxa"/>
            <w:textDirection w:val="btLr"/>
            <w:vAlign w:val="center"/>
          </w:tcPr>
          <w:p w14:paraId="54C46CA6" w14:textId="70CAAD60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559" w:type="dxa"/>
            <w:textDirection w:val="btLr"/>
            <w:vAlign w:val="center"/>
          </w:tcPr>
          <w:p w14:paraId="392C4609" w14:textId="2A6A3676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</w:tr>
      <w:tr w:rsidR="00454FA5" w:rsidRPr="00314C26" w14:paraId="6014E8FB" w14:textId="77777777" w:rsidTr="00605CE1">
        <w:trPr>
          <w:cantSplit/>
          <w:trHeight w:val="1070"/>
        </w:trPr>
        <w:tc>
          <w:tcPr>
            <w:tcW w:w="985" w:type="dxa"/>
            <w:textDirection w:val="btLr"/>
            <w:vAlign w:val="center"/>
          </w:tcPr>
          <w:p w14:paraId="7BBDB291" w14:textId="36BDBF83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Monetary outcome</w:t>
            </w:r>
          </w:p>
          <w:p w14:paraId="469CCF8F" w14:textId="3778542C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(in US $, if not stated)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08513DB2" w14:textId="77777777" w:rsidR="00EE1AFE" w:rsidRPr="00314C26" w:rsidRDefault="00EE1AFE" w:rsidP="00EE1AFE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asciiTheme="minorHAnsi" w:hAnsiTheme="minorHAnsi" w:cstheme="minorHAnsi"/>
                <w:bCs/>
                <w:color w:val="000000" w:themeColor="text1"/>
                <w:sz w:val="14"/>
                <w:szCs w:val="14"/>
              </w:rPr>
              <w:t xml:space="preserve">-$ 500,000 / </w:t>
            </w:r>
          </w:p>
          <w:p w14:paraId="08D375B2" w14:textId="5A8A57A5" w:rsidR="00EE1AFE" w:rsidRPr="00314C26" w:rsidRDefault="00EE1AFE" w:rsidP="00EE1AFE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asciiTheme="minorHAnsi" w:hAnsiTheme="minorHAnsi" w:cstheme="minorHAnsi"/>
                <w:bCs/>
                <w:color w:val="000000" w:themeColor="text1"/>
                <w:sz w:val="14"/>
                <w:szCs w:val="14"/>
              </w:rPr>
              <w:t>30 years and 100,000 individuals</w:t>
            </w:r>
          </w:p>
        </w:tc>
        <w:tc>
          <w:tcPr>
            <w:tcW w:w="1843" w:type="dxa"/>
            <w:textDirection w:val="btLr"/>
            <w:vAlign w:val="center"/>
          </w:tcPr>
          <w:p w14:paraId="6AB8E9E8" w14:textId="77777777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- $72,543 /</w:t>
            </w:r>
          </w:p>
          <w:p w14:paraId="3356F1DA" w14:textId="52F254BA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  <w:lang w:val="de-DE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17 months</w:t>
            </w:r>
          </w:p>
        </w:tc>
        <w:tc>
          <w:tcPr>
            <w:tcW w:w="1199" w:type="dxa"/>
            <w:textDirection w:val="btLr"/>
            <w:vAlign w:val="center"/>
          </w:tcPr>
          <w:p w14:paraId="3172098A" w14:textId="4677188C" w:rsidR="00194649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-</w:t>
            </w:r>
            <w:r w:rsidR="00194649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CAD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$280,145 </w:t>
            </w:r>
          </w:p>
          <w:p w14:paraId="2988F6E9" w14:textId="42AB11CC" w:rsidR="00EE1AFE" w:rsidRPr="00314C26" w:rsidRDefault="00EE1AFE" w:rsidP="00194649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/</w:t>
            </w:r>
            <w:r w:rsidR="00194649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43 months</w:t>
            </w:r>
          </w:p>
        </w:tc>
        <w:tc>
          <w:tcPr>
            <w:tcW w:w="1211" w:type="dxa"/>
            <w:textDirection w:val="btLr"/>
            <w:vAlign w:val="center"/>
          </w:tcPr>
          <w:p w14:paraId="3B5D5785" w14:textId="77777777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- $673.73 / </w:t>
            </w:r>
          </w:p>
          <w:p w14:paraId="067523C3" w14:textId="06F362DC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per patient </w:t>
            </w:r>
          </w:p>
        </w:tc>
        <w:tc>
          <w:tcPr>
            <w:tcW w:w="1129" w:type="dxa"/>
            <w:textDirection w:val="btLr"/>
          </w:tcPr>
          <w:p w14:paraId="4CB0E287" w14:textId="77777777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-$944</w:t>
            </w:r>
          </w:p>
          <w:p w14:paraId="47B806A3" w14:textId="6AA81169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/ patient (median</w:t>
            </w:r>
          </w:p>
          <w:p w14:paraId="4DCEEBA4" w14:textId="79E376C6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encounter cost $12,940)</w:t>
            </w:r>
          </w:p>
        </w:tc>
        <w:tc>
          <w:tcPr>
            <w:tcW w:w="1139" w:type="dxa"/>
            <w:textDirection w:val="btLr"/>
            <w:vAlign w:val="center"/>
          </w:tcPr>
          <w:p w14:paraId="265088C9" w14:textId="59C20ADA" w:rsidR="00EE1AFE" w:rsidRPr="00314C26" w:rsidRDefault="00EE1AFE" w:rsidP="00EE1AFE">
            <w:pPr>
              <w:pStyle w:val="TableParagraph"/>
              <w:ind w:left="113"/>
              <w:rPr>
                <w:rFonts w:asciiTheme="minorHAnsi" w:hAnsiTheme="minorHAnsi" w:cstheme="minorHAnsi"/>
                <w:color w:val="000000" w:themeColor="text1"/>
                <w:sz w:val="14"/>
                <w:szCs w:val="14"/>
                <w:lang w:val="de-DE"/>
              </w:rPr>
            </w:pPr>
            <w:r w:rsidRPr="00314C26">
              <w:rPr>
                <w:rFonts w:asciiTheme="minorHAnsi" w:hAnsiTheme="minorHAnsi" w:cstheme="minorHAnsi"/>
                <w:color w:val="000000" w:themeColor="text1"/>
                <w:sz w:val="14"/>
                <w:szCs w:val="14"/>
                <w:lang w:val="de-DE"/>
              </w:rPr>
              <w:t xml:space="preserve">-CAD $350,000 </w:t>
            </w:r>
          </w:p>
          <w:p w14:paraId="56E99E85" w14:textId="7A9C4E6C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  <w:lang w:val="de-DE"/>
              </w:rPr>
              <w:t xml:space="preserve">  </w:t>
            </w:r>
            <w:proofErr w:type="gramStart"/>
            <w:r w:rsidRPr="00314C26">
              <w:rPr>
                <w:rFonts w:cstheme="minorHAnsi"/>
                <w:color w:val="000000" w:themeColor="text1"/>
                <w:sz w:val="14"/>
                <w:szCs w:val="14"/>
                <w:lang w:val="de-DE"/>
              </w:rPr>
              <w:t xml:space="preserve">/  </w:t>
            </w:r>
            <w:proofErr w:type="spellStart"/>
            <w:r w:rsidRPr="00314C26">
              <w:rPr>
                <w:rFonts w:cstheme="minorHAnsi"/>
                <w:color w:val="000000" w:themeColor="text1"/>
                <w:sz w:val="14"/>
                <w:szCs w:val="14"/>
                <w:lang w:val="de-DE"/>
              </w:rPr>
              <w:t>year</w:t>
            </w:r>
            <w:proofErr w:type="spellEnd"/>
            <w:proofErr w:type="gramEnd"/>
          </w:p>
        </w:tc>
        <w:tc>
          <w:tcPr>
            <w:tcW w:w="1559" w:type="dxa"/>
            <w:textDirection w:val="btLr"/>
            <w:vAlign w:val="center"/>
          </w:tcPr>
          <w:p w14:paraId="49602407" w14:textId="77777777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  <w:lang w:val="de-DE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  <w:lang w:val="de-DE"/>
              </w:rPr>
              <w:t xml:space="preserve">- $26,416.37 </w:t>
            </w:r>
          </w:p>
          <w:p w14:paraId="6DAD1B77" w14:textId="448F5296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  <w:lang w:val="de-DE"/>
              </w:rPr>
              <w:t xml:space="preserve">/ 2 </w:t>
            </w:r>
            <w:proofErr w:type="spellStart"/>
            <w:r w:rsidRPr="00314C26">
              <w:rPr>
                <w:rFonts w:cstheme="minorHAnsi"/>
                <w:color w:val="000000" w:themeColor="text1"/>
                <w:sz w:val="14"/>
                <w:szCs w:val="14"/>
                <w:lang w:val="de-DE"/>
              </w:rPr>
              <w:t>months</w:t>
            </w:r>
            <w:proofErr w:type="spellEnd"/>
          </w:p>
        </w:tc>
      </w:tr>
      <w:tr w:rsidR="00454FA5" w:rsidRPr="00314C26" w14:paraId="0DD1743E" w14:textId="77777777" w:rsidTr="00605CE1">
        <w:trPr>
          <w:cantSplit/>
          <w:trHeight w:val="1134"/>
        </w:trPr>
        <w:tc>
          <w:tcPr>
            <w:tcW w:w="985" w:type="dxa"/>
            <w:textDirection w:val="btLr"/>
            <w:vAlign w:val="center"/>
          </w:tcPr>
          <w:p w14:paraId="32307AE1" w14:textId="5F5EA0EA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Implementation or maintenance cost included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08E6E4EE" w14:textId="422447B8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Yes</w:t>
            </w:r>
          </w:p>
        </w:tc>
        <w:tc>
          <w:tcPr>
            <w:tcW w:w="1843" w:type="dxa"/>
            <w:textDirection w:val="btLr"/>
            <w:vAlign w:val="center"/>
          </w:tcPr>
          <w:p w14:paraId="1CE9341D" w14:textId="04E047B9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No</w:t>
            </w:r>
          </w:p>
        </w:tc>
        <w:tc>
          <w:tcPr>
            <w:tcW w:w="1199" w:type="dxa"/>
            <w:textDirection w:val="btLr"/>
            <w:vAlign w:val="center"/>
          </w:tcPr>
          <w:p w14:paraId="3980F21C" w14:textId="2B2C2A92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No</w:t>
            </w:r>
          </w:p>
        </w:tc>
        <w:tc>
          <w:tcPr>
            <w:tcW w:w="1211" w:type="dxa"/>
            <w:textDirection w:val="btLr"/>
            <w:vAlign w:val="center"/>
          </w:tcPr>
          <w:p w14:paraId="22D4F125" w14:textId="5869FCE0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No</w:t>
            </w:r>
          </w:p>
        </w:tc>
        <w:tc>
          <w:tcPr>
            <w:tcW w:w="1129" w:type="dxa"/>
            <w:textDirection w:val="btLr"/>
            <w:vAlign w:val="center"/>
          </w:tcPr>
          <w:p w14:paraId="36DBAAE8" w14:textId="26994482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No</w:t>
            </w:r>
          </w:p>
        </w:tc>
        <w:tc>
          <w:tcPr>
            <w:tcW w:w="1139" w:type="dxa"/>
            <w:textDirection w:val="btLr"/>
            <w:vAlign w:val="center"/>
          </w:tcPr>
          <w:p w14:paraId="5E33CB2B" w14:textId="6C620E7E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No</w:t>
            </w:r>
          </w:p>
        </w:tc>
        <w:tc>
          <w:tcPr>
            <w:tcW w:w="1559" w:type="dxa"/>
            <w:textDirection w:val="btLr"/>
            <w:vAlign w:val="center"/>
          </w:tcPr>
          <w:p w14:paraId="76A1047A" w14:textId="6FE8F188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No</w:t>
            </w:r>
          </w:p>
        </w:tc>
      </w:tr>
      <w:tr w:rsidR="00454FA5" w:rsidRPr="00314C26" w14:paraId="39153A74" w14:textId="77777777" w:rsidTr="00605CE1">
        <w:trPr>
          <w:cantSplit/>
          <w:trHeight w:val="1061"/>
        </w:trPr>
        <w:tc>
          <w:tcPr>
            <w:tcW w:w="985" w:type="dxa"/>
            <w:textDirection w:val="btLr"/>
            <w:vAlign w:val="center"/>
          </w:tcPr>
          <w:p w14:paraId="11686167" w14:textId="38B9961B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Type of cost outcome reported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6C6D6297" w14:textId="75171568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Societal cost</w:t>
            </w:r>
          </w:p>
        </w:tc>
        <w:tc>
          <w:tcPr>
            <w:tcW w:w="1843" w:type="dxa"/>
            <w:textDirection w:val="btLr"/>
            <w:vAlign w:val="center"/>
          </w:tcPr>
          <w:p w14:paraId="3B6C2135" w14:textId="119D368A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Laboratory test cost</w:t>
            </w:r>
          </w:p>
        </w:tc>
        <w:tc>
          <w:tcPr>
            <w:tcW w:w="1199" w:type="dxa"/>
            <w:textDirection w:val="btLr"/>
            <w:vAlign w:val="center"/>
          </w:tcPr>
          <w:p w14:paraId="3E42CCE4" w14:textId="5741F412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Laboratory test cost</w:t>
            </w:r>
          </w:p>
        </w:tc>
        <w:tc>
          <w:tcPr>
            <w:tcW w:w="1211" w:type="dxa"/>
            <w:textDirection w:val="btLr"/>
            <w:vAlign w:val="center"/>
          </w:tcPr>
          <w:p w14:paraId="23BB0A1E" w14:textId="183D2943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Antibiotic cost</w:t>
            </w:r>
          </w:p>
        </w:tc>
        <w:tc>
          <w:tcPr>
            <w:tcW w:w="1129" w:type="dxa"/>
            <w:textDirection w:val="btLr"/>
            <w:vAlign w:val="center"/>
          </w:tcPr>
          <w:p w14:paraId="482F4DA5" w14:textId="5686E5B1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Total direct costs</w:t>
            </w:r>
          </w:p>
        </w:tc>
        <w:tc>
          <w:tcPr>
            <w:tcW w:w="1139" w:type="dxa"/>
            <w:textDirection w:val="btLr"/>
            <w:vAlign w:val="center"/>
          </w:tcPr>
          <w:p w14:paraId="597FD8B8" w14:textId="102697BD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Antimicrobial spending costs</w:t>
            </w:r>
          </w:p>
        </w:tc>
        <w:tc>
          <w:tcPr>
            <w:tcW w:w="1559" w:type="dxa"/>
            <w:textDirection w:val="btLr"/>
            <w:vAlign w:val="center"/>
          </w:tcPr>
          <w:p w14:paraId="4A9129E8" w14:textId="3397D85F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Laboratory test cost</w:t>
            </w:r>
          </w:p>
        </w:tc>
      </w:tr>
      <w:tr w:rsidR="00454FA5" w:rsidRPr="00314C26" w14:paraId="07911C59" w14:textId="77777777" w:rsidTr="00605CE1">
        <w:trPr>
          <w:cantSplit/>
          <w:trHeight w:val="1099"/>
        </w:trPr>
        <w:tc>
          <w:tcPr>
            <w:tcW w:w="985" w:type="dxa"/>
            <w:textDirection w:val="btLr"/>
            <w:vAlign w:val="center"/>
          </w:tcPr>
          <w:p w14:paraId="665D4FC6" w14:textId="77777777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Intervention period</w:t>
            </w:r>
          </w:p>
          <w:p w14:paraId="5C5FFB82" w14:textId="24CA4103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(total in month)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694098BE" w14:textId="7D64B731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18 </w:t>
            </w:r>
          </w:p>
        </w:tc>
        <w:tc>
          <w:tcPr>
            <w:tcW w:w="1843" w:type="dxa"/>
            <w:textDirection w:val="btLr"/>
            <w:vAlign w:val="center"/>
          </w:tcPr>
          <w:p w14:paraId="6E30AE27" w14:textId="1BD4DA6C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17 </w:t>
            </w:r>
          </w:p>
        </w:tc>
        <w:tc>
          <w:tcPr>
            <w:tcW w:w="1199" w:type="dxa"/>
            <w:textDirection w:val="btLr"/>
            <w:vAlign w:val="center"/>
          </w:tcPr>
          <w:p w14:paraId="5C95F50B" w14:textId="4FCC3262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43</w:t>
            </w:r>
          </w:p>
        </w:tc>
        <w:tc>
          <w:tcPr>
            <w:tcW w:w="1211" w:type="dxa"/>
            <w:textDirection w:val="btLr"/>
            <w:vAlign w:val="center"/>
          </w:tcPr>
          <w:p w14:paraId="7FE68FF8" w14:textId="67B5A893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9</w:t>
            </w:r>
          </w:p>
        </w:tc>
        <w:tc>
          <w:tcPr>
            <w:tcW w:w="1129" w:type="dxa"/>
            <w:textDirection w:val="btLr"/>
            <w:vAlign w:val="center"/>
          </w:tcPr>
          <w:p w14:paraId="1532C244" w14:textId="63547C84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36</w:t>
            </w:r>
          </w:p>
        </w:tc>
        <w:tc>
          <w:tcPr>
            <w:tcW w:w="1139" w:type="dxa"/>
            <w:textDirection w:val="btLr"/>
            <w:vAlign w:val="center"/>
          </w:tcPr>
          <w:p w14:paraId="4B2E094A" w14:textId="4C511ECB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36</w:t>
            </w:r>
          </w:p>
        </w:tc>
        <w:tc>
          <w:tcPr>
            <w:tcW w:w="1559" w:type="dxa"/>
            <w:textDirection w:val="btLr"/>
            <w:vAlign w:val="center"/>
          </w:tcPr>
          <w:p w14:paraId="3CEE38BD" w14:textId="32005190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2</w:t>
            </w:r>
          </w:p>
        </w:tc>
      </w:tr>
      <w:tr w:rsidR="00454FA5" w:rsidRPr="00314C26" w14:paraId="7717FB60" w14:textId="77777777" w:rsidTr="00605CE1">
        <w:trPr>
          <w:cantSplit/>
          <w:trHeight w:val="2107"/>
        </w:trPr>
        <w:tc>
          <w:tcPr>
            <w:tcW w:w="985" w:type="dxa"/>
            <w:textDirection w:val="btLr"/>
            <w:vAlign w:val="center"/>
          </w:tcPr>
          <w:p w14:paraId="7E704E93" w14:textId="1AC11086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Application area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358366D2" w14:textId="3F10FA7A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Inappropriate antibiotic prescribing for acute respiratory infection (ARI)</w:t>
            </w:r>
          </w:p>
        </w:tc>
        <w:tc>
          <w:tcPr>
            <w:tcW w:w="1843" w:type="dxa"/>
            <w:textDirection w:val="btLr"/>
            <w:vAlign w:val="center"/>
          </w:tcPr>
          <w:p w14:paraId="0D0C653A" w14:textId="2B4D45F3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Reduce 17 elected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and  frequently</w:t>
            </w:r>
            <w:proofErr w:type="gram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used duplicate laboratory tests</w:t>
            </w:r>
          </w:p>
        </w:tc>
        <w:tc>
          <w:tcPr>
            <w:tcW w:w="1199" w:type="dxa"/>
            <w:textDirection w:val="btLr"/>
            <w:vAlign w:val="center"/>
          </w:tcPr>
          <w:p w14:paraId="2F941ADE" w14:textId="24D39768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Reduce frequent red blood cell (RBC) folate tests</w:t>
            </w:r>
          </w:p>
        </w:tc>
        <w:tc>
          <w:tcPr>
            <w:tcW w:w="1211" w:type="dxa"/>
            <w:textDirection w:val="btLr"/>
            <w:vAlign w:val="center"/>
          </w:tcPr>
          <w:p w14:paraId="5FD78459" w14:textId="53344571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Directing the physician to order penicillin allergy testing for patients receiving aztreonam</w:t>
            </w:r>
          </w:p>
        </w:tc>
        <w:tc>
          <w:tcPr>
            <w:tcW w:w="1129" w:type="dxa"/>
            <w:textDirection w:val="btLr"/>
            <w:vAlign w:val="center"/>
          </w:tcPr>
          <w:p w14:paraId="356A8FB6" w14:textId="5145C319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Adherence to the 18 highest volume Choosing Wisely CW alerts </w:t>
            </w:r>
          </w:p>
        </w:tc>
        <w:tc>
          <w:tcPr>
            <w:tcW w:w="1139" w:type="dxa"/>
            <w:textDirection w:val="btLr"/>
            <w:vAlign w:val="center"/>
          </w:tcPr>
          <w:p w14:paraId="69FD3208" w14:textId="09FA198C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Antimicrobial stewardship that facilitates the post-prescription review process</w:t>
            </w:r>
          </w:p>
        </w:tc>
        <w:tc>
          <w:tcPr>
            <w:tcW w:w="1559" w:type="dxa"/>
            <w:textDirection w:val="btLr"/>
            <w:vAlign w:val="center"/>
          </w:tcPr>
          <w:p w14:paraId="7B00F531" w14:textId="3747A298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Reduce admission order sets, which allowed multiple routine tests to be ordered repetitively</w:t>
            </w:r>
          </w:p>
        </w:tc>
      </w:tr>
      <w:tr w:rsidR="00454FA5" w:rsidRPr="00314C26" w14:paraId="7C9D1457" w14:textId="77777777" w:rsidTr="00605CE1">
        <w:trPr>
          <w:cantSplit/>
          <w:trHeight w:val="1027"/>
        </w:trPr>
        <w:tc>
          <w:tcPr>
            <w:tcW w:w="985" w:type="dxa"/>
            <w:textDirection w:val="btLr"/>
            <w:vAlign w:val="center"/>
          </w:tcPr>
          <w:p w14:paraId="6E1376E0" w14:textId="5F2FAA1E" w:rsidR="00EE1AFE" w:rsidRPr="00314C26" w:rsidRDefault="00EE1AFE" w:rsidP="001D32D5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proofErr w:type="gramStart"/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Related  front</w:t>
            </w:r>
            <w:proofErr w:type="gramEnd"/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-end CDS</w:t>
            </w:r>
            <w:r w:rsidR="001D32D5"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 xml:space="preserve"> </w:t>
            </w: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category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7BC469E1" w14:textId="763C2B2E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1843" w:type="dxa"/>
            <w:textDirection w:val="btLr"/>
            <w:vAlign w:val="center"/>
          </w:tcPr>
          <w:p w14:paraId="391EDC58" w14:textId="7D5187E2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1199" w:type="dxa"/>
            <w:textDirection w:val="btLr"/>
            <w:vAlign w:val="center"/>
          </w:tcPr>
          <w:p w14:paraId="6FF7DC54" w14:textId="3BD6D2D3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7</w:t>
            </w:r>
          </w:p>
        </w:tc>
        <w:tc>
          <w:tcPr>
            <w:tcW w:w="1211" w:type="dxa"/>
            <w:textDirection w:val="btLr"/>
            <w:vAlign w:val="center"/>
          </w:tcPr>
          <w:p w14:paraId="12CC83D8" w14:textId="3B62CDE2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1129" w:type="dxa"/>
            <w:textDirection w:val="btLr"/>
            <w:vAlign w:val="center"/>
          </w:tcPr>
          <w:p w14:paraId="3782B65F" w14:textId="52356A46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1139" w:type="dxa"/>
            <w:textDirection w:val="btLr"/>
            <w:vAlign w:val="center"/>
          </w:tcPr>
          <w:p w14:paraId="4AEABCBA" w14:textId="663ADD17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5</w:t>
            </w:r>
          </w:p>
        </w:tc>
        <w:tc>
          <w:tcPr>
            <w:tcW w:w="1559" w:type="dxa"/>
            <w:textDirection w:val="btLr"/>
            <w:vAlign w:val="center"/>
          </w:tcPr>
          <w:p w14:paraId="65F91004" w14:textId="25C2484B" w:rsidR="00EE1AFE" w:rsidRPr="00314C26" w:rsidRDefault="00046627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2 &amp; </w:t>
            </w:r>
            <w:r w:rsidR="00EE1AFE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7</w:t>
            </w:r>
          </w:p>
        </w:tc>
      </w:tr>
      <w:tr w:rsidR="00454FA5" w:rsidRPr="00314C26" w14:paraId="34F3B473" w14:textId="77777777" w:rsidTr="00605CE1">
        <w:trPr>
          <w:cantSplit/>
          <w:trHeight w:val="2429"/>
        </w:trPr>
        <w:tc>
          <w:tcPr>
            <w:tcW w:w="985" w:type="dxa"/>
            <w:textDirection w:val="btLr"/>
            <w:vAlign w:val="center"/>
          </w:tcPr>
          <w:p w14:paraId="413F0C6A" w14:textId="77777777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 xml:space="preserve">Type of CDS </w:t>
            </w:r>
          </w:p>
          <w:p w14:paraId="312250A8" w14:textId="74B0E49B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intervention approach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0C7D0B09" w14:textId="257893B6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CDS pop-up followed by a list of suggested alternatives in lieu of antibiotic prescribing </w:t>
            </w:r>
          </w:p>
        </w:tc>
        <w:tc>
          <w:tcPr>
            <w:tcW w:w="1843" w:type="dxa"/>
            <w:textDirection w:val="btLr"/>
            <w:vAlign w:val="center"/>
          </w:tcPr>
          <w:p w14:paraId="341D0F1E" w14:textId="75E9EC59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BPA “pop up” window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informed, if</w:t>
            </w:r>
            <w:proofErr w:type="gram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a recent identical order already existed within predefined window periods</w:t>
            </w:r>
          </w:p>
        </w:tc>
        <w:tc>
          <w:tcPr>
            <w:tcW w:w="1199" w:type="dxa"/>
            <w:textDirection w:val="btLr"/>
            <w:vAlign w:val="center"/>
          </w:tcPr>
          <w:p w14:paraId="59D9CA3D" w14:textId="58E846D6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The option to order the lab test was removed from physicians' EHR CPOE</w:t>
            </w:r>
          </w:p>
        </w:tc>
        <w:tc>
          <w:tcPr>
            <w:tcW w:w="1211" w:type="dxa"/>
            <w:textDirection w:val="btLr"/>
            <w:vAlign w:val="center"/>
          </w:tcPr>
          <w:p w14:paraId="133065EC" w14:textId="2675A9A7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CDS to advice penicillin allergy skin testing</w:t>
            </w:r>
          </w:p>
        </w:tc>
        <w:tc>
          <w:tcPr>
            <w:tcW w:w="1129" w:type="dxa"/>
            <w:textDirection w:val="btLr"/>
            <w:vAlign w:val="center"/>
          </w:tcPr>
          <w:p w14:paraId="571D8A6C" w14:textId="586C156A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CDS intervention pops up when initiating a potentially inappropriate order</w:t>
            </w:r>
          </w:p>
        </w:tc>
        <w:tc>
          <w:tcPr>
            <w:tcW w:w="1139" w:type="dxa"/>
            <w:textDirection w:val="btLr"/>
            <w:vAlign w:val="center"/>
          </w:tcPr>
          <w:p w14:paraId="42C2C775" w14:textId="09D1AFE1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CDS alerts for potentially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inappropriate  prescriptions</w:t>
            </w:r>
            <w:proofErr w:type="gram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using validated algorithms</w:t>
            </w:r>
          </w:p>
        </w:tc>
        <w:tc>
          <w:tcPr>
            <w:tcW w:w="1559" w:type="dxa"/>
            <w:textDirection w:val="btLr"/>
            <w:vAlign w:val="center"/>
          </w:tcPr>
          <w:p w14:paraId="25ABDB9F" w14:textId="58F55AEC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Removal of option to order daily routine laboratory tests from automated admission order set</w:t>
            </w:r>
          </w:p>
        </w:tc>
      </w:tr>
      <w:tr w:rsidR="00454FA5" w:rsidRPr="00314C26" w14:paraId="3FB93964" w14:textId="77777777" w:rsidTr="00605CE1">
        <w:trPr>
          <w:cantSplit/>
          <w:trHeight w:val="712"/>
        </w:trPr>
        <w:tc>
          <w:tcPr>
            <w:tcW w:w="985" w:type="dxa"/>
            <w:textDirection w:val="btLr"/>
            <w:vAlign w:val="center"/>
          </w:tcPr>
          <w:p w14:paraId="045E6A56" w14:textId="0F855178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Size</w:t>
            </w:r>
            <w:r w:rsidRPr="00314C26">
              <w:rPr>
                <w:rFonts w:cstheme="minorHAnsi"/>
                <w:color w:val="000000" w:themeColor="text1"/>
                <w:sz w:val="14"/>
              </w:rPr>
              <w:t xml:space="preserve"> </w:t>
            </w: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¹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35220E74" w14:textId="0AFA4570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Medium</w:t>
            </w:r>
          </w:p>
        </w:tc>
        <w:tc>
          <w:tcPr>
            <w:tcW w:w="1843" w:type="dxa"/>
            <w:textDirection w:val="btLr"/>
            <w:vAlign w:val="center"/>
          </w:tcPr>
          <w:p w14:paraId="76914E3B" w14:textId="3E467E07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Large </w:t>
            </w:r>
          </w:p>
        </w:tc>
        <w:tc>
          <w:tcPr>
            <w:tcW w:w="1199" w:type="dxa"/>
            <w:textDirection w:val="btLr"/>
            <w:vAlign w:val="center"/>
          </w:tcPr>
          <w:p w14:paraId="3F732252" w14:textId="315DB00E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Large</w:t>
            </w:r>
          </w:p>
        </w:tc>
        <w:tc>
          <w:tcPr>
            <w:tcW w:w="1211" w:type="dxa"/>
            <w:textDirection w:val="btLr"/>
            <w:vAlign w:val="center"/>
          </w:tcPr>
          <w:p w14:paraId="3EF88B6A" w14:textId="7237D6EF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Small</w:t>
            </w:r>
          </w:p>
        </w:tc>
        <w:tc>
          <w:tcPr>
            <w:tcW w:w="1129" w:type="dxa"/>
            <w:textDirection w:val="btLr"/>
            <w:vAlign w:val="center"/>
          </w:tcPr>
          <w:p w14:paraId="6ED74BA4" w14:textId="57ADF9FB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Large</w:t>
            </w:r>
          </w:p>
        </w:tc>
        <w:tc>
          <w:tcPr>
            <w:tcW w:w="1139" w:type="dxa"/>
            <w:textDirection w:val="btLr"/>
            <w:vAlign w:val="center"/>
          </w:tcPr>
          <w:p w14:paraId="6009435D" w14:textId="485C01C0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Large</w:t>
            </w:r>
          </w:p>
        </w:tc>
        <w:tc>
          <w:tcPr>
            <w:tcW w:w="1559" w:type="dxa"/>
            <w:textDirection w:val="btLr"/>
            <w:vAlign w:val="center"/>
          </w:tcPr>
          <w:p w14:paraId="29BA1D0E" w14:textId="0CBC0E5A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Medium</w:t>
            </w:r>
          </w:p>
        </w:tc>
      </w:tr>
      <w:tr w:rsidR="00454FA5" w:rsidRPr="00314C26" w14:paraId="5B247386" w14:textId="77777777" w:rsidTr="00B07041">
        <w:trPr>
          <w:cantSplit/>
          <w:trHeight w:val="1134"/>
        </w:trPr>
        <w:tc>
          <w:tcPr>
            <w:tcW w:w="985" w:type="dxa"/>
            <w:textDirection w:val="btLr"/>
            <w:vAlign w:val="center"/>
          </w:tcPr>
          <w:p w14:paraId="3FDB748A" w14:textId="11A26DF1" w:rsidR="00EE1AFE" w:rsidRPr="00314C26" w:rsidRDefault="00EE1AFE" w:rsidP="00EE1AFE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Study</w:t>
            </w:r>
          </w:p>
        </w:tc>
        <w:tc>
          <w:tcPr>
            <w:tcW w:w="1278" w:type="dxa"/>
            <w:gridSpan w:val="3"/>
            <w:textDirection w:val="btLr"/>
            <w:vAlign w:val="center"/>
          </w:tcPr>
          <w:p w14:paraId="633D8476" w14:textId="010CB1A4" w:rsidR="00EE1AFE" w:rsidRPr="00314C26" w:rsidRDefault="00EE1AFE" w:rsidP="00B070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Gong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9D4220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9D4220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5]</w:t>
            </w:r>
          </w:p>
          <w:p w14:paraId="4A0F8399" w14:textId="77777777" w:rsidR="00EE1AFE" w:rsidRPr="00314C26" w:rsidRDefault="00EE1AFE" w:rsidP="00B07041">
            <w:pPr>
              <w:ind w:left="113" w:right="113"/>
              <w:jc w:val="center"/>
              <w:rPr>
                <w:rFonts w:cstheme="minorHAnsi"/>
                <w:bCs/>
                <w:i/>
                <w:color w:val="000000" w:themeColor="text1"/>
                <w:sz w:val="14"/>
                <w:szCs w:val="14"/>
              </w:rPr>
            </w:pPr>
          </w:p>
          <w:p w14:paraId="50387187" w14:textId="73A3020A" w:rsidR="00EE1AFE" w:rsidRPr="00314C26" w:rsidRDefault="00EE1AFE" w:rsidP="00B07041">
            <w:pPr>
              <w:ind w:left="113" w:right="113"/>
              <w:jc w:val="center"/>
              <w:rPr>
                <w:rFonts w:cstheme="minorHAnsi"/>
                <w:bCs/>
                <w:i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i/>
                <w:color w:val="000000" w:themeColor="text1"/>
                <w:sz w:val="14"/>
                <w:szCs w:val="14"/>
              </w:rPr>
              <w:t>based on</w:t>
            </w:r>
          </w:p>
          <w:p w14:paraId="6112A959" w14:textId="3FAC91A6" w:rsidR="00EE1AFE" w:rsidRPr="00314C26" w:rsidRDefault="00EE1AFE" w:rsidP="00B070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Meeker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1C7930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1C7930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6</w:t>
            </w:r>
            <w:r w:rsidR="00917B5A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4</w:t>
            </w:r>
            <w:r w:rsidR="001C7930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]</w:t>
            </w:r>
          </w:p>
        </w:tc>
        <w:tc>
          <w:tcPr>
            <w:tcW w:w="1843" w:type="dxa"/>
            <w:textDirection w:val="btLr"/>
            <w:vAlign w:val="center"/>
          </w:tcPr>
          <w:p w14:paraId="23F7A5A8" w14:textId="7FA45583" w:rsidR="00EE1AFE" w:rsidRPr="00314C26" w:rsidRDefault="00EE1AFE" w:rsidP="00B070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Bejjanki</w:t>
            </w:r>
            <w:proofErr w:type="spell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et al</w:t>
            </w:r>
            <w:r w:rsidR="00947529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. [20]</w:t>
            </w:r>
          </w:p>
        </w:tc>
        <w:tc>
          <w:tcPr>
            <w:tcW w:w="1199" w:type="dxa"/>
            <w:textDirection w:val="btLr"/>
            <w:vAlign w:val="center"/>
          </w:tcPr>
          <w:p w14:paraId="6E9AEE34" w14:textId="340F5EC4" w:rsidR="00EE1AFE" w:rsidRPr="00314C26" w:rsidRDefault="00EE1AFE" w:rsidP="00B070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MacMillan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</w:t>
            </w:r>
            <w:r w:rsidR="00DA232E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.[</w:t>
            </w:r>
            <w:proofErr w:type="gramEnd"/>
            <w:r w:rsidR="00DA232E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21]</w:t>
            </w:r>
          </w:p>
        </w:tc>
        <w:tc>
          <w:tcPr>
            <w:tcW w:w="1211" w:type="dxa"/>
            <w:textDirection w:val="btLr"/>
            <w:vAlign w:val="center"/>
          </w:tcPr>
          <w:p w14:paraId="48B1285E" w14:textId="6BE4654E" w:rsidR="00EE1AFE" w:rsidRPr="00314C26" w:rsidRDefault="00EE1AFE" w:rsidP="00B070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Chen JR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3E27DA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3E27DA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22]</w:t>
            </w:r>
          </w:p>
        </w:tc>
        <w:tc>
          <w:tcPr>
            <w:tcW w:w="1129" w:type="dxa"/>
            <w:textDirection w:val="btLr"/>
            <w:vAlign w:val="center"/>
          </w:tcPr>
          <w:p w14:paraId="785CE7CC" w14:textId="142DD868" w:rsidR="00EE1AFE" w:rsidRPr="00314C26" w:rsidRDefault="00EE1AFE" w:rsidP="00B070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Heekin</w:t>
            </w:r>
            <w:proofErr w:type="spell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677188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677188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23]</w:t>
            </w:r>
          </w:p>
        </w:tc>
        <w:tc>
          <w:tcPr>
            <w:tcW w:w="1139" w:type="dxa"/>
            <w:textDirection w:val="btLr"/>
            <w:vAlign w:val="center"/>
          </w:tcPr>
          <w:p w14:paraId="4F667224" w14:textId="039000FD" w:rsidR="00EE1AFE" w:rsidRPr="00314C26" w:rsidRDefault="00EE1AFE" w:rsidP="00B070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Nault</w:t>
            </w:r>
            <w:proofErr w:type="spell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677188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677188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24]</w:t>
            </w:r>
          </w:p>
        </w:tc>
        <w:tc>
          <w:tcPr>
            <w:tcW w:w="1559" w:type="dxa"/>
            <w:textDirection w:val="btLr"/>
            <w:vAlign w:val="center"/>
          </w:tcPr>
          <w:p w14:paraId="312D480C" w14:textId="78C0C47C" w:rsidR="00EE1AFE" w:rsidRPr="00314C26" w:rsidRDefault="00EE1AFE" w:rsidP="00B070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Sadowski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677188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677188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25]</w:t>
            </w:r>
          </w:p>
        </w:tc>
      </w:tr>
      <w:tr w:rsidR="00454FA5" w:rsidRPr="00314C26" w14:paraId="4CF32210" w14:textId="5186C290" w:rsidTr="00605CE1">
        <w:trPr>
          <w:cantSplit/>
          <w:trHeight w:val="980"/>
        </w:trPr>
        <w:tc>
          <w:tcPr>
            <w:tcW w:w="985" w:type="dxa"/>
            <w:textDirection w:val="btLr"/>
            <w:vAlign w:val="center"/>
          </w:tcPr>
          <w:p w14:paraId="1591CF5B" w14:textId="437EED2E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lastRenderedPageBreak/>
              <w:t>Economic cost impact</w:t>
            </w:r>
          </w:p>
        </w:tc>
        <w:tc>
          <w:tcPr>
            <w:tcW w:w="1091" w:type="dxa"/>
            <w:textDirection w:val="btLr"/>
            <w:vAlign w:val="center"/>
          </w:tcPr>
          <w:p w14:paraId="4351CAC1" w14:textId="4D3F437E" w:rsidR="00BA14B6" w:rsidRPr="00314C26" w:rsidRDefault="00BA14B6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  <w:t>↑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33DC31D8" w14:textId="0F0D1EE7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(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↑)²</w:t>
            </w:r>
            <w:proofErr w:type="gramEnd"/>
          </w:p>
        </w:tc>
        <w:tc>
          <w:tcPr>
            <w:tcW w:w="1199" w:type="dxa"/>
            <w:textDirection w:val="btLr"/>
            <w:vAlign w:val="center"/>
          </w:tcPr>
          <w:p w14:paraId="0689A906" w14:textId="05674D80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211" w:type="dxa"/>
            <w:textDirection w:val="btLr"/>
            <w:vAlign w:val="center"/>
          </w:tcPr>
          <w:p w14:paraId="6A25FE21" w14:textId="6714E936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129" w:type="dxa"/>
            <w:textDirection w:val="btLr"/>
            <w:vAlign w:val="center"/>
          </w:tcPr>
          <w:p w14:paraId="4E93259C" w14:textId="2843A1EC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139" w:type="dxa"/>
            <w:textDirection w:val="btLr"/>
            <w:vAlign w:val="center"/>
          </w:tcPr>
          <w:p w14:paraId="7E16A18B" w14:textId="270BF171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559" w:type="dxa"/>
            <w:textDirection w:val="btLr"/>
            <w:vAlign w:val="center"/>
          </w:tcPr>
          <w:p w14:paraId="45404376" w14:textId="103A38BF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↑</w:t>
            </w:r>
          </w:p>
        </w:tc>
      </w:tr>
      <w:tr w:rsidR="00454FA5" w:rsidRPr="00314C26" w14:paraId="4DBD144D" w14:textId="53387796" w:rsidTr="00605CE1">
        <w:trPr>
          <w:cantSplit/>
          <w:trHeight w:val="1134"/>
        </w:trPr>
        <w:tc>
          <w:tcPr>
            <w:tcW w:w="985" w:type="dxa"/>
            <w:textDirection w:val="btLr"/>
            <w:vAlign w:val="center"/>
          </w:tcPr>
          <w:p w14:paraId="638DEBA3" w14:textId="5FE829A8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Monetary outcome</w:t>
            </w:r>
          </w:p>
          <w:p w14:paraId="655480F4" w14:textId="5695C0BA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(in US $, if not stated)</w:t>
            </w:r>
          </w:p>
        </w:tc>
        <w:tc>
          <w:tcPr>
            <w:tcW w:w="1091" w:type="dxa"/>
            <w:textDirection w:val="btLr"/>
            <w:vAlign w:val="center"/>
          </w:tcPr>
          <w:p w14:paraId="368DF1BF" w14:textId="2E33106C" w:rsidR="00BB182E" w:rsidRPr="00314C26" w:rsidRDefault="004C7D3A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  <w:t>+ $175mill.</w:t>
            </w:r>
            <w:r w:rsidR="00BA14B6" w:rsidRPr="00314C26"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  <w:t xml:space="preserve"> / </w:t>
            </w:r>
          </w:p>
          <w:p w14:paraId="7A827EED" w14:textId="11304404" w:rsidR="00BA14B6" w:rsidRPr="00314C26" w:rsidRDefault="004C7D3A" w:rsidP="004C7D3A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  <w:t xml:space="preserve">10 </w:t>
            </w:r>
            <w:proofErr w:type="gramStart"/>
            <w:r w:rsidRPr="00314C26"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  <w:t>year,  population</w:t>
            </w:r>
            <w:proofErr w:type="gramEnd"/>
            <w:r w:rsidRPr="00314C26"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  <w:t xml:space="preserve"> reach 2mill.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7B4C3ADD" w14:textId="618CC53F" w:rsidR="00BA14B6" w:rsidRPr="00314C26" w:rsidRDefault="00BA14B6" w:rsidP="00FA6341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+ $293.11 /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average</w:t>
            </w:r>
            <w:r w:rsidR="00FA6341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daily</w:t>
            </w:r>
            <w:proofErr w:type="gram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cost</w:t>
            </w:r>
          </w:p>
        </w:tc>
        <w:tc>
          <w:tcPr>
            <w:tcW w:w="1199" w:type="dxa"/>
            <w:textDirection w:val="btLr"/>
            <w:vAlign w:val="center"/>
          </w:tcPr>
          <w:p w14:paraId="641582E8" w14:textId="7CCB5A5B" w:rsidR="00BA14B6" w:rsidRPr="00314C26" w:rsidRDefault="003E5C7E" w:rsidP="00FA63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- $1,4 mill.</w:t>
            </w:r>
            <w:r w:rsidR="00BA14B6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/</w:t>
            </w:r>
          </w:p>
          <w:p w14:paraId="790E9718" w14:textId="5ACAC584" w:rsidR="00BA14B6" w:rsidRPr="00314C26" w:rsidRDefault="00BA14B6" w:rsidP="00FA63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year</w:t>
            </w:r>
          </w:p>
        </w:tc>
        <w:tc>
          <w:tcPr>
            <w:tcW w:w="1211" w:type="dxa"/>
            <w:textDirection w:val="btLr"/>
            <w:vAlign w:val="center"/>
          </w:tcPr>
          <w:p w14:paraId="191209CE" w14:textId="205652A4" w:rsidR="00327776" w:rsidRPr="00314C26" w:rsidRDefault="00BA14B6" w:rsidP="00FA63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-$</w:t>
            </w: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 xml:space="preserve"> 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315,565 /</w:t>
            </w:r>
          </w:p>
          <w:p w14:paraId="3FC75EA4" w14:textId="2AAD218A" w:rsidR="00BA14B6" w:rsidRPr="00314C26" w:rsidRDefault="00BA14B6" w:rsidP="00FA6341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24 months</w:t>
            </w:r>
          </w:p>
        </w:tc>
        <w:tc>
          <w:tcPr>
            <w:tcW w:w="1129" w:type="dxa"/>
            <w:textDirection w:val="btLr"/>
            <w:vAlign w:val="center"/>
          </w:tcPr>
          <w:p w14:paraId="56C7F93D" w14:textId="71539AE1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-$203</w:t>
            </w:r>
            <w:r w:rsidR="00766A38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,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239 </w:t>
            </w:r>
          </w:p>
          <w:p w14:paraId="5E869B35" w14:textId="50B17326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/ quarter</w:t>
            </w:r>
          </w:p>
        </w:tc>
        <w:tc>
          <w:tcPr>
            <w:tcW w:w="1139" w:type="dxa"/>
            <w:textDirection w:val="btLr"/>
            <w:vAlign w:val="center"/>
          </w:tcPr>
          <w:p w14:paraId="249FAFCF" w14:textId="77777777" w:rsidR="00BA14B6" w:rsidRPr="00314C26" w:rsidRDefault="00BA14B6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  <w:t xml:space="preserve">Hard-Stop: </w:t>
            </w:r>
          </w:p>
          <w:p w14:paraId="1D28696D" w14:textId="77777777" w:rsidR="00BA14B6" w:rsidRPr="00314C26" w:rsidRDefault="00BA14B6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  <w:t>-$94,225</w:t>
            </w:r>
          </w:p>
          <w:p w14:paraId="32612A2E" w14:textId="77777777" w:rsidR="00BA14B6" w:rsidRPr="00314C26" w:rsidRDefault="00BA14B6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  <w:t xml:space="preserve">Smart-Alert:  </w:t>
            </w:r>
          </w:p>
          <w:p w14:paraId="549BE74C" w14:textId="77777777" w:rsidR="00BA14B6" w:rsidRPr="00314C26" w:rsidRDefault="00BA14B6" w:rsidP="00BA14B6">
            <w:pPr>
              <w:pStyle w:val="TableParagraph"/>
              <w:ind w:left="113"/>
              <w:jc w:val="center"/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  <w:t>-$45,681</w:t>
            </w:r>
          </w:p>
          <w:p w14:paraId="6CFD3417" w14:textId="7C053E79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/ 12 months</w:t>
            </w:r>
          </w:p>
        </w:tc>
        <w:tc>
          <w:tcPr>
            <w:tcW w:w="1559" w:type="dxa"/>
            <w:textDirection w:val="btLr"/>
            <w:vAlign w:val="center"/>
          </w:tcPr>
          <w:p w14:paraId="190BF8EC" w14:textId="7B593306" w:rsidR="000D7EF7" w:rsidRPr="00314C26" w:rsidRDefault="00BA14B6" w:rsidP="00BA14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 xml:space="preserve">+$34 </w:t>
            </w:r>
          </w:p>
          <w:p w14:paraId="48C44F84" w14:textId="16E2E230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5-year societal cost per five cases of acute bronchitis</w:t>
            </w:r>
          </w:p>
        </w:tc>
      </w:tr>
      <w:tr w:rsidR="00454FA5" w:rsidRPr="00314C26" w14:paraId="2A4A141C" w14:textId="06A2D587" w:rsidTr="00605CE1">
        <w:trPr>
          <w:cantSplit/>
          <w:trHeight w:val="1180"/>
        </w:trPr>
        <w:tc>
          <w:tcPr>
            <w:tcW w:w="985" w:type="dxa"/>
            <w:textDirection w:val="btLr"/>
            <w:vAlign w:val="center"/>
          </w:tcPr>
          <w:p w14:paraId="46816182" w14:textId="514984F1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Implementation or maintenance cost included</w:t>
            </w:r>
          </w:p>
        </w:tc>
        <w:tc>
          <w:tcPr>
            <w:tcW w:w="1091" w:type="dxa"/>
            <w:textDirection w:val="btLr"/>
            <w:vAlign w:val="center"/>
          </w:tcPr>
          <w:p w14:paraId="1D0FBDF7" w14:textId="429B586A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Yes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7FF7618D" w14:textId="5C9BABA7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No</w:t>
            </w:r>
          </w:p>
        </w:tc>
        <w:tc>
          <w:tcPr>
            <w:tcW w:w="1199" w:type="dxa"/>
            <w:textDirection w:val="btLr"/>
            <w:vAlign w:val="center"/>
          </w:tcPr>
          <w:p w14:paraId="0294A986" w14:textId="5B151B01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No</w:t>
            </w:r>
          </w:p>
        </w:tc>
        <w:tc>
          <w:tcPr>
            <w:tcW w:w="1211" w:type="dxa"/>
            <w:textDirection w:val="btLr"/>
            <w:vAlign w:val="center"/>
          </w:tcPr>
          <w:p w14:paraId="1C38284A" w14:textId="53B9E06F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No</w:t>
            </w:r>
          </w:p>
        </w:tc>
        <w:tc>
          <w:tcPr>
            <w:tcW w:w="1129" w:type="dxa"/>
            <w:textDirection w:val="btLr"/>
            <w:vAlign w:val="center"/>
          </w:tcPr>
          <w:p w14:paraId="316E519D" w14:textId="1CE3F1D2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No</w:t>
            </w:r>
          </w:p>
        </w:tc>
        <w:tc>
          <w:tcPr>
            <w:tcW w:w="1139" w:type="dxa"/>
            <w:textDirection w:val="btLr"/>
            <w:vAlign w:val="center"/>
          </w:tcPr>
          <w:p w14:paraId="703DBD63" w14:textId="1668D206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No</w:t>
            </w:r>
          </w:p>
        </w:tc>
        <w:tc>
          <w:tcPr>
            <w:tcW w:w="1559" w:type="dxa"/>
            <w:textDirection w:val="btLr"/>
            <w:vAlign w:val="center"/>
          </w:tcPr>
          <w:p w14:paraId="0B977881" w14:textId="4E4DF989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Yes</w:t>
            </w:r>
          </w:p>
        </w:tc>
      </w:tr>
      <w:tr w:rsidR="00454FA5" w:rsidRPr="00314C26" w14:paraId="7D012D55" w14:textId="771F60FE" w:rsidTr="00605CE1">
        <w:trPr>
          <w:cantSplit/>
          <w:trHeight w:val="1061"/>
        </w:trPr>
        <w:tc>
          <w:tcPr>
            <w:tcW w:w="985" w:type="dxa"/>
            <w:textDirection w:val="btLr"/>
            <w:vAlign w:val="center"/>
          </w:tcPr>
          <w:p w14:paraId="51A47EED" w14:textId="56BC017D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Type of cost outcome reported</w:t>
            </w:r>
          </w:p>
        </w:tc>
        <w:tc>
          <w:tcPr>
            <w:tcW w:w="1091" w:type="dxa"/>
            <w:textDirection w:val="btLr"/>
            <w:vAlign w:val="center"/>
          </w:tcPr>
          <w:p w14:paraId="755DCE11" w14:textId="6FC0C38D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Societal costs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2AB75C3C" w14:textId="113D3680" w:rsidR="00BA14B6" w:rsidRPr="00314C26" w:rsidRDefault="00BA14B6" w:rsidP="005E31B4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Complete blood count ordering cost</w:t>
            </w:r>
          </w:p>
        </w:tc>
        <w:tc>
          <w:tcPr>
            <w:tcW w:w="1199" w:type="dxa"/>
            <w:textDirection w:val="btLr"/>
            <w:vAlign w:val="center"/>
          </w:tcPr>
          <w:p w14:paraId="3C465CDF" w14:textId="1265E32C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Laboratory test cost</w:t>
            </w:r>
          </w:p>
        </w:tc>
        <w:tc>
          <w:tcPr>
            <w:tcW w:w="1211" w:type="dxa"/>
            <w:textDirection w:val="btLr"/>
            <w:vAlign w:val="center"/>
          </w:tcPr>
          <w:p w14:paraId="7265A8C1" w14:textId="69C8D45E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Laboratory test cost</w:t>
            </w:r>
          </w:p>
        </w:tc>
        <w:tc>
          <w:tcPr>
            <w:tcW w:w="1129" w:type="dxa"/>
            <w:textDirection w:val="btLr"/>
            <w:vAlign w:val="center"/>
          </w:tcPr>
          <w:p w14:paraId="4107FAD6" w14:textId="5887FBA1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Medication prescribing cost</w:t>
            </w:r>
          </w:p>
        </w:tc>
        <w:tc>
          <w:tcPr>
            <w:tcW w:w="1139" w:type="dxa"/>
            <w:textDirection w:val="btLr"/>
            <w:vAlign w:val="center"/>
          </w:tcPr>
          <w:p w14:paraId="6A2EADFE" w14:textId="206ACFF1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Laboratory test cost</w:t>
            </w:r>
          </w:p>
        </w:tc>
        <w:tc>
          <w:tcPr>
            <w:tcW w:w="1559" w:type="dxa"/>
            <w:textDirection w:val="btLr"/>
            <w:vAlign w:val="center"/>
          </w:tcPr>
          <w:p w14:paraId="1BD5E9B4" w14:textId="3CB81BDB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Societal costs</w:t>
            </w:r>
          </w:p>
        </w:tc>
      </w:tr>
      <w:tr w:rsidR="00454FA5" w:rsidRPr="00314C26" w14:paraId="520B23F9" w14:textId="60FBDC2C" w:rsidTr="00605CE1">
        <w:trPr>
          <w:cantSplit/>
          <w:trHeight w:val="1036"/>
        </w:trPr>
        <w:tc>
          <w:tcPr>
            <w:tcW w:w="985" w:type="dxa"/>
            <w:textDirection w:val="btLr"/>
            <w:vAlign w:val="center"/>
          </w:tcPr>
          <w:p w14:paraId="4D7CD699" w14:textId="77777777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Intervention period</w:t>
            </w:r>
          </w:p>
          <w:p w14:paraId="39EAFB43" w14:textId="4941972E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(total in month)</w:t>
            </w:r>
          </w:p>
        </w:tc>
        <w:tc>
          <w:tcPr>
            <w:tcW w:w="1091" w:type="dxa"/>
            <w:textDirection w:val="btLr"/>
            <w:vAlign w:val="center"/>
          </w:tcPr>
          <w:p w14:paraId="75A9DF00" w14:textId="77777777" w:rsidR="00EA20B8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12 </w:t>
            </w:r>
          </w:p>
          <w:p w14:paraId="5B0A877B" w14:textId="429DBAC7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BMI obtained at initial</w:t>
            </w:r>
            <w:r w:rsidR="00EA20B8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-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and 1-year follow-up visits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3DFC5B8A" w14:textId="2286185E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23 days</w:t>
            </w:r>
          </w:p>
        </w:tc>
        <w:tc>
          <w:tcPr>
            <w:tcW w:w="1199" w:type="dxa"/>
            <w:textDirection w:val="btLr"/>
            <w:vAlign w:val="center"/>
          </w:tcPr>
          <w:p w14:paraId="2DB312EA" w14:textId="0D619C4D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6</w:t>
            </w:r>
          </w:p>
        </w:tc>
        <w:tc>
          <w:tcPr>
            <w:tcW w:w="1211" w:type="dxa"/>
            <w:textDirection w:val="btLr"/>
            <w:vAlign w:val="center"/>
          </w:tcPr>
          <w:p w14:paraId="49E96D94" w14:textId="74B5FAC1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24</w:t>
            </w:r>
          </w:p>
        </w:tc>
        <w:tc>
          <w:tcPr>
            <w:tcW w:w="1129" w:type="dxa"/>
            <w:textDirection w:val="btLr"/>
            <w:vAlign w:val="center"/>
          </w:tcPr>
          <w:p w14:paraId="1B1DA70D" w14:textId="0461B494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18</w:t>
            </w:r>
          </w:p>
        </w:tc>
        <w:tc>
          <w:tcPr>
            <w:tcW w:w="1139" w:type="dxa"/>
            <w:textDirection w:val="btLr"/>
            <w:vAlign w:val="center"/>
          </w:tcPr>
          <w:p w14:paraId="5B9E60DB" w14:textId="7E116916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12</w:t>
            </w:r>
          </w:p>
        </w:tc>
        <w:tc>
          <w:tcPr>
            <w:tcW w:w="1559" w:type="dxa"/>
            <w:textDirection w:val="btLr"/>
            <w:vAlign w:val="center"/>
          </w:tcPr>
          <w:p w14:paraId="65F6A82B" w14:textId="7CF96A99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6 </w:t>
            </w:r>
          </w:p>
        </w:tc>
      </w:tr>
      <w:tr w:rsidR="00454FA5" w:rsidRPr="00314C26" w14:paraId="015D9D11" w14:textId="1061CB7D" w:rsidTr="00605CE1">
        <w:trPr>
          <w:cantSplit/>
          <w:trHeight w:val="1882"/>
        </w:trPr>
        <w:tc>
          <w:tcPr>
            <w:tcW w:w="985" w:type="dxa"/>
            <w:textDirection w:val="btLr"/>
            <w:vAlign w:val="center"/>
          </w:tcPr>
          <w:p w14:paraId="0FAC18AC" w14:textId="788B12C1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Application area</w:t>
            </w:r>
          </w:p>
        </w:tc>
        <w:tc>
          <w:tcPr>
            <w:tcW w:w="1091" w:type="dxa"/>
            <w:textDirection w:val="btLr"/>
            <w:vAlign w:val="center"/>
          </w:tcPr>
          <w:p w14:paraId="31B534AB" w14:textId="33594BFC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Clinical childhood obesity intervention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0FB24683" w14:textId="2A274608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The order “complete blood count without differential” within the CDS system unintentionally changed to “complete blood count with differential</w:t>
            </w:r>
          </w:p>
        </w:tc>
        <w:tc>
          <w:tcPr>
            <w:tcW w:w="1199" w:type="dxa"/>
            <w:textDirection w:val="btLr"/>
            <w:vAlign w:val="center"/>
          </w:tcPr>
          <w:p w14:paraId="6CB1793E" w14:textId="330DEAB7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Reduce Vitamin D testing</w:t>
            </w:r>
          </w:p>
        </w:tc>
        <w:tc>
          <w:tcPr>
            <w:tcW w:w="1211" w:type="dxa"/>
            <w:textDirection w:val="btLr"/>
            <w:vAlign w:val="center"/>
          </w:tcPr>
          <w:p w14:paraId="6F8531F0" w14:textId="61843218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Define order frequency rules and reduce specific (duplicate) tests or test panels for certain patient cohorts</w:t>
            </w:r>
          </w:p>
        </w:tc>
        <w:tc>
          <w:tcPr>
            <w:tcW w:w="1129" w:type="dxa"/>
            <w:textDirection w:val="btLr"/>
            <w:vAlign w:val="center"/>
          </w:tcPr>
          <w:p w14:paraId="63D9AC1C" w14:textId="625D7F86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ePrescribing</w:t>
            </w:r>
            <w:proofErr w:type="spell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Tool for therapeutic interchange prescribing</w:t>
            </w:r>
          </w:p>
        </w:tc>
        <w:tc>
          <w:tcPr>
            <w:tcW w:w="1139" w:type="dxa"/>
            <w:textDirection w:val="btLr"/>
            <w:vAlign w:val="center"/>
          </w:tcPr>
          <w:p w14:paraId="30ACABFA" w14:textId="077B684C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 Unnecessary duplicate laboratory testing</w:t>
            </w:r>
          </w:p>
        </w:tc>
        <w:tc>
          <w:tcPr>
            <w:tcW w:w="1559" w:type="dxa"/>
            <w:textDirection w:val="btLr"/>
            <w:vAlign w:val="center"/>
          </w:tcPr>
          <w:p w14:paraId="6B4E6EAF" w14:textId="245CD0B3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Inappropriate antibiotic prescribing for acute bronchitis</w:t>
            </w:r>
          </w:p>
        </w:tc>
      </w:tr>
      <w:tr w:rsidR="00454FA5" w:rsidRPr="00314C26" w14:paraId="6BDE45F4" w14:textId="276C6E6B" w:rsidTr="00605CE1">
        <w:trPr>
          <w:cantSplit/>
          <w:trHeight w:val="1072"/>
        </w:trPr>
        <w:tc>
          <w:tcPr>
            <w:tcW w:w="985" w:type="dxa"/>
            <w:textDirection w:val="btLr"/>
            <w:vAlign w:val="center"/>
          </w:tcPr>
          <w:p w14:paraId="75BB70B6" w14:textId="71EDD223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proofErr w:type="gramStart"/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Related  front</w:t>
            </w:r>
            <w:proofErr w:type="gramEnd"/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-end CDS category</w:t>
            </w:r>
          </w:p>
        </w:tc>
        <w:tc>
          <w:tcPr>
            <w:tcW w:w="1091" w:type="dxa"/>
            <w:textDirection w:val="btLr"/>
            <w:vAlign w:val="center"/>
          </w:tcPr>
          <w:p w14:paraId="0405F0C5" w14:textId="37F21CFC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72F2667E" w14:textId="5E4EB933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1199" w:type="dxa"/>
            <w:textDirection w:val="btLr"/>
            <w:vAlign w:val="center"/>
          </w:tcPr>
          <w:p w14:paraId="7E911539" w14:textId="24BD3826" w:rsidR="00BA14B6" w:rsidRPr="00314C26" w:rsidRDefault="00487EEB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 &amp;</w:t>
            </w:r>
            <w:r w:rsidR="00BA14B6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7</w:t>
            </w:r>
          </w:p>
        </w:tc>
        <w:tc>
          <w:tcPr>
            <w:tcW w:w="1211" w:type="dxa"/>
            <w:textDirection w:val="btLr"/>
            <w:vAlign w:val="center"/>
          </w:tcPr>
          <w:p w14:paraId="1EE839EC" w14:textId="30D26A39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7</w:t>
            </w:r>
          </w:p>
        </w:tc>
        <w:tc>
          <w:tcPr>
            <w:tcW w:w="1129" w:type="dxa"/>
            <w:textDirection w:val="btLr"/>
            <w:vAlign w:val="center"/>
          </w:tcPr>
          <w:p w14:paraId="4E02E348" w14:textId="57AABC43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1</w:t>
            </w:r>
            <w:r w:rsidR="00B87B91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&amp; 3</w:t>
            </w:r>
          </w:p>
        </w:tc>
        <w:tc>
          <w:tcPr>
            <w:tcW w:w="1139" w:type="dxa"/>
            <w:textDirection w:val="btLr"/>
            <w:vAlign w:val="center"/>
          </w:tcPr>
          <w:p w14:paraId="5FD6251C" w14:textId="3AC72E67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</w:t>
            </w:r>
            <w:r w:rsidR="0043550F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&amp; 7</w:t>
            </w:r>
          </w:p>
        </w:tc>
        <w:tc>
          <w:tcPr>
            <w:tcW w:w="1559" w:type="dxa"/>
            <w:textDirection w:val="btLr"/>
            <w:vAlign w:val="center"/>
          </w:tcPr>
          <w:p w14:paraId="355A88DA" w14:textId="7D4CC046" w:rsidR="00BA14B6" w:rsidRPr="00314C26" w:rsidRDefault="00420A84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2 &amp; </w:t>
            </w:r>
            <w:r w:rsidR="00BA14B6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6</w:t>
            </w:r>
          </w:p>
        </w:tc>
      </w:tr>
      <w:tr w:rsidR="00454FA5" w:rsidRPr="00314C26" w14:paraId="5A820505" w14:textId="5073BC55" w:rsidTr="00605CE1">
        <w:trPr>
          <w:cantSplit/>
          <w:trHeight w:val="2429"/>
        </w:trPr>
        <w:tc>
          <w:tcPr>
            <w:tcW w:w="985" w:type="dxa"/>
            <w:textDirection w:val="btLr"/>
            <w:vAlign w:val="center"/>
          </w:tcPr>
          <w:p w14:paraId="164C7E04" w14:textId="77777777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 xml:space="preserve">Type of CDS </w:t>
            </w:r>
          </w:p>
          <w:p w14:paraId="54FC5955" w14:textId="6677A046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intervention approach</w:t>
            </w:r>
          </w:p>
        </w:tc>
        <w:tc>
          <w:tcPr>
            <w:tcW w:w="1091" w:type="dxa"/>
            <w:textDirection w:val="btLr"/>
            <w:vAlign w:val="center"/>
          </w:tcPr>
          <w:p w14:paraId="18A85F66" w14:textId="5FD7D5D1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CDS alerts pediatrician of BMI &gt;95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  <w:vertAlign w:val="superscript"/>
              </w:rPr>
              <w:t>th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percentile and displaying links for further information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0E6079C4" w14:textId="7A0984A2" w:rsidR="00BA14B6" w:rsidRPr="00314C26" w:rsidRDefault="00B07ED5" w:rsidP="00322F1B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CDS </w:t>
            </w:r>
            <w:r w:rsidR="008E7246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CPOE default setting: An unintentional ch</w:t>
            </w:r>
            <w:r w:rsidR="00BA14B6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ange of a pre-selected order (the test order is highlighted and referenced first within a list of orders)</w:t>
            </w:r>
          </w:p>
        </w:tc>
        <w:tc>
          <w:tcPr>
            <w:tcW w:w="1199" w:type="dxa"/>
            <w:textDirection w:val="btLr"/>
            <w:vAlign w:val="center"/>
          </w:tcPr>
          <w:p w14:paraId="010A3D14" w14:textId="0C28435D" w:rsidR="00BA14B6" w:rsidRPr="00314C26" w:rsidRDefault="00E76B13" w:rsidP="00E76B13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(1) Introducing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a  new</w:t>
            </w:r>
            <w:proofErr w:type="gram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vitamin D screening guideline, (2) </w:t>
            </w:r>
            <w:r w:rsidR="00BA14B6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"Hard stop" alert requiri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ng acknowledgement, (3) </w:t>
            </w:r>
            <w:r w:rsidR="00BA14B6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Vitamin D testing was removed from the laboratory ordering preference list</w:t>
            </w:r>
          </w:p>
        </w:tc>
        <w:tc>
          <w:tcPr>
            <w:tcW w:w="1211" w:type="dxa"/>
            <w:textDirection w:val="btLr"/>
            <w:vAlign w:val="center"/>
          </w:tcPr>
          <w:p w14:paraId="00D5D9A6" w14:textId="461F3F53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CDS intervention declines certain order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requests, if</w:t>
            </w:r>
            <w:proofErr w:type="gram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the order exceeds the predefined rule for order frequency</w:t>
            </w:r>
          </w:p>
        </w:tc>
        <w:tc>
          <w:tcPr>
            <w:tcW w:w="1129" w:type="dxa"/>
            <w:textDirection w:val="btLr"/>
            <w:vAlign w:val="center"/>
          </w:tcPr>
          <w:p w14:paraId="270B5D52" w14:textId="576DEA7E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"Har</w:t>
            </w:r>
            <w:r w:rsidR="00503804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d stop" p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op-up alert to inform that an interchange is recommended</w:t>
            </w:r>
          </w:p>
        </w:tc>
        <w:tc>
          <w:tcPr>
            <w:tcW w:w="1139" w:type="dxa"/>
            <w:textDirection w:val="btLr"/>
            <w:vAlign w:val="center"/>
          </w:tcPr>
          <w:p w14:paraId="082CA01A" w14:textId="77777777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Comparison between two CDS tools (1) Hard-Stop: required telephone contact</w:t>
            </w:r>
          </w:p>
          <w:p w14:paraId="7A07D19C" w14:textId="3306C2D0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(2) Smart Alert: possible to bypass the alert directly</w:t>
            </w:r>
          </w:p>
        </w:tc>
        <w:tc>
          <w:tcPr>
            <w:tcW w:w="1559" w:type="dxa"/>
            <w:textDirection w:val="btLr"/>
            <w:vAlign w:val="center"/>
          </w:tcPr>
          <w:p w14:paraId="190155C8" w14:textId="6DAE7DA4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BPA (1) to provide educational brochure to patient (2) displays structured documenting template (3) create intended order sets</w:t>
            </w:r>
          </w:p>
        </w:tc>
      </w:tr>
      <w:tr w:rsidR="00454FA5" w:rsidRPr="00314C26" w14:paraId="580A27BB" w14:textId="22BB437D" w:rsidTr="00605CE1">
        <w:trPr>
          <w:cantSplit/>
          <w:trHeight w:val="809"/>
        </w:trPr>
        <w:tc>
          <w:tcPr>
            <w:tcW w:w="985" w:type="dxa"/>
            <w:textDirection w:val="btLr"/>
            <w:vAlign w:val="center"/>
          </w:tcPr>
          <w:p w14:paraId="2DDF6B68" w14:textId="4159BC65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Size</w:t>
            </w:r>
            <w:r w:rsidRPr="00314C26">
              <w:rPr>
                <w:rFonts w:cstheme="minorHAnsi"/>
                <w:color w:val="000000" w:themeColor="text1"/>
                <w:sz w:val="14"/>
              </w:rPr>
              <w:t xml:space="preserve"> </w:t>
            </w: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¹</w:t>
            </w:r>
          </w:p>
        </w:tc>
        <w:tc>
          <w:tcPr>
            <w:tcW w:w="1091" w:type="dxa"/>
            <w:textDirection w:val="btLr"/>
            <w:vAlign w:val="center"/>
          </w:tcPr>
          <w:p w14:paraId="3CF53C4E" w14:textId="6B7C5537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Small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27176311" w14:textId="1BDE1452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Large</w:t>
            </w:r>
          </w:p>
        </w:tc>
        <w:tc>
          <w:tcPr>
            <w:tcW w:w="1199" w:type="dxa"/>
            <w:textDirection w:val="btLr"/>
            <w:vAlign w:val="center"/>
          </w:tcPr>
          <w:p w14:paraId="05A89467" w14:textId="31BE52A6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Medium</w:t>
            </w:r>
          </w:p>
        </w:tc>
        <w:tc>
          <w:tcPr>
            <w:tcW w:w="1211" w:type="dxa"/>
            <w:textDirection w:val="btLr"/>
            <w:vAlign w:val="center"/>
          </w:tcPr>
          <w:p w14:paraId="2F51F55B" w14:textId="6D75815E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Large</w:t>
            </w:r>
          </w:p>
        </w:tc>
        <w:tc>
          <w:tcPr>
            <w:tcW w:w="1129" w:type="dxa"/>
            <w:textDirection w:val="btLr"/>
            <w:vAlign w:val="center"/>
          </w:tcPr>
          <w:p w14:paraId="763E77E6" w14:textId="4FF0F5E6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Large</w:t>
            </w:r>
          </w:p>
        </w:tc>
        <w:tc>
          <w:tcPr>
            <w:tcW w:w="1139" w:type="dxa"/>
            <w:textDirection w:val="btLr"/>
            <w:vAlign w:val="center"/>
          </w:tcPr>
          <w:p w14:paraId="558ABC92" w14:textId="4D0493BD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Medium</w:t>
            </w:r>
          </w:p>
        </w:tc>
        <w:tc>
          <w:tcPr>
            <w:tcW w:w="1559" w:type="dxa"/>
            <w:textDirection w:val="btLr"/>
            <w:vAlign w:val="center"/>
          </w:tcPr>
          <w:p w14:paraId="46711D5B" w14:textId="43A492FA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Medium</w:t>
            </w:r>
          </w:p>
        </w:tc>
      </w:tr>
      <w:tr w:rsidR="00454FA5" w:rsidRPr="00314C26" w14:paraId="75A42AD9" w14:textId="2582FA94" w:rsidTr="00B07041">
        <w:trPr>
          <w:cantSplit/>
          <w:trHeight w:val="1303"/>
        </w:trPr>
        <w:tc>
          <w:tcPr>
            <w:tcW w:w="985" w:type="dxa"/>
            <w:textDirection w:val="btLr"/>
            <w:vAlign w:val="center"/>
          </w:tcPr>
          <w:p w14:paraId="75BC59B1" w14:textId="6F47B753" w:rsidR="00BA14B6" w:rsidRPr="00314C26" w:rsidRDefault="00BA14B6" w:rsidP="00BA14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Study</w:t>
            </w:r>
          </w:p>
        </w:tc>
        <w:tc>
          <w:tcPr>
            <w:tcW w:w="1091" w:type="dxa"/>
            <w:textDirection w:val="btLr"/>
            <w:vAlign w:val="center"/>
          </w:tcPr>
          <w:p w14:paraId="6A16510B" w14:textId="15BF5A20" w:rsidR="00BA14B6" w:rsidRPr="00314C26" w:rsidRDefault="00BA14B6" w:rsidP="00B070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Sharifi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706458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706458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26]</w:t>
            </w:r>
          </w:p>
          <w:p w14:paraId="753000B0" w14:textId="77777777" w:rsidR="00BA14B6" w:rsidRPr="00314C26" w:rsidRDefault="00BA14B6" w:rsidP="00B07041">
            <w:pPr>
              <w:ind w:left="113" w:right="113"/>
              <w:jc w:val="center"/>
              <w:rPr>
                <w:rFonts w:cstheme="minorHAnsi"/>
                <w:bCs/>
                <w:i/>
                <w:color w:val="000000" w:themeColor="text1"/>
                <w:sz w:val="14"/>
                <w:szCs w:val="14"/>
              </w:rPr>
            </w:pPr>
          </w:p>
          <w:p w14:paraId="4D975D24" w14:textId="1F6A0592" w:rsidR="00BA14B6" w:rsidRPr="00314C26" w:rsidRDefault="00BA14B6" w:rsidP="00B07041">
            <w:pPr>
              <w:ind w:left="113" w:right="113"/>
              <w:jc w:val="center"/>
              <w:rPr>
                <w:rFonts w:cstheme="minorHAnsi"/>
                <w:bCs/>
                <w:i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i/>
                <w:color w:val="000000" w:themeColor="text1"/>
                <w:sz w:val="14"/>
                <w:szCs w:val="14"/>
              </w:rPr>
              <w:t>based on</w:t>
            </w:r>
          </w:p>
          <w:p w14:paraId="457EB5F5" w14:textId="17237BDE" w:rsidR="00BA14B6" w:rsidRPr="00314C26" w:rsidRDefault="00BA14B6" w:rsidP="00B070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Taveras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706458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706458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6</w:t>
            </w:r>
            <w:r w:rsidR="00A7285B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5</w:t>
            </w:r>
            <w:r w:rsidR="00706458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]</w:t>
            </w:r>
          </w:p>
        </w:tc>
        <w:tc>
          <w:tcPr>
            <w:tcW w:w="2030" w:type="dxa"/>
            <w:gridSpan w:val="3"/>
            <w:textDirection w:val="btLr"/>
            <w:vAlign w:val="center"/>
          </w:tcPr>
          <w:p w14:paraId="29176121" w14:textId="1D7723EA" w:rsidR="00BA14B6" w:rsidRPr="00314C26" w:rsidRDefault="00BA14B6" w:rsidP="00B07041">
            <w:pPr>
              <w:ind w:left="113" w:right="113"/>
              <w:jc w:val="center"/>
              <w:rPr>
                <w:rFonts w:cstheme="minorHAnsi"/>
                <w:bCs/>
                <w:i/>
                <w:color w:val="000000" w:themeColor="text1"/>
                <w:sz w:val="14"/>
                <w:szCs w:val="14"/>
              </w:rPr>
            </w:pPr>
            <w:proofErr w:type="spell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Schnaus</w:t>
            </w:r>
            <w:proofErr w:type="spell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364173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364173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27]</w:t>
            </w:r>
          </w:p>
        </w:tc>
        <w:tc>
          <w:tcPr>
            <w:tcW w:w="1199" w:type="dxa"/>
            <w:textDirection w:val="btLr"/>
            <w:vAlign w:val="center"/>
          </w:tcPr>
          <w:p w14:paraId="78D4A929" w14:textId="7232EF5B" w:rsidR="00BA14B6" w:rsidRPr="00314C26" w:rsidRDefault="00BA14B6" w:rsidP="00B070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Felcher</w:t>
            </w:r>
            <w:proofErr w:type="spell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682293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682293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28]</w:t>
            </w:r>
          </w:p>
        </w:tc>
        <w:tc>
          <w:tcPr>
            <w:tcW w:w="1211" w:type="dxa"/>
            <w:textDirection w:val="btLr"/>
            <w:vAlign w:val="center"/>
          </w:tcPr>
          <w:p w14:paraId="116A7E30" w14:textId="4E89B071" w:rsidR="00BA14B6" w:rsidRPr="00314C26" w:rsidRDefault="00BA14B6" w:rsidP="00B070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Konger</w:t>
            </w:r>
            <w:proofErr w:type="spell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5401BA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5401BA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29]</w:t>
            </w:r>
          </w:p>
        </w:tc>
        <w:tc>
          <w:tcPr>
            <w:tcW w:w="1129" w:type="dxa"/>
            <w:textDirection w:val="btLr"/>
            <w:vAlign w:val="center"/>
          </w:tcPr>
          <w:p w14:paraId="3D77B2DB" w14:textId="3B23D80D" w:rsidR="00BA14B6" w:rsidRPr="00314C26" w:rsidRDefault="00BA14B6" w:rsidP="00B070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Stenner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4664A9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4664A9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30]</w:t>
            </w:r>
          </w:p>
        </w:tc>
        <w:tc>
          <w:tcPr>
            <w:tcW w:w="1139" w:type="dxa"/>
            <w:textDirection w:val="btLr"/>
            <w:vAlign w:val="center"/>
          </w:tcPr>
          <w:p w14:paraId="341556F9" w14:textId="5D0DC181" w:rsidR="00BA14B6" w:rsidRPr="00314C26" w:rsidRDefault="00BA14B6" w:rsidP="00B070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Procop</w:t>
            </w:r>
            <w:proofErr w:type="spell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et al. (a)</w:t>
            </w:r>
            <w:r w:rsidR="00651C8D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[31]</w:t>
            </w:r>
          </w:p>
        </w:tc>
        <w:tc>
          <w:tcPr>
            <w:tcW w:w="1559" w:type="dxa"/>
            <w:textDirection w:val="btLr"/>
            <w:vAlign w:val="center"/>
          </w:tcPr>
          <w:p w14:paraId="7B84F723" w14:textId="0EAFFE97" w:rsidR="00BA14B6" w:rsidRPr="00314C26" w:rsidRDefault="00BA14B6" w:rsidP="00B07041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Michaelidis</w:t>
            </w:r>
            <w:proofErr w:type="spell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al.[</w:t>
            </w:r>
            <w:proofErr w:type="gramEnd"/>
            <w:r w:rsidR="00B44606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33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]</w:t>
            </w:r>
          </w:p>
          <w:p w14:paraId="3709EBAF" w14:textId="46602A8D" w:rsidR="00BA14B6" w:rsidRPr="00314C26" w:rsidRDefault="00BA14B6" w:rsidP="00B07041">
            <w:pPr>
              <w:ind w:left="113" w:right="113"/>
              <w:jc w:val="center"/>
              <w:rPr>
                <w:rFonts w:cstheme="minorHAnsi"/>
                <w:bCs/>
                <w:i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i/>
                <w:color w:val="000000" w:themeColor="text1"/>
                <w:sz w:val="14"/>
                <w:szCs w:val="14"/>
              </w:rPr>
              <w:t>based on</w:t>
            </w:r>
          </w:p>
          <w:p w14:paraId="12A356B1" w14:textId="1ADC5578" w:rsidR="00BA14B6" w:rsidRPr="00314C26" w:rsidRDefault="00BA14B6" w:rsidP="00B07041">
            <w:pPr>
              <w:ind w:left="113" w:right="113"/>
              <w:jc w:val="center"/>
              <w:rPr>
                <w:rFonts w:cstheme="minorHAnsi"/>
                <w:bCs/>
                <w:i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Gonzales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</w:t>
            </w:r>
            <w:r w:rsidRPr="00314C26">
              <w:rPr>
                <w:rFonts w:cstheme="minorHAnsi"/>
                <w:bCs/>
                <w:i/>
                <w:color w:val="000000" w:themeColor="text1"/>
                <w:sz w:val="14"/>
                <w:szCs w:val="14"/>
              </w:rPr>
              <w:t>.</w:t>
            </w:r>
            <w:r w:rsidRPr="00314C26">
              <w:rPr>
                <w:rFonts w:cstheme="minorHAnsi"/>
                <w:bCs/>
                <w:i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B44606" w:rsidRPr="00314C26">
              <w:rPr>
                <w:rFonts w:cstheme="minorHAnsi"/>
                <w:bCs/>
                <w:iCs/>
                <w:color w:val="000000" w:themeColor="text1"/>
                <w:sz w:val="14"/>
                <w:szCs w:val="14"/>
              </w:rPr>
              <w:t>6</w:t>
            </w:r>
            <w:r w:rsidR="00FA2E3A" w:rsidRPr="00314C26">
              <w:rPr>
                <w:rFonts w:cstheme="minorHAnsi"/>
                <w:bCs/>
                <w:iCs/>
                <w:color w:val="000000" w:themeColor="text1"/>
                <w:sz w:val="14"/>
                <w:szCs w:val="14"/>
              </w:rPr>
              <w:t>6</w:t>
            </w:r>
            <w:r w:rsidRPr="00314C26">
              <w:rPr>
                <w:rFonts w:cstheme="minorHAnsi"/>
                <w:bCs/>
                <w:iCs/>
                <w:color w:val="000000" w:themeColor="text1"/>
                <w:sz w:val="14"/>
                <w:szCs w:val="14"/>
              </w:rPr>
              <w:t>]</w:t>
            </w:r>
          </w:p>
          <w:p w14:paraId="1F418E08" w14:textId="77777777" w:rsidR="00BA14B6" w:rsidRPr="00314C26" w:rsidRDefault="00BA14B6" w:rsidP="00B07041">
            <w:pPr>
              <w:ind w:left="113" w:right="113"/>
              <w:jc w:val="center"/>
              <w:rPr>
                <w:rFonts w:cstheme="minorHAnsi"/>
                <w:bCs/>
                <w:i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i/>
                <w:color w:val="000000" w:themeColor="text1"/>
                <w:sz w:val="14"/>
                <w:szCs w:val="14"/>
              </w:rPr>
              <w:t>commented by</w:t>
            </w:r>
          </w:p>
          <w:p w14:paraId="31B65903" w14:textId="3630217D" w:rsidR="00BA14B6" w:rsidRPr="00314C26" w:rsidRDefault="00BA14B6" w:rsidP="00B07041">
            <w:pPr>
              <w:ind w:left="113" w:right="113"/>
              <w:jc w:val="center"/>
              <w:rPr>
                <w:rFonts w:cstheme="minorHAnsi"/>
                <w:bCs/>
                <w:iCs/>
                <w:color w:val="000000" w:themeColor="text1"/>
                <w:sz w:val="14"/>
                <w:szCs w:val="14"/>
              </w:rPr>
            </w:pP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Black</w:t>
            </w:r>
            <w:r w:rsidRPr="00314C26">
              <w:rPr>
                <w:rFonts w:cstheme="minorHAnsi"/>
                <w:bCs/>
                <w:i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B44606" w:rsidRPr="00314C26">
              <w:rPr>
                <w:rFonts w:cstheme="minorHAnsi"/>
                <w:bCs/>
                <w:iCs/>
                <w:color w:val="000000" w:themeColor="text1"/>
                <w:sz w:val="14"/>
                <w:szCs w:val="14"/>
              </w:rPr>
              <w:t>6</w:t>
            </w:r>
            <w:r w:rsidR="00DA0FAE" w:rsidRPr="00314C26">
              <w:rPr>
                <w:rFonts w:cstheme="minorHAnsi"/>
                <w:bCs/>
                <w:iCs/>
                <w:color w:val="000000" w:themeColor="text1"/>
                <w:sz w:val="14"/>
                <w:szCs w:val="14"/>
              </w:rPr>
              <w:t>7</w:t>
            </w:r>
            <w:r w:rsidRPr="00314C26">
              <w:rPr>
                <w:rFonts w:cstheme="minorHAnsi"/>
                <w:bCs/>
                <w:iCs/>
                <w:color w:val="000000" w:themeColor="text1"/>
                <w:sz w:val="14"/>
                <w:szCs w:val="14"/>
              </w:rPr>
              <w:t>]</w:t>
            </w:r>
          </w:p>
        </w:tc>
      </w:tr>
      <w:tr w:rsidR="00454FA5" w:rsidRPr="00314C26" w14:paraId="7FE3B4E8" w14:textId="77777777" w:rsidTr="00605CE1">
        <w:trPr>
          <w:gridAfter w:val="1"/>
          <w:wAfter w:w="1559" w:type="dxa"/>
          <w:trHeight w:val="980"/>
        </w:trPr>
        <w:tc>
          <w:tcPr>
            <w:tcW w:w="985" w:type="dxa"/>
            <w:textDirection w:val="btLr"/>
            <w:vAlign w:val="center"/>
          </w:tcPr>
          <w:p w14:paraId="56F3C5C3" w14:textId="1B8BE3EA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lastRenderedPageBreak/>
              <w:t>Economic cost impact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3C8A991E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2C20D935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199" w:type="dxa"/>
            <w:textDirection w:val="btLr"/>
            <w:vAlign w:val="center"/>
          </w:tcPr>
          <w:p w14:paraId="0339A0C5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211" w:type="dxa"/>
            <w:textDirection w:val="btLr"/>
            <w:vAlign w:val="center"/>
          </w:tcPr>
          <w:p w14:paraId="54D9693A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129" w:type="dxa"/>
            <w:textDirection w:val="btLr"/>
            <w:vAlign w:val="center"/>
          </w:tcPr>
          <w:p w14:paraId="33A6B0BD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  <w:tc>
          <w:tcPr>
            <w:tcW w:w="1139" w:type="dxa"/>
            <w:textDirection w:val="btLr"/>
            <w:vAlign w:val="center"/>
          </w:tcPr>
          <w:p w14:paraId="1CD704E6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↓</w:t>
            </w:r>
          </w:p>
        </w:tc>
      </w:tr>
      <w:tr w:rsidR="00454FA5" w:rsidRPr="00314C26" w14:paraId="5457F539" w14:textId="77777777" w:rsidTr="00605CE1">
        <w:trPr>
          <w:gridAfter w:val="1"/>
          <w:wAfter w:w="1559" w:type="dxa"/>
          <w:trHeight w:val="1134"/>
        </w:trPr>
        <w:tc>
          <w:tcPr>
            <w:tcW w:w="985" w:type="dxa"/>
            <w:textDirection w:val="btLr"/>
            <w:vAlign w:val="center"/>
          </w:tcPr>
          <w:p w14:paraId="56401E41" w14:textId="4298466F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Monetary outcome</w:t>
            </w:r>
          </w:p>
          <w:p w14:paraId="5DA021D0" w14:textId="74D58072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(in US $, if not stated)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6C4825BA" w14:textId="475022C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Between</w:t>
            </w:r>
          </w:p>
          <w:p w14:paraId="26DC5040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- $230,000 and $565,000</w:t>
            </w:r>
          </w:p>
          <w:p w14:paraId="6CFF6E81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/ 6 months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1E3F411A" w14:textId="6F583D90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- $18 mi</w:t>
            </w:r>
            <w:r w:rsidR="009D5C19" w:rsidRPr="00314C26">
              <w:rPr>
                <w:rFonts w:cstheme="minorHAnsi"/>
                <w:color w:val="000000" w:themeColor="text1"/>
                <w:sz w:val="14"/>
                <w:szCs w:val="14"/>
              </w:rPr>
              <w:t xml:space="preserve">ll. </w:t>
            </w:r>
          </w:p>
          <w:p w14:paraId="7BB14E32" w14:textId="546CB488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/ 10.000</w:t>
            </w:r>
          </w:p>
          <w:p w14:paraId="5C11C681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Monte Carlo simulations</w:t>
            </w:r>
          </w:p>
        </w:tc>
        <w:tc>
          <w:tcPr>
            <w:tcW w:w="1199" w:type="dxa"/>
            <w:textDirection w:val="btLr"/>
            <w:vAlign w:val="center"/>
          </w:tcPr>
          <w:p w14:paraId="53EF71DB" w14:textId="77777777" w:rsidR="009B3D81" w:rsidRPr="00314C26" w:rsidRDefault="009B3D81" w:rsidP="007150AA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-$1,620,000 </w:t>
            </w:r>
          </w:p>
          <w:p w14:paraId="60E2EAA5" w14:textId="23EFC5D0" w:rsidR="000C35B6" w:rsidRPr="00314C26" w:rsidRDefault="009B3D81" w:rsidP="007150AA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/ year</w:t>
            </w:r>
          </w:p>
        </w:tc>
        <w:tc>
          <w:tcPr>
            <w:tcW w:w="1211" w:type="dxa"/>
            <w:textDirection w:val="btLr"/>
            <w:vAlign w:val="center"/>
          </w:tcPr>
          <w:p w14:paraId="7C50AFB4" w14:textId="3BA95FBD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-$62,715.90</w:t>
            </w:r>
          </w:p>
          <w:p w14:paraId="3E717E95" w14:textId="63A874CD" w:rsidR="000C35B6" w:rsidRPr="00314C26" w:rsidRDefault="000C35B6" w:rsidP="009F3AE2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/ </w:t>
            </w:r>
            <w:r w:rsidR="009F3AE2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year</w:t>
            </w:r>
          </w:p>
        </w:tc>
        <w:tc>
          <w:tcPr>
            <w:tcW w:w="1129" w:type="dxa"/>
            <w:textDirection w:val="btLr"/>
            <w:vAlign w:val="center"/>
          </w:tcPr>
          <w:p w14:paraId="2311ED14" w14:textId="6BCAB56B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-$183,586</w:t>
            </w:r>
          </w:p>
          <w:p w14:paraId="01C0CEAB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/ 24 months</w:t>
            </w:r>
          </w:p>
        </w:tc>
        <w:tc>
          <w:tcPr>
            <w:tcW w:w="1139" w:type="dxa"/>
            <w:textDirection w:val="btLr"/>
            <w:vAlign w:val="center"/>
          </w:tcPr>
          <w:p w14:paraId="5CC524A6" w14:textId="5A9EA8F4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-$3,395</w:t>
            </w:r>
          </w:p>
          <w:p w14:paraId="121BECCB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/ 3 months</w:t>
            </w:r>
          </w:p>
        </w:tc>
      </w:tr>
      <w:tr w:rsidR="00454FA5" w:rsidRPr="00314C26" w14:paraId="6447E50C" w14:textId="77777777" w:rsidTr="00605CE1">
        <w:trPr>
          <w:gridAfter w:val="1"/>
          <w:wAfter w:w="1559" w:type="dxa"/>
          <w:trHeight w:val="1270"/>
        </w:trPr>
        <w:tc>
          <w:tcPr>
            <w:tcW w:w="985" w:type="dxa"/>
            <w:textDirection w:val="btLr"/>
            <w:vAlign w:val="center"/>
          </w:tcPr>
          <w:p w14:paraId="4D675E81" w14:textId="479F3CBA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Implementation or maintenance cost included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2CE62447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No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140A7576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Yes</w:t>
            </w:r>
          </w:p>
        </w:tc>
        <w:tc>
          <w:tcPr>
            <w:tcW w:w="1199" w:type="dxa"/>
            <w:textDirection w:val="btLr"/>
            <w:vAlign w:val="center"/>
          </w:tcPr>
          <w:p w14:paraId="7048F626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No</w:t>
            </w:r>
          </w:p>
        </w:tc>
        <w:tc>
          <w:tcPr>
            <w:tcW w:w="1211" w:type="dxa"/>
            <w:textDirection w:val="btLr"/>
            <w:vAlign w:val="center"/>
          </w:tcPr>
          <w:p w14:paraId="3A17F82E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No</w:t>
            </w:r>
          </w:p>
        </w:tc>
        <w:tc>
          <w:tcPr>
            <w:tcW w:w="1129" w:type="dxa"/>
            <w:textDirection w:val="btLr"/>
            <w:vAlign w:val="center"/>
          </w:tcPr>
          <w:p w14:paraId="4498D799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No</w:t>
            </w:r>
          </w:p>
        </w:tc>
        <w:tc>
          <w:tcPr>
            <w:tcW w:w="1139" w:type="dxa"/>
            <w:textDirection w:val="btLr"/>
            <w:vAlign w:val="center"/>
          </w:tcPr>
          <w:p w14:paraId="3693EF16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No</w:t>
            </w:r>
          </w:p>
        </w:tc>
      </w:tr>
      <w:tr w:rsidR="00454FA5" w:rsidRPr="00314C26" w14:paraId="63DEBF94" w14:textId="77777777" w:rsidTr="00605CE1">
        <w:trPr>
          <w:gridAfter w:val="1"/>
          <w:wAfter w:w="1559" w:type="dxa"/>
          <w:trHeight w:val="1061"/>
        </w:trPr>
        <w:tc>
          <w:tcPr>
            <w:tcW w:w="985" w:type="dxa"/>
            <w:textDirection w:val="btLr"/>
            <w:vAlign w:val="center"/>
          </w:tcPr>
          <w:p w14:paraId="352AF732" w14:textId="1647E0F2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Type of cost outcome reported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1B760E2E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Pre-Post intervention cost comparison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1B0ABEE6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 xml:space="preserve">Healthcare </w:t>
            </w:r>
            <w:proofErr w:type="gramStart"/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provider  cost</w:t>
            </w:r>
            <w:proofErr w:type="gramEnd"/>
          </w:p>
        </w:tc>
        <w:tc>
          <w:tcPr>
            <w:tcW w:w="1199" w:type="dxa"/>
            <w:textDirection w:val="btLr"/>
            <w:vAlign w:val="center"/>
          </w:tcPr>
          <w:p w14:paraId="064A3C46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Acquisition product costs</w:t>
            </w:r>
          </w:p>
        </w:tc>
        <w:tc>
          <w:tcPr>
            <w:tcW w:w="1211" w:type="dxa"/>
            <w:textDirection w:val="btLr"/>
            <w:vAlign w:val="center"/>
          </w:tcPr>
          <w:p w14:paraId="68F6FE2D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Transfusion cost</w:t>
            </w:r>
          </w:p>
        </w:tc>
        <w:tc>
          <w:tcPr>
            <w:tcW w:w="1129" w:type="dxa"/>
            <w:textDirection w:val="btLr"/>
            <w:vAlign w:val="center"/>
          </w:tcPr>
          <w:p w14:paraId="6681FFC1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Laboratory test cost</w:t>
            </w:r>
          </w:p>
        </w:tc>
        <w:tc>
          <w:tcPr>
            <w:tcW w:w="1139" w:type="dxa"/>
            <w:textDirection w:val="btLr"/>
            <w:vAlign w:val="center"/>
          </w:tcPr>
          <w:p w14:paraId="243D6F2C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Laboratory test cost</w:t>
            </w:r>
          </w:p>
        </w:tc>
      </w:tr>
      <w:tr w:rsidR="00454FA5" w:rsidRPr="00314C26" w14:paraId="0805BC5F" w14:textId="77777777" w:rsidTr="00605CE1">
        <w:trPr>
          <w:gridAfter w:val="1"/>
          <w:wAfter w:w="1559" w:type="dxa"/>
          <w:trHeight w:val="1036"/>
        </w:trPr>
        <w:tc>
          <w:tcPr>
            <w:tcW w:w="985" w:type="dxa"/>
            <w:textDirection w:val="btLr"/>
            <w:vAlign w:val="center"/>
          </w:tcPr>
          <w:p w14:paraId="705E3D7D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Intervention period</w:t>
            </w:r>
          </w:p>
          <w:p w14:paraId="0838E933" w14:textId="6A69CEA8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6"/>
              </w:rPr>
              <w:t>(total in month)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67DD3EC8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6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2DBE763E" w14:textId="14225AB3" w:rsidR="000C35B6" w:rsidRPr="00314C26" w:rsidRDefault="008E50BA" w:rsidP="000C35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1</w:t>
            </w:r>
            <w:r w:rsidR="000C35B6" w:rsidRPr="00314C26">
              <w:rPr>
                <w:rFonts w:cstheme="minorHAnsi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199" w:type="dxa"/>
            <w:textDirection w:val="btLr"/>
            <w:vAlign w:val="center"/>
          </w:tcPr>
          <w:p w14:paraId="7ECAFE76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36</w:t>
            </w:r>
          </w:p>
        </w:tc>
        <w:tc>
          <w:tcPr>
            <w:tcW w:w="1211" w:type="dxa"/>
            <w:textDirection w:val="btLr"/>
            <w:vAlign w:val="center"/>
          </w:tcPr>
          <w:p w14:paraId="4C91022E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12</w:t>
            </w:r>
          </w:p>
        </w:tc>
        <w:tc>
          <w:tcPr>
            <w:tcW w:w="1129" w:type="dxa"/>
            <w:textDirection w:val="btLr"/>
            <w:vAlign w:val="center"/>
          </w:tcPr>
          <w:p w14:paraId="720D8EBA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24</w:t>
            </w:r>
          </w:p>
        </w:tc>
        <w:tc>
          <w:tcPr>
            <w:tcW w:w="1139" w:type="dxa"/>
            <w:textDirection w:val="btLr"/>
            <w:vAlign w:val="center"/>
          </w:tcPr>
          <w:p w14:paraId="0D29649E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</w:t>
            </w:r>
          </w:p>
        </w:tc>
      </w:tr>
      <w:tr w:rsidR="00454FA5" w:rsidRPr="00314C26" w14:paraId="78F644FB" w14:textId="77777777" w:rsidTr="00605CE1">
        <w:trPr>
          <w:gridAfter w:val="1"/>
          <w:wAfter w:w="1559" w:type="dxa"/>
          <w:trHeight w:val="1972"/>
        </w:trPr>
        <w:tc>
          <w:tcPr>
            <w:tcW w:w="985" w:type="dxa"/>
            <w:textDirection w:val="btLr"/>
            <w:vAlign w:val="center"/>
          </w:tcPr>
          <w:p w14:paraId="5F183A1D" w14:textId="7C5282EB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Application area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1B973A7A" w14:textId="39280260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CDS-driven</w:t>
            </w:r>
          </w:p>
          <w:p w14:paraId="13AB0B07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order sets for managing new-onset stroke patients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23D2C191" w14:textId="62B1F522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CPOE</w:t>
            </w:r>
            <w:r w:rsidR="00A41B2A" w:rsidRPr="00314C26">
              <w:rPr>
                <w:rFonts w:cstheme="minorHAnsi"/>
                <w:color w:val="000000" w:themeColor="text1"/>
                <w:sz w:val="14"/>
                <w:szCs w:val="14"/>
              </w:rPr>
              <w:t xml:space="preserve"> </w:t>
            </w: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CDS vs. paper-based prescribing in reducing medication errors and adverse drug events</w:t>
            </w:r>
          </w:p>
        </w:tc>
        <w:tc>
          <w:tcPr>
            <w:tcW w:w="1199" w:type="dxa"/>
            <w:textDirection w:val="btLr"/>
            <w:vAlign w:val="center"/>
          </w:tcPr>
          <w:p w14:paraId="03F44097" w14:textId="7BAEE5B4" w:rsidR="00AD4325" w:rsidRPr="00314C26" w:rsidRDefault="00AD4325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Reduce </w:t>
            </w:r>
            <w:r w:rsidR="008B3F19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overutilized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blood transfusion procedure.</w:t>
            </w:r>
          </w:p>
          <w:p w14:paraId="6758B017" w14:textId="247A53F9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BPA for transfusions when hemoglobin level &gt; 7 g/dL</w:t>
            </w:r>
          </w:p>
        </w:tc>
        <w:tc>
          <w:tcPr>
            <w:tcW w:w="1211" w:type="dxa"/>
            <w:textDirection w:val="btLr"/>
            <w:vAlign w:val="center"/>
          </w:tcPr>
          <w:p w14:paraId="50684915" w14:textId="31C41AE2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Reduce waste in t</w:t>
            </w:r>
            <w:r w:rsidR="00AD5A8F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ransfusion practice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and blood use of cardiothoracic surgeons</w:t>
            </w:r>
          </w:p>
        </w:tc>
        <w:tc>
          <w:tcPr>
            <w:tcW w:w="1129" w:type="dxa"/>
            <w:textDirection w:val="btLr"/>
            <w:vAlign w:val="center"/>
          </w:tcPr>
          <w:p w14:paraId="4BC88597" w14:textId="3DFC2867" w:rsidR="000C35B6" w:rsidRPr="00314C26" w:rsidRDefault="00C049F9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Reduce </w:t>
            </w:r>
            <w:r w:rsidR="000C35B6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u</w:t>
            </w:r>
            <w:r w:rsidR="005B55E4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nnecessary and</w:t>
            </w:r>
            <w:r w:rsidR="00E8443E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</w:t>
            </w:r>
            <w:r w:rsidR="00A41B2A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same </w:t>
            </w:r>
            <w:proofErr w:type="gramStart"/>
            <w:r w:rsidR="00A41B2A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day</w:t>
            </w:r>
            <w:r w:rsidR="000C35B6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 duplicate</w:t>
            </w:r>
            <w:proofErr w:type="gramEnd"/>
            <w:r w:rsidR="000C35B6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orders</w:t>
            </w:r>
          </w:p>
        </w:tc>
        <w:tc>
          <w:tcPr>
            <w:tcW w:w="1139" w:type="dxa"/>
            <w:textDirection w:val="btLr"/>
            <w:vAlign w:val="center"/>
          </w:tcPr>
          <w:p w14:paraId="66B9DF53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Reduce the number</w:t>
            </w:r>
          </w:p>
          <w:p w14:paraId="03B95B75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and cost of duplicated Acute Hepatitis Profile (AHP) laboratory tests</w:t>
            </w:r>
          </w:p>
        </w:tc>
      </w:tr>
      <w:tr w:rsidR="00454FA5" w:rsidRPr="00314C26" w14:paraId="258A47E4" w14:textId="77777777" w:rsidTr="00605CE1">
        <w:trPr>
          <w:gridAfter w:val="1"/>
          <w:wAfter w:w="1559" w:type="dxa"/>
          <w:trHeight w:val="1072"/>
        </w:trPr>
        <w:tc>
          <w:tcPr>
            <w:tcW w:w="985" w:type="dxa"/>
            <w:textDirection w:val="btLr"/>
            <w:vAlign w:val="center"/>
          </w:tcPr>
          <w:p w14:paraId="0B0054F4" w14:textId="77777777" w:rsidR="00D83D74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proofErr w:type="gramStart"/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Related  front</w:t>
            </w:r>
            <w:proofErr w:type="gramEnd"/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 xml:space="preserve">-end </w:t>
            </w:r>
          </w:p>
          <w:p w14:paraId="1AC15B34" w14:textId="379284E0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CDS category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28BC08E1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50AD6B44" w14:textId="15BDDB44" w:rsidR="000C35B6" w:rsidRPr="00314C26" w:rsidRDefault="00D930CC" w:rsidP="000C35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 xml:space="preserve">1 &amp; </w:t>
            </w:r>
            <w:r w:rsidR="000C35B6" w:rsidRPr="00314C26">
              <w:rPr>
                <w:rFonts w:cstheme="minorHAnsi"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1199" w:type="dxa"/>
            <w:textDirection w:val="btLr"/>
            <w:vAlign w:val="center"/>
          </w:tcPr>
          <w:p w14:paraId="27F8ED24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1211" w:type="dxa"/>
            <w:textDirection w:val="btLr"/>
            <w:vAlign w:val="center"/>
          </w:tcPr>
          <w:p w14:paraId="13AE44F7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1129" w:type="dxa"/>
            <w:textDirection w:val="btLr"/>
            <w:vAlign w:val="center"/>
          </w:tcPr>
          <w:p w14:paraId="1F9864C4" w14:textId="0BD7B098" w:rsidR="000C35B6" w:rsidRPr="00314C26" w:rsidRDefault="00A4668F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7</w:t>
            </w:r>
          </w:p>
        </w:tc>
        <w:tc>
          <w:tcPr>
            <w:tcW w:w="1139" w:type="dxa"/>
            <w:textDirection w:val="btLr"/>
            <w:vAlign w:val="center"/>
          </w:tcPr>
          <w:p w14:paraId="345E6D0C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</w:t>
            </w:r>
          </w:p>
        </w:tc>
      </w:tr>
      <w:tr w:rsidR="00454FA5" w:rsidRPr="00314C26" w14:paraId="610367E7" w14:textId="77777777" w:rsidTr="00605CE1">
        <w:trPr>
          <w:gridAfter w:val="1"/>
          <w:wAfter w:w="1559" w:type="dxa"/>
          <w:trHeight w:val="2278"/>
        </w:trPr>
        <w:tc>
          <w:tcPr>
            <w:tcW w:w="985" w:type="dxa"/>
            <w:textDirection w:val="btLr"/>
            <w:vAlign w:val="center"/>
          </w:tcPr>
          <w:p w14:paraId="52C4380A" w14:textId="77777777" w:rsidR="00D83D74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 xml:space="preserve">Type of CDS </w:t>
            </w:r>
          </w:p>
          <w:p w14:paraId="44F4CA33" w14:textId="19AE6778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intervention approach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5AC23C5E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Order sets alerts. reflecting 13 patient care and documentation elements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6892B624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color w:val="000000" w:themeColor="text1"/>
                <w:sz w:val="14"/>
                <w:szCs w:val="14"/>
              </w:rPr>
              <w:t>Alert with basic dosing guidance, duplicate therapy checks, and pediatric dosing calculations</w:t>
            </w:r>
          </w:p>
        </w:tc>
        <w:tc>
          <w:tcPr>
            <w:tcW w:w="1199" w:type="dxa"/>
            <w:textDirection w:val="btLr"/>
            <w:vAlign w:val="center"/>
          </w:tcPr>
          <w:p w14:paraId="5F6274AB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BPA at time of order entry - "interruptive alert" with consensus guidelines and link to relevant literature</w:t>
            </w:r>
          </w:p>
        </w:tc>
        <w:tc>
          <w:tcPr>
            <w:tcW w:w="1211" w:type="dxa"/>
            <w:textDirection w:val="btLr"/>
            <w:vAlign w:val="center"/>
          </w:tcPr>
          <w:p w14:paraId="5F22AC0C" w14:textId="77E70EAA" w:rsidR="000C35B6" w:rsidRPr="00314C26" w:rsidRDefault="000C35B6" w:rsidP="00F2069C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CPOE CDS provides tra</w:t>
            </w:r>
            <w:r w:rsidR="00AD5A8F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nsfusion guidelines and </w:t>
            </w:r>
            <w:r w:rsidR="00F2069C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patient </w:t>
            </w: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hemodynamic data. Requires CDS specific form to complete.</w:t>
            </w:r>
          </w:p>
        </w:tc>
        <w:tc>
          <w:tcPr>
            <w:tcW w:w="1129" w:type="dxa"/>
            <w:textDirection w:val="btLr"/>
            <w:vAlign w:val="center"/>
          </w:tcPr>
          <w:p w14:paraId="502F1FBA" w14:textId="3C1D2AD6" w:rsidR="000C35B6" w:rsidRPr="00314C26" w:rsidRDefault="00A37E63" w:rsidP="00A37E63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A h</w:t>
            </w:r>
            <w:r w:rsidR="00D5357D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ard-stop a</w:t>
            </w:r>
            <w:r w:rsidR="000C35B6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lert that a same-day dupl</w:t>
            </w:r>
            <w:r w:rsidR="00AD5A8F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icate test was being ordered (i.e.</w:t>
            </w:r>
            <w:r w:rsidR="000C35B6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, a pop-up box) </w:t>
            </w:r>
            <w:r w:rsidR="00D5357D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+ display of most recent results and </w:t>
            </w:r>
            <w:r w:rsidR="000C35B6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final list of 1,259 tests.</w:t>
            </w:r>
          </w:p>
        </w:tc>
        <w:tc>
          <w:tcPr>
            <w:tcW w:w="1139" w:type="dxa"/>
            <w:textDirection w:val="btLr"/>
            <w:vAlign w:val="center"/>
          </w:tcPr>
          <w:p w14:paraId="3AE0F478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CDS pop up screen</w:t>
            </w:r>
          </w:p>
          <w:p w14:paraId="630F6786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informed, if the ordered test was pending results, or scheduled in the future.</w:t>
            </w:r>
          </w:p>
        </w:tc>
      </w:tr>
      <w:tr w:rsidR="00454FA5" w:rsidRPr="00314C26" w14:paraId="75770290" w14:textId="77777777" w:rsidTr="00605CE1">
        <w:trPr>
          <w:gridAfter w:val="1"/>
          <w:wAfter w:w="1559" w:type="dxa"/>
          <w:trHeight w:val="809"/>
        </w:trPr>
        <w:tc>
          <w:tcPr>
            <w:tcW w:w="985" w:type="dxa"/>
            <w:textDirection w:val="btLr"/>
            <w:vAlign w:val="center"/>
          </w:tcPr>
          <w:p w14:paraId="5AB5FC28" w14:textId="7C59974B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Size</w:t>
            </w:r>
            <w:r w:rsidRPr="00314C26">
              <w:rPr>
                <w:rFonts w:cstheme="minorHAnsi"/>
                <w:color w:val="000000" w:themeColor="text1"/>
                <w:sz w:val="14"/>
              </w:rPr>
              <w:t xml:space="preserve"> </w:t>
            </w: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¹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10D66E21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Small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0D4BAF2C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Medium</w:t>
            </w:r>
          </w:p>
        </w:tc>
        <w:tc>
          <w:tcPr>
            <w:tcW w:w="1199" w:type="dxa"/>
            <w:textDirection w:val="btLr"/>
            <w:vAlign w:val="center"/>
          </w:tcPr>
          <w:p w14:paraId="2B8BF3E4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Large</w:t>
            </w:r>
          </w:p>
        </w:tc>
        <w:tc>
          <w:tcPr>
            <w:tcW w:w="1211" w:type="dxa"/>
            <w:textDirection w:val="btLr"/>
            <w:vAlign w:val="center"/>
          </w:tcPr>
          <w:p w14:paraId="3318418E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Small</w:t>
            </w:r>
          </w:p>
        </w:tc>
        <w:tc>
          <w:tcPr>
            <w:tcW w:w="1129" w:type="dxa"/>
            <w:textDirection w:val="btLr"/>
            <w:vAlign w:val="center"/>
          </w:tcPr>
          <w:p w14:paraId="4497A241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Large</w:t>
            </w:r>
          </w:p>
        </w:tc>
        <w:tc>
          <w:tcPr>
            <w:tcW w:w="1139" w:type="dxa"/>
            <w:textDirection w:val="btLr"/>
            <w:vAlign w:val="center"/>
          </w:tcPr>
          <w:p w14:paraId="08385DE6" w14:textId="77777777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Small</w:t>
            </w:r>
          </w:p>
        </w:tc>
      </w:tr>
      <w:tr w:rsidR="00454FA5" w:rsidRPr="00314C26" w14:paraId="0E683F80" w14:textId="77777777" w:rsidTr="008F3730">
        <w:trPr>
          <w:gridAfter w:val="1"/>
          <w:wAfter w:w="1559" w:type="dxa"/>
          <w:trHeight w:val="1303"/>
        </w:trPr>
        <w:tc>
          <w:tcPr>
            <w:tcW w:w="985" w:type="dxa"/>
            <w:textDirection w:val="btLr"/>
            <w:vAlign w:val="center"/>
          </w:tcPr>
          <w:p w14:paraId="71AA4F7C" w14:textId="7CBE3AA8" w:rsidR="000C35B6" w:rsidRPr="00314C26" w:rsidRDefault="000C35B6" w:rsidP="000C35B6">
            <w:pPr>
              <w:ind w:left="113" w:right="113"/>
              <w:jc w:val="center"/>
              <w:rPr>
                <w:rFonts w:cstheme="minorHAnsi"/>
                <w:b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/>
                <w:bCs/>
                <w:color w:val="000000" w:themeColor="text1"/>
                <w:sz w:val="14"/>
                <w:szCs w:val="16"/>
              </w:rPr>
              <w:t>Study</w:t>
            </w:r>
          </w:p>
        </w:tc>
        <w:tc>
          <w:tcPr>
            <w:tcW w:w="1137" w:type="dxa"/>
            <w:gridSpan w:val="2"/>
            <w:textDirection w:val="btLr"/>
            <w:vAlign w:val="center"/>
          </w:tcPr>
          <w:p w14:paraId="39556524" w14:textId="17B649F3" w:rsidR="000C35B6" w:rsidRPr="00314C26" w:rsidRDefault="000C35B6" w:rsidP="008F3730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Shaha</w:t>
            </w:r>
            <w:proofErr w:type="spell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8702F7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8702F7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34]</w:t>
            </w:r>
          </w:p>
        </w:tc>
        <w:tc>
          <w:tcPr>
            <w:tcW w:w="1984" w:type="dxa"/>
            <w:gridSpan w:val="2"/>
            <w:textDirection w:val="btLr"/>
            <w:vAlign w:val="center"/>
          </w:tcPr>
          <w:p w14:paraId="1C15F0F8" w14:textId="61C4248A" w:rsidR="000C35B6" w:rsidRPr="00314C26" w:rsidRDefault="000C35B6" w:rsidP="008F3730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Forrester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8702F7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8702F7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35]</w:t>
            </w:r>
          </w:p>
          <w:p w14:paraId="10CA1A3C" w14:textId="54271D0A" w:rsidR="000C35B6" w:rsidRPr="00314C26" w:rsidRDefault="000C35B6" w:rsidP="008F3730">
            <w:pPr>
              <w:ind w:left="113" w:right="113"/>
              <w:jc w:val="center"/>
              <w:rPr>
                <w:rFonts w:cstheme="minorHAnsi"/>
                <w:bCs/>
                <w:i/>
                <w:i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i/>
                <w:iCs/>
                <w:color w:val="000000" w:themeColor="text1"/>
                <w:sz w:val="14"/>
                <w:szCs w:val="14"/>
              </w:rPr>
              <w:t>based on</w:t>
            </w:r>
          </w:p>
          <w:p w14:paraId="345D35DB" w14:textId="5CB751BC" w:rsidR="000C35B6" w:rsidRPr="00314C26" w:rsidRDefault="000C35B6" w:rsidP="00DA0FAE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Devine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4C24FC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4C24FC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6</w:t>
            </w:r>
            <w:r w:rsidR="00DA0FAE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8</w:t>
            </w:r>
            <w:r w:rsidR="004C24FC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]</w:t>
            </w:r>
          </w:p>
        </w:tc>
        <w:tc>
          <w:tcPr>
            <w:tcW w:w="1199" w:type="dxa"/>
            <w:textDirection w:val="btLr"/>
            <w:vAlign w:val="center"/>
          </w:tcPr>
          <w:p w14:paraId="76E7E607" w14:textId="0BD69D3B" w:rsidR="000C35B6" w:rsidRPr="00314C26" w:rsidRDefault="000C35B6" w:rsidP="008F3730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Goodnough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800590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800590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36]</w:t>
            </w:r>
          </w:p>
        </w:tc>
        <w:tc>
          <w:tcPr>
            <w:tcW w:w="1211" w:type="dxa"/>
            <w:textDirection w:val="btLr"/>
            <w:vAlign w:val="center"/>
          </w:tcPr>
          <w:p w14:paraId="397081B8" w14:textId="628249F4" w:rsidR="000C35B6" w:rsidRPr="00314C26" w:rsidRDefault="000C35B6" w:rsidP="008F3730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Razavi</w:t>
            </w:r>
            <w:proofErr w:type="spell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A94360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A94360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37]</w:t>
            </w:r>
          </w:p>
        </w:tc>
        <w:tc>
          <w:tcPr>
            <w:tcW w:w="1129" w:type="dxa"/>
            <w:textDirection w:val="btLr"/>
            <w:vAlign w:val="center"/>
          </w:tcPr>
          <w:p w14:paraId="2C2D4E54" w14:textId="1DC03444" w:rsidR="000C35B6" w:rsidRPr="00314C26" w:rsidRDefault="000C35B6" w:rsidP="008F3730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Procop</w:t>
            </w:r>
            <w:proofErr w:type="spellEnd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 et al. (b)</w:t>
            </w:r>
            <w:r w:rsidR="009D7502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[32]</w:t>
            </w:r>
          </w:p>
        </w:tc>
        <w:tc>
          <w:tcPr>
            <w:tcW w:w="1139" w:type="dxa"/>
            <w:textDirection w:val="btLr"/>
            <w:vAlign w:val="center"/>
          </w:tcPr>
          <w:p w14:paraId="6122C83A" w14:textId="674D1008" w:rsidR="000C35B6" w:rsidRPr="00314C26" w:rsidRDefault="000C35B6" w:rsidP="008F3730">
            <w:pPr>
              <w:ind w:left="113" w:right="113"/>
              <w:jc w:val="center"/>
              <w:rPr>
                <w:rFonts w:cstheme="minorHAnsi"/>
                <w:bCs/>
                <w:color w:val="000000" w:themeColor="text1"/>
                <w:sz w:val="14"/>
                <w:szCs w:val="14"/>
              </w:rPr>
            </w:pPr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 xml:space="preserve">Bridges </w:t>
            </w:r>
            <w:proofErr w:type="gramStart"/>
            <w:r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et al.</w:t>
            </w:r>
            <w:r w:rsidR="005841AE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[</w:t>
            </w:r>
            <w:proofErr w:type="gramEnd"/>
            <w:r w:rsidR="005841AE" w:rsidRPr="00314C26">
              <w:rPr>
                <w:rFonts w:cstheme="minorHAnsi"/>
                <w:bCs/>
                <w:color w:val="000000" w:themeColor="text1"/>
                <w:sz w:val="14"/>
                <w:szCs w:val="14"/>
              </w:rPr>
              <w:t>38]</w:t>
            </w:r>
          </w:p>
        </w:tc>
      </w:tr>
    </w:tbl>
    <w:p w14:paraId="36406F4C" w14:textId="69DCDDDF" w:rsidR="00B279AD" w:rsidRPr="00314C26" w:rsidRDefault="00B279AD" w:rsidP="00BD7BE8">
      <w:pPr>
        <w:spacing w:after="0"/>
        <w:rPr>
          <w:rStyle w:val="st"/>
          <w:rFonts w:cstheme="minorHAnsi"/>
          <w:color w:val="000000" w:themeColor="text1"/>
          <w:sz w:val="20"/>
          <w:szCs w:val="20"/>
        </w:rPr>
      </w:pPr>
      <w:r w:rsidRPr="00314C26">
        <w:rPr>
          <w:rStyle w:val="st"/>
          <w:rFonts w:cstheme="minorHAnsi"/>
          <w:b/>
          <w:color w:val="000000" w:themeColor="text1"/>
          <w:sz w:val="20"/>
          <w:szCs w:val="20"/>
        </w:rPr>
        <w:lastRenderedPageBreak/>
        <w:t>Denotation</w:t>
      </w:r>
    </w:p>
    <w:p w14:paraId="0F118556" w14:textId="5D30B92E" w:rsidR="00B20948" w:rsidRPr="00314C26" w:rsidRDefault="00B73C2F" w:rsidP="00994DB9">
      <w:pPr>
        <w:spacing w:line="240" w:lineRule="auto"/>
        <w:rPr>
          <w:rFonts w:cstheme="minorHAnsi"/>
          <w:bCs/>
          <w:color w:val="000000" w:themeColor="text1"/>
          <w:sz w:val="20"/>
          <w:szCs w:val="20"/>
        </w:rPr>
      </w:pPr>
      <w:r w:rsidRPr="00314C26">
        <w:rPr>
          <w:rStyle w:val="st"/>
          <w:rFonts w:cstheme="minorHAnsi"/>
          <w:color w:val="000000" w:themeColor="text1"/>
          <w:sz w:val="20"/>
          <w:szCs w:val="20"/>
        </w:rPr>
        <w:t>¹</w:t>
      </w:r>
      <w:r w:rsidR="00DB391A" w:rsidRPr="00314C26">
        <w:rPr>
          <w:rFonts w:cstheme="minorHAnsi"/>
          <w:bCs/>
          <w:color w:val="000000" w:themeColor="text1"/>
          <w:sz w:val="20"/>
          <w:szCs w:val="20"/>
        </w:rPr>
        <w:t>Size</w:t>
      </w:r>
      <w:r w:rsidR="00CE2FBC" w:rsidRPr="00314C26">
        <w:rPr>
          <w:rFonts w:cstheme="minorHAnsi"/>
          <w:bCs/>
          <w:color w:val="000000" w:themeColor="text1"/>
          <w:sz w:val="20"/>
          <w:szCs w:val="20"/>
        </w:rPr>
        <w:t xml:space="preserve"> / population is</w:t>
      </w:r>
      <w:r w:rsidR="00DB391A" w:rsidRPr="00314C26">
        <w:rPr>
          <w:rFonts w:cstheme="minorHAnsi"/>
          <w:bCs/>
          <w:color w:val="000000" w:themeColor="text1"/>
          <w:sz w:val="20"/>
          <w:szCs w:val="20"/>
        </w:rPr>
        <w:t xml:space="preserve"> defined as the following: </w:t>
      </w:r>
    </w:p>
    <w:p w14:paraId="4FB66D0B" w14:textId="3ED5119D" w:rsidR="00110EB5" w:rsidRPr="00314C26" w:rsidRDefault="00110EB5" w:rsidP="00994DB9">
      <w:pPr>
        <w:spacing w:after="0" w:line="360" w:lineRule="auto"/>
        <w:ind w:firstLine="720"/>
        <w:rPr>
          <w:rFonts w:cstheme="minorHAnsi"/>
          <w:bCs/>
          <w:color w:val="000000" w:themeColor="text1"/>
          <w:sz w:val="20"/>
          <w:szCs w:val="20"/>
        </w:rPr>
      </w:pPr>
      <w:r w:rsidRPr="00314C26">
        <w:rPr>
          <w:rFonts w:cstheme="minorHAnsi"/>
          <w:bCs/>
          <w:color w:val="000000" w:themeColor="text1"/>
          <w:sz w:val="20"/>
          <w:szCs w:val="20"/>
        </w:rPr>
        <w:t>Number of p</w:t>
      </w:r>
      <w:r w:rsidR="00DB391A" w:rsidRPr="00314C26">
        <w:rPr>
          <w:rFonts w:cstheme="minorHAnsi"/>
          <w:bCs/>
          <w:color w:val="000000" w:themeColor="text1"/>
          <w:sz w:val="20"/>
          <w:szCs w:val="20"/>
        </w:rPr>
        <w:t xml:space="preserve">atients </w:t>
      </w:r>
      <w:r w:rsidR="00E95895" w:rsidRPr="00314C26">
        <w:rPr>
          <w:rFonts w:cstheme="minorHAnsi"/>
          <w:bCs/>
          <w:color w:val="000000" w:themeColor="text1"/>
          <w:sz w:val="20"/>
          <w:szCs w:val="20"/>
        </w:rPr>
        <w:t>and/or encounters</w:t>
      </w:r>
      <w:r w:rsidR="00DB391A" w:rsidRPr="00314C26">
        <w:rPr>
          <w:rFonts w:cstheme="minorHAnsi"/>
          <w:bCs/>
          <w:color w:val="000000" w:themeColor="text1"/>
          <w:sz w:val="20"/>
          <w:szCs w:val="20"/>
        </w:rPr>
        <w:t xml:space="preserve"> involved</w:t>
      </w:r>
    </w:p>
    <w:p w14:paraId="5E0D12B6" w14:textId="435B7628" w:rsidR="00110EB5" w:rsidRPr="00314C26" w:rsidRDefault="00DB391A" w:rsidP="00B20948">
      <w:pPr>
        <w:spacing w:after="0" w:line="360" w:lineRule="auto"/>
        <w:ind w:left="720" w:firstLine="720"/>
        <w:rPr>
          <w:rFonts w:cstheme="minorHAnsi"/>
          <w:bCs/>
          <w:color w:val="000000" w:themeColor="text1"/>
          <w:sz w:val="20"/>
          <w:szCs w:val="20"/>
        </w:rPr>
      </w:pPr>
      <w:r w:rsidRPr="00314C26">
        <w:rPr>
          <w:rFonts w:cstheme="minorHAnsi"/>
          <w:bCs/>
          <w:color w:val="000000" w:themeColor="text1"/>
          <w:sz w:val="20"/>
          <w:szCs w:val="20"/>
        </w:rPr>
        <w:t>0-99</w:t>
      </w:r>
      <w:r w:rsidR="00641914" w:rsidRPr="00314C26">
        <w:rPr>
          <w:rFonts w:cstheme="minorHAnsi"/>
          <w:bCs/>
          <w:color w:val="000000" w:themeColor="text1"/>
          <w:sz w:val="20"/>
          <w:szCs w:val="20"/>
        </w:rPr>
        <w:t>9</w:t>
      </w:r>
      <w:r w:rsidR="00110EB5" w:rsidRPr="00314C26">
        <w:rPr>
          <w:rFonts w:cstheme="minorHAnsi"/>
          <w:bCs/>
          <w:color w:val="000000" w:themeColor="text1"/>
          <w:sz w:val="20"/>
          <w:szCs w:val="20"/>
        </w:rPr>
        <w:t xml:space="preserve"> </w:t>
      </w:r>
      <w:r w:rsidR="00110EB5" w:rsidRPr="00314C26">
        <w:rPr>
          <w:rFonts w:cstheme="minorHAnsi"/>
          <w:bCs/>
          <w:color w:val="000000" w:themeColor="text1"/>
          <w:sz w:val="20"/>
          <w:szCs w:val="20"/>
        </w:rPr>
        <w:tab/>
      </w:r>
      <w:r w:rsidR="00110EB5" w:rsidRPr="00314C26">
        <w:rPr>
          <w:rFonts w:cstheme="minorHAnsi"/>
          <w:bCs/>
          <w:color w:val="000000" w:themeColor="text1"/>
          <w:sz w:val="20"/>
          <w:szCs w:val="20"/>
        </w:rPr>
        <w:tab/>
        <w:t>small size</w:t>
      </w:r>
    </w:p>
    <w:p w14:paraId="5E0AAE16" w14:textId="1B199CAC" w:rsidR="00110EB5" w:rsidRPr="00314C26" w:rsidRDefault="00DB391A" w:rsidP="00B20948">
      <w:pPr>
        <w:spacing w:after="0" w:line="360" w:lineRule="auto"/>
        <w:ind w:left="720" w:firstLine="720"/>
        <w:rPr>
          <w:rFonts w:cstheme="minorHAnsi"/>
          <w:bCs/>
          <w:color w:val="000000" w:themeColor="text1"/>
          <w:sz w:val="20"/>
          <w:szCs w:val="20"/>
        </w:rPr>
      </w:pPr>
      <w:r w:rsidRPr="00314C26">
        <w:rPr>
          <w:rFonts w:cstheme="minorHAnsi"/>
          <w:bCs/>
          <w:color w:val="000000" w:themeColor="text1"/>
          <w:sz w:val="20"/>
          <w:szCs w:val="20"/>
        </w:rPr>
        <w:t>1</w:t>
      </w:r>
      <w:r w:rsidR="00641914" w:rsidRPr="00314C26">
        <w:rPr>
          <w:rFonts w:cstheme="minorHAnsi"/>
          <w:bCs/>
          <w:color w:val="000000" w:themeColor="text1"/>
          <w:sz w:val="20"/>
          <w:szCs w:val="20"/>
        </w:rPr>
        <w:t>,</w:t>
      </w:r>
      <w:r w:rsidRPr="00314C26">
        <w:rPr>
          <w:rFonts w:cstheme="minorHAnsi"/>
          <w:bCs/>
          <w:color w:val="000000" w:themeColor="text1"/>
          <w:sz w:val="20"/>
          <w:szCs w:val="20"/>
        </w:rPr>
        <w:t>00</w:t>
      </w:r>
      <w:r w:rsidR="00641914" w:rsidRPr="00314C26">
        <w:rPr>
          <w:rFonts w:cstheme="minorHAnsi"/>
          <w:bCs/>
          <w:color w:val="000000" w:themeColor="text1"/>
          <w:sz w:val="20"/>
          <w:szCs w:val="20"/>
        </w:rPr>
        <w:t>0</w:t>
      </w:r>
      <w:r w:rsidRPr="00314C26">
        <w:rPr>
          <w:rFonts w:cstheme="minorHAnsi"/>
          <w:bCs/>
          <w:color w:val="000000" w:themeColor="text1"/>
          <w:sz w:val="20"/>
          <w:szCs w:val="20"/>
        </w:rPr>
        <w:t>-</w:t>
      </w:r>
      <w:r w:rsidR="00917F0F" w:rsidRPr="00314C26">
        <w:rPr>
          <w:rFonts w:cstheme="minorHAnsi"/>
          <w:bCs/>
          <w:color w:val="000000" w:themeColor="text1"/>
          <w:sz w:val="20"/>
          <w:szCs w:val="20"/>
        </w:rPr>
        <w:t>10,000</w:t>
      </w:r>
      <w:r w:rsidR="00110EB5" w:rsidRPr="00314C26">
        <w:rPr>
          <w:rFonts w:cstheme="minorHAnsi"/>
          <w:bCs/>
          <w:color w:val="000000" w:themeColor="text1"/>
          <w:sz w:val="20"/>
          <w:szCs w:val="20"/>
        </w:rPr>
        <w:tab/>
        <w:t>medium size</w:t>
      </w:r>
    </w:p>
    <w:p w14:paraId="14F09190" w14:textId="2C779BEE" w:rsidR="00110EB5" w:rsidRPr="00314C26" w:rsidRDefault="00917F0F" w:rsidP="00B20948">
      <w:pPr>
        <w:spacing w:after="0" w:line="360" w:lineRule="auto"/>
        <w:ind w:left="720" w:firstLine="720"/>
        <w:rPr>
          <w:rFonts w:cstheme="minorHAnsi"/>
          <w:bCs/>
          <w:color w:val="000000" w:themeColor="text1"/>
          <w:sz w:val="20"/>
          <w:szCs w:val="20"/>
        </w:rPr>
      </w:pPr>
      <w:r w:rsidRPr="00314C26">
        <w:rPr>
          <w:rFonts w:cstheme="minorHAnsi"/>
          <w:bCs/>
          <w:color w:val="000000" w:themeColor="text1"/>
          <w:sz w:val="20"/>
          <w:szCs w:val="20"/>
        </w:rPr>
        <w:t>&gt;10,000</w:t>
      </w:r>
      <w:r w:rsidRPr="00314C26">
        <w:rPr>
          <w:rFonts w:cstheme="minorHAnsi"/>
          <w:bCs/>
          <w:color w:val="000000" w:themeColor="text1"/>
          <w:sz w:val="20"/>
          <w:szCs w:val="20"/>
        </w:rPr>
        <w:tab/>
      </w:r>
      <w:r w:rsidR="00110EB5" w:rsidRPr="00314C26">
        <w:rPr>
          <w:rFonts w:cstheme="minorHAnsi"/>
          <w:bCs/>
          <w:color w:val="000000" w:themeColor="text1"/>
          <w:sz w:val="20"/>
          <w:szCs w:val="20"/>
        </w:rPr>
        <w:tab/>
        <w:t>large size</w:t>
      </w:r>
    </w:p>
    <w:p w14:paraId="120B0AD1" w14:textId="7730EF96" w:rsidR="00DB391A" w:rsidRPr="00314C26" w:rsidRDefault="005A1CCA" w:rsidP="00B20948">
      <w:pPr>
        <w:ind w:firstLine="720"/>
        <w:rPr>
          <w:rFonts w:cstheme="minorHAnsi"/>
          <w:bCs/>
          <w:color w:val="000000" w:themeColor="text1"/>
          <w:sz w:val="20"/>
          <w:szCs w:val="20"/>
        </w:rPr>
      </w:pPr>
      <w:r w:rsidRPr="00314C26">
        <w:rPr>
          <w:rFonts w:cstheme="minorHAnsi"/>
          <w:bCs/>
          <w:color w:val="000000" w:themeColor="text1"/>
          <w:sz w:val="20"/>
          <w:szCs w:val="20"/>
        </w:rPr>
        <w:t>If</w:t>
      </w:r>
      <w:r w:rsidR="00BF1CEE" w:rsidRPr="00314C26">
        <w:rPr>
          <w:rFonts w:cstheme="minorHAnsi"/>
          <w:bCs/>
          <w:color w:val="000000" w:themeColor="text1"/>
          <w:sz w:val="20"/>
          <w:szCs w:val="20"/>
        </w:rPr>
        <w:t xml:space="preserve"> patient count was not </w:t>
      </w:r>
      <w:r w:rsidR="007C528B" w:rsidRPr="00314C26">
        <w:rPr>
          <w:rFonts w:cstheme="minorHAnsi"/>
          <w:bCs/>
          <w:color w:val="000000" w:themeColor="text1"/>
          <w:sz w:val="20"/>
          <w:szCs w:val="20"/>
        </w:rPr>
        <w:t>reported</w:t>
      </w:r>
      <w:r w:rsidR="00BF1CEE" w:rsidRPr="00314C26">
        <w:rPr>
          <w:rFonts w:cstheme="minorHAnsi"/>
          <w:bCs/>
          <w:color w:val="000000" w:themeColor="text1"/>
          <w:sz w:val="20"/>
          <w:szCs w:val="20"/>
        </w:rPr>
        <w:t xml:space="preserve">, we </w:t>
      </w:r>
      <w:r w:rsidR="002E3DBC" w:rsidRPr="00314C26">
        <w:rPr>
          <w:rFonts w:cstheme="minorHAnsi"/>
          <w:bCs/>
          <w:color w:val="000000" w:themeColor="text1"/>
          <w:sz w:val="20"/>
          <w:szCs w:val="20"/>
        </w:rPr>
        <w:t>applied</w:t>
      </w:r>
      <w:r w:rsidR="00BF1CEE" w:rsidRPr="00314C26">
        <w:rPr>
          <w:rFonts w:cstheme="minorHAnsi"/>
          <w:bCs/>
          <w:color w:val="000000" w:themeColor="text1"/>
          <w:sz w:val="20"/>
          <w:szCs w:val="20"/>
        </w:rPr>
        <w:t xml:space="preserve"> this range of criteria to the amount of alerts / interventions</w:t>
      </w:r>
    </w:p>
    <w:p w14:paraId="445CB318" w14:textId="67D72A27" w:rsidR="00720D1D" w:rsidRPr="00314C26" w:rsidRDefault="00B73C2F" w:rsidP="006B7D3E">
      <w:pPr>
        <w:rPr>
          <w:rFonts w:cstheme="minorHAnsi"/>
          <w:bCs/>
          <w:color w:val="000000" w:themeColor="text1"/>
          <w:sz w:val="20"/>
          <w:szCs w:val="20"/>
        </w:rPr>
      </w:pPr>
      <w:r w:rsidRPr="00314C26">
        <w:rPr>
          <w:rFonts w:cstheme="minorHAnsi"/>
          <w:bCs/>
          <w:color w:val="000000" w:themeColor="text1"/>
          <w:sz w:val="20"/>
          <w:szCs w:val="20"/>
        </w:rPr>
        <w:t>²</w:t>
      </w:r>
      <w:r w:rsidR="00255290" w:rsidRPr="00314C26">
        <w:rPr>
          <w:rFonts w:cstheme="minorHAnsi"/>
          <w:bCs/>
          <w:color w:val="000000" w:themeColor="text1"/>
          <w:sz w:val="20"/>
          <w:szCs w:val="20"/>
        </w:rPr>
        <w:t xml:space="preserve">Comparative study: </w:t>
      </w:r>
      <w:r w:rsidR="00F90C15" w:rsidRPr="00314C26">
        <w:rPr>
          <w:rFonts w:cstheme="minorHAnsi"/>
          <w:bCs/>
          <w:color w:val="000000" w:themeColor="text1"/>
          <w:sz w:val="20"/>
          <w:szCs w:val="20"/>
        </w:rPr>
        <w:t xml:space="preserve">Expenditure increase resulted from the </w:t>
      </w:r>
      <w:r w:rsidR="00C555E9" w:rsidRPr="00314C26">
        <w:rPr>
          <w:rFonts w:cstheme="minorHAnsi"/>
          <w:bCs/>
          <w:color w:val="000000" w:themeColor="text1"/>
          <w:sz w:val="20"/>
          <w:szCs w:val="20"/>
        </w:rPr>
        <w:t>unintentional</w:t>
      </w:r>
      <w:r w:rsidR="00F90C15" w:rsidRPr="00314C26">
        <w:rPr>
          <w:rFonts w:cstheme="minorHAnsi"/>
          <w:bCs/>
          <w:color w:val="000000" w:themeColor="text1"/>
          <w:sz w:val="20"/>
          <w:szCs w:val="20"/>
        </w:rPr>
        <w:t xml:space="preserve"> change within the EHR CDS system </w:t>
      </w:r>
    </w:p>
    <w:p w14:paraId="699DBB71" w14:textId="750391A6" w:rsidR="00884DDE" w:rsidRPr="00314C26" w:rsidRDefault="005A1CCA" w:rsidP="00466894">
      <w:pPr>
        <w:rPr>
          <w:rFonts w:cstheme="minorHAnsi"/>
          <w:color w:val="000000" w:themeColor="text1"/>
          <w:sz w:val="20"/>
          <w:szCs w:val="20"/>
        </w:rPr>
      </w:pPr>
      <w:r w:rsidRPr="00314C26">
        <w:rPr>
          <w:rStyle w:val="st"/>
          <w:rFonts w:cstheme="minorHAnsi"/>
          <w:color w:val="000000" w:themeColor="text1"/>
          <w:sz w:val="20"/>
          <w:szCs w:val="20"/>
        </w:rPr>
        <w:t>³</w:t>
      </w:r>
      <w:r w:rsidRPr="00314C26">
        <w:rPr>
          <w:rFonts w:cstheme="minorHAnsi"/>
          <w:color w:val="000000" w:themeColor="text1"/>
          <w:sz w:val="20"/>
          <w:szCs w:val="20"/>
        </w:rPr>
        <w:t>No statistically significant differences between control and intervention out-of-pocket costs per patient</w:t>
      </w:r>
    </w:p>
    <w:p w14:paraId="0E6CCF62" w14:textId="6A7B529F" w:rsidR="000E02CC" w:rsidRPr="00314C26" w:rsidRDefault="000E02CC" w:rsidP="000E02CC">
      <w:pPr>
        <w:rPr>
          <w:rFonts w:cstheme="minorHAnsi"/>
          <w:b/>
          <w:bCs/>
          <w:color w:val="000000" w:themeColor="text1"/>
          <w:sz w:val="20"/>
          <w:szCs w:val="20"/>
        </w:rPr>
      </w:pPr>
      <w:r w:rsidRPr="00314C26">
        <w:rPr>
          <w:rFonts w:cstheme="minorHAnsi"/>
          <w:b/>
          <w:bCs/>
          <w:color w:val="000000" w:themeColor="text1"/>
          <w:sz w:val="20"/>
          <w:szCs w:val="20"/>
        </w:rPr>
        <w:t xml:space="preserve">General: </w:t>
      </w:r>
      <w:r w:rsidRPr="00314C26">
        <w:rPr>
          <w:rFonts w:cstheme="minorHAnsi"/>
          <w:color w:val="000000" w:themeColor="text1"/>
          <w:sz w:val="20"/>
          <w:szCs w:val="20"/>
        </w:rPr>
        <w:t>economic cost impact:</w:t>
      </w:r>
    </w:p>
    <w:p w14:paraId="7F5C9E2B" w14:textId="77777777" w:rsidR="000E02CC" w:rsidRPr="00314C26" w:rsidRDefault="000E02CC" w:rsidP="000E02CC">
      <w:pPr>
        <w:ind w:left="720"/>
        <w:rPr>
          <w:rFonts w:cstheme="minorHAnsi"/>
          <w:b/>
          <w:color w:val="000000" w:themeColor="text1"/>
          <w:sz w:val="18"/>
          <w:szCs w:val="20"/>
        </w:rPr>
      </w:pPr>
      <w:r w:rsidRPr="00314C26">
        <w:rPr>
          <w:rFonts w:cstheme="minorHAnsi"/>
          <w:b/>
          <w:color w:val="000000" w:themeColor="text1"/>
          <w:sz w:val="18"/>
          <w:szCs w:val="20"/>
        </w:rPr>
        <w:t>↑ Increase in healthcare expenditure</w:t>
      </w:r>
    </w:p>
    <w:p w14:paraId="1F2CC0F9" w14:textId="0627C2A1" w:rsidR="000E02CC" w:rsidRPr="00314C26" w:rsidRDefault="000E02CC" w:rsidP="000E02CC">
      <w:pPr>
        <w:ind w:left="720"/>
        <w:rPr>
          <w:rFonts w:cstheme="minorHAnsi"/>
          <w:color w:val="000000" w:themeColor="text1"/>
          <w:sz w:val="18"/>
          <w:szCs w:val="20"/>
        </w:rPr>
      </w:pPr>
      <w:r w:rsidRPr="00314C26">
        <w:rPr>
          <w:rFonts w:cstheme="minorHAnsi"/>
          <w:color w:val="000000" w:themeColor="text1"/>
          <w:sz w:val="18"/>
          <w:szCs w:val="20"/>
        </w:rPr>
        <w:t xml:space="preserve">= Total cost outcome was higher in the </w:t>
      </w:r>
      <w:r w:rsidR="006C1F5B" w:rsidRPr="00314C26">
        <w:rPr>
          <w:rFonts w:cstheme="minorHAnsi"/>
          <w:color w:val="000000" w:themeColor="text1"/>
          <w:sz w:val="18"/>
          <w:szCs w:val="20"/>
        </w:rPr>
        <w:t xml:space="preserve">EHR CDS </w:t>
      </w:r>
      <w:r w:rsidRPr="00314C26">
        <w:rPr>
          <w:rFonts w:cstheme="minorHAnsi"/>
          <w:color w:val="000000" w:themeColor="text1"/>
          <w:sz w:val="18"/>
          <w:szCs w:val="20"/>
        </w:rPr>
        <w:t xml:space="preserve">intervention group than in the control group </w:t>
      </w:r>
      <w:r w:rsidR="009757AF" w:rsidRPr="00314C26">
        <w:rPr>
          <w:rFonts w:cstheme="minorHAnsi"/>
          <w:color w:val="000000" w:themeColor="text1"/>
          <w:sz w:val="18"/>
          <w:szCs w:val="20"/>
        </w:rPr>
        <w:t>or pre-implementation</w:t>
      </w:r>
    </w:p>
    <w:p w14:paraId="12F3D2EC" w14:textId="77777777" w:rsidR="000E02CC" w:rsidRPr="00314C26" w:rsidRDefault="000E02CC" w:rsidP="000E02CC">
      <w:pPr>
        <w:ind w:left="720"/>
        <w:rPr>
          <w:rFonts w:cstheme="minorHAnsi"/>
          <w:b/>
          <w:color w:val="000000" w:themeColor="text1"/>
          <w:sz w:val="18"/>
          <w:szCs w:val="20"/>
        </w:rPr>
      </w:pPr>
      <w:r w:rsidRPr="00314C26">
        <w:rPr>
          <w:rFonts w:cstheme="minorHAnsi"/>
          <w:b/>
          <w:color w:val="000000" w:themeColor="text1"/>
          <w:sz w:val="18"/>
          <w:szCs w:val="20"/>
        </w:rPr>
        <w:t>↓</w:t>
      </w:r>
      <w:r w:rsidRPr="00314C26">
        <w:rPr>
          <w:rFonts w:cstheme="minorHAnsi"/>
          <w:color w:val="000000" w:themeColor="text1"/>
          <w:sz w:val="18"/>
          <w:szCs w:val="20"/>
        </w:rPr>
        <w:t xml:space="preserve"> </w:t>
      </w:r>
      <w:r w:rsidRPr="00314C26">
        <w:rPr>
          <w:rFonts w:cstheme="minorHAnsi"/>
          <w:b/>
          <w:bCs/>
          <w:color w:val="000000" w:themeColor="text1"/>
          <w:sz w:val="18"/>
          <w:szCs w:val="20"/>
        </w:rPr>
        <w:t>De</w:t>
      </w:r>
      <w:r w:rsidRPr="00314C26">
        <w:rPr>
          <w:rFonts w:cstheme="minorHAnsi"/>
          <w:b/>
          <w:color w:val="000000" w:themeColor="text1"/>
          <w:sz w:val="18"/>
          <w:szCs w:val="20"/>
        </w:rPr>
        <w:t>crease in healthcare expenditure</w:t>
      </w:r>
    </w:p>
    <w:p w14:paraId="2EEF5FA2" w14:textId="1FC4E02E" w:rsidR="000E02CC" w:rsidRPr="00314C26" w:rsidRDefault="000E02CC" w:rsidP="000E02CC">
      <w:pPr>
        <w:ind w:firstLine="720"/>
        <w:rPr>
          <w:rFonts w:cstheme="minorHAnsi"/>
          <w:color w:val="000000" w:themeColor="text1"/>
          <w:sz w:val="18"/>
          <w:szCs w:val="20"/>
        </w:rPr>
      </w:pPr>
      <w:r w:rsidRPr="00314C26">
        <w:rPr>
          <w:rFonts w:cstheme="minorHAnsi"/>
          <w:color w:val="000000" w:themeColor="text1"/>
          <w:sz w:val="18"/>
          <w:szCs w:val="20"/>
        </w:rPr>
        <w:t>= Total cost outcome was lower in the intervention group</w:t>
      </w:r>
      <w:r w:rsidR="009757AF" w:rsidRPr="00314C26">
        <w:rPr>
          <w:rFonts w:cstheme="minorHAnsi"/>
          <w:color w:val="000000" w:themeColor="text1"/>
          <w:sz w:val="18"/>
          <w:szCs w:val="20"/>
        </w:rPr>
        <w:t xml:space="preserve"> than in the control group or pre-implementation</w:t>
      </w:r>
      <w:r w:rsidRPr="00314C26">
        <w:rPr>
          <w:rFonts w:cstheme="minorHAnsi"/>
          <w:color w:val="000000" w:themeColor="text1"/>
          <w:sz w:val="18"/>
          <w:szCs w:val="20"/>
        </w:rPr>
        <w:t xml:space="preserve">. </w:t>
      </w:r>
    </w:p>
    <w:p w14:paraId="24F78066" w14:textId="797B68B5" w:rsidR="000E02CC" w:rsidRPr="00314C26" w:rsidRDefault="000E02CC" w:rsidP="00466894">
      <w:pPr>
        <w:rPr>
          <w:rFonts w:cstheme="minorHAnsi"/>
          <w:bCs/>
          <w:color w:val="000000" w:themeColor="text1"/>
          <w:sz w:val="20"/>
          <w:szCs w:val="20"/>
        </w:rPr>
      </w:pPr>
    </w:p>
    <w:p w14:paraId="5901BE95" w14:textId="77777777" w:rsidR="00C3520A" w:rsidRPr="00314C26" w:rsidRDefault="00C3520A" w:rsidP="00466894">
      <w:pPr>
        <w:rPr>
          <w:rFonts w:cstheme="minorHAnsi"/>
          <w:bCs/>
          <w:color w:val="000000" w:themeColor="text1"/>
          <w:sz w:val="20"/>
          <w:szCs w:val="20"/>
        </w:rPr>
      </w:pPr>
    </w:p>
    <w:p w14:paraId="46C549EC" w14:textId="65E7F98C" w:rsidR="00884DDE" w:rsidRPr="00314C26" w:rsidRDefault="00884DDE" w:rsidP="00466894">
      <w:pPr>
        <w:rPr>
          <w:bCs/>
          <w:color w:val="000000" w:themeColor="text1"/>
          <w:sz w:val="28"/>
          <w:szCs w:val="28"/>
        </w:rPr>
      </w:pPr>
    </w:p>
    <w:p w14:paraId="0F5D5D1C" w14:textId="025C9EE1" w:rsidR="000F6952" w:rsidRPr="00314C26" w:rsidRDefault="000F6952" w:rsidP="00466894">
      <w:pPr>
        <w:rPr>
          <w:bCs/>
          <w:color w:val="000000" w:themeColor="text1"/>
          <w:sz w:val="28"/>
          <w:szCs w:val="28"/>
        </w:rPr>
      </w:pPr>
    </w:p>
    <w:p w14:paraId="3647BD49" w14:textId="77777777" w:rsidR="000F6952" w:rsidRPr="00314C26" w:rsidRDefault="000F6952" w:rsidP="00466894">
      <w:pPr>
        <w:rPr>
          <w:bCs/>
          <w:color w:val="000000" w:themeColor="text1"/>
          <w:sz w:val="28"/>
          <w:szCs w:val="28"/>
        </w:rPr>
      </w:pPr>
    </w:p>
    <w:p w14:paraId="17A1011D" w14:textId="2811BB08" w:rsidR="00016324" w:rsidRPr="00314C26" w:rsidRDefault="00016324">
      <w:pPr>
        <w:rPr>
          <w:color w:val="000000" w:themeColor="text1"/>
          <w:u w:val="single"/>
        </w:rPr>
      </w:pPr>
    </w:p>
    <w:sectPr w:rsidR="00016324" w:rsidRPr="00314C26" w:rsidSect="002134EF">
      <w:footerReference w:type="default" r:id="rId8"/>
      <w:pgSz w:w="12240" w:h="15840"/>
      <w:pgMar w:top="127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FA91F9" w14:textId="77777777" w:rsidR="001D6ACB" w:rsidRDefault="001D6ACB" w:rsidP="00280E46">
      <w:pPr>
        <w:spacing w:after="0" w:line="240" w:lineRule="auto"/>
      </w:pPr>
      <w:r>
        <w:separator/>
      </w:r>
    </w:p>
  </w:endnote>
  <w:endnote w:type="continuationSeparator" w:id="0">
    <w:p w14:paraId="10FDE255" w14:textId="77777777" w:rsidR="001D6ACB" w:rsidRDefault="001D6ACB" w:rsidP="00280E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26334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5524F8" w14:textId="3F84F17E" w:rsidR="00CA4BA9" w:rsidRDefault="00CA4BA9">
        <w:pPr>
          <w:pStyle w:val="Fuzeil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668F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642A0BDC" w14:textId="77777777" w:rsidR="00CA4BA9" w:rsidRDefault="00CA4BA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99967B" w14:textId="77777777" w:rsidR="001D6ACB" w:rsidRDefault="001D6ACB" w:rsidP="00280E46">
      <w:pPr>
        <w:spacing w:after="0" w:line="240" w:lineRule="auto"/>
      </w:pPr>
      <w:r>
        <w:separator/>
      </w:r>
    </w:p>
  </w:footnote>
  <w:footnote w:type="continuationSeparator" w:id="0">
    <w:p w14:paraId="7DD350BA" w14:textId="77777777" w:rsidR="001D6ACB" w:rsidRDefault="001D6ACB" w:rsidP="00280E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77C0D"/>
    <w:multiLevelType w:val="hybridMultilevel"/>
    <w:tmpl w:val="7E26F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204AD8"/>
    <w:multiLevelType w:val="hybridMultilevel"/>
    <w:tmpl w:val="1E2CF4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A2D66"/>
    <w:multiLevelType w:val="hybridMultilevel"/>
    <w:tmpl w:val="8E2EE944"/>
    <w:lvl w:ilvl="0" w:tplc="991AF384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CC5D92"/>
    <w:multiLevelType w:val="hybridMultilevel"/>
    <w:tmpl w:val="9FC26612"/>
    <w:lvl w:ilvl="0" w:tplc="F51CF4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9832A06"/>
    <w:multiLevelType w:val="hybridMultilevel"/>
    <w:tmpl w:val="8A926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B3438C"/>
    <w:multiLevelType w:val="hybridMultilevel"/>
    <w:tmpl w:val="53A662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EA15F81"/>
    <w:multiLevelType w:val="hybridMultilevel"/>
    <w:tmpl w:val="8A1CE2AA"/>
    <w:lvl w:ilvl="0" w:tplc="475AAE0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716A6C"/>
    <w:multiLevelType w:val="hybridMultilevel"/>
    <w:tmpl w:val="05F6E6A8"/>
    <w:lvl w:ilvl="0" w:tplc="3ABEF06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28A52AC"/>
    <w:multiLevelType w:val="hybridMultilevel"/>
    <w:tmpl w:val="98EE91DC"/>
    <w:lvl w:ilvl="0" w:tplc="3A6E008A">
      <w:numFmt w:val="bullet"/>
      <w:lvlText w:val="•"/>
      <w:lvlJc w:val="left"/>
      <w:pPr>
        <w:ind w:left="321" w:hanging="206"/>
      </w:pPr>
      <w:rPr>
        <w:rFonts w:ascii="Arial" w:eastAsia="Arial" w:hAnsi="Arial" w:cs="Arial" w:hint="default"/>
        <w:i/>
        <w:w w:val="166"/>
        <w:sz w:val="14"/>
        <w:szCs w:val="14"/>
      </w:rPr>
    </w:lvl>
    <w:lvl w:ilvl="1" w:tplc="15EA09E8">
      <w:numFmt w:val="bullet"/>
      <w:lvlText w:val="•"/>
      <w:lvlJc w:val="left"/>
      <w:pPr>
        <w:ind w:left="697" w:hanging="206"/>
      </w:pPr>
      <w:rPr>
        <w:rFonts w:hint="default"/>
      </w:rPr>
    </w:lvl>
    <w:lvl w:ilvl="2" w:tplc="526ED8DE">
      <w:numFmt w:val="bullet"/>
      <w:lvlText w:val="•"/>
      <w:lvlJc w:val="left"/>
      <w:pPr>
        <w:ind w:left="1074" w:hanging="206"/>
      </w:pPr>
      <w:rPr>
        <w:rFonts w:hint="default"/>
      </w:rPr>
    </w:lvl>
    <w:lvl w:ilvl="3" w:tplc="3ACC1B2E">
      <w:numFmt w:val="bullet"/>
      <w:lvlText w:val="•"/>
      <w:lvlJc w:val="left"/>
      <w:pPr>
        <w:ind w:left="1451" w:hanging="206"/>
      </w:pPr>
      <w:rPr>
        <w:rFonts w:hint="default"/>
      </w:rPr>
    </w:lvl>
    <w:lvl w:ilvl="4" w:tplc="1B8895DC">
      <w:numFmt w:val="bullet"/>
      <w:lvlText w:val="•"/>
      <w:lvlJc w:val="left"/>
      <w:pPr>
        <w:ind w:left="1829" w:hanging="206"/>
      </w:pPr>
      <w:rPr>
        <w:rFonts w:hint="default"/>
      </w:rPr>
    </w:lvl>
    <w:lvl w:ilvl="5" w:tplc="BD5E4B66">
      <w:numFmt w:val="bullet"/>
      <w:lvlText w:val="•"/>
      <w:lvlJc w:val="left"/>
      <w:pPr>
        <w:ind w:left="2206" w:hanging="206"/>
      </w:pPr>
      <w:rPr>
        <w:rFonts w:hint="default"/>
      </w:rPr>
    </w:lvl>
    <w:lvl w:ilvl="6" w:tplc="EB92C5FC">
      <w:numFmt w:val="bullet"/>
      <w:lvlText w:val="•"/>
      <w:lvlJc w:val="left"/>
      <w:pPr>
        <w:ind w:left="2583" w:hanging="206"/>
      </w:pPr>
      <w:rPr>
        <w:rFonts w:hint="default"/>
      </w:rPr>
    </w:lvl>
    <w:lvl w:ilvl="7" w:tplc="E91205D8">
      <w:numFmt w:val="bullet"/>
      <w:lvlText w:val="•"/>
      <w:lvlJc w:val="left"/>
      <w:pPr>
        <w:ind w:left="2961" w:hanging="206"/>
      </w:pPr>
      <w:rPr>
        <w:rFonts w:hint="default"/>
      </w:rPr>
    </w:lvl>
    <w:lvl w:ilvl="8" w:tplc="A15CC79E">
      <w:numFmt w:val="bullet"/>
      <w:lvlText w:val="•"/>
      <w:lvlJc w:val="left"/>
      <w:pPr>
        <w:ind w:left="3338" w:hanging="206"/>
      </w:pPr>
      <w:rPr>
        <w:rFonts w:hint="default"/>
      </w:rPr>
    </w:lvl>
  </w:abstractNum>
  <w:abstractNum w:abstractNumId="9" w15:restartNumberingAfterBreak="0">
    <w:nsid w:val="26DA3F77"/>
    <w:multiLevelType w:val="hybridMultilevel"/>
    <w:tmpl w:val="E4F4132A"/>
    <w:lvl w:ilvl="0" w:tplc="865E3E7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477904"/>
    <w:multiLevelType w:val="hybridMultilevel"/>
    <w:tmpl w:val="2E8295E6"/>
    <w:lvl w:ilvl="0" w:tplc="0409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DC57CEF"/>
    <w:multiLevelType w:val="hybridMultilevel"/>
    <w:tmpl w:val="0576F2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4E95F91"/>
    <w:multiLevelType w:val="hybridMultilevel"/>
    <w:tmpl w:val="D31800DC"/>
    <w:lvl w:ilvl="0" w:tplc="F12CA404">
      <w:start w:val="1"/>
      <w:numFmt w:val="decimal"/>
      <w:lvlText w:val="(%1)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3" w:hanging="360"/>
      </w:pPr>
    </w:lvl>
    <w:lvl w:ilvl="2" w:tplc="0409001B" w:tentative="1">
      <w:start w:val="1"/>
      <w:numFmt w:val="lowerRoman"/>
      <w:lvlText w:val="%3."/>
      <w:lvlJc w:val="right"/>
      <w:pPr>
        <w:ind w:left="1913" w:hanging="180"/>
      </w:pPr>
    </w:lvl>
    <w:lvl w:ilvl="3" w:tplc="0409000F" w:tentative="1">
      <w:start w:val="1"/>
      <w:numFmt w:val="decimal"/>
      <w:lvlText w:val="%4."/>
      <w:lvlJc w:val="left"/>
      <w:pPr>
        <w:ind w:left="2633" w:hanging="360"/>
      </w:pPr>
    </w:lvl>
    <w:lvl w:ilvl="4" w:tplc="04090019" w:tentative="1">
      <w:start w:val="1"/>
      <w:numFmt w:val="lowerLetter"/>
      <w:lvlText w:val="%5."/>
      <w:lvlJc w:val="left"/>
      <w:pPr>
        <w:ind w:left="3353" w:hanging="360"/>
      </w:pPr>
    </w:lvl>
    <w:lvl w:ilvl="5" w:tplc="0409001B" w:tentative="1">
      <w:start w:val="1"/>
      <w:numFmt w:val="lowerRoman"/>
      <w:lvlText w:val="%6."/>
      <w:lvlJc w:val="right"/>
      <w:pPr>
        <w:ind w:left="4073" w:hanging="180"/>
      </w:pPr>
    </w:lvl>
    <w:lvl w:ilvl="6" w:tplc="0409000F" w:tentative="1">
      <w:start w:val="1"/>
      <w:numFmt w:val="decimal"/>
      <w:lvlText w:val="%7."/>
      <w:lvlJc w:val="left"/>
      <w:pPr>
        <w:ind w:left="4793" w:hanging="360"/>
      </w:pPr>
    </w:lvl>
    <w:lvl w:ilvl="7" w:tplc="04090019" w:tentative="1">
      <w:start w:val="1"/>
      <w:numFmt w:val="lowerLetter"/>
      <w:lvlText w:val="%8."/>
      <w:lvlJc w:val="left"/>
      <w:pPr>
        <w:ind w:left="5513" w:hanging="360"/>
      </w:pPr>
    </w:lvl>
    <w:lvl w:ilvl="8" w:tplc="04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3" w15:restartNumberingAfterBreak="0">
    <w:nsid w:val="465D342E"/>
    <w:multiLevelType w:val="hybridMultilevel"/>
    <w:tmpl w:val="0A3278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82C14D8"/>
    <w:multiLevelType w:val="hybridMultilevel"/>
    <w:tmpl w:val="91001236"/>
    <w:lvl w:ilvl="0" w:tplc="AE660538">
      <w:start w:val="1"/>
      <w:numFmt w:val="bullet"/>
      <w:lvlText w:val="-"/>
      <w:lvlJc w:val="left"/>
      <w:pPr>
        <w:ind w:left="1393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9FA4829"/>
    <w:multiLevelType w:val="hybridMultilevel"/>
    <w:tmpl w:val="4EE410E6"/>
    <w:lvl w:ilvl="0" w:tplc="F364FA0C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3609F2"/>
    <w:multiLevelType w:val="hybridMultilevel"/>
    <w:tmpl w:val="5E320C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92942CE"/>
    <w:multiLevelType w:val="hybridMultilevel"/>
    <w:tmpl w:val="3AA653A2"/>
    <w:lvl w:ilvl="0" w:tplc="AE660538">
      <w:start w:val="1"/>
      <w:numFmt w:val="bullet"/>
      <w:lvlText w:val="-"/>
      <w:lvlJc w:val="left"/>
      <w:pPr>
        <w:ind w:left="821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18" w15:restartNumberingAfterBreak="0">
    <w:nsid w:val="59C22668"/>
    <w:multiLevelType w:val="hybridMultilevel"/>
    <w:tmpl w:val="D20460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B1F6DE6"/>
    <w:multiLevelType w:val="hybridMultilevel"/>
    <w:tmpl w:val="358E1966"/>
    <w:lvl w:ilvl="0" w:tplc="7990F5B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CB4BD9"/>
    <w:multiLevelType w:val="hybridMultilevel"/>
    <w:tmpl w:val="EF8C94CE"/>
    <w:lvl w:ilvl="0" w:tplc="AE660538">
      <w:start w:val="1"/>
      <w:numFmt w:val="bullet"/>
      <w:lvlText w:val="-"/>
      <w:lvlJc w:val="left"/>
      <w:pPr>
        <w:ind w:left="673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39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3" w:hanging="360"/>
      </w:pPr>
      <w:rPr>
        <w:rFonts w:ascii="Wingdings" w:hAnsi="Wingdings" w:hint="default"/>
      </w:rPr>
    </w:lvl>
  </w:abstractNum>
  <w:abstractNum w:abstractNumId="21" w15:restartNumberingAfterBreak="0">
    <w:nsid w:val="74773C62"/>
    <w:multiLevelType w:val="hybridMultilevel"/>
    <w:tmpl w:val="DD0A6A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52300DE"/>
    <w:multiLevelType w:val="hybridMultilevel"/>
    <w:tmpl w:val="DD56C72A"/>
    <w:lvl w:ilvl="0" w:tplc="B3426B8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84C56A1"/>
    <w:multiLevelType w:val="hybridMultilevel"/>
    <w:tmpl w:val="6016A6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999355A"/>
    <w:multiLevelType w:val="hybridMultilevel"/>
    <w:tmpl w:val="1562D826"/>
    <w:lvl w:ilvl="0" w:tplc="68F037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E8B6617"/>
    <w:multiLevelType w:val="hybridMultilevel"/>
    <w:tmpl w:val="A3241D8C"/>
    <w:lvl w:ilvl="0" w:tplc="F364FA0C">
      <w:start w:val="20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0"/>
  </w:num>
  <w:num w:numId="4">
    <w:abstractNumId w:val="6"/>
  </w:num>
  <w:num w:numId="5">
    <w:abstractNumId w:val="9"/>
  </w:num>
  <w:num w:numId="6">
    <w:abstractNumId w:val="23"/>
  </w:num>
  <w:num w:numId="7">
    <w:abstractNumId w:val="11"/>
  </w:num>
  <w:num w:numId="8">
    <w:abstractNumId w:val="13"/>
  </w:num>
  <w:num w:numId="9">
    <w:abstractNumId w:val="16"/>
  </w:num>
  <w:num w:numId="10">
    <w:abstractNumId w:val="5"/>
  </w:num>
  <w:num w:numId="11">
    <w:abstractNumId w:val="1"/>
  </w:num>
  <w:num w:numId="12">
    <w:abstractNumId w:val="18"/>
  </w:num>
  <w:num w:numId="13">
    <w:abstractNumId w:val="4"/>
  </w:num>
  <w:num w:numId="14">
    <w:abstractNumId w:val="21"/>
  </w:num>
  <w:num w:numId="15">
    <w:abstractNumId w:val="7"/>
  </w:num>
  <w:num w:numId="16">
    <w:abstractNumId w:val="2"/>
  </w:num>
  <w:num w:numId="17">
    <w:abstractNumId w:val="22"/>
  </w:num>
  <w:num w:numId="18">
    <w:abstractNumId w:val="20"/>
  </w:num>
  <w:num w:numId="19">
    <w:abstractNumId w:val="17"/>
  </w:num>
  <w:num w:numId="20">
    <w:abstractNumId w:val="3"/>
  </w:num>
  <w:num w:numId="21">
    <w:abstractNumId w:val="24"/>
  </w:num>
  <w:num w:numId="22">
    <w:abstractNumId w:val="15"/>
  </w:num>
  <w:num w:numId="23">
    <w:abstractNumId w:val="25"/>
  </w:num>
  <w:num w:numId="24">
    <w:abstractNumId w:val="19"/>
  </w:num>
  <w:num w:numId="25">
    <w:abstractNumId w:val="12"/>
  </w:num>
  <w:num w:numId="26">
    <w:abstractNumId w:val="1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5E8"/>
    <w:rsid w:val="0000001B"/>
    <w:rsid w:val="000011D8"/>
    <w:rsid w:val="000011E0"/>
    <w:rsid w:val="00001530"/>
    <w:rsid w:val="000015A4"/>
    <w:rsid w:val="00001832"/>
    <w:rsid w:val="00001984"/>
    <w:rsid w:val="00001E22"/>
    <w:rsid w:val="00002C0D"/>
    <w:rsid w:val="000032F9"/>
    <w:rsid w:val="0000341E"/>
    <w:rsid w:val="00003943"/>
    <w:rsid w:val="0000472C"/>
    <w:rsid w:val="00004959"/>
    <w:rsid w:val="00005131"/>
    <w:rsid w:val="00005B88"/>
    <w:rsid w:val="00005F6A"/>
    <w:rsid w:val="00006880"/>
    <w:rsid w:val="00006F80"/>
    <w:rsid w:val="0000731E"/>
    <w:rsid w:val="000076A4"/>
    <w:rsid w:val="0001033D"/>
    <w:rsid w:val="00010CA2"/>
    <w:rsid w:val="000114ED"/>
    <w:rsid w:val="00011522"/>
    <w:rsid w:val="0001168F"/>
    <w:rsid w:val="0001183C"/>
    <w:rsid w:val="0001266E"/>
    <w:rsid w:val="000132F9"/>
    <w:rsid w:val="0001472D"/>
    <w:rsid w:val="0001492E"/>
    <w:rsid w:val="00014938"/>
    <w:rsid w:val="00014FC3"/>
    <w:rsid w:val="000153BE"/>
    <w:rsid w:val="000153E6"/>
    <w:rsid w:val="00016324"/>
    <w:rsid w:val="0001657E"/>
    <w:rsid w:val="00017691"/>
    <w:rsid w:val="00017B5C"/>
    <w:rsid w:val="00017CF0"/>
    <w:rsid w:val="00020276"/>
    <w:rsid w:val="00020A86"/>
    <w:rsid w:val="00020D6F"/>
    <w:rsid w:val="00021D28"/>
    <w:rsid w:val="00021D82"/>
    <w:rsid w:val="00022261"/>
    <w:rsid w:val="00022B85"/>
    <w:rsid w:val="00022FD4"/>
    <w:rsid w:val="00023DA3"/>
    <w:rsid w:val="0002430A"/>
    <w:rsid w:val="000246B3"/>
    <w:rsid w:val="0002490D"/>
    <w:rsid w:val="00024D51"/>
    <w:rsid w:val="00024EB3"/>
    <w:rsid w:val="000258F1"/>
    <w:rsid w:val="00025962"/>
    <w:rsid w:val="00025DF9"/>
    <w:rsid w:val="00026689"/>
    <w:rsid w:val="00026A9A"/>
    <w:rsid w:val="00027671"/>
    <w:rsid w:val="00027A33"/>
    <w:rsid w:val="000304E4"/>
    <w:rsid w:val="00030893"/>
    <w:rsid w:val="00030A76"/>
    <w:rsid w:val="00030ABE"/>
    <w:rsid w:val="00030EF2"/>
    <w:rsid w:val="00031A2E"/>
    <w:rsid w:val="00031A35"/>
    <w:rsid w:val="00031EF9"/>
    <w:rsid w:val="00032B2C"/>
    <w:rsid w:val="00033FE2"/>
    <w:rsid w:val="0003447A"/>
    <w:rsid w:val="000344F5"/>
    <w:rsid w:val="00034A45"/>
    <w:rsid w:val="0003549C"/>
    <w:rsid w:val="00035949"/>
    <w:rsid w:val="00035C14"/>
    <w:rsid w:val="000360F8"/>
    <w:rsid w:val="000361E0"/>
    <w:rsid w:val="000362D6"/>
    <w:rsid w:val="00036830"/>
    <w:rsid w:val="00036F48"/>
    <w:rsid w:val="00036FD0"/>
    <w:rsid w:val="000372BD"/>
    <w:rsid w:val="0003765D"/>
    <w:rsid w:val="0003780C"/>
    <w:rsid w:val="00037B49"/>
    <w:rsid w:val="00037C57"/>
    <w:rsid w:val="00037FE4"/>
    <w:rsid w:val="00040620"/>
    <w:rsid w:val="00040A0F"/>
    <w:rsid w:val="00040E15"/>
    <w:rsid w:val="0004167A"/>
    <w:rsid w:val="00041862"/>
    <w:rsid w:val="00041A93"/>
    <w:rsid w:val="00041CE2"/>
    <w:rsid w:val="00042421"/>
    <w:rsid w:val="000425C8"/>
    <w:rsid w:val="000426E0"/>
    <w:rsid w:val="000434EE"/>
    <w:rsid w:val="000437BD"/>
    <w:rsid w:val="00043A31"/>
    <w:rsid w:val="00043CD9"/>
    <w:rsid w:val="00043FFF"/>
    <w:rsid w:val="000442FF"/>
    <w:rsid w:val="00044ABE"/>
    <w:rsid w:val="00044C90"/>
    <w:rsid w:val="00044F8B"/>
    <w:rsid w:val="0004517B"/>
    <w:rsid w:val="000453E5"/>
    <w:rsid w:val="0004555C"/>
    <w:rsid w:val="00045FF4"/>
    <w:rsid w:val="00046627"/>
    <w:rsid w:val="00046801"/>
    <w:rsid w:val="00046847"/>
    <w:rsid w:val="00046ACD"/>
    <w:rsid w:val="00046C86"/>
    <w:rsid w:val="00046CD0"/>
    <w:rsid w:val="000478D6"/>
    <w:rsid w:val="00050804"/>
    <w:rsid w:val="00050CFB"/>
    <w:rsid w:val="0005116C"/>
    <w:rsid w:val="00051B5A"/>
    <w:rsid w:val="00052256"/>
    <w:rsid w:val="00052A74"/>
    <w:rsid w:val="00053381"/>
    <w:rsid w:val="00053F66"/>
    <w:rsid w:val="000543E1"/>
    <w:rsid w:val="00055659"/>
    <w:rsid w:val="00055D6F"/>
    <w:rsid w:val="00055DF0"/>
    <w:rsid w:val="00055DF9"/>
    <w:rsid w:val="00056073"/>
    <w:rsid w:val="00056CEB"/>
    <w:rsid w:val="000574BC"/>
    <w:rsid w:val="000577C1"/>
    <w:rsid w:val="00057ADD"/>
    <w:rsid w:val="00060283"/>
    <w:rsid w:val="000603A3"/>
    <w:rsid w:val="00060652"/>
    <w:rsid w:val="0006102C"/>
    <w:rsid w:val="000615FE"/>
    <w:rsid w:val="00061B2F"/>
    <w:rsid w:val="00061E78"/>
    <w:rsid w:val="00062088"/>
    <w:rsid w:val="000623F2"/>
    <w:rsid w:val="000634AD"/>
    <w:rsid w:val="0006399D"/>
    <w:rsid w:val="000642AB"/>
    <w:rsid w:val="000643F0"/>
    <w:rsid w:val="00064499"/>
    <w:rsid w:val="000646BF"/>
    <w:rsid w:val="00064BD3"/>
    <w:rsid w:val="00065071"/>
    <w:rsid w:val="00065963"/>
    <w:rsid w:val="00065F58"/>
    <w:rsid w:val="000660E2"/>
    <w:rsid w:val="0006665F"/>
    <w:rsid w:val="00066C77"/>
    <w:rsid w:val="00067742"/>
    <w:rsid w:val="000677F1"/>
    <w:rsid w:val="0006794C"/>
    <w:rsid w:val="0006794F"/>
    <w:rsid w:val="00067DA7"/>
    <w:rsid w:val="00070550"/>
    <w:rsid w:val="00070D25"/>
    <w:rsid w:val="0007100C"/>
    <w:rsid w:val="000714E2"/>
    <w:rsid w:val="0007162C"/>
    <w:rsid w:val="00071DCD"/>
    <w:rsid w:val="00072105"/>
    <w:rsid w:val="00072468"/>
    <w:rsid w:val="00072E28"/>
    <w:rsid w:val="00073A51"/>
    <w:rsid w:val="00073C70"/>
    <w:rsid w:val="000748E6"/>
    <w:rsid w:val="00075B5A"/>
    <w:rsid w:val="00075FE2"/>
    <w:rsid w:val="0007600A"/>
    <w:rsid w:val="0007601A"/>
    <w:rsid w:val="000761DE"/>
    <w:rsid w:val="00076BD3"/>
    <w:rsid w:val="00076D2D"/>
    <w:rsid w:val="00076FCE"/>
    <w:rsid w:val="00077969"/>
    <w:rsid w:val="00080948"/>
    <w:rsid w:val="00080CFD"/>
    <w:rsid w:val="000815BB"/>
    <w:rsid w:val="00081710"/>
    <w:rsid w:val="00081F68"/>
    <w:rsid w:val="000825C1"/>
    <w:rsid w:val="0008262C"/>
    <w:rsid w:val="0008289B"/>
    <w:rsid w:val="00082A65"/>
    <w:rsid w:val="00083710"/>
    <w:rsid w:val="00083796"/>
    <w:rsid w:val="000840ED"/>
    <w:rsid w:val="00084F27"/>
    <w:rsid w:val="000852DF"/>
    <w:rsid w:val="0008540A"/>
    <w:rsid w:val="0008565C"/>
    <w:rsid w:val="00085C34"/>
    <w:rsid w:val="00085DAA"/>
    <w:rsid w:val="00086727"/>
    <w:rsid w:val="00086B68"/>
    <w:rsid w:val="00086BFF"/>
    <w:rsid w:val="00086C7E"/>
    <w:rsid w:val="00086C84"/>
    <w:rsid w:val="00086E27"/>
    <w:rsid w:val="00086F0A"/>
    <w:rsid w:val="000873D8"/>
    <w:rsid w:val="000876EC"/>
    <w:rsid w:val="00087718"/>
    <w:rsid w:val="000878EF"/>
    <w:rsid w:val="000902A9"/>
    <w:rsid w:val="0009078E"/>
    <w:rsid w:val="00090A84"/>
    <w:rsid w:val="00090AB5"/>
    <w:rsid w:val="00090BFC"/>
    <w:rsid w:val="0009156F"/>
    <w:rsid w:val="0009219C"/>
    <w:rsid w:val="0009347C"/>
    <w:rsid w:val="00094137"/>
    <w:rsid w:val="000948B3"/>
    <w:rsid w:val="00096203"/>
    <w:rsid w:val="000962C7"/>
    <w:rsid w:val="000962F8"/>
    <w:rsid w:val="00096307"/>
    <w:rsid w:val="00096558"/>
    <w:rsid w:val="000968A7"/>
    <w:rsid w:val="00096BCC"/>
    <w:rsid w:val="00096DCC"/>
    <w:rsid w:val="000972D2"/>
    <w:rsid w:val="000973A3"/>
    <w:rsid w:val="0009763F"/>
    <w:rsid w:val="00097664"/>
    <w:rsid w:val="000976BA"/>
    <w:rsid w:val="0009784C"/>
    <w:rsid w:val="00097A20"/>
    <w:rsid w:val="00097B76"/>
    <w:rsid w:val="00097C98"/>
    <w:rsid w:val="000A08DC"/>
    <w:rsid w:val="000A0B15"/>
    <w:rsid w:val="000A0E02"/>
    <w:rsid w:val="000A1217"/>
    <w:rsid w:val="000A1344"/>
    <w:rsid w:val="000A154A"/>
    <w:rsid w:val="000A1B5D"/>
    <w:rsid w:val="000A1D3C"/>
    <w:rsid w:val="000A1F8E"/>
    <w:rsid w:val="000A294B"/>
    <w:rsid w:val="000A2C7A"/>
    <w:rsid w:val="000A2E80"/>
    <w:rsid w:val="000A31B6"/>
    <w:rsid w:val="000A3BAB"/>
    <w:rsid w:val="000A3E7B"/>
    <w:rsid w:val="000A4689"/>
    <w:rsid w:val="000A516B"/>
    <w:rsid w:val="000A5257"/>
    <w:rsid w:val="000A5952"/>
    <w:rsid w:val="000A626F"/>
    <w:rsid w:val="000A6901"/>
    <w:rsid w:val="000A6F23"/>
    <w:rsid w:val="000A6F2B"/>
    <w:rsid w:val="000A720A"/>
    <w:rsid w:val="000A7354"/>
    <w:rsid w:val="000A73D9"/>
    <w:rsid w:val="000A7EEA"/>
    <w:rsid w:val="000A7F53"/>
    <w:rsid w:val="000B007D"/>
    <w:rsid w:val="000B12FB"/>
    <w:rsid w:val="000B13DB"/>
    <w:rsid w:val="000B1694"/>
    <w:rsid w:val="000B1745"/>
    <w:rsid w:val="000B175E"/>
    <w:rsid w:val="000B1AE7"/>
    <w:rsid w:val="000B1F49"/>
    <w:rsid w:val="000B22ED"/>
    <w:rsid w:val="000B29CF"/>
    <w:rsid w:val="000B31F9"/>
    <w:rsid w:val="000B37CF"/>
    <w:rsid w:val="000B438E"/>
    <w:rsid w:val="000B4A55"/>
    <w:rsid w:val="000B4D02"/>
    <w:rsid w:val="000B4E5F"/>
    <w:rsid w:val="000B4F2D"/>
    <w:rsid w:val="000B4F3F"/>
    <w:rsid w:val="000B51E1"/>
    <w:rsid w:val="000B56A9"/>
    <w:rsid w:val="000B580E"/>
    <w:rsid w:val="000B5BB0"/>
    <w:rsid w:val="000B5DE5"/>
    <w:rsid w:val="000B5F82"/>
    <w:rsid w:val="000B73A0"/>
    <w:rsid w:val="000B789F"/>
    <w:rsid w:val="000B7A31"/>
    <w:rsid w:val="000C0329"/>
    <w:rsid w:val="000C0371"/>
    <w:rsid w:val="000C08EE"/>
    <w:rsid w:val="000C0A80"/>
    <w:rsid w:val="000C0A8E"/>
    <w:rsid w:val="000C14DC"/>
    <w:rsid w:val="000C18C3"/>
    <w:rsid w:val="000C1AEA"/>
    <w:rsid w:val="000C1C10"/>
    <w:rsid w:val="000C2535"/>
    <w:rsid w:val="000C28B3"/>
    <w:rsid w:val="000C31F4"/>
    <w:rsid w:val="000C3435"/>
    <w:rsid w:val="000C35B6"/>
    <w:rsid w:val="000C365E"/>
    <w:rsid w:val="000C3E58"/>
    <w:rsid w:val="000C3FAF"/>
    <w:rsid w:val="000C4065"/>
    <w:rsid w:val="000C4167"/>
    <w:rsid w:val="000C45B2"/>
    <w:rsid w:val="000C4944"/>
    <w:rsid w:val="000C4A22"/>
    <w:rsid w:val="000C4E4E"/>
    <w:rsid w:val="000C5180"/>
    <w:rsid w:val="000C51F3"/>
    <w:rsid w:val="000C532C"/>
    <w:rsid w:val="000C5FEB"/>
    <w:rsid w:val="000C60F8"/>
    <w:rsid w:val="000C6BEE"/>
    <w:rsid w:val="000C74F5"/>
    <w:rsid w:val="000C78FF"/>
    <w:rsid w:val="000C79D2"/>
    <w:rsid w:val="000D0498"/>
    <w:rsid w:val="000D04DC"/>
    <w:rsid w:val="000D0602"/>
    <w:rsid w:val="000D08BF"/>
    <w:rsid w:val="000D117C"/>
    <w:rsid w:val="000D1190"/>
    <w:rsid w:val="000D1D48"/>
    <w:rsid w:val="000D1DB4"/>
    <w:rsid w:val="000D2570"/>
    <w:rsid w:val="000D2CE3"/>
    <w:rsid w:val="000D2FC3"/>
    <w:rsid w:val="000D41A8"/>
    <w:rsid w:val="000D4A80"/>
    <w:rsid w:val="000D4B17"/>
    <w:rsid w:val="000D4B47"/>
    <w:rsid w:val="000D507B"/>
    <w:rsid w:val="000D5AEC"/>
    <w:rsid w:val="000D5BEF"/>
    <w:rsid w:val="000D6215"/>
    <w:rsid w:val="000D6216"/>
    <w:rsid w:val="000D721A"/>
    <w:rsid w:val="000D72C3"/>
    <w:rsid w:val="000D74EF"/>
    <w:rsid w:val="000D7905"/>
    <w:rsid w:val="000D7B1C"/>
    <w:rsid w:val="000D7D1B"/>
    <w:rsid w:val="000D7EF7"/>
    <w:rsid w:val="000E02CC"/>
    <w:rsid w:val="000E181A"/>
    <w:rsid w:val="000E1D5C"/>
    <w:rsid w:val="000E1EE3"/>
    <w:rsid w:val="000E2606"/>
    <w:rsid w:val="000E285E"/>
    <w:rsid w:val="000E2A33"/>
    <w:rsid w:val="000E2C8D"/>
    <w:rsid w:val="000E2D4D"/>
    <w:rsid w:val="000E2DA1"/>
    <w:rsid w:val="000E3664"/>
    <w:rsid w:val="000E3BF4"/>
    <w:rsid w:val="000E3E89"/>
    <w:rsid w:val="000E3F4A"/>
    <w:rsid w:val="000E41DB"/>
    <w:rsid w:val="000E4B90"/>
    <w:rsid w:val="000E5F3A"/>
    <w:rsid w:val="000E621D"/>
    <w:rsid w:val="000E6478"/>
    <w:rsid w:val="000E6591"/>
    <w:rsid w:val="000E6A39"/>
    <w:rsid w:val="000F06DD"/>
    <w:rsid w:val="000F1657"/>
    <w:rsid w:val="000F1E7D"/>
    <w:rsid w:val="000F24B1"/>
    <w:rsid w:val="000F24BF"/>
    <w:rsid w:val="000F2579"/>
    <w:rsid w:val="000F3551"/>
    <w:rsid w:val="000F35EC"/>
    <w:rsid w:val="000F3ADC"/>
    <w:rsid w:val="000F41C9"/>
    <w:rsid w:val="000F4D7E"/>
    <w:rsid w:val="000F52E7"/>
    <w:rsid w:val="000F53AA"/>
    <w:rsid w:val="000F552A"/>
    <w:rsid w:val="000F5B5F"/>
    <w:rsid w:val="000F61AF"/>
    <w:rsid w:val="000F6952"/>
    <w:rsid w:val="000F69F6"/>
    <w:rsid w:val="000F6A27"/>
    <w:rsid w:val="000F6F51"/>
    <w:rsid w:val="000F738C"/>
    <w:rsid w:val="000F7C3D"/>
    <w:rsid w:val="001003CF"/>
    <w:rsid w:val="00100C9A"/>
    <w:rsid w:val="00101105"/>
    <w:rsid w:val="00101479"/>
    <w:rsid w:val="00101A1E"/>
    <w:rsid w:val="001036A2"/>
    <w:rsid w:val="00103A1F"/>
    <w:rsid w:val="00103AFA"/>
    <w:rsid w:val="00103CA0"/>
    <w:rsid w:val="00103D5D"/>
    <w:rsid w:val="00103EB6"/>
    <w:rsid w:val="001045F9"/>
    <w:rsid w:val="0010480C"/>
    <w:rsid w:val="001049C9"/>
    <w:rsid w:val="001053F6"/>
    <w:rsid w:val="00105926"/>
    <w:rsid w:val="00105B2E"/>
    <w:rsid w:val="00105ECD"/>
    <w:rsid w:val="00105FC3"/>
    <w:rsid w:val="00106038"/>
    <w:rsid w:val="001061EC"/>
    <w:rsid w:val="0010671A"/>
    <w:rsid w:val="00106748"/>
    <w:rsid w:val="0010737D"/>
    <w:rsid w:val="001079FF"/>
    <w:rsid w:val="00110EB5"/>
    <w:rsid w:val="00110FB9"/>
    <w:rsid w:val="00111BE3"/>
    <w:rsid w:val="00111D07"/>
    <w:rsid w:val="00111E0B"/>
    <w:rsid w:val="00111E98"/>
    <w:rsid w:val="00112516"/>
    <w:rsid w:val="00112C40"/>
    <w:rsid w:val="001136DC"/>
    <w:rsid w:val="001144F9"/>
    <w:rsid w:val="00114D3A"/>
    <w:rsid w:val="00114FE4"/>
    <w:rsid w:val="00115345"/>
    <w:rsid w:val="0011566E"/>
    <w:rsid w:val="00115912"/>
    <w:rsid w:val="00115B4D"/>
    <w:rsid w:val="001164FF"/>
    <w:rsid w:val="0011723B"/>
    <w:rsid w:val="001173A1"/>
    <w:rsid w:val="001178DB"/>
    <w:rsid w:val="00117EFE"/>
    <w:rsid w:val="0012017F"/>
    <w:rsid w:val="001203FD"/>
    <w:rsid w:val="00120690"/>
    <w:rsid w:val="001215B0"/>
    <w:rsid w:val="00121E26"/>
    <w:rsid w:val="001229BC"/>
    <w:rsid w:val="00123581"/>
    <w:rsid w:val="00123B90"/>
    <w:rsid w:val="00123E4B"/>
    <w:rsid w:val="00125873"/>
    <w:rsid w:val="00125981"/>
    <w:rsid w:val="0012659F"/>
    <w:rsid w:val="00126813"/>
    <w:rsid w:val="00126C32"/>
    <w:rsid w:val="00126F99"/>
    <w:rsid w:val="00127065"/>
    <w:rsid w:val="00127BD5"/>
    <w:rsid w:val="0013020C"/>
    <w:rsid w:val="001315B2"/>
    <w:rsid w:val="00131D43"/>
    <w:rsid w:val="001334E8"/>
    <w:rsid w:val="00133B01"/>
    <w:rsid w:val="00133F95"/>
    <w:rsid w:val="00134DA8"/>
    <w:rsid w:val="00134FE9"/>
    <w:rsid w:val="001353DE"/>
    <w:rsid w:val="001356D5"/>
    <w:rsid w:val="00135761"/>
    <w:rsid w:val="001361D2"/>
    <w:rsid w:val="001368B1"/>
    <w:rsid w:val="00136982"/>
    <w:rsid w:val="00136DE7"/>
    <w:rsid w:val="0013756C"/>
    <w:rsid w:val="001376D1"/>
    <w:rsid w:val="00137F2E"/>
    <w:rsid w:val="0014037D"/>
    <w:rsid w:val="0014057D"/>
    <w:rsid w:val="00140AA9"/>
    <w:rsid w:val="00140CBE"/>
    <w:rsid w:val="0014122E"/>
    <w:rsid w:val="0014125A"/>
    <w:rsid w:val="00141888"/>
    <w:rsid w:val="001423D7"/>
    <w:rsid w:val="0014256F"/>
    <w:rsid w:val="00142914"/>
    <w:rsid w:val="00142C3D"/>
    <w:rsid w:val="0014315F"/>
    <w:rsid w:val="001448DD"/>
    <w:rsid w:val="00144B0F"/>
    <w:rsid w:val="00144B6C"/>
    <w:rsid w:val="00145736"/>
    <w:rsid w:val="001457FB"/>
    <w:rsid w:val="00145868"/>
    <w:rsid w:val="00145AAA"/>
    <w:rsid w:val="001464DE"/>
    <w:rsid w:val="001470BD"/>
    <w:rsid w:val="0014779A"/>
    <w:rsid w:val="001515EB"/>
    <w:rsid w:val="001517EF"/>
    <w:rsid w:val="00151AA6"/>
    <w:rsid w:val="00152995"/>
    <w:rsid w:val="00153643"/>
    <w:rsid w:val="00153866"/>
    <w:rsid w:val="00154513"/>
    <w:rsid w:val="00155359"/>
    <w:rsid w:val="00155A89"/>
    <w:rsid w:val="00155B56"/>
    <w:rsid w:val="00156194"/>
    <w:rsid w:val="001569BE"/>
    <w:rsid w:val="00156C48"/>
    <w:rsid w:val="00156E4E"/>
    <w:rsid w:val="00156FEF"/>
    <w:rsid w:val="00160083"/>
    <w:rsid w:val="00160390"/>
    <w:rsid w:val="00161138"/>
    <w:rsid w:val="0016141E"/>
    <w:rsid w:val="00161BC9"/>
    <w:rsid w:val="00162760"/>
    <w:rsid w:val="001627E4"/>
    <w:rsid w:val="00162888"/>
    <w:rsid w:val="001639F5"/>
    <w:rsid w:val="00163BD5"/>
    <w:rsid w:val="0016421E"/>
    <w:rsid w:val="001652EF"/>
    <w:rsid w:val="001654EC"/>
    <w:rsid w:val="001658A5"/>
    <w:rsid w:val="00165FCD"/>
    <w:rsid w:val="00166935"/>
    <w:rsid w:val="001672AC"/>
    <w:rsid w:val="00167D98"/>
    <w:rsid w:val="001704D7"/>
    <w:rsid w:val="00170876"/>
    <w:rsid w:val="00170C59"/>
    <w:rsid w:val="001723FF"/>
    <w:rsid w:val="00172729"/>
    <w:rsid w:val="0017284E"/>
    <w:rsid w:val="00173145"/>
    <w:rsid w:val="00173B54"/>
    <w:rsid w:val="00173CA1"/>
    <w:rsid w:val="00174045"/>
    <w:rsid w:val="001746AF"/>
    <w:rsid w:val="00174FDB"/>
    <w:rsid w:val="001758E5"/>
    <w:rsid w:val="00175DB9"/>
    <w:rsid w:val="00176183"/>
    <w:rsid w:val="001763E0"/>
    <w:rsid w:val="00176AF3"/>
    <w:rsid w:val="00176C29"/>
    <w:rsid w:val="00176E9C"/>
    <w:rsid w:val="00177EFE"/>
    <w:rsid w:val="0018051A"/>
    <w:rsid w:val="00180852"/>
    <w:rsid w:val="001808D4"/>
    <w:rsid w:val="00180B26"/>
    <w:rsid w:val="001815B1"/>
    <w:rsid w:val="001819EF"/>
    <w:rsid w:val="00181A17"/>
    <w:rsid w:val="00181E20"/>
    <w:rsid w:val="00181E88"/>
    <w:rsid w:val="00181F67"/>
    <w:rsid w:val="001827E6"/>
    <w:rsid w:val="00182CD5"/>
    <w:rsid w:val="00182CF5"/>
    <w:rsid w:val="00184C04"/>
    <w:rsid w:val="001855D0"/>
    <w:rsid w:val="001859E9"/>
    <w:rsid w:val="0019012C"/>
    <w:rsid w:val="001902F7"/>
    <w:rsid w:val="0019045B"/>
    <w:rsid w:val="00190B47"/>
    <w:rsid w:val="00190F8E"/>
    <w:rsid w:val="00191132"/>
    <w:rsid w:val="0019128A"/>
    <w:rsid w:val="001914F4"/>
    <w:rsid w:val="00191644"/>
    <w:rsid w:val="0019198C"/>
    <w:rsid w:val="00192D0F"/>
    <w:rsid w:val="001933CF"/>
    <w:rsid w:val="001934AD"/>
    <w:rsid w:val="001937D6"/>
    <w:rsid w:val="001941FB"/>
    <w:rsid w:val="0019446D"/>
    <w:rsid w:val="00194584"/>
    <w:rsid w:val="00194649"/>
    <w:rsid w:val="00194C66"/>
    <w:rsid w:val="00194E9C"/>
    <w:rsid w:val="0019534F"/>
    <w:rsid w:val="00195F90"/>
    <w:rsid w:val="00196F8A"/>
    <w:rsid w:val="00197284"/>
    <w:rsid w:val="001A0048"/>
    <w:rsid w:val="001A12D7"/>
    <w:rsid w:val="001A1651"/>
    <w:rsid w:val="001A17E5"/>
    <w:rsid w:val="001A26E5"/>
    <w:rsid w:val="001A3602"/>
    <w:rsid w:val="001A3705"/>
    <w:rsid w:val="001A38E2"/>
    <w:rsid w:val="001A4322"/>
    <w:rsid w:val="001A4B26"/>
    <w:rsid w:val="001A50C7"/>
    <w:rsid w:val="001A563D"/>
    <w:rsid w:val="001A572F"/>
    <w:rsid w:val="001A57A0"/>
    <w:rsid w:val="001A6115"/>
    <w:rsid w:val="001A636B"/>
    <w:rsid w:val="001A6FDA"/>
    <w:rsid w:val="001A703B"/>
    <w:rsid w:val="001A725A"/>
    <w:rsid w:val="001A750A"/>
    <w:rsid w:val="001A77A8"/>
    <w:rsid w:val="001B070E"/>
    <w:rsid w:val="001B0E2C"/>
    <w:rsid w:val="001B0F2E"/>
    <w:rsid w:val="001B10C9"/>
    <w:rsid w:val="001B12A0"/>
    <w:rsid w:val="001B26FD"/>
    <w:rsid w:val="001B2702"/>
    <w:rsid w:val="001B2B9A"/>
    <w:rsid w:val="001B2E7E"/>
    <w:rsid w:val="001B2ED8"/>
    <w:rsid w:val="001B31EB"/>
    <w:rsid w:val="001B3219"/>
    <w:rsid w:val="001B33A8"/>
    <w:rsid w:val="001B3D3B"/>
    <w:rsid w:val="001B480D"/>
    <w:rsid w:val="001B4914"/>
    <w:rsid w:val="001B497C"/>
    <w:rsid w:val="001B56B6"/>
    <w:rsid w:val="001B63D0"/>
    <w:rsid w:val="001B6502"/>
    <w:rsid w:val="001B669F"/>
    <w:rsid w:val="001B6B76"/>
    <w:rsid w:val="001B6D02"/>
    <w:rsid w:val="001B7106"/>
    <w:rsid w:val="001B78EC"/>
    <w:rsid w:val="001C0237"/>
    <w:rsid w:val="001C0335"/>
    <w:rsid w:val="001C175E"/>
    <w:rsid w:val="001C1BB1"/>
    <w:rsid w:val="001C1FED"/>
    <w:rsid w:val="001C2E5D"/>
    <w:rsid w:val="001C301F"/>
    <w:rsid w:val="001C3B1C"/>
    <w:rsid w:val="001C3DA3"/>
    <w:rsid w:val="001C41F2"/>
    <w:rsid w:val="001C515A"/>
    <w:rsid w:val="001C51CE"/>
    <w:rsid w:val="001C5229"/>
    <w:rsid w:val="001C5445"/>
    <w:rsid w:val="001C564E"/>
    <w:rsid w:val="001C5AA3"/>
    <w:rsid w:val="001C5DA2"/>
    <w:rsid w:val="001C5F3B"/>
    <w:rsid w:val="001C62B2"/>
    <w:rsid w:val="001C6703"/>
    <w:rsid w:val="001C6A74"/>
    <w:rsid w:val="001C7101"/>
    <w:rsid w:val="001C7296"/>
    <w:rsid w:val="001C7930"/>
    <w:rsid w:val="001C7F12"/>
    <w:rsid w:val="001D08E3"/>
    <w:rsid w:val="001D0A9D"/>
    <w:rsid w:val="001D0C9D"/>
    <w:rsid w:val="001D1602"/>
    <w:rsid w:val="001D1E04"/>
    <w:rsid w:val="001D27C2"/>
    <w:rsid w:val="001D32D5"/>
    <w:rsid w:val="001D362C"/>
    <w:rsid w:val="001D44BD"/>
    <w:rsid w:val="001D4638"/>
    <w:rsid w:val="001D48E8"/>
    <w:rsid w:val="001D4DBB"/>
    <w:rsid w:val="001D5165"/>
    <w:rsid w:val="001D5795"/>
    <w:rsid w:val="001D5C00"/>
    <w:rsid w:val="001D5D55"/>
    <w:rsid w:val="001D5EDB"/>
    <w:rsid w:val="001D60BC"/>
    <w:rsid w:val="001D67F7"/>
    <w:rsid w:val="001D6ACB"/>
    <w:rsid w:val="001D6E1D"/>
    <w:rsid w:val="001D73C9"/>
    <w:rsid w:val="001D7C42"/>
    <w:rsid w:val="001E01A9"/>
    <w:rsid w:val="001E03AE"/>
    <w:rsid w:val="001E0480"/>
    <w:rsid w:val="001E1052"/>
    <w:rsid w:val="001E1496"/>
    <w:rsid w:val="001E181E"/>
    <w:rsid w:val="001E1AD1"/>
    <w:rsid w:val="001E1AEB"/>
    <w:rsid w:val="001E1BDC"/>
    <w:rsid w:val="001E2016"/>
    <w:rsid w:val="001E2316"/>
    <w:rsid w:val="001E2BE6"/>
    <w:rsid w:val="001E302D"/>
    <w:rsid w:val="001E33A4"/>
    <w:rsid w:val="001E3776"/>
    <w:rsid w:val="001E3F7D"/>
    <w:rsid w:val="001E4010"/>
    <w:rsid w:val="001E5256"/>
    <w:rsid w:val="001E5476"/>
    <w:rsid w:val="001E60EE"/>
    <w:rsid w:val="001E6DD1"/>
    <w:rsid w:val="001E7487"/>
    <w:rsid w:val="001E7589"/>
    <w:rsid w:val="001E7967"/>
    <w:rsid w:val="001F0B5E"/>
    <w:rsid w:val="001F2C30"/>
    <w:rsid w:val="001F34AC"/>
    <w:rsid w:val="001F4637"/>
    <w:rsid w:val="001F4C1F"/>
    <w:rsid w:val="001F4E0B"/>
    <w:rsid w:val="001F573C"/>
    <w:rsid w:val="001F58A6"/>
    <w:rsid w:val="001F5982"/>
    <w:rsid w:val="001F6156"/>
    <w:rsid w:val="001F67E9"/>
    <w:rsid w:val="001F689A"/>
    <w:rsid w:val="001F69DB"/>
    <w:rsid w:val="001F71FB"/>
    <w:rsid w:val="001F77C7"/>
    <w:rsid w:val="001F79AA"/>
    <w:rsid w:val="001F7C1F"/>
    <w:rsid w:val="001F7D8D"/>
    <w:rsid w:val="001F7DC2"/>
    <w:rsid w:val="002004E3"/>
    <w:rsid w:val="002008DE"/>
    <w:rsid w:val="00200910"/>
    <w:rsid w:val="002015D8"/>
    <w:rsid w:val="00201699"/>
    <w:rsid w:val="00202B66"/>
    <w:rsid w:val="00203708"/>
    <w:rsid w:val="00203846"/>
    <w:rsid w:val="00203989"/>
    <w:rsid w:val="0020448B"/>
    <w:rsid w:val="002046BD"/>
    <w:rsid w:val="00204B97"/>
    <w:rsid w:val="00204CFD"/>
    <w:rsid w:val="00205000"/>
    <w:rsid w:val="00205944"/>
    <w:rsid w:val="00205946"/>
    <w:rsid w:val="002068A2"/>
    <w:rsid w:val="002069CB"/>
    <w:rsid w:val="00206DCA"/>
    <w:rsid w:val="00207740"/>
    <w:rsid w:val="00207EEC"/>
    <w:rsid w:val="00207F79"/>
    <w:rsid w:val="0021003A"/>
    <w:rsid w:val="00210423"/>
    <w:rsid w:val="00210E05"/>
    <w:rsid w:val="00210F2B"/>
    <w:rsid w:val="002119BE"/>
    <w:rsid w:val="00211AB9"/>
    <w:rsid w:val="00212432"/>
    <w:rsid w:val="00212561"/>
    <w:rsid w:val="0021258A"/>
    <w:rsid w:val="0021272D"/>
    <w:rsid w:val="00212DA5"/>
    <w:rsid w:val="002131CE"/>
    <w:rsid w:val="00213391"/>
    <w:rsid w:val="002134EF"/>
    <w:rsid w:val="002139FC"/>
    <w:rsid w:val="00213A95"/>
    <w:rsid w:val="002157E5"/>
    <w:rsid w:val="00215A80"/>
    <w:rsid w:val="00215C49"/>
    <w:rsid w:val="002179A8"/>
    <w:rsid w:val="00220A97"/>
    <w:rsid w:val="00220DE8"/>
    <w:rsid w:val="00220FD4"/>
    <w:rsid w:val="002213E4"/>
    <w:rsid w:val="00221974"/>
    <w:rsid w:val="00221E6B"/>
    <w:rsid w:val="00222C9C"/>
    <w:rsid w:val="00223372"/>
    <w:rsid w:val="002239BB"/>
    <w:rsid w:val="0022496F"/>
    <w:rsid w:val="0022539E"/>
    <w:rsid w:val="00226954"/>
    <w:rsid w:val="00226AE6"/>
    <w:rsid w:val="00227863"/>
    <w:rsid w:val="002314AB"/>
    <w:rsid w:val="0023176B"/>
    <w:rsid w:val="0023247D"/>
    <w:rsid w:val="002327C1"/>
    <w:rsid w:val="00232C02"/>
    <w:rsid w:val="00232DF8"/>
    <w:rsid w:val="00232FF0"/>
    <w:rsid w:val="002330CA"/>
    <w:rsid w:val="00233382"/>
    <w:rsid w:val="00233456"/>
    <w:rsid w:val="0023347F"/>
    <w:rsid w:val="00233C01"/>
    <w:rsid w:val="0023432D"/>
    <w:rsid w:val="002346B2"/>
    <w:rsid w:val="00234715"/>
    <w:rsid w:val="00235877"/>
    <w:rsid w:val="00235AD5"/>
    <w:rsid w:val="00235F15"/>
    <w:rsid w:val="00236035"/>
    <w:rsid w:val="002360F8"/>
    <w:rsid w:val="0023625B"/>
    <w:rsid w:val="00236587"/>
    <w:rsid w:val="00237270"/>
    <w:rsid w:val="00237654"/>
    <w:rsid w:val="00237C03"/>
    <w:rsid w:val="00237E2D"/>
    <w:rsid w:val="002402E7"/>
    <w:rsid w:val="002404EC"/>
    <w:rsid w:val="002406A9"/>
    <w:rsid w:val="00240BCE"/>
    <w:rsid w:val="00240EC1"/>
    <w:rsid w:val="00241486"/>
    <w:rsid w:val="002414CF"/>
    <w:rsid w:val="002416A1"/>
    <w:rsid w:val="00241735"/>
    <w:rsid w:val="00241DAF"/>
    <w:rsid w:val="00241DC7"/>
    <w:rsid w:val="002422ED"/>
    <w:rsid w:val="0024285F"/>
    <w:rsid w:val="00242900"/>
    <w:rsid w:val="00242988"/>
    <w:rsid w:val="00242DCF"/>
    <w:rsid w:val="002432C3"/>
    <w:rsid w:val="0024391A"/>
    <w:rsid w:val="00243B0F"/>
    <w:rsid w:val="002444DF"/>
    <w:rsid w:val="00244774"/>
    <w:rsid w:val="00244943"/>
    <w:rsid w:val="00244CA5"/>
    <w:rsid w:val="002452ED"/>
    <w:rsid w:val="002458E8"/>
    <w:rsid w:val="002463DB"/>
    <w:rsid w:val="00246A99"/>
    <w:rsid w:val="00246FA6"/>
    <w:rsid w:val="002470C4"/>
    <w:rsid w:val="002475A9"/>
    <w:rsid w:val="002504E8"/>
    <w:rsid w:val="0025097A"/>
    <w:rsid w:val="00250FC4"/>
    <w:rsid w:val="0025193B"/>
    <w:rsid w:val="002519DD"/>
    <w:rsid w:val="002521A5"/>
    <w:rsid w:val="00252271"/>
    <w:rsid w:val="002524AF"/>
    <w:rsid w:val="0025256F"/>
    <w:rsid w:val="002527AA"/>
    <w:rsid w:val="002543EB"/>
    <w:rsid w:val="00255194"/>
    <w:rsid w:val="00255290"/>
    <w:rsid w:val="002558EB"/>
    <w:rsid w:val="00255DB5"/>
    <w:rsid w:val="00255F78"/>
    <w:rsid w:val="002565D5"/>
    <w:rsid w:val="002565E9"/>
    <w:rsid w:val="002567EE"/>
    <w:rsid w:val="00256A47"/>
    <w:rsid w:val="002571F7"/>
    <w:rsid w:val="0026050D"/>
    <w:rsid w:val="00260680"/>
    <w:rsid w:val="002607AE"/>
    <w:rsid w:val="0026082F"/>
    <w:rsid w:val="00260DEF"/>
    <w:rsid w:val="00261E1B"/>
    <w:rsid w:val="00261F7E"/>
    <w:rsid w:val="00261FB0"/>
    <w:rsid w:val="00262A76"/>
    <w:rsid w:val="00262A97"/>
    <w:rsid w:val="002633DF"/>
    <w:rsid w:val="0026389B"/>
    <w:rsid w:val="00263A4C"/>
    <w:rsid w:val="002643F8"/>
    <w:rsid w:val="00264758"/>
    <w:rsid w:val="0026477C"/>
    <w:rsid w:val="002647EF"/>
    <w:rsid w:val="002647F3"/>
    <w:rsid w:val="00264DA5"/>
    <w:rsid w:val="0026559C"/>
    <w:rsid w:val="00265870"/>
    <w:rsid w:val="002658FE"/>
    <w:rsid w:val="002661ED"/>
    <w:rsid w:val="002665B8"/>
    <w:rsid w:val="0026685A"/>
    <w:rsid w:val="00266DDD"/>
    <w:rsid w:val="0026742F"/>
    <w:rsid w:val="00267AE4"/>
    <w:rsid w:val="00267DA6"/>
    <w:rsid w:val="0027015A"/>
    <w:rsid w:val="002705F1"/>
    <w:rsid w:val="00270B53"/>
    <w:rsid w:val="00270C5F"/>
    <w:rsid w:val="00270FDE"/>
    <w:rsid w:val="00271058"/>
    <w:rsid w:val="0027269A"/>
    <w:rsid w:val="00272B98"/>
    <w:rsid w:val="00273173"/>
    <w:rsid w:val="0027364B"/>
    <w:rsid w:val="00273B6C"/>
    <w:rsid w:val="00273E90"/>
    <w:rsid w:val="00273F60"/>
    <w:rsid w:val="002743FF"/>
    <w:rsid w:val="00274DAF"/>
    <w:rsid w:val="00274F96"/>
    <w:rsid w:val="0027502F"/>
    <w:rsid w:val="00276478"/>
    <w:rsid w:val="00276554"/>
    <w:rsid w:val="00276A18"/>
    <w:rsid w:val="00276C17"/>
    <w:rsid w:val="00276E94"/>
    <w:rsid w:val="002774DC"/>
    <w:rsid w:val="00277E83"/>
    <w:rsid w:val="00280825"/>
    <w:rsid w:val="002808FD"/>
    <w:rsid w:val="00280954"/>
    <w:rsid w:val="00280E2C"/>
    <w:rsid w:val="00280E46"/>
    <w:rsid w:val="002814BD"/>
    <w:rsid w:val="00281F3F"/>
    <w:rsid w:val="00281F87"/>
    <w:rsid w:val="002822B9"/>
    <w:rsid w:val="0028328D"/>
    <w:rsid w:val="002833CA"/>
    <w:rsid w:val="0028356E"/>
    <w:rsid w:val="00283A91"/>
    <w:rsid w:val="00284542"/>
    <w:rsid w:val="00284D4E"/>
    <w:rsid w:val="002854AF"/>
    <w:rsid w:val="002867CA"/>
    <w:rsid w:val="00286BE9"/>
    <w:rsid w:val="00286C11"/>
    <w:rsid w:val="00286C5E"/>
    <w:rsid w:val="00286F15"/>
    <w:rsid w:val="00287C4E"/>
    <w:rsid w:val="00287C79"/>
    <w:rsid w:val="0029017C"/>
    <w:rsid w:val="00290184"/>
    <w:rsid w:val="00290441"/>
    <w:rsid w:val="00290A19"/>
    <w:rsid w:val="00290BD2"/>
    <w:rsid w:val="002914D5"/>
    <w:rsid w:val="00291BD1"/>
    <w:rsid w:val="002922C1"/>
    <w:rsid w:val="00292D17"/>
    <w:rsid w:val="002938C8"/>
    <w:rsid w:val="0029435F"/>
    <w:rsid w:val="00294548"/>
    <w:rsid w:val="0029500E"/>
    <w:rsid w:val="00295EDC"/>
    <w:rsid w:val="00296195"/>
    <w:rsid w:val="00296648"/>
    <w:rsid w:val="00296CED"/>
    <w:rsid w:val="00297D24"/>
    <w:rsid w:val="00297D43"/>
    <w:rsid w:val="002A07A4"/>
    <w:rsid w:val="002A0F66"/>
    <w:rsid w:val="002A1563"/>
    <w:rsid w:val="002A1CA2"/>
    <w:rsid w:val="002A1E95"/>
    <w:rsid w:val="002A235A"/>
    <w:rsid w:val="002A2EA6"/>
    <w:rsid w:val="002A2ED6"/>
    <w:rsid w:val="002A3225"/>
    <w:rsid w:val="002A3489"/>
    <w:rsid w:val="002A3B9C"/>
    <w:rsid w:val="002A4FA7"/>
    <w:rsid w:val="002A5A3D"/>
    <w:rsid w:val="002A604B"/>
    <w:rsid w:val="002A61DC"/>
    <w:rsid w:val="002A62CB"/>
    <w:rsid w:val="002A6642"/>
    <w:rsid w:val="002A67C9"/>
    <w:rsid w:val="002A6E58"/>
    <w:rsid w:val="002A7052"/>
    <w:rsid w:val="002A7159"/>
    <w:rsid w:val="002A732F"/>
    <w:rsid w:val="002A7A01"/>
    <w:rsid w:val="002B111F"/>
    <w:rsid w:val="002B1153"/>
    <w:rsid w:val="002B1CFD"/>
    <w:rsid w:val="002B21FF"/>
    <w:rsid w:val="002B22C5"/>
    <w:rsid w:val="002B26C9"/>
    <w:rsid w:val="002B27FC"/>
    <w:rsid w:val="002B2921"/>
    <w:rsid w:val="002B2A6B"/>
    <w:rsid w:val="002B2A9E"/>
    <w:rsid w:val="002B2E88"/>
    <w:rsid w:val="002B2FA1"/>
    <w:rsid w:val="002B3400"/>
    <w:rsid w:val="002B3809"/>
    <w:rsid w:val="002B3C64"/>
    <w:rsid w:val="002B4E2B"/>
    <w:rsid w:val="002B5076"/>
    <w:rsid w:val="002B5114"/>
    <w:rsid w:val="002B5554"/>
    <w:rsid w:val="002B578A"/>
    <w:rsid w:val="002B650B"/>
    <w:rsid w:val="002B6C73"/>
    <w:rsid w:val="002B6D6D"/>
    <w:rsid w:val="002B7DAD"/>
    <w:rsid w:val="002C00A8"/>
    <w:rsid w:val="002C0189"/>
    <w:rsid w:val="002C0AFB"/>
    <w:rsid w:val="002C0BD0"/>
    <w:rsid w:val="002C0BE7"/>
    <w:rsid w:val="002C1133"/>
    <w:rsid w:val="002C1615"/>
    <w:rsid w:val="002C1733"/>
    <w:rsid w:val="002C1A01"/>
    <w:rsid w:val="002C1E50"/>
    <w:rsid w:val="002C2364"/>
    <w:rsid w:val="002C2668"/>
    <w:rsid w:val="002C26B3"/>
    <w:rsid w:val="002C3494"/>
    <w:rsid w:val="002C35F2"/>
    <w:rsid w:val="002C40FB"/>
    <w:rsid w:val="002C442A"/>
    <w:rsid w:val="002C48D4"/>
    <w:rsid w:val="002C4F21"/>
    <w:rsid w:val="002C5044"/>
    <w:rsid w:val="002C5521"/>
    <w:rsid w:val="002C57DC"/>
    <w:rsid w:val="002C5866"/>
    <w:rsid w:val="002C6375"/>
    <w:rsid w:val="002C6DEF"/>
    <w:rsid w:val="002C7159"/>
    <w:rsid w:val="002C77B0"/>
    <w:rsid w:val="002C7F42"/>
    <w:rsid w:val="002D040E"/>
    <w:rsid w:val="002D04CE"/>
    <w:rsid w:val="002D127E"/>
    <w:rsid w:val="002D1A14"/>
    <w:rsid w:val="002D1B56"/>
    <w:rsid w:val="002D24F6"/>
    <w:rsid w:val="002D2571"/>
    <w:rsid w:val="002D2A5C"/>
    <w:rsid w:val="002D2FA6"/>
    <w:rsid w:val="002D3E0C"/>
    <w:rsid w:val="002D3EDE"/>
    <w:rsid w:val="002D401C"/>
    <w:rsid w:val="002D565D"/>
    <w:rsid w:val="002D5670"/>
    <w:rsid w:val="002D60C6"/>
    <w:rsid w:val="002D6352"/>
    <w:rsid w:val="002D6AA5"/>
    <w:rsid w:val="002D7A5C"/>
    <w:rsid w:val="002E0058"/>
    <w:rsid w:val="002E03E2"/>
    <w:rsid w:val="002E045F"/>
    <w:rsid w:val="002E058F"/>
    <w:rsid w:val="002E0F88"/>
    <w:rsid w:val="002E12F3"/>
    <w:rsid w:val="002E1675"/>
    <w:rsid w:val="002E169E"/>
    <w:rsid w:val="002E207B"/>
    <w:rsid w:val="002E28FC"/>
    <w:rsid w:val="002E29E9"/>
    <w:rsid w:val="002E2D0F"/>
    <w:rsid w:val="002E3172"/>
    <w:rsid w:val="002E3C18"/>
    <w:rsid w:val="002E3DBC"/>
    <w:rsid w:val="002E3F74"/>
    <w:rsid w:val="002E49FE"/>
    <w:rsid w:val="002E4EF8"/>
    <w:rsid w:val="002E4F79"/>
    <w:rsid w:val="002E5428"/>
    <w:rsid w:val="002E5441"/>
    <w:rsid w:val="002E5723"/>
    <w:rsid w:val="002E5801"/>
    <w:rsid w:val="002E581E"/>
    <w:rsid w:val="002E68A3"/>
    <w:rsid w:val="002F0873"/>
    <w:rsid w:val="002F0879"/>
    <w:rsid w:val="002F0C7A"/>
    <w:rsid w:val="002F0F14"/>
    <w:rsid w:val="002F1098"/>
    <w:rsid w:val="002F10DE"/>
    <w:rsid w:val="002F1396"/>
    <w:rsid w:val="002F150D"/>
    <w:rsid w:val="002F1B9E"/>
    <w:rsid w:val="002F1D23"/>
    <w:rsid w:val="002F23FB"/>
    <w:rsid w:val="002F2630"/>
    <w:rsid w:val="002F2DE4"/>
    <w:rsid w:val="002F2F78"/>
    <w:rsid w:val="002F33B8"/>
    <w:rsid w:val="002F3492"/>
    <w:rsid w:val="002F39D0"/>
    <w:rsid w:val="002F40F6"/>
    <w:rsid w:val="002F42FE"/>
    <w:rsid w:val="002F4BE5"/>
    <w:rsid w:val="002F52DF"/>
    <w:rsid w:val="002F553B"/>
    <w:rsid w:val="002F5CB7"/>
    <w:rsid w:val="002F74EC"/>
    <w:rsid w:val="0030022D"/>
    <w:rsid w:val="003005FC"/>
    <w:rsid w:val="00300F6C"/>
    <w:rsid w:val="00301137"/>
    <w:rsid w:val="00301CEA"/>
    <w:rsid w:val="00301D00"/>
    <w:rsid w:val="00301D3F"/>
    <w:rsid w:val="003027BA"/>
    <w:rsid w:val="00302E2E"/>
    <w:rsid w:val="0030300F"/>
    <w:rsid w:val="0030368E"/>
    <w:rsid w:val="00303DCD"/>
    <w:rsid w:val="00303FD3"/>
    <w:rsid w:val="00305C6B"/>
    <w:rsid w:val="00305E45"/>
    <w:rsid w:val="00305E79"/>
    <w:rsid w:val="003061E1"/>
    <w:rsid w:val="003062D6"/>
    <w:rsid w:val="00306713"/>
    <w:rsid w:val="0030684D"/>
    <w:rsid w:val="0030689C"/>
    <w:rsid w:val="00306A29"/>
    <w:rsid w:val="00306C2E"/>
    <w:rsid w:val="00310114"/>
    <w:rsid w:val="0031178B"/>
    <w:rsid w:val="003119C8"/>
    <w:rsid w:val="00311D5F"/>
    <w:rsid w:val="00312F95"/>
    <w:rsid w:val="0031305D"/>
    <w:rsid w:val="0031376F"/>
    <w:rsid w:val="00313DBA"/>
    <w:rsid w:val="0031401C"/>
    <w:rsid w:val="00314AE3"/>
    <w:rsid w:val="00314C26"/>
    <w:rsid w:val="003156C6"/>
    <w:rsid w:val="00315CCB"/>
    <w:rsid w:val="0031675F"/>
    <w:rsid w:val="00316A00"/>
    <w:rsid w:val="00316CA7"/>
    <w:rsid w:val="0031728F"/>
    <w:rsid w:val="00317D87"/>
    <w:rsid w:val="003208CB"/>
    <w:rsid w:val="00322479"/>
    <w:rsid w:val="0032261C"/>
    <w:rsid w:val="00322A83"/>
    <w:rsid w:val="00322CBB"/>
    <w:rsid w:val="00322F1B"/>
    <w:rsid w:val="003231DE"/>
    <w:rsid w:val="00323344"/>
    <w:rsid w:val="00323677"/>
    <w:rsid w:val="003245CB"/>
    <w:rsid w:val="0032490D"/>
    <w:rsid w:val="003249F4"/>
    <w:rsid w:val="00325296"/>
    <w:rsid w:val="0032562F"/>
    <w:rsid w:val="00325A0B"/>
    <w:rsid w:val="003269EF"/>
    <w:rsid w:val="00326BE4"/>
    <w:rsid w:val="00327022"/>
    <w:rsid w:val="0032736F"/>
    <w:rsid w:val="003273D4"/>
    <w:rsid w:val="003273E5"/>
    <w:rsid w:val="003275C4"/>
    <w:rsid w:val="0032761C"/>
    <w:rsid w:val="00327776"/>
    <w:rsid w:val="003278E4"/>
    <w:rsid w:val="00327C67"/>
    <w:rsid w:val="00327F6A"/>
    <w:rsid w:val="00331039"/>
    <w:rsid w:val="00331772"/>
    <w:rsid w:val="003317AE"/>
    <w:rsid w:val="00331E04"/>
    <w:rsid w:val="00332096"/>
    <w:rsid w:val="00332419"/>
    <w:rsid w:val="00332DCE"/>
    <w:rsid w:val="0033322B"/>
    <w:rsid w:val="003334E7"/>
    <w:rsid w:val="003335F9"/>
    <w:rsid w:val="00333717"/>
    <w:rsid w:val="00333C8F"/>
    <w:rsid w:val="0033409C"/>
    <w:rsid w:val="0033463C"/>
    <w:rsid w:val="00334B29"/>
    <w:rsid w:val="00334D88"/>
    <w:rsid w:val="00335CFC"/>
    <w:rsid w:val="00336FE1"/>
    <w:rsid w:val="00337047"/>
    <w:rsid w:val="003374EC"/>
    <w:rsid w:val="003409EB"/>
    <w:rsid w:val="00340B4B"/>
    <w:rsid w:val="0034103F"/>
    <w:rsid w:val="003410B6"/>
    <w:rsid w:val="00341854"/>
    <w:rsid w:val="00341FBE"/>
    <w:rsid w:val="00342B9F"/>
    <w:rsid w:val="00342F22"/>
    <w:rsid w:val="00343547"/>
    <w:rsid w:val="003442C0"/>
    <w:rsid w:val="003443A5"/>
    <w:rsid w:val="00344633"/>
    <w:rsid w:val="00344734"/>
    <w:rsid w:val="003450DA"/>
    <w:rsid w:val="0034576D"/>
    <w:rsid w:val="00345F8B"/>
    <w:rsid w:val="00346B19"/>
    <w:rsid w:val="00346C2B"/>
    <w:rsid w:val="00346C43"/>
    <w:rsid w:val="0034795E"/>
    <w:rsid w:val="00347C69"/>
    <w:rsid w:val="003506F9"/>
    <w:rsid w:val="003507B3"/>
    <w:rsid w:val="00351E50"/>
    <w:rsid w:val="00352901"/>
    <w:rsid w:val="00352B98"/>
    <w:rsid w:val="00353CB6"/>
    <w:rsid w:val="00353D05"/>
    <w:rsid w:val="00353D57"/>
    <w:rsid w:val="00353F8D"/>
    <w:rsid w:val="0035442F"/>
    <w:rsid w:val="003553D3"/>
    <w:rsid w:val="00356111"/>
    <w:rsid w:val="00356CB3"/>
    <w:rsid w:val="003578B5"/>
    <w:rsid w:val="00357A76"/>
    <w:rsid w:val="003603A6"/>
    <w:rsid w:val="00360D70"/>
    <w:rsid w:val="00360FF0"/>
    <w:rsid w:val="00361327"/>
    <w:rsid w:val="0036158E"/>
    <w:rsid w:val="00361AEE"/>
    <w:rsid w:val="00361D31"/>
    <w:rsid w:val="00361E97"/>
    <w:rsid w:val="0036282E"/>
    <w:rsid w:val="00362A20"/>
    <w:rsid w:val="00362C28"/>
    <w:rsid w:val="00362D95"/>
    <w:rsid w:val="0036368E"/>
    <w:rsid w:val="00363BA9"/>
    <w:rsid w:val="00364173"/>
    <w:rsid w:val="00364C1D"/>
    <w:rsid w:val="00364D1C"/>
    <w:rsid w:val="00364D89"/>
    <w:rsid w:val="00364EBF"/>
    <w:rsid w:val="00365CA6"/>
    <w:rsid w:val="0036602F"/>
    <w:rsid w:val="00366154"/>
    <w:rsid w:val="003664F7"/>
    <w:rsid w:val="0036652C"/>
    <w:rsid w:val="003666CB"/>
    <w:rsid w:val="00366730"/>
    <w:rsid w:val="00367B71"/>
    <w:rsid w:val="00367CB6"/>
    <w:rsid w:val="00367D12"/>
    <w:rsid w:val="00367D55"/>
    <w:rsid w:val="00367FA8"/>
    <w:rsid w:val="003702B1"/>
    <w:rsid w:val="00370652"/>
    <w:rsid w:val="00370984"/>
    <w:rsid w:val="00370A9E"/>
    <w:rsid w:val="00371876"/>
    <w:rsid w:val="003720A9"/>
    <w:rsid w:val="00372A45"/>
    <w:rsid w:val="00372AA6"/>
    <w:rsid w:val="00372FBF"/>
    <w:rsid w:val="0037333A"/>
    <w:rsid w:val="003739EC"/>
    <w:rsid w:val="003746CF"/>
    <w:rsid w:val="00374721"/>
    <w:rsid w:val="00374A20"/>
    <w:rsid w:val="00374A46"/>
    <w:rsid w:val="0037519E"/>
    <w:rsid w:val="003751F4"/>
    <w:rsid w:val="0037525B"/>
    <w:rsid w:val="00375413"/>
    <w:rsid w:val="00375CE1"/>
    <w:rsid w:val="00375DF7"/>
    <w:rsid w:val="00375F5C"/>
    <w:rsid w:val="00376E46"/>
    <w:rsid w:val="00376F48"/>
    <w:rsid w:val="00376FD2"/>
    <w:rsid w:val="00377625"/>
    <w:rsid w:val="00377A93"/>
    <w:rsid w:val="00377BC5"/>
    <w:rsid w:val="00377EB7"/>
    <w:rsid w:val="003803F1"/>
    <w:rsid w:val="00380AFC"/>
    <w:rsid w:val="00380DB8"/>
    <w:rsid w:val="00381A24"/>
    <w:rsid w:val="00381CB7"/>
    <w:rsid w:val="00381D16"/>
    <w:rsid w:val="00382488"/>
    <w:rsid w:val="00383109"/>
    <w:rsid w:val="0038330E"/>
    <w:rsid w:val="00384005"/>
    <w:rsid w:val="00384295"/>
    <w:rsid w:val="0038435E"/>
    <w:rsid w:val="003849EE"/>
    <w:rsid w:val="00384F10"/>
    <w:rsid w:val="00385DF0"/>
    <w:rsid w:val="0038613A"/>
    <w:rsid w:val="00386A4D"/>
    <w:rsid w:val="00386E0A"/>
    <w:rsid w:val="00386ECA"/>
    <w:rsid w:val="00386FA1"/>
    <w:rsid w:val="00386FDB"/>
    <w:rsid w:val="00387186"/>
    <w:rsid w:val="0038722C"/>
    <w:rsid w:val="0038762A"/>
    <w:rsid w:val="003879AF"/>
    <w:rsid w:val="00390570"/>
    <w:rsid w:val="00390CA3"/>
    <w:rsid w:val="00390D06"/>
    <w:rsid w:val="00390D77"/>
    <w:rsid w:val="00392955"/>
    <w:rsid w:val="00393310"/>
    <w:rsid w:val="00394557"/>
    <w:rsid w:val="00394932"/>
    <w:rsid w:val="0039539D"/>
    <w:rsid w:val="00397B3B"/>
    <w:rsid w:val="00397DC9"/>
    <w:rsid w:val="00397EDC"/>
    <w:rsid w:val="003A0114"/>
    <w:rsid w:val="003A03E3"/>
    <w:rsid w:val="003A098B"/>
    <w:rsid w:val="003A0C0D"/>
    <w:rsid w:val="003A0FD2"/>
    <w:rsid w:val="003A175D"/>
    <w:rsid w:val="003A2261"/>
    <w:rsid w:val="003A2412"/>
    <w:rsid w:val="003A2557"/>
    <w:rsid w:val="003A2D25"/>
    <w:rsid w:val="003A33E9"/>
    <w:rsid w:val="003A34AC"/>
    <w:rsid w:val="003A3BC6"/>
    <w:rsid w:val="003A3C68"/>
    <w:rsid w:val="003A3C70"/>
    <w:rsid w:val="003A3D07"/>
    <w:rsid w:val="003A4278"/>
    <w:rsid w:val="003A4790"/>
    <w:rsid w:val="003A4A24"/>
    <w:rsid w:val="003A4AFB"/>
    <w:rsid w:val="003A4CB7"/>
    <w:rsid w:val="003A4ED1"/>
    <w:rsid w:val="003A4EF4"/>
    <w:rsid w:val="003A502D"/>
    <w:rsid w:val="003A522B"/>
    <w:rsid w:val="003A5264"/>
    <w:rsid w:val="003A68AF"/>
    <w:rsid w:val="003A69B1"/>
    <w:rsid w:val="003A6E41"/>
    <w:rsid w:val="003A7633"/>
    <w:rsid w:val="003A78EC"/>
    <w:rsid w:val="003A7B96"/>
    <w:rsid w:val="003A7C05"/>
    <w:rsid w:val="003A7C0B"/>
    <w:rsid w:val="003A7E74"/>
    <w:rsid w:val="003B0DB1"/>
    <w:rsid w:val="003B0E44"/>
    <w:rsid w:val="003B1156"/>
    <w:rsid w:val="003B1CD0"/>
    <w:rsid w:val="003B21A7"/>
    <w:rsid w:val="003B293B"/>
    <w:rsid w:val="003B29D2"/>
    <w:rsid w:val="003B2A82"/>
    <w:rsid w:val="003B3467"/>
    <w:rsid w:val="003B3A53"/>
    <w:rsid w:val="003B3C04"/>
    <w:rsid w:val="003B3D25"/>
    <w:rsid w:val="003B4602"/>
    <w:rsid w:val="003B4E86"/>
    <w:rsid w:val="003B4E98"/>
    <w:rsid w:val="003B4F58"/>
    <w:rsid w:val="003B5464"/>
    <w:rsid w:val="003B5888"/>
    <w:rsid w:val="003B5C08"/>
    <w:rsid w:val="003B5C9E"/>
    <w:rsid w:val="003B6CDA"/>
    <w:rsid w:val="003B75CB"/>
    <w:rsid w:val="003B7770"/>
    <w:rsid w:val="003B795E"/>
    <w:rsid w:val="003B7A4E"/>
    <w:rsid w:val="003C0227"/>
    <w:rsid w:val="003C02C2"/>
    <w:rsid w:val="003C111A"/>
    <w:rsid w:val="003C11CA"/>
    <w:rsid w:val="003C1331"/>
    <w:rsid w:val="003C1355"/>
    <w:rsid w:val="003C1884"/>
    <w:rsid w:val="003C1B02"/>
    <w:rsid w:val="003C236C"/>
    <w:rsid w:val="003C2821"/>
    <w:rsid w:val="003C2B3E"/>
    <w:rsid w:val="003C2C49"/>
    <w:rsid w:val="003C32F4"/>
    <w:rsid w:val="003C355D"/>
    <w:rsid w:val="003C3B9B"/>
    <w:rsid w:val="003C4D72"/>
    <w:rsid w:val="003C5195"/>
    <w:rsid w:val="003C58A7"/>
    <w:rsid w:val="003C608D"/>
    <w:rsid w:val="003C666E"/>
    <w:rsid w:val="003C67CA"/>
    <w:rsid w:val="003C6907"/>
    <w:rsid w:val="003C6AD9"/>
    <w:rsid w:val="003C6DDD"/>
    <w:rsid w:val="003D1762"/>
    <w:rsid w:val="003D17A6"/>
    <w:rsid w:val="003D198E"/>
    <w:rsid w:val="003D1AD2"/>
    <w:rsid w:val="003D1B6C"/>
    <w:rsid w:val="003D22B2"/>
    <w:rsid w:val="003D2A9C"/>
    <w:rsid w:val="003D2D60"/>
    <w:rsid w:val="003D2DDE"/>
    <w:rsid w:val="003D335F"/>
    <w:rsid w:val="003D3C7A"/>
    <w:rsid w:val="003D4314"/>
    <w:rsid w:val="003D4319"/>
    <w:rsid w:val="003D4AD9"/>
    <w:rsid w:val="003D4ED6"/>
    <w:rsid w:val="003D5CF4"/>
    <w:rsid w:val="003D5FC3"/>
    <w:rsid w:val="003D618C"/>
    <w:rsid w:val="003D651D"/>
    <w:rsid w:val="003D6B3D"/>
    <w:rsid w:val="003E02D3"/>
    <w:rsid w:val="003E057B"/>
    <w:rsid w:val="003E0A3C"/>
    <w:rsid w:val="003E0B3A"/>
    <w:rsid w:val="003E1967"/>
    <w:rsid w:val="003E1D54"/>
    <w:rsid w:val="003E27DA"/>
    <w:rsid w:val="003E30C9"/>
    <w:rsid w:val="003E4095"/>
    <w:rsid w:val="003E4D53"/>
    <w:rsid w:val="003E514D"/>
    <w:rsid w:val="003E538F"/>
    <w:rsid w:val="003E5C7E"/>
    <w:rsid w:val="003E5D86"/>
    <w:rsid w:val="003E6505"/>
    <w:rsid w:val="003E691A"/>
    <w:rsid w:val="003E75C0"/>
    <w:rsid w:val="003E7E00"/>
    <w:rsid w:val="003F02E2"/>
    <w:rsid w:val="003F0321"/>
    <w:rsid w:val="003F0475"/>
    <w:rsid w:val="003F0611"/>
    <w:rsid w:val="003F0ABA"/>
    <w:rsid w:val="003F115B"/>
    <w:rsid w:val="003F1304"/>
    <w:rsid w:val="003F1370"/>
    <w:rsid w:val="003F16E7"/>
    <w:rsid w:val="003F1BFD"/>
    <w:rsid w:val="003F25EA"/>
    <w:rsid w:val="003F27AB"/>
    <w:rsid w:val="003F2CBB"/>
    <w:rsid w:val="003F304C"/>
    <w:rsid w:val="003F319F"/>
    <w:rsid w:val="003F32F4"/>
    <w:rsid w:val="003F3674"/>
    <w:rsid w:val="003F3B96"/>
    <w:rsid w:val="003F4011"/>
    <w:rsid w:val="003F46EF"/>
    <w:rsid w:val="003F499D"/>
    <w:rsid w:val="003F5383"/>
    <w:rsid w:val="003F53A5"/>
    <w:rsid w:val="003F5568"/>
    <w:rsid w:val="003F5AE1"/>
    <w:rsid w:val="003F5B5B"/>
    <w:rsid w:val="003F5C6F"/>
    <w:rsid w:val="003F5DCB"/>
    <w:rsid w:val="003F60A2"/>
    <w:rsid w:val="003F6A4B"/>
    <w:rsid w:val="003F7912"/>
    <w:rsid w:val="003F7F3F"/>
    <w:rsid w:val="00400DED"/>
    <w:rsid w:val="004012A1"/>
    <w:rsid w:val="00401FE8"/>
    <w:rsid w:val="00402C7C"/>
    <w:rsid w:val="00402FBA"/>
    <w:rsid w:val="004030A5"/>
    <w:rsid w:val="00403173"/>
    <w:rsid w:val="0040345D"/>
    <w:rsid w:val="004034F6"/>
    <w:rsid w:val="00403CFC"/>
    <w:rsid w:val="00405B98"/>
    <w:rsid w:val="00406D31"/>
    <w:rsid w:val="00407315"/>
    <w:rsid w:val="004078D7"/>
    <w:rsid w:val="00407AEA"/>
    <w:rsid w:val="00407EF1"/>
    <w:rsid w:val="00410106"/>
    <w:rsid w:val="0041093E"/>
    <w:rsid w:val="00411615"/>
    <w:rsid w:val="0041241D"/>
    <w:rsid w:val="00412806"/>
    <w:rsid w:val="004129A3"/>
    <w:rsid w:val="00412B83"/>
    <w:rsid w:val="00412C59"/>
    <w:rsid w:val="00413106"/>
    <w:rsid w:val="00413AB3"/>
    <w:rsid w:val="00413FE6"/>
    <w:rsid w:val="004141C2"/>
    <w:rsid w:val="004148E2"/>
    <w:rsid w:val="00414E69"/>
    <w:rsid w:val="004159A0"/>
    <w:rsid w:val="00415B33"/>
    <w:rsid w:val="00415DA3"/>
    <w:rsid w:val="00415F11"/>
    <w:rsid w:val="00416086"/>
    <w:rsid w:val="00416D8E"/>
    <w:rsid w:val="00416DCA"/>
    <w:rsid w:val="00417D84"/>
    <w:rsid w:val="004200A9"/>
    <w:rsid w:val="00420A84"/>
    <w:rsid w:val="00420B80"/>
    <w:rsid w:val="00421688"/>
    <w:rsid w:val="00421BB1"/>
    <w:rsid w:val="004224C2"/>
    <w:rsid w:val="0042272C"/>
    <w:rsid w:val="00422C55"/>
    <w:rsid w:val="00422DFA"/>
    <w:rsid w:val="004236EB"/>
    <w:rsid w:val="00423A2F"/>
    <w:rsid w:val="004245CA"/>
    <w:rsid w:val="00425035"/>
    <w:rsid w:val="00425D2A"/>
    <w:rsid w:val="0042686A"/>
    <w:rsid w:val="00427211"/>
    <w:rsid w:val="00427821"/>
    <w:rsid w:val="00427993"/>
    <w:rsid w:val="00427C32"/>
    <w:rsid w:val="004303ED"/>
    <w:rsid w:val="00430824"/>
    <w:rsid w:val="00430EC2"/>
    <w:rsid w:val="00430ECD"/>
    <w:rsid w:val="00431560"/>
    <w:rsid w:val="004317DA"/>
    <w:rsid w:val="00431ACF"/>
    <w:rsid w:val="00431EE9"/>
    <w:rsid w:val="00431F15"/>
    <w:rsid w:val="0043265D"/>
    <w:rsid w:val="0043278F"/>
    <w:rsid w:val="00432B75"/>
    <w:rsid w:val="00433266"/>
    <w:rsid w:val="004337C9"/>
    <w:rsid w:val="00433A88"/>
    <w:rsid w:val="00433A9C"/>
    <w:rsid w:val="0043406F"/>
    <w:rsid w:val="004348AE"/>
    <w:rsid w:val="00434F46"/>
    <w:rsid w:val="0043550F"/>
    <w:rsid w:val="0043567E"/>
    <w:rsid w:val="004357E7"/>
    <w:rsid w:val="00435819"/>
    <w:rsid w:val="004358E4"/>
    <w:rsid w:val="00435D40"/>
    <w:rsid w:val="0043630A"/>
    <w:rsid w:val="0043717B"/>
    <w:rsid w:val="004372E9"/>
    <w:rsid w:val="00440402"/>
    <w:rsid w:val="00440710"/>
    <w:rsid w:val="00440924"/>
    <w:rsid w:val="00441709"/>
    <w:rsid w:val="00441913"/>
    <w:rsid w:val="004422B9"/>
    <w:rsid w:val="0044263F"/>
    <w:rsid w:val="00442733"/>
    <w:rsid w:val="00442CB0"/>
    <w:rsid w:val="00443232"/>
    <w:rsid w:val="004437F5"/>
    <w:rsid w:val="004438A0"/>
    <w:rsid w:val="004439EA"/>
    <w:rsid w:val="0044415B"/>
    <w:rsid w:val="004446AB"/>
    <w:rsid w:val="004446B4"/>
    <w:rsid w:val="004449CF"/>
    <w:rsid w:val="00445099"/>
    <w:rsid w:val="00445395"/>
    <w:rsid w:val="004456D7"/>
    <w:rsid w:val="0044579E"/>
    <w:rsid w:val="00445EF2"/>
    <w:rsid w:val="00446210"/>
    <w:rsid w:val="00447061"/>
    <w:rsid w:val="00447593"/>
    <w:rsid w:val="004477F5"/>
    <w:rsid w:val="00447B47"/>
    <w:rsid w:val="00447B8A"/>
    <w:rsid w:val="00450C3A"/>
    <w:rsid w:val="00450CDE"/>
    <w:rsid w:val="00450CEA"/>
    <w:rsid w:val="00450E86"/>
    <w:rsid w:val="00452953"/>
    <w:rsid w:val="00452D03"/>
    <w:rsid w:val="00452E34"/>
    <w:rsid w:val="00453FBA"/>
    <w:rsid w:val="004546DC"/>
    <w:rsid w:val="0045478F"/>
    <w:rsid w:val="00454B25"/>
    <w:rsid w:val="00454FA5"/>
    <w:rsid w:val="00455750"/>
    <w:rsid w:val="0045620A"/>
    <w:rsid w:val="00456321"/>
    <w:rsid w:val="00456424"/>
    <w:rsid w:val="00457769"/>
    <w:rsid w:val="00457F19"/>
    <w:rsid w:val="00460223"/>
    <w:rsid w:val="00460A05"/>
    <w:rsid w:val="00460F5F"/>
    <w:rsid w:val="00461510"/>
    <w:rsid w:val="00461A64"/>
    <w:rsid w:val="00462289"/>
    <w:rsid w:val="004624C1"/>
    <w:rsid w:val="00462920"/>
    <w:rsid w:val="0046332B"/>
    <w:rsid w:val="004644DE"/>
    <w:rsid w:val="004648F9"/>
    <w:rsid w:val="00464AF8"/>
    <w:rsid w:val="00464BEF"/>
    <w:rsid w:val="00465135"/>
    <w:rsid w:val="00465EF6"/>
    <w:rsid w:val="004664A9"/>
    <w:rsid w:val="004667A1"/>
    <w:rsid w:val="00466894"/>
    <w:rsid w:val="00466A0A"/>
    <w:rsid w:val="00467601"/>
    <w:rsid w:val="00467C3F"/>
    <w:rsid w:val="00467D52"/>
    <w:rsid w:val="004704F0"/>
    <w:rsid w:val="00470822"/>
    <w:rsid w:val="00470D73"/>
    <w:rsid w:val="00470ECB"/>
    <w:rsid w:val="0047184B"/>
    <w:rsid w:val="00471AA3"/>
    <w:rsid w:val="00471DBC"/>
    <w:rsid w:val="00471E69"/>
    <w:rsid w:val="0047229A"/>
    <w:rsid w:val="00472A26"/>
    <w:rsid w:val="00472BB5"/>
    <w:rsid w:val="00472EA2"/>
    <w:rsid w:val="0047305B"/>
    <w:rsid w:val="004735EB"/>
    <w:rsid w:val="00473611"/>
    <w:rsid w:val="004736BF"/>
    <w:rsid w:val="00474A05"/>
    <w:rsid w:val="0047547C"/>
    <w:rsid w:val="00475697"/>
    <w:rsid w:val="00475AFC"/>
    <w:rsid w:val="00475B98"/>
    <w:rsid w:val="00476DE3"/>
    <w:rsid w:val="004773DF"/>
    <w:rsid w:val="00477945"/>
    <w:rsid w:val="00477BD8"/>
    <w:rsid w:val="00477DD3"/>
    <w:rsid w:val="004800AE"/>
    <w:rsid w:val="004803C6"/>
    <w:rsid w:val="00480774"/>
    <w:rsid w:val="0048094D"/>
    <w:rsid w:val="00480E4C"/>
    <w:rsid w:val="00481886"/>
    <w:rsid w:val="00481BE2"/>
    <w:rsid w:val="00482324"/>
    <w:rsid w:val="0048256F"/>
    <w:rsid w:val="0048278F"/>
    <w:rsid w:val="004832BF"/>
    <w:rsid w:val="00483626"/>
    <w:rsid w:val="00483A0B"/>
    <w:rsid w:val="004842ED"/>
    <w:rsid w:val="004845D0"/>
    <w:rsid w:val="0048473E"/>
    <w:rsid w:val="00484FDF"/>
    <w:rsid w:val="00485B49"/>
    <w:rsid w:val="0048606B"/>
    <w:rsid w:val="004865CA"/>
    <w:rsid w:val="0048663E"/>
    <w:rsid w:val="00486F74"/>
    <w:rsid w:val="00487551"/>
    <w:rsid w:val="004877C4"/>
    <w:rsid w:val="004878CB"/>
    <w:rsid w:val="00487B0D"/>
    <w:rsid w:val="00487E83"/>
    <w:rsid w:val="00487EEB"/>
    <w:rsid w:val="004900A0"/>
    <w:rsid w:val="004905B2"/>
    <w:rsid w:val="00490EAA"/>
    <w:rsid w:val="00491859"/>
    <w:rsid w:val="00491BB1"/>
    <w:rsid w:val="00492304"/>
    <w:rsid w:val="00492C2C"/>
    <w:rsid w:val="00493FB3"/>
    <w:rsid w:val="00493FFC"/>
    <w:rsid w:val="00494698"/>
    <w:rsid w:val="00494729"/>
    <w:rsid w:val="00495553"/>
    <w:rsid w:val="00495A5E"/>
    <w:rsid w:val="00495CC0"/>
    <w:rsid w:val="0049604D"/>
    <w:rsid w:val="00496120"/>
    <w:rsid w:val="0049685B"/>
    <w:rsid w:val="00496BEF"/>
    <w:rsid w:val="00496EFF"/>
    <w:rsid w:val="0049754C"/>
    <w:rsid w:val="00497ED9"/>
    <w:rsid w:val="004A0A63"/>
    <w:rsid w:val="004A0B3A"/>
    <w:rsid w:val="004A1296"/>
    <w:rsid w:val="004A21FA"/>
    <w:rsid w:val="004A2635"/>
    <w:rsid w:val="004A2F08"/>
    <w:rsid w:val="004A39FA"/>
    <w:rsid w:val="004A3C9F"/>
    <w:rsid w:val="004A4124"/>
    <w:rsid w:val="004A474B"/>
    <w:rsid w:val="004A48B1"/>
    <w:rsid w:val="004A5413"/>
    <w:rsid w:val="004A575B"/>
    <w:rsid w:val="004A5ABA"/>
    <w:rsid w:val="004A5B4B"/>
    <w:rsid w:val="004A79C0"/>
    <w:rsid w:val="004A7AB6"/>
    <w:rsid w:val="004B00A5"/>
    <w:rsid w:val="004B01F0"/>
    <w:rsid w:val="004B0471"/>
    <w:rsid w:val="004B16EE"/>
    <w:rsid w:val="004B1C2A"/>
    <w:rsid w:val="004B1F66"/>
    <w:rsid w:val="004B2243"/>
    <w:rsid w:val="004B237E"/>
    <w:rsid w:val="004B24DB"/>
    <w:rsid w:val="004B2526"/>
    <w:rsid w:val="004B3DB0"/>
    <w:rsid w:val="004B4A64"/>
    <w:rsid w:val="004B4ACE"/>
    <w:rsid w:val="004B4D11"/>
    <w:rsid w:val="004B5CF2"/>
    <w:rsid w:val="004B5F75"/>
    <w:rsid w:val="004B6A4C"/>
    <w:rsid w:val="004B6B5E"/>
    <w:rsid w:val="004B75A9"/>
    <w:rsid w:val="004B7A86"/>
    <w:rsid w:val="004C09DE"/>
    <w:rsid w:val="004C0BE6"/>
    <w:rsid w:val="004C1377"/>
    <w:rsid w:val="004C1EF1"/>
    <w:rsid w:val="004C1F86"/>
    <w:rsid w:val="004C2292"/>
    <w:rsid w:val="004C24FC"/>
    <w:rsid w:val="004C278B"/>
    <w:rsid w:val="004C2836"/>
    <w:rsid w:val="004C2FD7"/>
    <w:rsid w:val="004C3270"/>
    <w:rsid w:val="004C369D"/>
    <w:rsid w:val="004C3C37"/>
    <w:rsid w:val="004C4C85"/>
    <w:rsid w:val="004C52BC"/>
    <w:rsid w:val="004C5376"/>
    <w:rsid w:val="004C53D0"/>
    <w:rsid w:val="004C57AD"/>
    <w:rsid w:val="004C5BF9"/>
    <w:rsid w:val="004C6E2D"/>
    <w:rsid w:val="004C6F56"/>
    <w:rsid w:val="004C7323"/>
    <w:rsid w:val="004C76AE"/>
    <w:rsid w:val="004C7743"/>
    <w:rsid w:val="004C7C10"/>
    <w:rsid w:val="004C7D3A"/>
    <w:rsid w:val="004D0741"/>
    <w:rsid w:val="004D0A02"/>
    <w:rsid w:val="004D1D35"/>
    <w:rsid w:val="004D1D5B"/>
    <w:rsid w:val="004D2008"/>
    <w:rsid w:val="004D2A87"/>
    <w:rsid w:val="004D2CAD"/>
    <w:rsid w:val="004D2F4B"/>
    <w:rsid w:val="004D3020"/>
    <w:rsid w:val="004D348B"/>
    <w:rsid w:val="004D3E7E"/>
    <w:rsid w:val="004D4344"/>
    <w:rsid w:val="004D480E"/>
    <w:rsid w:val="004D48CF"/>
    <w:rsid w:val="004D555B"/>
    <w:rsid w:val="004D55C4"/>
    <w:rsid w:val="004D56DE"/>
    <w:rsid w:val="004D5D53"/>
    <w:rsid w:val="004D5ECC"/>
    <w:rsid w:val="004D5FE8"/>
    <w:rsid w:val="004D62A7"/>
    <w:rsid w:val="004D6748"/>
    <w:rsid w:val="004D6844"/>
    <w:rsid w:val="004D6AAB"/>
    <w:rsid w:val="004D7AF3"/>
    <w:rsid w:val="004E0FD2"/>
    <w:rsid w:val="004E1196"/>
    <w:rsid w:val="004E170E"/>
    <w:rsid w:val="004E2102"/>
    <w:rsid w:val="004E3177"/>
    <w:rsid w:val="004E3563"/>
    <w:rsid w:val="004E39D5"/>
    <w:rsid w:val="004E3C01"/>
    <w:rsid w:val="004E3EE5"/>
    <w:rsid w:val="004E4F10"/>
    <w:rsid w:val="004E4FE5"/>
    <w:rsid w:val="004E505A"/>
    <w:rsid w:val="004E5A18"/>
    <w:rsid w:val="004E6712"/>
    <w:rsid w:val="004E6AB0"/>
    <w:rsid w:val="004E6C1E"/>
    <w:rsid w:val="004E750F"/>
    <w:rsid w:val="004E7BCD"/>
    <w:rsid w:val="004E7E33"/>
    <w:rsid w:val="004F0142"/>
    <w:rsid w:val="004F062B"/>
    <w:rsid w:val="004F0773"/>
    <w:rsid w:val="004F1C3A"/>
    <w:rsid w:val="004F1CDF"/>
    <w:rsid w:val="004F27E6"/>
    <w:rsid w:val="004F2C18"/>
    <w:rsid w:val="004F3218"/>
    <w:rsid w:val="004F3DB2"/>
    <w:rsid w:val="004F4877"/>
    <w:rsid w:val="004F5036"/>
    <w:rsid w:val="004F5696"/>
    <w:rsid w:val="004F5D32"/>
    <w:rsid w:val="004F642D"/>
    <w:rsid w:val="004F6DF3"/>
    <w:rsid w:val="004F7498"/>
    <w:rsid w:val="004F790A"/>
    <w:rsid w:val="004F7A88"/>
    <w:rsid w:val="004F7D32"/>
    <w:rsid w:val="004F7D4C"/>
    <w:rsid w:val="005000D0"/>
    <w:rsid w:val="00500502"/>
    <w:rsid w:val="00500B10"/>
    <w:rsid w:val="00500C02"/>
    <w:rsid w:val="00500D65"/>
    <w:rsid w:val="00500E32"/>
    <w:rsid w:val="00501687"/>
    <w:rsid w:val="0050219E"/>
    <w:rsid w:val="0050222C"/>
    <w:rsid w:val="00502380"/>
    <w:rsid w:val="00502888"/>
    <w:rsid w:val="00502F63"/>
    <w:rsid w:val="00503804"/>
    <w:rsid w:val="00503CDD"/>
    <w:rsid w:val="00504437"/>
    <w:rsid w:val="005047CA"/>
    <w:rsid w:val="00504A42"/>
    <w:rsid w:val="00504C23"/>
    <w:rsid w:val="005060EA"/>
    <w:rsid w:val="005077E7"/>
    <w:rsid w:val="00507C6F"/>
    <w:rsid w:val="00507DDC"/>
    <w:rsid w:val="00507E9D"/>
    <w:rsid w:val="00510BAC"/>
    <w:rsid w:val="00510CE5"/>
    <w:rsid w:val="005116EA"/>
    <w:rsid w:val="00512BDE"/>
    <w:rsid w:val="0051397E"/>
    <w:rsid w:val="005139FA"/>
    <w:rsid w:val="00513A02"/>
    <w:rsid w:val="005145DD"/>
    <w:rsid w:val="005148E9"/>
    <w:rsid w:val="0051511D"/>
    <w:rsid w:val="005158E7"/>
    <w:rsid w:val="00515979"/>
    <w:rsid w:val="00515CB4"/>
    <w:rsid w:val="0051631D"/>
    <w:rsid w:val="005166FE"/>
    <w:rsid w:val="00516A4F"/>
    <w:rsid w:val="00516CDD"/>
    <w:rsid w:val="00516E52"/>
    <w:rsid w:val="0051745E"/>
    <w:rsid w:val="00517F96"/>
    <w:rsid w:val="00520017"/>
    <w:rsid w:val="00520217"/>
    <w:rsid w:val="005205EE"/>
    <w:rsid w:val="0052143B"/>
    <w:rsid w:val="005216BA"/>
    <w:rsid w:val="00521B17"/>
    <w:rsid w:val="00521D93"/>
    <w:rsid w:val="00521E1F"/>
    <w:rsid w:val="00522D1E"/>
    <w:rsid w:val="00523D08"/>
    <w:rsid w:val="00523D8D"/>
    <w:rsid w:val="00524C86"/>
    <w:rsid w:val="00525F14"/>
    <w:rsid w:val="005261BA"/>
    <w:rsid w:val="00526837"/>
    <w:rsid w:val="00526C52"/>
    <w:rsid w:val="00526CE3"/>
    <w:rsid w:val="00527ED6"/>
    <w:rsid w:val="0053101D"/>
    <w:rsid w:val="00531F92"/>
    <w:rsid w:val="005327B4"/>
    <w:rsid w:val="005335EE"/>
    <w:rsid w:val="00533E6F"/>
    <w:rsid w:val="00533FA4"/>
    <w:rsid w:val="00534042"/>
    <w:rsid w:val="00534C88"/>
    <w:rsid w:val="00534E73"/>
    <w:rsid w:val="005356AE"/>
    <w:rsid w:val="00535DF9"/>
    <w:rsid w:val="005360FC"/>
    <w:rsid w:val="005368A7"/>
    <w:rsid w:val="005368CF"/>
    <w:rsid w:val="00536A6A"/>
    <w:rsid w:val="00537446"/>
    <w:rsid w:val="00537671"/>
    <w:rsid w:val="00537AB3"/>
    <w:rsid w:val="00537D5E"/>
    <w:rsid w:val="005401BA"/>
    <w:rsid w:val="0054026A"/>
    <w:rsid w:val="00540449"/>
    <w:rsid w:val="00540D65"/>
    <w:rsid w:val="00541031"/>
    <w:rsid w:val="00541464"/>
    <w:rsid w:val="00541619"/>
    <w:rsid w:val="00542619"/>
    <w:rsid w:val="00543107"/>
    <w:rsid w:val="005433DA"/>
    <w:rsid w:val="0054462B"/>
    <w:rsid w:val="00544C00"/>
    <w:rsid w:val="00545037"/>
    <w:rsid w:val="00545749"/>
    <w:rsid w:val="00546339"/>
    <w:rsid w:val="00546795"/>
    <w:rsid w:val="005469F9"/>
    <w:rsid w:val="005471DC"/>
    <w:rsid w:val="00547478"/>
    <w:rsid w:val="00547CCF"/>
    <w:rsid w:val="00547DCA"/>
    <w:rsid w:val="005505AB"/>
    <w:rsid w:val="00550764"/>
    <w:rsid w:val="00550FFC"/>
    <w:rsid w:val="005514F8"/>
    <w:rsid w:val="00551E8F"/>
    <w:rsid w:val="005527BE"/>
    <w:rsid w:val="00552B22"/>
    <w:rsid w:val="00553800"/>
    <w:rsid w:val="005540FF"/>
    <w:rsid w:val="00554196"/>
    <w:rsid w:val="00554DF8"/>
    <w:rsid w:val="00556692"/>
    <w:rsid w:val="00556DB8"/>
    <w:rsid w:val="00556F08"/>
    <w:rsid w:val="00556F90"/>
    <w:rsid w:val="0055729F"/>
    <w:rsid w:val="0055742C"/>
    <w:rsid w:val="00557A91"/>
    <w:rsid w:val="005601C3"/>
    <w:rsid w:val="00560723"/>
    <w:rsid w:val="005608D4"/>
    <w:rsid w:val="00561A78"/>
    <w:rsid w:val="00562276"/>
    <w:rsid w:val="005626B2"/>
    <w:rsid w:val="0056287C"/>
    <w:rsid w:val="005632C4"/>
    <w:rsid w:val="00563663"/>
    <w:rsid w:val="00563AF4"/>
    <w:rsid w:val="00564090"/>
    <w:rsid w:val="00564638"/>
    <w:rsid w:val="00564723"/>
    <w:rsid w:val="005648BB"/>
    <w:rsid w:val="00564FB2"/>
    <w:rsid w:val="005650A6"/>
    <w:rsid w:val="00565444"/>
    <w:rsid w:val="00565858"/>
    <w:rsid w:val="00565C81"/>
    <w:rsid w:val="00565D11"/>
    <w:rsid w:val="00570646"/>
    <w:rsid w:val="00571480"/>
    <w:rsid w:val="005717DC"/>
    <w:rsid w:val="0057182F"/>
    <w:rsid w:val="00571BF9"/>
    <w:rsid w:val="00571DF8"/>
    <w:rsid w:val="00572A27"/>
    <w:rsid w:val="00572F2C"/>
    <w:rsid w:val="00573205"/>
    <w:rsid w:val="0057331E"/>
    <w:rsid w:val="005738E6"/>
    <w:rsid w:val="00573A97"/>
    <w:rsid w:val="00573FBE"/>
    <w:rsid w:val="005741E6"/>
    <w:rsid w:val="00574B05"/>
    <w:rsid w:val="00574B10"/>
    <w:rsid w:val="0057546D"/>
    <w:rsid w:val="00575824"/>
    <w:rsid w:val="00575DF8"/>
    <w:rsid w:val="005761E3"/>
    <w:rsid w:val="005761FB"/>
    <w:rsid w:val="005764C3"/>
    <w:rsid w:val="00576539"/>
    <w:rsid w:val="00576952"/>
    <w:rsid w:val="00576B09"/>
    <w:rsid w:val="00576D75"/>
    <w:rsid w:val="00577087"/>
    <w:rsid w:val="0057759E"/>
    <w:rsid w:val="005777BE"/>
    <w:rsid w:val="00577B7B"/>
    <w:rsid w:val="00580B0E"/>
    <w:rsid w:val="00581034"/>
    <w:rsid w:val="00581EB4"/>
    <w:rsid w:val="00582287"/>
    <w:rsid w:val="0058272A"/>
    <w:rsid w:val="00582E97"/>
    <w:rsid w:val="0058311B"/>
    <w:rsid w:val="00583890"/>
    <w:rsid w:val="00583E35"/>
    <w:rsid w:val="005841AE"/>
    <w:rsid w:val="00584978"/>
    <w:rsid w:val="00584FE5"/>
    <w:rsid w:val="005850C6"/>
    <w:rsid w:val="00585A75"/>
    <w:rsid w:val="00585CB1"/>
    <w:rsid w:val="00585CC2"/>
    <w:rsid w:val="0058658E"/>
    <w:rsid w:val="00586841"/>
    <w:rsid w:val="00586D20"/>
    <w:rsid w:val="00587119"/>
    <w:rsid w:val="005871E3"/>
    <w:rsid w:val="005875A0"/>
    <w:rsid w:val="005875D8"/>
    <w:rsid w:val="0058775C"/>
    <w:rsid w:val="00587B4E"/>
    <w:rsid w:val="00587E0E"/>
    <w:rsid w:val="00587EAA"/>
    <w:rsid w:val="0059048C"/>
    <w:rsid w:val="00590DE1"/>
    <w:rsid w:val="00591440"/>
    <w:rsid w:val="0059169C"/>
    <w:rsid w:val="0059176D"/>
    <w:rsid w:val="005919B6"/>
    <w:rsid w:val="005919E4"/>
    <w:rsid w:val="005921D5"/>
    <w:rsid w:val="0059272A"/>
    <w:rsid w:val="00592A6C"/>
    <w:rsid w:val="005935FF"/>
    <w:rsid w:val="00593AA9"/>
    <w:rsid w:val="0059434C"/>
    <w:rsid w:val="0059510D"/>
    <w:rsid w:val="0059526D"/>
    <w:rsid w:val="0059530E"/>
    <w:rsid w:val="005954D2"/>
    <w:rsid w:val="0059573E"/>
    <w:rsid w:val="00595CD0"/>
    <w:rsid w:val="00596198"/>
    <w:rsid w:val="0059646D"/>
    <w:rsid w:val="005967B8"/>
    <w:rsid w:val="00596878"/>
    <w:rsid w:val="005969D1"/>
    <w:rsid w:val="00596D2C"/>
    <w:rsid w:val="00596E85"/>
    <w:rsid w:val="005972A2"/>
    <w:rsid w:val="0059799E"/>
    <w:rsid w:val="00597C63"/>
    <w:rsid w:val="005A1BA3"/>
    <w:rsid w:val="005A1CCA"/>
    <w:rsid w:val="005A24C0"/>
    <w:rsid w:val="005A2CA2"/>
    <w:rsid w:val="005A33E7"/>
    <w:rsid w:val="005A35C0"/>
    <w:rsid w:val="005A36FC"/>
    <w:rsid w:val="005A3752"/>
    <w:rsid w:val="005A3CA0"/>
    <w:rsid w:val="005A452A"/>
    <w:rsid w:val="005A463B"/>
    <w:rsid w:val="005A4803"/>
    <w:rsid w:val="005A4908"/>
    <w:rsid w:val="005A4B41"/>
    <w:rsid w:val="005A513F"/>
    <w:rsid w:val="005A5900"/>
    <w:rsid w:val="005A5AEF"/>
    <w:rsid w:val="005A5B3D"/>
    <w:rsid w:val="005A5F9D"/>
    <w:rsid w:val="005A60E2"/>
    <w:rsid w:val="005A61F6"/>
    <w:rsid w:val="005A6DB9"/>
    <w:rsid w:val="005A78BB"/>
    <w:rsid w:val="005A7966"/>
    <w:rsid w:val="005A7B31"/>
    <w:rsid w:val="005A7FA4"/>
    <w:rsid w:val="005B0FA1"/>
    <w:rsid w:val="005B0FB5"/>
    <w:rsid w:val="005B1370"/>
    <w:rsid w:val="005B1496"/>
    <w:rsid w:val="005B1A56"/>
    <w:rsid w:val="005B1CB8"/>
    <w:rsid w:val="005B29C3"/>
    <w:rsid w:val="005B2C82"/>
    <w:rsid w:val="005B2D78"/>
    <w:rsid w:val="005B3149"/>
    <w:rsid w:val="005B3252"/>
    <w:rsid w:val="005B3326"/>
    <w:rsid w:val="005B377B"/>
    <w:rsid w:val="005B3B6D"/>
    <w:rsid w:val="005B3D25"/>
    <w:rsid w:val="005B41D8"/>
    <w:rsid w:val="005B42C2"/>
    <w:rsid w:val="005B4809"/>
    <w:rsid w:val="005B4A29"/>
    <w:rsid w:val="005B4DD4"/>
    <w:rsid w:val="005B4FB9"/>
    <w:rsid w:val="005B546A"/>
    <w:rsid w:val="005B549F"/>
    <w:rsid w:val="005B55E4"/>
    <w:rsid w:val="005B5E1F"/>
    <w:rsid w:val="005B64EB"/>
    <w:rsid w:val="005B67DD"/>
    <w:rsid w:val="005B68F3"/>
    <w:rsid w:val="005B6A7A"/>
    <w:rsid w:val="005B6B0F"/>
    <w:rsid w:val="005B7232"/>
    <w:rsid w:val="005B7981"/>
    <w:rsid w:val="005C0143"/>
    <w:rsid w:val="005C05D7"/>
    <w:rsid w:val="005C0756"/>
    <w:rsid w:val="005C08D8"/>
    <w:rsid w:val="005C0FB2"/>
    <w:rsid w:val="005C263F"/>
    <w:rsid w:val="005C34CD"/>
    <w:rsid w:val="005C34FA"/>
    <w:rsid w:val="005C3727"/>
    <w:rsid w:val="005C3F98"/>
    <w:rsid w:val="005C52F1"/>
    <w:rsid w:val="005C56D7"/>
    <w:rsid w:val="005C66FC"/>
    <w:rsid w:val="005C6E55"/>
    <w:rsid w:val="005C75DA"/>
    <w:rsid w:val="005C7808"/>
    <w:rsid w:val="005C794B"/>
    <w:rsid w:val="005C7A6F"/>
    <w:rsid w:val="005D0184"/>
    <w:rsid w:val="005D0350"/>
    <w:rsid w:val="005D03D3"/>
    <w:rsid w:val="005D0B18"/>
    <w:rsid w:val="005D0B80"/>
    <w:rsid w:val="005D0C15"/>
    <w:rsid w:val="005D104F"/>
    <w:rsid w:val="005D195C"/>
    <w:rsid w:val="005D1A81"/>
    <w:rsid w:val="005D1AAA"/>
    <w:rsid w:val="005D22F0"/>
    <w:rsid w:val="005D2680"/>
    <w:rsid w:val="005D2D0B"/>
    <w:rsid w:val="005D44B3"/>
    <w:rsid w:val="005D4B84"/>
    <w:rsid w:val="005D4BEF"/>
    <w:rsid w:val="005D4C57"/>
    <w:rsid w:val="005D4E0E"/>
    <w:rsid w:val="005D4E2B"/>
    <w:rsid w:val="005D5250"/>
    <w:rsid w:val="005D5748"/>
    <w:rsid w:val="005D5831"/>
    <w:rsid w:val="005D58D7"/>
    <w:rsid w:val="005D5AE8"/>
    <w:rsid w:val="005D7231"/>
    <w:rsid w:val="005D76BB"/>
    <w:rsid w:val="005D7DE1"/>
    <w:rsid w:val="005E0D64"/>
    <w:rsid w:val="005E0F0B"/>
    <w:rsid w:val="005E1757"/>
    <w:rsid w:val="005E177D"/>
    <w:rsid w:val="005E31B4"/>
    <w:rsid w:val="005E32F1"/>
    <w:rsid w:val="005E4161"/>
    <w:rsid w:val="005E5951"/>
    <w:rsid w:val="005E62A4"/>
    <w:rsid w:val="005E690B"/>
    <w:rsid w:val="005E7147"/>
    <w:rsid w:val="005E78D8"/>
    <w:rsid w:val="005E78E1"/>
    <w:rsid w:val="005F028C"/>
    <w:rsid w:val="005F0987"/>
    <w:rsid w:val="005F0E5B"/>
    <w:rsid w:val="005F0EED"/>
    <w:rsid w:val="005F1836"/>
    <w:rsid w:val="005F207C"/>
    <w:rsid w:val="005F2365"/>
    <w:rsid w:val="005F23A6"/>
    <w:rsid w:val="005F25B7"/>
    <w:rsid w:val="005F2616"/>
    <w:rsid w:val="005F3320"/>
    <w:rsid w:val="005F411F"/>
    <w:rsid w:val="005F4641"/>
    <w:rsid w:val="005F4DD1"/>
    <w:rsid w:val="005F669D"/>
    <w:rsid w:val="005F6C68"/>
    <w:rsid w:val="005F7B57"/>
    <w:rsid w:val="005F7E1F"/>
    <w:rsid w:val="00600157"/>
    <w:rsid w:val="0060045F"/>
    <w:rsid w:val="006018D7"/>
    <w:rsid w:val="00601B93"/>
    <w:rsid w:val="00601CF8"/>
    <w:rsid w:val="006022DE"/>
    <w:rsid w:val="00602CE3"/>
    <w:rsid w:val="00602E7F"/>
    <w:rsid w:val="00602EB0"/>
    <w:rsid w:val="00603212"/>
    <w:rsid w:val="006036EC"/>
    <w:rsid w:val="006047BA"/>
    <w:rsid w:val="00604E84"/>
    <w:rsid w:val="00604E98"/>
    <w:rsid w:val="0060512F"/>
    <w:rsid w:val="0060560C"/>
    <w:rsid w:val="0060591D"/>
    <w:rsid w:val="00605BF5"/>
    <w:rsid w:val="00605CE1"/>
    <w:rsid w:val="006069B4"/>
    <w:rsid w:val="006069BB"/>
    <w:rsid w:val="00606B76"/>
    <w:rsid w:val="00606E6E"/>
    <w:rsid w:val="006077D9"/>
    <w:rsid w:val="00607876"/>
    <w:rsid w:val="00607BBC"/>
    <w:rsid w:val="00607FD4"/>
    <w:rsid w:val="00610314"/>
    <w:rsid w:val="006110AA"/>
    <w:rsid w:val="0061223E"/>
    <w:rsid w:val="00612322"/>
    <w:rsid w:val="006125EE"/>
    <w:rsid w:val="0061349D"/>
    <w:rsid w:val="00613D7F"/>
    <w:rsid w:val="00613F92"/>
    <w:rsid w:val="006149EA"/>
    <w:rsid w:val="00614ABC"/>
    <w:rsid w:val="00614D6F"/>
    <w:rsid w:val="00615985"/>
    <w:rsid w:val="006164DA"/>
    <w:rsid w:val="006165DC"/>
    <w:rsid w:val="00616FBD"/>
    <w:rsid w:val="00617308"/>
    <w:rsid w:val="00617355"/>
    <w:rsid w:val="00617460"/>
    <w:rsid w:val="00617EAD"/>
    <w:rsid w:val="0062054C"/>
    <w:rsid w:val="0062058F"/>
    <w:rsid w:val="00620AB3"/>
    <w:rsid w:val="00620ECE"/>
    <w:rsid w:val="006212E3"/>
    <w:rsid w:val="006216ED"/>
    <w:rsid w:val="00621B3A"/>
    <w:rsid w:val="00621D56"/>
    <w:rsid w:val="0062219E"/>
    <w:rsid w:val="00623240"/>
    <w:rsid w:val="0062475A"/>
    <w:rsid w:val="00624B7F"/>
    <w:rsid w:val="00624DA4"/>
    <w:rsid w:val="00625665"/>
    <w:rsid w:val="00625754"/>
    <w:rsid w:val="006257DC"/>
    <w:rsid w:val="00626130"/>
    <w:rsid w:val="0062750B"/>
    <w:rsid w:val="00627A3B"/>
    <w:rsid w:val="00627EED"/>
    <w:rsid w:val="00630318"/>
    <w:rsid w:val="006303D1"/>
    <w:rsid w:val="00630F08"/>
    <w:rsid w:val="00631820"/>
    <w:rsid w:val="00631D50"/>
    <w:rsid w:val="00631E07"/>
    <w:rsid w:val="0063250D"/>
    <w:rsid w:val="006325B1"/>
    <w:rsid w:val="006325DE"/>
    <w:rsid w:val="00632BBA"/>
    <w:rsid w:val="00632CD4"/>
    <w:rsid w:val="00632D03"/>
    <w:rsid w:val="00632E78"/>
    <w:rsid w:val="006336A6"/>
    <w:rsid w:val="0063388E"/>
    <w:rsid w:val="006338B3"/>
    <w:rsid w:val="0063396C"/>
    <w:rsid w:val="00633AA6"/>
    <w:rsid w:val="0063402D"/>
    <w:rsid w:val="006340D8"/>
    <w:rsid w:val="006347F2"/>
    <w:rsid w:val="0063500C"/>
    <w:rsid w:val="006352E6"/>
    <w:rsid w:val="006352FF"/>
    <w:rsid w:val="00636180"/>
    <w:rsid w:val="00636305"/>
    <w:rsid w:val="00636BF3"/>
    <w:rsid w:val="00636E31"/>
    <w:rsid w:val="00637C0E"/>
    <w:rsid w:val="00637C62"/>
    <w:rsid w:val="00637DB7"/>
    <w:rsid w:val="00637F74"/>
    <w:rsid w:val="00641451"/>
    <w:rsid w:val="00641755"/>
    <w:rsid w:val="00641914"/>
    <w:rsid w:val="00641AD0"/>
    <w:rsid w:val="00641D73"/>
    <w:rsid w:val="00641F73"/>
    <w:rsid w:val="006425DA"/>
    <w:rsid w:val="0064262E"/>
    <w:rsid w:val="00643099"/>
    <w:rsid w:val="00643B0E"/>
    <w:rsid w:val="006452F4"/>
    <w:rsid w:val="006453FA"/>
    <w:rsid w:val="006467F0"/>
    <w:rsid w:val="00647099"/>
    <w:rsid w:val="00647971"/>
    <w:rsid w:val="00647C09"/>
    <w:rsid w:val="00647EEF"/>
    <w:rsid w:val="00650635"/>
    <w:rsid w:val="00650D28"/>
    <w:rsid w:val="00650E60"/>
    <w:rsid w:val="00650FCB"/>
    <w:rsid w:val="00651B3C"/>
    <w:rsid w:val="00651C0E"/>
    <w:rsid w:val="00651C8D"/>
    <w:rsid w:val="00652414"/>
    <w:rsid w:val="006525E8"/>
    <w:rsid w:val="00652A6B"/>
    <w:rsid w:val="00652C14"/>
    <w:rsid w:val="00652C9B"/>
    <w:rsid w:val="00652FDE"/>
    <w:rsid w:val="00653A36"/>
    <w:rsid w:val="00653B4D"/>
    <w:rsid w:val="00653F22"/>
    <w:rsid w:val="00654175"/>
    <w:rsid w:val="006544FF"/>
    <w:rsid w:val="00654509"/>
    <w:rsid w:val="0065456B"/>
    <w:rsid w:val="00654878"/>
    <w:rsid w:val="00654D68"/>
    <w:rsid w:val="0065521D"/>
    <w:rsid w:val="0065525B"/>
    <w:rsid w:val="00655BB5"/>
    <w:rsid w:val="006569FF"/>
    <w:rsid w:val="00656C0A"/>
    <w:rsid w:val="00656E9D"/>
    <w:rsid w:val="0065764C"/>
    <w:rsid w:val="006578AD"/>
    <w:rsid w:val="00657B00"/>
    <w:rsid w:val="00657B32"/>
    <w:rsid w:val="00657ECA"/>
    <w:rsid w:val="00657FD4"/>
    <w:rsid w:val="0066029A"/>
    <w:rsid w:val="006604CB"/>
    <w:rsid w:val="00660614"/>
    <w:rsid w:val="00660681"/>
    <w:rsid w:val="0066120C"/>
    <w:rsid w:val="00661312"/>
    <w:rsid w:val="006620B5"/>
    <w:rsid w:val="00662560"/>
    <w:rsid w:val="00662682"/>
    <w:rsid w:val="00662E2F"/>
    <w:rsid w:val="00662EE8"/>
    <w:rsid w:val="006631D3"/>
    <w:rsid w:val="0066327D"/>
    <w:rsid w:val="00663D0C"/>
    <w:rsid w:val="00664217"/>
    <w:rsid w:val="0066485E"/>
    <w:rsid w:val="0066497B"/>
    <w:rsid w:val="00664DA1"/>
    <w:rsid w:val="0066616D"/>
    <w:rsid w:val="006663D8"/>
    <w:rsid w:val="0066690F"/>
    <w:rsid w:val="00666E9F"/>
    <w:rsid w:val="00667008"/>
    <w:rsid w:val="006676D3"/>
    <w:rsid w:val="00667B9A"/>
    <w:rsid w:val="0067027F"/>
    <w:rsid w:val="0067028D"/>
    <w:rsid w:val="00671C16"/>
    <w:rsid w:val="00671CFE"/>
    <w:rsid w:val="00671D03"/>
    <w:rsid w:val="00672025"/>
    <w:rsid w:val="00672109"/>
    <w:rsid w:val="00672C25"/>
    <w:rsid w:val="0067397D"/>
    <w:rsid w:val="006740B6"/>
    <w:rsid w:val="006742CA"/>
    <w:rsid w:val="00674E48"/>
    <w:rsid w:val="00674F78"/>
    <w:rsid w:val="006753D8"/>
    <w:rsid w:val="00675D98"/>
    <w:rsid w:val="00675F2E"/>
    <w:rsid w:val="0067622C"/>
    <w:rsid w:val="0067645E"/>
    <w:rsid w:val="00676FE8"/>
    <w:rsid w:val="00677188"/>
    <w:rsid w:val="0067720B"/>
    <w:rsid w:val="006775EB"/>
    <w:rsid w:val="00677986"/>
    <w:rsid w:val="00677D55"/>
    <w:rsid w:val="00677E8A"/>
    <w:rsid w:val="00677F6F"/>
    <w:rsid w:val="006800C8"/>
    <w:rsid w:val="006801C5"/>
    <w:rsid w:val="006804AA"/>
    <w:rsid w:val="00680836"/>
    <w:rsid w:val="0068114E"/>
    <w:rsid w:val="006811AC"/>
    <w:rsid w:val="006812A5"/>
    <w:rsid w:val="006814DC"/>
    <w:rsid w:val="006816CD"/>
    <w:rsid w:val="00681A26"/>
    <w:rsid w:val="00682293"/>
    <w:rsid w:val="006825DE"/>
    <w:rsid w:val="006829BE"/>
    <w:rsid w:val="00682F8D"/>
    <w:rsid w:val="00686059"/>
    <w:rsid w:val="00686B4D"/>
    <w:rsid w:val="00686B5B"/>
    <w:rsid w:val="00686D96"/>
    <w:rsid w:val="00686F01"/>
    <w:rsid w:val="0068704C"/>
    <w:rsid w:val="006871A1"/>
    <w:rsid w:val="006874A1"/>
    <w:rsid w:val="006874DA"/>
    <w:rsid w:val="0068770D"/>
    <w:rsid w:val="006903EB"/>
    <w:rsid w:val="006904A5"/>
    <w:rsid w:val="00690734"/>
    <w:rsid w:val="00690798"/>
    <w:rsid w:val="006911DE"/>
    <w:rsid w:val="006917F6"/>
    <w:rsid w:val="00691BF0"/>
    <w:rsid w:val="00691EE4"/>
    <w:rsid w:val="0069289D"/>
    <w:rsid w:val="00692CB5"/>
    <w:rsid w:val="006937CF"/>
    <w:rsid w:val="00693FE3"/>
    <w:rsid w:val="00694349"/>
    <w:rsid w:val="006945E3"/>
    <w:rsid w:val="00694B7D"/>
    <w:rsid w:val="00694DA5"/>
    <w:rsid w:val="006957D8"/>
    <w:rsid w:val="00695841"/>
    <w:rsid w:val="00696681"/>
    <w:rsid w:val="00696CD5"/>
    <w:rsid w:val="0069756F"/>
    <w:rsid w:val="006A008E"/>
    <w:rsid w:val="006A0271"/>
    <w:rsid w:val="006A0C1F"/>
    <w:rsid w:val="006A18A9"/>
    <w:rsid w:val="006A1F08"/>
    <w:rsid w:val="006A2B7F"/>
    <w:rsid w:val="006A30AB"/>
    <w:rsid w:val="006A32D7"/>
    <w:rsid w:val="006A3909"/>
    <w:rsid w:val="006A3AB5"/>
    <w:rsid w:val="006A3D9E"/>
    <w:rsid w:val="006A4C8F"/>
    <w:rsid w:val="006A4D82"/>
    <w:rsid w:val="006A4F81"/>
    <w:rsid w:val="006A5827"/>
    <w:rsid w:val="006A5978"/>
    <w:rsid w:val="006A6088"/>
    <w:rsid w:val="006A60A4"/>
    <w:rsid w:val="006A6FEE"/>
    <w:rsid w:val="006A7CBE"/>
    <w:rsid w:val="006A7D4C"/>
    <w:rsid w:val="006B002A"/>
    <w:rsid w:val="006B172D"/>
    <w:rsid w:val="006B2538"/>
    <w:rsid w:val="006B2584"/>
    <w:rsid w:val="006B26A1"/>
    <w:rsid w:val="006B3ABC"/>
    <w:rsid w:val="006B3B11"/>
    <w:rsid w:val="006B41E2"/>
    <w:rsid w:val="006B4424"/>
    <w:rsid w:val="006B461E"/>
    <w:rsid w:val="006B4EF7"/>
    <w:rsid w:val="006B5775"/>
    <w:rsid w:val="006B5F02"/>
    <w:rsid w:val="006B6C31"/>
    <w:rsid w:val="006B6DCF"/>
    <w:rsid w:val="006B6FB4"/>
    <w:rsid w:val="006B7173"/>
    <w:rsid w:val="006B7794"/>
    <w:rsid w:val="006B7D3E"/>
    <w:rsid w:val="006C012E"/>
    <w:rsid w:val="006C0821"/>
    <w:rsid w:val="006C0EBC"/>
    <w:rsid w:val="006C1094"/>
    <w:rsid w:val="006C1318"/>
    <w:rsid w:val="006C15B0"/>
    <w:rsid w:val="006C1993"/>
    <w:rsid w:val="006C1F5B"/>
    <w:rsid w:val="006C1FBB"/>
    <w:rsid w:val="006C2EEC"/>
    <w:rsid w:val="006C335F"/>
    <w:rsid w:val="006C4F58"/>
    <w:rsid w:val="006C536E"/>
    <w:rsid w:val="006C55E0"/>
    <w:rsid w:val="006C55E6"/>
    <w:rsid w:val="006C5678"/>
    <w:rsid w:val="006C64F4"/>
    <w:rsid w:val="006C765C"/>
    <w:rsid w:val="006C7F36"/>
    <w:rsid w:val="006D059D"/>
    <w:rsid w:val="006D13AF"/>
    <w:rsid w:val="006D339D"/>
    <w:rsid w:val="006D3790"/>
    <w:rsid w:val="006D3A03"/>
    <w:rsid w:val="006D41B1"/>
    <w:rsid w:val="006D41D0"/>
    <w:rsid w:val="006D465B"/>
    <w:rsid w:val="006D47B6"/>
    <w:rsid w:val="006D4C3C"/>
    <w:rsid w:val="006D4EA7"/>
    <w:rsid w:val="006D4F67"/>
    <w:rsid w:val="006D5099"/>
    <w:rsid w:val="006D5176"/>
    <w:rsid w:val="006D5F7A"/>
    <w:rsid w:val="006D622B"/>
    <w:rsid w:val="006D6901"/>
    <w:rsid w:val="006D6C39"/>
    <w:rsid w:val="006D6F4A"/>
    <w:rsid w:val="006D7BF2"/>
    <w:rsid w:val="006E08F3"/>
    <w:rsid w:val="006E0950"/>
    <w:rsid w:val="006E0B81"/>
    <w:rsid w:val="006E15E8"/>
    <w:rsid w:val="006E1884"/>
    <w:rsid w:val="006E2834"/>
    <w:rsid w:val="006E2BCF"/>
    <w:rsid w:val="006E2ED0"/>
    <w:rsid w:val="006E313A"/>
    <w:rsid w:val="006E3CEC"/>
    <w:rsid w:val="006E3DA0"/>
    <w:rsid w:val="006E3E58"/>
    <w:rsid w:val="006E409A"/>
    <w:rsid w:val="006E4268"/>
    <w:rsid w:val="006E4306"/>
    <w:rsid w:val="006E4991"/>
    <w:rsid w:val="006E4A7B"/>
    <w:rsid w:val="006E4B21"/>
    <w:rsid w:val="006E4D2E"/>
    <w:rsid w:val="006E4DEF"/>
    <w:rsid w:val="006E4F1D"/>
    <w:rsid w:val="006E5119"/>
    <w:rsid w:val="006E5A38"/>
    <w:rsid w:val="006E6351"/>
    <w:rsid w:val="006E65D2"/>
    <w:rsid w:val="006E6782"/>
    <w:rsid w:val="006E6A02"/>
    <w:rsid w:val="006E6FB4"/>
    <w:rsid w:val="006E7DE5"/>
    <w:rsid w:val="006F013B"/>
    <w:rsid w:val="006F034E"/>
    <w:rsid w:val="006F0768"/>
    <w:rsid w:val="006F13BD"/>
    <w:rsid w:val="006F14F5"/>
    <w:rsid w:val="006F192F"/>
    <w:rsid w:val="006F21A3"/>
    <w:rsid w:val="006F2247"/>
    <w:rsid w:val="006F2669"/>
    <w:rsid w:val="006F2955"/>
    <w:rsid w:val="006F3717"/>
    <w:rsid w:val="006F3FC1"/>
    <w:rsid w:val="006F44E0"/>
    <w:rsid w:val="006F46CF"/>
    <w:rsid w:val="006F487A"/>
    <w:rsid w:val="006F5369"/>
    <w:rsid w:val="006F54B5"/>
    <w:rsid w:val="006F5BF2"/>
    <w:rsid w:val="006F5C17"/>
    <w:rsid w:val="006F5E52"/>
    <w:rsid w:val="006F5F0F"/>
    <w:rsid w:val="006F71F3"/>
    <w:rsid w:val="006F7437"/>
    <w:rsid w:val="006F7C67"/>
    <w:rsid w:val="007003B9"/>
    <w:rsid w:val="007003D6"/>
    <w:rsid w:val="00700719"/>
    <w:rsid w:val="0070238C"/>
    <w:rsid w:val="007030B2"/>
    <w:rsid w:val="00703B1A"/>
    <w:rsid w:val="00703B7C"/>
    <w:rsid w:val="00703BA6"/>
    <w:rsid w:val="00703BF8"/>
    <w:rsid w:val="00703C1F"/>
    <w:rsid w:val="007046C4"/>
    <w:rsid w:val="007046CB"/>
    <w:rsid w:val="007047CD"/>
    <w:rsid w:val="00704BE7"/>
    <w:rsid w:val="00704C86"/>
    <w:rsid w:val="00704FE0"/>
    <w:rsid w:val="00705101"/>
    <w:rsid w:val="00705129"/>
    <w:rsid w:val="00705A72"/>
    <w:rsid w:val="00706051"/>
    <w:rsid w:val="00706458"/>
    <w:rsid w:val="007067C7"/>
    <w:rsid w:val="0070689D"/>
    <w:rsid w:val="00706BEF"/>
    <w:rsid w:val="00706EC0"/>
    <w:rsid w:val="0070716B"/>
    <w:rsid w:val="00707192"/>
    <w:rsid w:val="00707334"/>
    <w:rsid w:val="0070735E"/>
    <w:rsid w:val="00707A5F"/>
    <w:rsid w:val="00707F5B"/>
    <w:rsid w:val="00710033"/>
    <w:rsid w:val="00710F84"/>
    <w:rsid w:val="0071112B"/>
    <w:rsid w:val="007113B8"/>
    <w:rsid w:val="007115B5"/>
    <w:rsid w:val="007116D7"/>
    <w:rsid w:val="00711868"/>
    <w:rsid w:val="007118E0"/>
    <w:rsid w:val="00711A1D"/>
    <w:rsid w:val="00711D8A"/>
    <w:rsid w:val="007120EE"/>
    <w:rsid w:val="00712583"/>
    <w:rsid w:val="00713045"/>
    <w:rsid w:val="007131DD"/>
    <w:rsid w:val="007141AF"/>
    <w:rsid w:val="00714964"/>
    <w:rsid w:val="00714B4F"/>
    <w:rsid w:val="00714F38"/>
    <w:rsid w:val="007150AA"/>
    <w:rsid w:val="00715E90"/>
    <w:rsid w:val="007165BB"/>
    <w:rsid w:val="00717163"/>
    <w:rsid w:val="00717713"/>
    <w:rsid w:val="00717D88"/>
    <w:rsid w:val="007200DD"/>
    <w:rsid w:val="0072039B"/>
    <w:rsid w:val="00720D1D"/>
    <w:rsid w:val="007210CB"/>
    <w:rsid w:val="007210D8"/>
    <w:rsid w:val="0072117D"/>
    <w:rsid w:val="00721494"/>
    <w:rsid w:val="00721846"/>
    <w:rsid w:val="007229D8"/>
    <w:rsid w:val="00722AC5"/>
    <w:rsid w:val="00722B3C"/>
    <w:rsid w:val="007232DB"/>
    <w:rsid w:val="0072360E"/>
    <w:rsid w:val="00723CD4"/>
    <w:rsid w:val="0072410D"/>
    <w:rsid w:val="007244AC"/>
    <w:rsid w:val="0072456F"/>
    <w:rsid w:val="0072459E"/>
    <w:rsid w:val="00725386"/>
    <w:rsid w:val="00725B65"/>
    <w:rsid w:val="007267B8"/>
    <w:rsid w:val="0072689B"/>
    <w:rsid w:val="00726996"/>
    <w:rsid w:val="0072731E"/>
    <w:rsid w:val="00727943"/>
    <w:rsid w:val="00730508"/>
    <w:rsid w:val="007308E3"/>
    <w:rsid w:val="0073134E"/>
    <w:rsid w:val="00731A4C"/>
    <w:rsid w:val="00732864"/>
    <w:rsid w:val="00732DC5"/>
    <w:rsid w:val="00732F58"/>
    <w:rsid w:val="0073307C"/>
    <w:rsid w:val="00733326"/>
    <w:rsid w:val="00733702"/>
    <w:rsid w:val="007343C7"/>
    <w:rsid w:val="00734627"/>
    <w:rsid w:val="00735EC4"/>
    <w:rsid w:val="00736192"/>
    <w:rsid w:val="007366BA"/>
    <w:rsid w:val="00736A36"/>
    <w:rsid w:val="00736A6F"/>
    <w:rsid w:val="00736A78"/>
    <w:rsid w:val="00736D39"/>
    <w:rsid w:val="00736FA9"/>
    <w:rsid w:val="007378D4"/>
    <w:rsid w:val="00737963"/>
    <w:rsid w:val="00737A5F"/>
    <w:rsid w:val="00737FC2"/>
    <w:rsid w:val="007401EF"/>
    <w:rsid w:val="007405BE"/>
    <w:rsid w:val="00740902"/>
    <w:rsid w:val="007411C2"/>
    <w:rsid w:val="00741388"/>
    <w:rsid w:val="00741641"/>
    <w:rsid w:val="00741968"/>
    <w:rsid w:val="00741D14"/>
    <w:rsid w:val="007420EF"/>
    <w:rsid w:val="00742669"/>
    <w:rsid w:val="00742E71"/>
    <w:rsid w:val="007435E8"/>
    <w:rsid w:val="00746848"/>
    <w:rsid w:val="00746901"/>
    <w:rsid w:val="0074706E"/>
    <w:rsid w:val="007471F7"/>
    <w:rsid w:val="00747222"/>
    <w:rsid w:val="00747922"/>
    <w:rsid w:val="00747B17"/>
    <w:rsid w:val="00747B9E"/>
    <w:rsid w:val="007501B4"/>
    <w:rsid w:val="00751524"/>
    <w:rsid w:val="00751584"/>
    <w:rsid w:val="00751814"/>
    <w:rsid w:val="00751AC8"/>
    <w:rsid w:val="00751DB8"/>
    <w:rsid w:val="0075215E"/>
    <w:rsid w:val="00752283"/>
    <w:rsid w:val="007527D7"/>
    <w:rsid w:val="00752DA7"/>
    <w:rsid w:val="00752F12"/>
    <w:rsid w:val="00753234"/>
    <w:rsid w:val="0075363E"/>
    <w:rsid w:val="00754569"/>
    <w:rsid w:val="00755B48"/>
    <w:rsid w:val="00756975"/>
    <w:rsid w:val="00756F4F"/>
    <w:rsid w:val="0075745C"/>
    <w:rsid w:val="00757F4A"/>
    <w:rsid w:val="007600D3"/>
    <w:rsid w:val="007608A3"/>
    <w:rsid w:val="00761024"/>
    <w:rsid w:val="0076107D"/>
    <w:rsid w:val="00761543"/>
    <w:rsid w:val="00761596"/>
    <w:rsid w:val="00761911"/>
    <w:rsid w:val="00761AFE"/>
    <w:rsid w:val="00761BFF"/>
    <w:rsid w:val="00761D4C"/>
    <w:rsid w:val="00761EDA"/>
    <w:rsid w:val="00762B17"/>
    <w:rsid w:val="00763CEA"/>
    <w:rsid w:val="007642F3"/>
    <w:rsid w:val="007645C9"/>
    <w:rsid w:val="007648C7"/>
    <w:rsid w:val="00764BD8"/>
    <w:rsid w:val="00764D4D"/>
    <w:rsid w:val="00764E08"/>
    <w:rsid w:val="007650BF"/>
    <w:rsid w:val="00765F1A"/>
    <w:rsid w:val="007661FD"/>
    <w:rsid w:val="00766A38"/>
    <w:rsid w:val="00766F8E"/>
    <w:rsid w:val="00766F9F"/>
    <w:rsid w:val="00767312"/>
    <w:rsid w:val="00767D92"/>
    <w:rsid w:val="0077018B"/>
    <w:rsid w:val="00770BAF"/>
    <w:rsid w:val="007710E6"/>
    <w:rsid w:val="00771407"/>
    <w:rsid w:val="00771419"/>
    <w:rsid w:val="00771BDF"/>
    <w:rsid w:val="007720A0"/>
    <w:rsid w:val="007723A3"/>
    <w:rsid w:val="007729C7"/>
    <w:rsid w:val="00772FF8"/>
    <w:rsid w:val="007731CF"/>
    <w:rsid w:val="007733CD"/>
    <w:rsid w:val="0077348F"/>
    <w:rsid w:val="00773A73"/>
    <w:rsid w:val="007742A5"/>
    <w:rsid w:val="007751CD"/>
    <w:rsid w:val="00775294"/>
    <w:rsid w:val="007752A2"/>
    <w:rsid w:val="007759B5"/>
    <w:rsid w:val="007762B1"/>
    <w:rsid w:val="00777233"/>
    <w:rsid w:val="00777399"/>
    <w:rsid w:val="007773B4"/>
    <w:rsid w:val="007776B6"/>
    <w:rsid w:val="00777B9D"/>
    <w:rsid w:val="00780BCA"/>
    <w:rsid w:val="00781310"/>
    <w:rsid w:val="0078141E"/>
    <w:rsid w:val="00781421"/>
    <w:rsid w:val="007814EF"/>
    <w:rsid w:val="00781629"/>
    <w:rsid w:val="007818CB"/>
    <w:rsid w:val="0078268F"/>
    <w:rsid w:val="007832EE"/>
    <w:rsid w:val="00783B5C"/>
    <w:rsid w:val="00784803"/>
    <w:rsid w:val="00784B78"/>
    <w:rsid w:val="00784E5F"/>
    <w:rsid w:val="00785A42"/>
    <w:rsid w:val="00785D42"/>
    <w:rsid w:val="00785E7A"/>
    <w:rsid w:val="007860B0"/>
    <w:rsid w:val="00786897"/>
    <w:rsid w:val="00786E65"/>
    <w:rsid w:val="00787041"/>
    <w:rsid w:val="007870D5"/>
    <w:rsid w:val="007873D4"/>
    <w:rsid w:val="0079103A"/>
    <w:rsid w:val="00791202"/>
    <w:rsid w:val="0079168D"/>
    <w:rsid w:val="00792976"/>
    <w:rsid w:val="00792A54"/>
    <w:rsid w:val="0079301B"/>
    <w:rsid w:val="00793487"/>
    <w:rsid w:val="00793558"/>
    <w:rsid w:val="0079362B"/>
    <w:rsid w:val="007939CD"/>
    <w:rsid w:val="00793D2A"/>
    <w:rsid w:val="00793F23"/>
    <w:rsid w:val="00794334"/>
    <w:rsid w:val="007955D6"/>
    <w:rsid w:val="00795C2B"/>
    <w:rsid w:val="00795E63"/>
    <w:rsid w:val="00796092"/>
    <w:rsid w:val="00796213"/>
    <w:rsid w:val="00797036"/>
    <w:rsid w:val="00797BCF"/>
    <w:rsid w:val="00797F71"/>
    <w:rsid w:val="007A08A9"/>
    <w:rsid w:val="007A0D23"/>
    <w:rsid w:val="007A12F3"/>
    <w:rsid w:val="007A13AB"/>
    <w:rsid w:val="007A1AD3"/>
    <w:rsid w:val="007A1BDC"/>
    <w:rsid w:val="007A2071"/>
    <w:rsid w:val="007A288D"/>
    <w:rsid w:val="007A2CE3"/>
    <w:rsid w:val="007A37DB"/>
    <w:rsid w:val="007A4034"/>
    <w:rsid w:val="007A44B2"/>
    <w:rsid w:val="007A4804"/>
    <w:rsid w:val="007A48DB"/>
    <w:rsid w:val="007A4AF6"/>
    <w:rsid w:val="007A4D0B"/>
    <w:rsid w:val="007A588F"/>
    <w:rsid w:val="007A58DC"/>
    <w:rsid w:val="007A5A58"/>
    <w:rsid w:val="007A5F64"/>
    <w:rsid w:val="007A6AD6"/>
    <w:rsid w:val="007A6B41"/>
    <w:rsid w:val="007A718C"/>
    <w:rsid w:val="007A71C6"/>
    <w:rsid w:val="007A769B"/>
    <w:rsid w:val="007A7C80"/>
    <w:rsid w:val="007A7FCC"/>
    <w:rsid w:val="007B03EA"/>
    <w:rsid w:val="007B0875"/>
    <w:rsid w:val="007B1376"/>
    <w:rsid w:val="007B2329"/>
    <w:rsid w:val="007B2CAB"/>
    <w:rsid w:val="007B2CFC"/>
    <w:rsid w:val="007B2EC4"/>
    <w:rsid w:val="007B2F92"/>
    <w:rsid w:val="007B308D"/>
    <w:rsid w:val="007B3C3D"/>
    <w:rsid w:val="007B3EC7"/>
    <w:rsid w:val="007B41E7"/>
    <w:rsid w:val="007B493C"/>
    <w:rsid w:val="007B4ADC"/>
    <w:rsid w:val="007B4BFA"/>
    <w:rsid w:val="007B519C"/>
    <w:rsid w:val="007B51E4"/>
    <w:rsid w:val="007B5576"/>
    <w:rsid w:val="007B5EAB"/>
    <w:rsid w:val="007B5ED7"/>
    <w:rsid w:val="007B626F"/>
    <w:rsid w:val="007B75D9"/>
    <w:rsid w:val="007C0004"/>
    <w:rsid w:val="007C006A"/>
    <w:rsid w:val="007C01B4"/>
    <w:rsid w:val="007C067E"/>
    <w:rsid w:val="007C15BF"/>
    <w:rsid w:val="007C1761"/>
    <w:rsid w:val="007C1838"/>
    <w:rsid w:val="007C19AA"/>
    <w:rsid w:val="007C19BA"/>
    <w:rsid w:val="007C1CEC"/>
    <w:rsid w:val="007C23F4"/>
    <w:rsid w:val="007C25FC"/>
    <w:rsid w:val="007C2CD5"/>
    <w:rsid w:val="007C2EAB"/>
    <w:rsid w:val="007C330E"/>
    <w:rsid w:val="007C371B"/>
    <w:rsid w:val="007C3C33"/>
    <w:rsid w:val="007C428C"/>
    <w:rsid w:val="007C44D2"/>
    <w:rsid w:val="007C4795"/>
    <w:rsid w:val="007C4F57"/>
    <w:rsid w:val="007C5196"/>
    <w:rsid w:val="007C528B"/>
    <w:rsid w:val="007C5532"/>
    <w:rsid w:val="007C553A"/>
    <w:rsid w:val="007C55BA"/>
    <w:rsid w:val="007C5753"/>
    <w:rsid w:val="007C5BC4"/>
    <w:rsid w:val="007C5D43"/>
    <w:rsid w:val="007C6006"/>
    <w:rsid w:val="007C6067"/>
    <w:rsid w:val="007C6386"/>
    <w:rsid w:val="007C7CDE"/>
    <w:rsid w:val="007D0B09"/>
    <w:rsid w:val="007D124F"/>
    <w:rsid w:val="007D1362"/>
    <w:rsid w:val="007D1625"/>
    <w:rsid w:val="007D2290"/>
    <w:rsid w:val="007D2A68"/>
    <w:rsid w:val="007D2ED4"/>
    <w:rsid w:val="007D35BC"/>
    <w:rsid w:val="007D366C"/>
    <w:rsid w:val="007D38C7"/>
    <w:rsid w:val="007D3970"/>
    <w:rsid w:val="007D4560"/>
    <w:rsid w:val="007D45B7"/>
    <w:rsid w:val="007D532D"/>
    <w:rsid w:val="007D5565"/>
    <w:rsid w:val="007D589B"/>
    <w:rsid w:val="007D59F2"/>
    <w:rsid w:val="007D5D36"/>
    <w:rsid w:val="007D6275"/>
    <w:rsid w:val="007D633C"/>
    <w:rsid w:val="007D6BB1"/>
    <w:rsid w:val="007D7096"/>
    <w:rsid w:val="007D74D1"/>
    <w:rsid w:val="007D753E"/>
    <w:rsid w:val="007E0225"/>
    <w:rsid w:val="007E03F0"/>
    <w:rsid w:val="007E0D0A"/>
    <w:rsid w:val="007E0FC3"/>
    <w:rsid w:val="007E1341"/>
    <w:rsid w:val="007E1828"/>
    <w:rsid w:val="007E23E9"/>
    <w:rsid w:val="007E27A6"/>
    <w:rsid w:val="007E2CC7"/>
    <w:rsid w:val="007E3153"/>
    <w:rsid w:val="007E322A"/>
    <w:rsid w:val="007E36D9"/>
    <w:rsid w:val="007E3AEA"/>
    <w:rsid w:val="007E3C7B"/>
    <w:rsid w:val="007E464D"/>
    <w:rsid w:val="007E47B0"/>
    <w:rsid w:val="007E4ECB"/>
    <w:rsid w:val="007E5226"/>
    <w:rsid w:val="007E5715"/>
    <w:rsid w:val="007E5879"/>
    <w:rsid w:val="007E5E0E"/>
    <w:rsid w:val="007E625D"/>
    <w:rsid w:val="007E6E4D"/>
    <w:rsid w:val="007E6E4E"/>
    <w:rsid w:val="007E751D"/>
    <w:rsid w:val="007F035D"/>
    <w:rsid w:val="007F0549"/>
    <w:rsid w:val="007F064E"/>
    <w:rsid w:val="007F091F"/>
    <w:rsid w:val="007F0C26"/>
    <w:rsid w:val="007F20FE"/>
    <w:rsid w:val="007F237C"/>
    <w:rsid w:val="007F24CE"/>
    <w:rsid w:val="007F28F4"/>
    <w:rsid w:val="007F2AFE"/>
    <w:rsid w:val="007F353B"/>
    <w:rsid w:val="007F37DE"/>
    <w:rsid w:val="007F3D16"/>
    <w:rsid w:val="007F433E"/>
    <w:rsid w:val="007F46B6"/>
    <w:rsid w:val="007F5ACC"/>
    <w:rsid w:val="007F5C29"/>
    <w:rsid w:val="007F5CDA"/>
    <w:rsid w:val="007F6DA7"/>
    <w:rsid w:val="007F6F62"/>
    <w:rsid w:val="007F7ADE"/>
    <w:rsid w:val="008003AA"/>
    <w:rsid w:val="00800590"/>
    <w:rsid w:val="0080092C"/>
    <w:rsid w:val="00800C48"/>
    <w:rsid w:val="00801674"/>
    <w:rsid w:val="00803285"/>
    <w:rsid w:val="008033CA"/>
    <w:rsid w:val="0080388E"/>
    <w:rsid w:val="00803CBF"/>
    <w:rsid w:val="00803E69"/>
    <w:rsid w:val="0080443A"/>
    <w:rsid w:val="00804802"/>
    <w:rsid w:val="00804DE8"/>
    <w:rsid w:val="0080524A"/>
    <w:rsid w:val="0080578B"/>
    <w:rsid w:val="00805C01"/>
    <w:rsid w:val="00805C7C"/>
    <w:rsid w:val="00806196"/>
    <w:rsid w:val="008067DF"/>
    <w:rsid w:val="00807A88"/>
    <w:rsid w:val="00807F3D"/>
    <w:rsid w:val="00810008"/>
    <w:rsid w:val="00811026"/>
    <w:rsid w:val="0081173A"/>
    <w:rsid w:val="00811C45"/>
    <w:rsid w:val="00811D6E"/>
    <w:rsid w:val="00812574"/>
    <w:rsid w:val="00812D44"/>
    <w:rsid w:val="00812D83"/>
    <w:rsid w:val="00813A8A"/>
    <w:rsid w:val="00814F08"/>
    <w:rsid w:val="00815456"/>
    <w:rsid w:val="00815777"/>
    <w:rsid w:val="00815A53"/>
    <w:rsid w:val="00815A64"/>
    <w:rsid w:val="00815B09"/>
    <w:rsid w:val="008179D9"/>
    <w:rsid w:val="00817A3E"/>
    <w:rsid w:val="00817B28"/>
    <w:rsid w:val="00817C18"/>
    <w:rsid w:val="008203A0"/>
    <w:rsid w:val="00820B78"/>
    <w:rsid w:val="0082100D"/>
    <w:rsid w:val="00821383"/>
    <w:rsid w:val="00821BE3"/>
    <w:rsid w:val="00823A18"/>
    <w:rsid w:val="00823C51"/>
    <w:rsid w:val="00823D73"/>
    <w:rsid w:val="008245AF"/>
    <w:rsid w:val="008247CE"/>
    <w:rsid w:val="008248EF"/>
    <w:rsid w:val="00824BE8"/>
    <w:rsid w:val="00824FD3"/>
    <w:rsid w:val="00825F4D"/>
    <w:rsid w:val="008262E0"/>
    <w:rsid w:val="00826EF7"/>
    <w:rsid w:val="008300F9"/>
    <w:rsid w:val="008301B8"/>
    <w:rsid w:val="008305A4"/>
    <w:rsid w:val="00830955"/>
    <w:rsid w:val="0083133C"/>
    <w:rsid w:val="00831863"/>
    <w:rsid w:val="0083196B"/>
    <w:rsid w:val="00831CFC"/>
    <w:rsid w:val="00832260"/>
    <w:rsid w:val="008323E7"/>
    <w:rsid w:val="008339D6"/>
    <w:rsid w:val="00833A63"/>
    <w:rsid w:val="00833C0E"/>
    <w:rsid w:val="00834FB3"/>
    <w:rsid w:val="00836049"/>
    <w:rsid w:val="00836103"/>
    <w:rsid w:val="00836242"/>
    <w:rsid w:val="00836940"/>
    <w:rsid w:val="0083749B"/>
    <w:rsid w:val="00837C8B"/>
    <w:rsid w:val="00840108"/>
    <w:rsid w:val="00840520"/>
    <w:rsid w:val="00840AAE"/>
    <w:rsid w:val="00840D2E"/>
    <w:rsid w:val="0084123C"/>
    <w:rsid w:val="0084157E"/>
    <w:rsid w:val="008421F4"/>
    <w:rsid w:val="0084276E"/>
    <w:rsid w:val="00842A0C"/>
    <w:rsid w:val="00842B5E"/>
    <w:rsid w:val="00842F6E"/>
    <w:rsid w:val="0084379C"/>
    <w:rsid w:val="008452F8"/>
    <w:rsid w:val="008464E1"/>
    <w:rsid w:val="00847BF0"/>
    <w:rsid w:val="00847E92"/>
    <w:rsid w:val="00850257"/>
    <w:rsid w:val="0085039F"/>
    <w:rsid w:val="00850589"/>
    <w:rsid w:val="00850DB6"/>
    <w:rsid w:val="00850E3D"/>
    <w:rsid w:val="0085155C"/>
    <w:rsid w:val="008518A9"/>
    <w:rsid w:val="008524C9"/>
    <w:rsid w:val="008525BF"/>
    <w:rsid w:val="00852C47"/>
    <w:rsid w:val="00852D7D"/>
    <w:rsid w:val="00852EFD"/>
    <w:rsid w:val="0085357E"/>
    <w:rsid w:val="0085476C"/>
    <w:rsid w:val="00854788"/>
    <w:rsid w:val="00854ECD"/>
    <w:rsid w:val="00855537"/>
    <w:rsid w:val="00855666"/>
    <w:rsid w:val="00855991"/>
    <w:rsid w:val="008559C0"/>
    <w:rsid w:val="00855CD7"/>
    <w:rsid w:val="00855E53"/>
    <w:rsid w:val="00856748"/>
    <w:rsid w:val="00856ADB"/>
    <w:rsid w:val="00856CF7"/>
    <w:rsid w:val="00856F8B"/>
    <w:rsid w:val="0086118A"/>
    <w:rsid w:val="0086136C"/>
    <w:rsid w:val="008616D6"/>
    <w:rsid w:val="00861EE5"/>
    <w:rsid w:val="008620E4"/>
    <w:rsid w:val="008626F1"/>
    <w:rsid w:val="008630E9"/>
    <w:rsid w:val="008637FE"/>
    <w:rsid w:val="00863AE4"/>
    <w:rsid w:val="00864F7C"/>
    <w:rsid w:val="008661C6"/>
    <w:rsid w:val="008669EC"/>
    <w:rsid w:val="00866E94"/>
    <w:rsid w:val="00866F73"/>
    <w:rsid w:val="008675B7"/>
    <w:rsid w:val="00870008"/>
    <w:rsid w:val="008702F7"/>
    <w:rsid w:val="008709FE"/>
    <w:rsid w:val="0087178D"/>
    <w:rsid w:val="00872447"/>
    <w:rsid w:val="0087263A"/>
    <w:rsid w:val="008726CC"/>
    <w:rsid w:val="008726FD"/>
    <w:rsid w:val="00872F2B"/>
    <w:rsid w:val="00872FAF"/>
    <w:rsid w:val="008730D1"/>
    <w:rsid w:val="0087359D"/>
    <w:rsid w:val="008735B0"/>
    <w:rsid w:val="00873820"/>
    <w:rsid w:val="0087397C"/>
    <w:rsid w:val="00873EC5"/>
    <w:rsid w:val="00874B91"/>
    <w:rsid w:val="008751F4"/>
    <w:rsid w:val="00875260"/>
    <w:rsid w:val="00875633"/>
    <w:rsid w:val="00876212"/>
    <w:rsid w:val="00876829"/>
    <w:rsid w:val="008770A1"/>
    <w:rsid w:val="0087738B"/>
    <w:rsid w:val="00877A7D"/>
    <w:rsid w:val="00881524"/>
    <w:rsid w:val="00881CFE"/>
    <w:rsid w:val="00882274"/>
    <w:rsid w:val="0088314F"/>
    <w:rsid w:val="00883903"/>
    <w:rsid w:val="008839AC"/>
    <w:rsid w:val="00884DDE"/>
    <w:rsid w:val="00884F68"/>
    <w:rsid w:val="008857D2"/>
    <w:rsid w:val="00885EF9"/>
    <w:rsid w:val="008864CA"/>
    <w:rsid w:val="00886D4A"/>
    <w:rsid w:val="00887492"/>
    <w:rsid w:val="00887572"/>
    <w:rsid w:val="008877B2"/>
    <w:rsid w:val="008878AB"/>
    <w:rsid w:val="008901E6"/>
    <w:rsid w:val="008902F4"/>
    <w:rsid w:val="0089054F"/>
    <w:rsid w:val="00890848"/>
    <w:rsid w:val="00890B48"/>
    <w:rsid w:val="008910DF"/>
    <w:rsid w:val="0089114A"/>
    <w:rsid w:val="0089146F"/>
    <w:rsid w:val="00892004"/>
    <w:rsid w:val="0089249F"/>
    <w:rsid w:val="00892FA1"/>
    <w:rsid w:val="00893A33"/>
    <w:rsid w:val="0089460B"/>
    <w:rsid w:val="00894781"/>
    <w:rsid w:val="00894D42"/>
    <w:rsid w:val="00894D98"/>
    <w:rsid w:val="00895F40"/>
    <w:rsid w:val="008960E3"/>
    <w:rsid w:val="0089665E"/>
    <w:rsid w:val="00896B0D"/>
    <w:rsid w:val="00896CB6"/>
    <w:rsid w:val="008971B2"/>
    <w:rsid w:val="008975AB"/>
    <w:rsid w:val="008976F8"/>
    <w:rsid w:val="00897794"/>
    <w:rsid w:val="00897880"/>
    <w:rsid w:val="008978FD"/>
    <w:rsid w:val="00897D01"/>
    <w:rsid w:val="00897D85"/>
    <w:rsid w:val="00897F3E"/>
    <w:rsid w:val="008A09E7"/>
    <w:rsid w:val="008A0B59"/>
    <w:rsid w:val="008A1047"/>
    <w:rsid w:val="008A1BE1"/>
    <w:rsid w:val="008A3739"/>
    <w:rsid w:val="008A383A"/>
    <w:rsid w:val="008A3FF0"/>
    <w:rsid w:val="008A4177"/>
    <w:rsid w:val="008A449C"/>
    <w:rsid w:val="008A48C9"/>
    <w:rsid w:val="008A51A8"/>
    <w:rsid w:val="008A52E8"/>
    <w:rsid w:val="008A55E3"/>
    <w:rsid w:val="008A5842"/>
    <w:rsid w:val="008A5A31"/>
    <w:rsid w:val="008A5ABE"/>
    <w:rsid w:val="008A5AC4"/>
    <w:rsid w:val="008A614C"/>
    <w:rsid w:val="008A6360"/>
    <w:rsid w:val="008A7E24"/>
    <w:rsid w:val="008B03D6"/>
    <w:rsid w:val="008B071C"/>
    <w:rsid w:val="008B1DE2"/>
    <w:rsid w:val="008B202B"/>
    <w:rsid w:val="008B2DB7"/>
    <w:rsid w:val="008B2E1E"/>
    <w:rsid w:val="008B3929"/>
    <w:rsid w:val="008B3F19"/>
    <w:rsid w:val="008B3F78"/>
    <w:rsid w:val="008B3F7B"/>
    <w:rsid w:val="008B41A3"/>
    <w:rsid w:val="008B43CD"/>
    <w:rsid w:val="008B56FB"/>
    <w:rsid w:val="008B5D6A"/>
    <w:rsid w:val="008B62F8"/>
    <w:rsid w:val="008B6489"/>
    <w:rsid w:val="008B7384"/>
    <w:rsid w:val="008B7688"/>
    <w:rsid w:val="008C021A"/>
    <w:rsid w:val="008C1703"/>
    <w:rsid w:val="008C1996"/>
    <w:rsid w:val="008C2384"/>
    <w:rsid w:val="008C31FA"/>
    <w:rsid w:val="008C3E93"/>
    <w:rsid w:val="008C41C9"/>
    <w:rsid w:val="008C4508"/>
    <w:rsid w:val="008C452B"/>
    <w:rsid w:val="008C4744"/>
    <w:rsid w:val="008C4AB3"/>
    <w:rsid w:val="008C4DC5"/>
    <w:rsid w:val="008C4F0D"/>
    <w:rsid w:val="008C4F20"/>
    <w:rsid w:val="008C55E2"/>
    <w:rsid w:val="008C59D4"/>
    <w:rsid w:val="008C61E3"/>
    <w:rsid w:val="008C6D7F"/>
    <w:rsid w:val="008C6F0C"/>
    <w:rsid w:val="008C74D2"/>
    <w:rsid w:val="008C751B"/>
    <w:rsid w:val="008C759A"/>
    <w:rsid w:val="008C7FF8"/>
    <w:rsid w:val="008D03A7"/>
    <w:rsid w:val="008D0687"/>
    <w:rsid w:val="008D0954"/>
    <w:rsid w:val="008D1080"/>
    <w:rsid w:val="008D18F5"/>
    <w:rsid w:val="008D2246"/>
    <w:rsid w:val="008D2383"/>
    <w:rsid w:val="008D2571"/>
    <w:rsid w:val="008D2880"/>
    <w:rsid w:val="008D3225"/>
    <w:rsid w:val="008D3CCE"/>
    <w:rsid w:val="008D4150"/>
    <w:rsid w:val="008D4521"/>
    <w:rsid w:val="008D45D3"/>
    <w:rsid w:val="008D475C"/>
    <w:rsid w:val="008D4769"/>
    <w:rsid w:val="008D51D0"/>
    <w:rsid w:val="008D5DEA"/>
    <w:rsid w:val="008D5E60"/>
    <w:rsid w:val="008D5FF3"/>
    <w:rsid w:val="008D616F"/>
    <w:rsid w:val="008D626F"/>
    <w:rsid w:val="008D7020"/>
    <w:rsid w:val="008D7767"/>
    <w:rsid w:val="008D7B72"/>
    <w:rsid w:val="008E06F0"/>
    <w:rsid w:val="008E0837"/>
    <w:rsid w:val="008E0F71"/>
    <w:rsid w:val="008E13EB"/>
    <w:rsid w:val="008E1A25"/>
    <w:rsid w:val="008E1F32"/>
    <w:rsid w:val="008E21E8"/>
    <w:rsid w:val="008E23C3"/>
    <w:rsid w:val="008E2AAD"/>
    <w:rsid w:val="008E2F96"/>
    <w:rsid w:val="008E392B"/>
    <w:rsid w:val="008E41A6"/>
    <w:rsid w:val="008E4270"/>
    <w:rsid w:val="008E472D"/>
    <w:rsid w:val="008E501B"/>
    <w:rsid w:val="008E5020"/>
    <w:rsid w:val="008E50BA"/>
    <w:rsid w:val="008E52F6"/>
    <w:rsid w:val="008E5494"/>
    <w:rsid w:val="008E5809"/>
    <w:rsid w:val="008E58A0"/>
    <w:rsid w:val="008E58F7"/>
    <w:rsid w:val="008E6BF4"/>
    <w:rsid w:val="008E7246"/>
    <w:rsid w:val="008E727B"/>
    <w:rsid w:val="008E7A15"/>
    <w:rsid w:val="008F0151"/>
    <w:rsid w:val="008F0D37"/>
    <w:rsid w:val="008F0FEE"/>
    <w:rsid w:val="008F12E4"/>
    <w:rsid w:val="008F1692"/>
    <w:rsid w:val="008F1913"/>
    <w:rsid w:val="008F1A77"/>
    <w:rsid w:val="008F2014"/>
    <w:rsid w:val="008F221A"/>
    <w:rsid w:val="008F2961"/>
    <w:rsid w:val="008F357A"/>
    <w:rsid w:val="008F36B9"/>
    <w:rsid w:val="008F3730"/>
    <w:rsid w:val="008F4358"/>
    <w:rsid w:val="008F45F6"/>
    <w:rsid w:val="008F491A"/>
    <w:rsid w:val="008F4C25"/>
    <w:rsid w:val="008F528F"/>
    <w:rsid w:val="008F5CD1"/>
    <w:rsid w:val="008F5CFE"/>
    <w:rsid w:val="008F665F"/>
    <w:rsid w:val="008F6EA8"/>
    <w:rsid w:val="008F70AD"/>
    <w:rsid w:val="009008BD"/>
    <w:rsid w:val="00900A16"/>
    <w:rsid w:val="00900E71"/>
    <w:rsid w:val="00901841"/>
    <w:rsid w:val="00902316"/>
    <w:rsid w:val="00902CB2"/>
    <w:rsid w:val="00903324"/>
    <w:rsid w:val="00904519"/>
    <w:rsid w:val="00904555"/>
    <w:rsid w:val="00904675"/>
    <w:rsid w:val="00904B60"/>
    <w:rsid w:val="00904BBD"/>
    <w:rsid w:val="00905326"/>
    <w:rsid w:val="00905A4E"/>
    <w:rsid w:val="00905CBF"/>
    <w:rsid w:val="0090613E"/>
    <w:rsid w:val="0090648E"/>
    <w:rsid w:val="00906CC3"/>
    <w:rsid w:val="00906EDC"/>
    <w:rsid w:val="009074D9"/>
    <w:rsid w:val="00907C32"/>
    <w:rsid w:val="009102BF"/>
    <w:rsid w:val="00911676"/>
    <w:rsid w:val="00911B03"/>
    <w:rsid w:val="009124B4"/>
    <w:rsid w:val="00912585"/>
    <w:rsid w:val="00912B5B"/>
    <w:rsid w:val="00912D95"/>
    <w:rsid w:val="00913CF6"/>
    <w:rsid w:val="00913D47"/>
    <w:rsid w:val="009159FD"/>
    <w:rsid w:val="00916118"/>
    <w:rsid w:val="009163D0"/>
    <w:rsid w:val="00916BBE"/>
    <w:rsid w:val="00916DE5"/>
    <w:rsid w:val="00917052"/>
    <w:rsid w:val="0091718D"/>
    <w:rsid w:val="00917745"/>
    <w:rsid w:val="00917B5A"/>
    <w:rsid w:val="00917F0F"/>
    <w:rsid w:val="009201B1"/>
    <w:rsid w:val="009204AC"/>
    <w:rsid w:val="00920AED"/>
    <w:rsid w:val="00920B40"/>
    <w:rsid w:val="00920DBB"/>
    <w:rsid w:val="009212E3"/>
    <w:rsid w:val="00921DD2"/>
    <w:rsid w:val="00922A02"/>
    <w:rsid w:val="009238C5"/>
    <w:rsid w:val="00923EE6"/>
    <w:rsid w:val="0092427A"/>
    <w:rsid w:val="009242A2"/>
    <w:rsid w:val="00924332"/>
    <w:rsid w:val="00924C83"/>
    <w:rsid w:val="00924E8B"/>
    <w:rsid w:val="00925881"/>
    <w:rsid w:val="00926991"/>
    <w:rsid w:val="009276F6"/>
    <w:rsid w:val="00930A24"/>
    <w:rsid w:val="00930D96"/>
    <w:rsid w:val="0093108A"/>
    <w:rsid w:val="00931B60"/>
    <w:rsid w:val="00931C48"/>
    <w:rsid w:val="00931DB7"/>
    <w:rsid w:val="00931F2D"/>
    <w:rsid w:val="00932ABF"/>
    <w:rsid w:val="00932D03"/>
    <w:rsid w:val="009330E3"/>
    <w:rsid w:val="009337D0"/>
    <w:rsid w:val="00933C69"/>
    <w:rsid w:val="00933C87"/>
    <w:rsid w:val="00933E85"/>
    <w:rsid w:val="00934808"/>
    <w:rsid w:val="009349C8"/>
    <w:rsid w:val="00934DAF"/>
    <w:rsid w:val="00935746"/>
    <w:rsid w:val="00935773"/>
    <w:rsid w:val="00935941"/>
    <w:rsid w:val="00935E91"/>
    <w:rsid w:val="00936616"/>
    <w:rsid w:val="00936665"/>
    <w:rsid w:val="00936B2E"/>
    <w:rsid w:val="009372B6"/>
    <w:rsid w:val="0093766B"/>
    <w:rsid w:val="00937854"/>
    <w:rsid w:val="009406FC"/>
    <w:rsid w:val="0094079D"/>
    <w:rsid w:val="00942E1D"/>
    <w:rsid w:val="00942E5C"/>
    <w:rsid w:val="00943008"/>
    <w:rsid w:val="009432E9"/>
    <w:rsid w:val="009437EF"/>
    <w:rsid w:val="00943DFD"/>
    <w:rsid w:val="00944690"/>
    <w:rsid w:val="009446B4"/>
    <w:rsid w:val="00944DE9"/>
    <w:rsid w:val="00944E4A"/>
    <w:rsid w:val="0094564A"/>
    <w:rsid w:val="00945D1B"/>
    <w:rsid w:val="00946196"/>
    <w:rsid w:val="0094639B"/>
    <w:rsid w:val="00946B39"/>
    <w:rsid w:val="00946BA4"/>
    <w:rsid w:val="0094710C"/>
    <w:rsid w:val="00947529"/>
    <w:rsid w:val="00947E07"/>
    <w:rsid w:val="009503BD"/>
    <w:rsid w:val="00950CA0"/>
    <w:rsid w:val="0095116B"/>
    <w:rsid w:val="00951D73"/>
    <w:rsid w:val="00951E51"/>
    <w:rsid w:val="0095280F"/>
    <w:rsid w:val="009529D5"/>
    <w:rsid w:val="0095318E"/>
    <w:rsid w:val="009536DF"/>
    <w:rsid w:val="00953B5D"/>
    <w:rsid w:val="00953C32"/>
    <w:rsid w:val="00954247"/>
    <w:rsid w:val="009543B4"/>
    <w:rsid w:val="00954779"/>
    <w:rsid w:val="00954BAF"/>
    <w:rsid w:val="00955972"/>
    <w:rsid w:val="00956000"/>
    <w:rsid w:val="009564FF"/>
    <w:rsid w:val="00956755"/>
    <w:rsid w:val="00956A0E"/>
    <w:rsid w:val="00956D70"/>
    <w:rsid w:val="00956E38"/>
    <w:rsid w:val="009574BE"/>
    <w:rsid w:val="00957828"/>
    <w:rsid w:val="00957F2D"/>
    <w:rsid w:val="00960169"/>
    <w:rsid w:val="0096042B"/>
    <w:rsid w:val="0096071E"/>
    <w:rsid w:val="009608CA"/>
    <w:rsid w:val="00960AE6"/>
    <w:rsid w:val="0096133D"/>
    <w:rsid w:val="009618C4"/>
    <w:rsid w:val="0096193A"/>
    <w:rsid w:val="00961B69"/>
    <w:rsid w:val="00961DCC"/>
    <w:rsid w:val="00962135"/>
    <w:rsid w:val="00962925"/>
    <w:rsid w:val="00963ED4"/>
    <w:rsid w:val="00963FB2"/>
    <w:rsid w:val="0096437A"/>
    <w:rsid w:val="00964DAF"/>
    <w:rsid w:val="0096505B"/>
    <w:rsid w:val="0096541A"/>
    <w:rsid w:val="009663E8"/>
    <w:rsid w:val="009667D8"/>
    <w:rsid w:val="00966B42"/>
    <w:rsid w:val="00966CC6"/>
    <w:rsid w:val="00967AB0"/>
    <w:rsid w:val="00967FC7"/>
    <w:rsid w:val="00970050"/>
    <w:rsid w:val="009702C6"/>
    <w:rsid w:val="0097032A"/>
    <w:rsid w:val="009704F1"/>
    <w:rsid w:val="00970A21"/>
    <w:rsid w:val="00970BA9"/>
    <w:rsid w:val="00970E1C"/>
    <w:rsid w:val="00971152"/>
    <w:rsid w:val="0097237B"/>
    <w:rsid w:val="00972C90"/>
    <w:rsid w:val="00972F39"/>
    <w:rsid w:val="0097345D"/>
    <w:rsid w:val="00973486"/>
    <w:rsid w:val="0097374F"/>
    <w:rsid w:val="009737F7"/>
    <w:rsid w:val="00974091"/>
    <w:rsid w:val="00974168"/>
    <w:rsid w:val="009748A6"/>
    <w:rsid w:val="00974E84"/>
    <w:rsid w:val="009757AF"/>
    <w:rsid w:val="00975C55"/>
    <w:rsid w:val="00977BAD"/>
    <w:rsid w:val="00977BB4"/>
    <w:rsid w:val="00977BCE"/>
    <w:rsid w:val="00980232"/>
    <w:rsid w:val="00980347"/>
    <w:rsid w:val="00980E29"/>
    <w:rsid w:val="0098106A"/>
    <w:rsid w:val="009810BD"/>
    <w:rsid w:val="00981E6D"/>
    <w:rsid w:val="009822CA"/>
    <w:rsid w:val="00983A6B"/>
    <w:rsid w:val="00983F64"/>
    <w:rsid w:val="00984263"/>
    <w:rsid w:val="0098449E"/>
    <w:rsid w:val="00984958"/>
    <w:rsid w:val="00984B4B"/>
    <w:rsid w:val="00984D6E"/>
    <w:rsid w:val="009852FE"/>
    <w:rsid w:val="00985A8D"/>
    <w:rsid w:val="00985CBD"/>
    <w:rsid w:val="00985E89"/>
    <w:rsid w:val="0098681A"/>
    <w:rsid w:val="009868F4"/>
    <w:rsid w:val="00986B65"/>
    <w:rsid w:val="00986B7B"/>
    <w:rsid w:val="00986DDC"/>
    <w:rsid w:val="009875C8"/>
    <w:rsid w:val="009901A5"/>
    <w:rsid w:val="0099083F"/>
    <w:rsid w:val="00990A18"/>
    <w:rsid w:val="00990C77"/>
    <w:rsid w:val="0099199E"/>
    <w:rsid w:val="009922E3"/>
    <w:rsid w:val="0099236F"/>
    <w:rsid w:val="009926AB"/>
    <w:rsid w:val="009928A9"/>
    <w:rsid w:val="00992E27"/>
    <w:rsid w:val="00992F76"/>
    <w:rsid w:val="00993BB6"/>
    <w:rsid w:val="00994298"/>
    <w:rsid w:val="00994606"/>
    <w:rsid w:val="009948CC"/>
    <w:rsid w:val="00994DB9"/>
    <w:rsid w:val="00994E9B"/>
    <w:rsid w:val="0099576B"/>
    <w:rsid w:val="00995EF9"/>
    <w:rsid w:val="00996328"/>
    <w:rsid w:val="009963F8"/>
    <w:rsid w:val="009973BD"/>
    <w:rsid w:val="0099769A"/>
    <w:rsid w:val="009978AB"/>
    <w:rsid w:val="00997B47"/>
    <w:rsid w:val="00997E0E"/>
    <w:rsid w:val="009A04B6"/>
    <w:rsid w:val="009A0A68"/>
    <w:rsid w:val="009A0BBA"/>
    <w:rsid w:val="009A0C4E"/>
    <w:rsid w:val="009A1BCA"/>
    <w:rsid w:val="009A1E01"/>
    <w:rsid w:val="009A1E25"/>
    <w:rsid w:val="009A2A86"/>
    <w:rsid w:val="009A3F0C"/>
    <w:rsid w:val="009A4389"/>
    <w:rsid w:val="009A4395"/>
    <w:rsid w:val="009A43FC"/>
    <w:rsid w:val="009A4C3C"/>
    <w:rsid w:val="009A544A"/>
    <w:rsid w:val="009A5528"/>
    <w:rsid w:val="009A6859"/>
    <w:rsid w:val="009A6E45"/>
    <w:rsid w:val="009A76D9"/>
    <w:rsid w:val="009A789D"/>
    <w:rsid w:val="009A7C8B"/>
    <w:rsid w:val="009B05A8"/>
    <w:rsid w:val="009B07D5"/>
    <w:rsid w:val="009B08FE"/>
    <w:rsid w:val="009B0FFB"/>
    <w:rsid w:val="009B1923"/>
    <w:rsid w:val="009B195D"/>
    <w:rsid w:val="009B1B31"/>
    <w:rsid w:val="009B2CFC"/>
    <w:rsid w:val="009B312E"/>
    <w:rsid w:val="009B38CA"/>
    <w:rsid w:val="009B3AC5"/>
    <w:rsid w:val="009B3C68"/>
    <w:rsid w:val="009B3D81"/>
    <w:rsid w:val="009B41B7"/>
    <w:rsid w:val="009B4812"/>
    <w:rsid w:val="009B4AEB"/>
    <w:rsid w:val="009B4FC8"/>
    <w:rsid w:val="009B5446"/>
    <w:rsid w:val="009B5A51"/>
    <w:rsid w:val="009B64BB"/>
    <w:rsid w:val="009B64DB"/>
    <w:rsid w:val="009B6FA6"/>
    <w:rsid w:val="009B74A0"/>
    <w:rsid w:val="009C0439"/>
    <w:rsid w:val="009C04EB"/>
    <w:rsid w:val="009C0DA8"/>
    <w:rsid w:val="009C0E78"/>
    <w:rsid w:val="009C10C4"/>
    <w:rsid w:val="009C125D"/>
    <w:rsid w:val="009C1400"/>
    <w:rsid w:val="009C1B49"/>
    <w:rsid w:val="009C1CBF"/>
    <w:rsid w:val="009C21ED"/>
    <w:rsid w:val="009C2DCA"/>
    <w:rsid w:val="009C2FEC"/>
    <w:rsid w:val="009C3BDD"/>
    <w:rsid w:val="009C3F79"/>
    <w:rsid w:val="009C4024"/>
    <w:rsid w:val="009C4628"/>
    <w:rsid w:val="009C4698"/>
    <w:rsid w:val="009C4AFF"/>
    <w:rsid w:val="009C501A"/>
    <w:rsid w:val="009C59AE"/>
    <w:rsid w:val="009C59F3"/>
    <w:rsid w:val="009C5CAF"/>
    <w:rsid w:val="009C625F"/>
    <w:rsid w:val="009C6291"/>
    <w:rsid w:val="009C70A6"/>
    <w:rsid w:val="009C791F"/>
    <w:rsid w:val="009C7AD6"/>
    <w:rsid w:val="009C7AF5"/>
    <w:rsid w:val="009C7FCB"/>
    <w:rsid w:val="009D0013"/>
    <w:rsid w:val="009D04BA"/>
    <w:rsid w:val="009D0988"/>
    <w:rsid w:val="009D0D88"/>
    <w:rsid w:val="009D14E5"/>
    <w:rsid w:val="009D19A2"/>
    <w:rsid w:val="009D1C01"/>
    <w:rsid w:val="009D2045"/>
    <w:rsid w:val="009D20B1"/>
    <w:rsid w:val="009D263F"/>
    <w:rsid w:val="009D2679"/>
    <w:rsid w:val="009D3BF1"/>
    <w:rsid w:val="009D3EAC"/>
    <w:rsid w:val="009D408B"/>
    <w:rsid w:val="009D4220"/>
    <w:rsid w:val="009D455B"/>
    <w:rsid w:val="009D4930"/>
    <w:rsid w:val="009D5C19"/>
    <w:rsid w:val="009D6E08"/>
    <w:rsid w:val="009D7411"/>
    <w:rsid w:val="009D7502"/>
    <w:rsid w:val="009D7654"/>
    <w:rsid w:val="009D791A"/>
    <w:rsid w:val="009E029B"/>
    <w:rsid w:val="009E03A2"/>
    <w:rsid w:val="009E0A9E"/>
    <w:rsid w:val="009E0ED8"/>
    <w:rsid w:val="009E1680"/>
    <w:rsid w:val="009E179B"/>
    <w:rsid w:val="009E1D28"/>
    <w:rsid w:val="009E23A9"/>
    <w:rsid w:val="009E27FC"/>
    <w:rsid w:val="009E2C7C"/>
    <w:rsid w:val="009E3BB4"/>
    <w:rsid w:val="009E45DE"/>
    <w:rsid w:val="009E4799"/>
    <w:rsid w:val="009E4A2A"/>
    <w:rsid w:val="009E4B73"/>
    <w:rsid w:val="009E5757"/>
    <w:rsid w:val="009E5DB9"/>
    <w:rsid w:val="009E6789"/>
    <w:rsid w:val="009E767D"/>
    <w:rsid w:val="009E79F1"/>
    <w:rsid w:val="009E7A7F"/>
    <w:rsid w:val="009F0493"/>
    <w:rsid w:val="009F117C"/>
    <w:rsid w:val="009F1F17"/>
    <w:rsid w:val="009F2919"/>
    <w:rsid w:val="009F2C15"/>
    <w:rsid w:val="009F2C25"/>
    <w:rsid w:val="009F33C7"/>
    <w:rsid w:val="009F3AE2"/>
    <w:rsid w:val="009F4AC9"/>
    <w:rsid w:val="009F52A3"/>
    <w:rsid w:val="009F565D"/>
    <w:rsid w:val="009F5862"/>
    <w:rsid w:val="009F701D"/>
    <w:rsid w:val="009F7328"/>
    <w:rsid w:val="009F7518"/>
    <w:rsid w:val="009F76DD"/>
    <w:rsid w:val="009F770E"/>
    <w:rsid w:val="009F7712"/>
    <w:rsid w:val="00A002C7"/>
    <w:rsid w:val="00A002D3"/>
    <w:rsid w:val="00A0063C"/>
    <w:rsid w:val="00A00C3E"/>
    <w:rsid w:val="00A00E80"/>
    <w:rsid w:val="00A00F4E"/>
    <w:rsid w:val="00A00F52"/>
    <w:rsid w:val="00A0100F"/>
    <w:rsid w:val="00A0122F"/>
    <w:rsid w:val="00A014FB"/>
    <w:rsid w:val="00A01902"/>
    <w:rsid w:val="00A01998"/>
    <w:rsid w:val="00A01C1A"/>
    <w:rsid w:val="00A0250C"/>
    <w:rsid w:val="00A02712"/>
    <w:rsid w:val="00A02A0A"/>
    <w:rsid w:val="00A02D0D"/>
    <w:rsid w:val="00A030A2"/>
    <w:rsid w:val="00A03A96"/>
    <w:rsid w:val="00A044ED"/>
    <w:rsid w:val="00A045E0"/>
    <w:rsid w:val="00A050ED"/>
    <w:rsid w:val="00A05206"/>
    <w:rsid w:val="00A05FAB"/>
    <w:rsid w:val="00A06030"/>
    <w:rsid w:val="00A06651"/>
    <w:rsid w:val="00A06E5E"/>
    <w:rsid w:val="00A07D04"/>
    <w:rsid w:val="00A10473"/>
    <w:rsid w:val="00A10BC6"/>
    <w:rsid w:val="00A10D8A"/>
    <w:rsid w:val="00A125F1"/>
    <w:rsid w:val="00A12A83"/>
    <w:rsid w:val="00A14099"/>
    <w:rsid w:val="00A140F3"/>
    <w:rsid w:val="00A1428F"/>
    <w:rsid w:val="00A14984"/>
    <w:rsid w:val="00A14FAF"/>
    <w:rsid w:val="00A152F1"/>
    <w:rsid w:val="00A1558A"/>
    <w:rsid w:val="00A155DE"/>
    <w:rsid w:val="00A15859"/>
    <w:rsid w:val="00A1585D"/>
    <w:rsid w:val="00A15AC9"/>
    <w:rsid w:val="00A1622B"/>
    <w:rsid w:val="00A16392"/>
    <w:rsid w:val="00A1676B"/>
    <w:rsid w:val="00A16A93"/>
    <w:rsid w:val="00A16BCF"/>
    <w:rsid w:val="00A17762"/>
    <w:rsid w:val="00A17C35"/>
    <w:rsid w:val="00A17CB1"/>
    <w:rsid w:val="00A17D08"/>
    <w:rsid w:val="00A20953"/>
    <w:rsid w:val="00A20C3B"/>
    <w:rsid w:val="00A20E69"/>
    <w:rsid w:val="00A21051"/>
    <w:rsid w:val="00A21209"/>
    <w:rsid w:val="00A21558"/>
    <w:rsid w:val="00A21975"/>
    <w:rsid w:val="00A22342"/>
    <w:rsid w:val="00A22696"/>
    <w:rsid w:val="00A22772"/>
    <w:rsid w:val="00A22B55"/>
    <w:rsid w:val="00A238A1"/>
    <w:rsid w:val="00A23C93"/>
    <w:rsid w:val="00A24554"/>
    <w:rsid w:val="00A25ABE"/>
    <w:rsid w:val="00A25C4C"/>
    <w:rsid w:val="00A264A6"/>
    <w:rsid w:val="00A2698A"/>
    <w:rsid w:val="00A26BB7"/>
    <w:rsid w:val="00A26C2F"/>
    <w:rsid w:val="00A27059"/>
    <w:rsid w:val="00A27A53"/>
    <w:rsid w:val="00A27AC5"/>
    <w:rsid w:val="00A27DA1"/>
    <w:rsid w:val="00A301D2"/>
    <w:rsid w:val="00A3053A"/>
    <w:rsid w:val="00A311C9"/>
    <w:rsid w:val="00A311FD"/>
    <w:rsid w:val="00A3188B"/>
    <w:rsid w:val="00A31BD4"/>
    <w:rsid w:val="00A31EDE"/>
    <w:rsid w:val="00A31F53"/>
    <w:rsid w:val="00A31F59"/>
    <w:rsid w:val="00A328A2"/>
    <w:rsid w:val="00A32D81"/>
    <w:rsid w:val="00A3352E"/>
    <w:rsid w:val="00A336EE"/>
    <w:rsid w:val="00A345D3"/>
    <w:rsid w:val="00A34C44"/>
    <w:rsid w:val="00A35116"/>
    <w:rsid w:val="00A3578B"/>
    <w:rsid w:val="00A35C66"/>
    <w:rsid w:val="00A35DA6"/>
    <w:rsid w:val="00A35E55"/>
    <w:rsid w:val="00A3612D"/>
    <w:rsid w:val="00A361F5"/>
    <w:rsid w:val="00A3669A"/>
    <w:rsid w:val="00A3786F"/>
    <w:rsid w:val="00A37C1F"/>
    <w:rsid w:val="00A37C49"/>
    <w:rsid w:val="00A37E63"/>
    <w:rsid w:val="00A40356"/>
    <w:rsid w:val="00A407B9"/>
    <w:rsid w:val="00A4112C"/>
    <w:rsid w:val="00A419B6"/>
    <w:rsid w:val="00A41B2A"/>
    <w:rsid w:val="00A42840"/>
    <w:rsid w:val="00A42D43"/>
    <w:rsid w:val="00A42FBB"/>
    <w:rsid w:val="00A434C1"/>
    <w:rsid w:val="00A435E8"/>
    <w:rsid w:val="00A4392F"/>
    <w:rsid w:val="00A43C16"/>
    <w:rsid w:val="00A44370"/>
    <w:rsid w:val="00A44EC8"/>
    <w:rsid w:val="00A4526A"/>
    <w:rsid w:val="00A45DD0"/>
    <w:rsid w:val="00A45E35"/>
    <w:rsid w:val="00A45E9E"/>
    <w:rsid w:val="00A4668F"/>
    <w:rsid w:val="00A471A4"/>
    <w:rsid w:val="00A473CB"/>
    <w:rsid w:val="00A47B8A"/>
    <w:rsid w:val="00A47BA4"/>
    <w:rsid w:val="00A47C4C"/>
    <w:rsid w:val="00A47EE3"/>
    <w:rsid w:val="00A47F6B"/>
    <w:rsid w:val="00A50F6E"/>
    <w:rsid w:val="00A51681"/>
    <w:rsid w:val="00A51A12"/>
    <w:rsid w:val="00A51CB4"/>
    <w:rsid w:val="00A51F2D"/>
    <w:rsid w:val="00A51F5C"/>
    <w:rsid w:val="00A51FE3"/>
    <w:rsid w:val="00A5226F"/>
    <w:rsid w:val="00A523DD"/>
    <w:rsid w:val="00A5293C"/>
    <w:rsid w:val="00A536B2"/>
    <w:rsid w:val="00A540AC"/>
    <w:rsid w:val="00A543EF"/>
    <w:rsid w:val="00A55102"/>
    <w:rsid w:val="00A554ED"/>
    <w:rsid w:val="00A55797"/>
    <w:rsid w:val="00A55E46"/>
    <w:rsid w:val="00A561B2"/>
    <w:rsid w:val="00A56452"/>
    <w:rsid w:val="00A569A8"/>
    <w:rsid w:val="00A56EBB"/>
    <w:rsid w:val="00A571BB"/>
    <w:rsid w:val="00A607E6"/>
    <w:rsid w:val="00A609FA"/>
    <w:rsid w:val="00A60B7D"/>
    <w:rsid w:val="00A61148"/>
    <w:rsid w:val="00A61408"/>
    <w:rsid w:val="00A61D45"/>
    <w:rsid w:val="00A61D71"/>
    <w:rsid w:val="00A625CA"/>
    <w:rsid w:val="00A63906"/>
    <w:rsid w:val="00A65FE6"/>
    <w:rsid w:val="00A66042"/>
    <w:rsid w:val="00A66056"/>
    <w:rsid w:val="00A6684A"/>
    <w:rsid w:val="00A668DB"/>
    <w:rsid w:val="00A67115"/>
    <w:rsid w:val="00A67499"/>
    <w:rsid w:val="00A675AA"/>
    <w:rsid w:val="00A675B5"/>
    <w:rsid w:val="00A676C2"/>
    <w:rsid w:val="00A70FE1"/>
    <w:rsid w:val="00A710A2"/>
    <w:rsid w:val="00A71F21"/>
    <w:rsid w:val="00A7285B"/>
    <w:rsid w:val="00A72C29"/>
    <w:rsid w:val="00A73530"/>
    <w:rsid w:val="00A73798"/>
    <w:rsid w:val="00A73942"/>
    <w:rsid w:val="00A73B4B"/>
    <w:rsid w:val="00A745F8"/>
    <w:rsid w:val="00A74C77"/>
    <w:rsid w:val="00A75AEE"/>
    <w:rsid w:val="00A77809"/>
    <w:rsid w:val="00A77E86"/>
    <w:rsid w:val="00A8055D"/>
    <w:rsid w:val="00A80DE6"/>
    <w:rsid w:val="00A81720"/>
    <w:rsid w:val="00A81E8F"/>
    <w:rsid w:val="00A81EB5"/>
    <w:rsid w:val="00A81FBC"/>
    <w:rsid w:val="00A824F6"/>
    <w:rsid w:val="00A82638"/>
    <w:rsid w:val="00A83A33"/>
    <w:rsid w:val="00A83C93"/>
    <w:rsid w:val="00A848F1"/>
    <w:rsid w:val="00A8551C"/>
    <w:rsid w:val="00A85C55"/>
    <w:rsid w:val="00A85D85"/>
    <w:rsid w:val="00A85DF9"/>
    <w:rsid w:val="00A8688E"/>
    <w:rsid w:val="00A86F72"/>
    <w:rsid w:val="00A87105"/>
    <w:rsid w:val="00A87FF7"/>
    <w:rsid w:val="00A9034E"/>
    <w:rsid w:val="00A90557"/>
    <w:rsid w:val="00A90D06"/>
    <w:rsid w:val="00A914D0"/>
    <w:rsid w:val="00A91C86"/>
    <w:rsid w:val="00A92114"/>
    <w:rsid w:val="00A921D5"/>
    <w:rsid w:val="00A9228D"/>
    <w:rsid w:val="00A92372"/>
    <w:rsid w:val="00A9295F"/>
    <w:rsid w:val="00A92B8E"/>
    <w:rsid w:val="00A92E8E"/>
    <w:rsid w:val="00A9322F"/>
    <w:rsid w:val="00A93629"/>
    <w:rsid w:val="00A93C14"/>
    <w:rsid w:val="00A93F31"/>
    <w:rsid w:val="00A94130"/>
    <w:rsid w:val="00A94360"/>
    <w:rsid w:val="00A9485D"/>
    <w:rsid w:val="00A9500C"/>
    <w:rsid w:val="00A951BD"/>
    <w:rsid w:val="00A95305"/>
    <w:rsid w:val="00A96997"/>
    <w:rsid w:val="00A96E6A"/>
    <w:rsid w:val="00A97A24"/>
    <w:rsid w:val="00A97A8A"/>
    <w:rsid w:val="00A97BAF"/>
    <w:rsid w:val="00A97EF7"/>
    <w:rsid w:val="00AA00D7"/>
    <w:rsid w:val="00AA0118"/>
    <w:rsid w:val="00AA0C60"/>
    <w:rsid w:val="00AA138B"/>
    <w:rsid w:val="00AA1432"/>
    <w:rsid w:val="00AA14F1"/>
    <w:rsid w:val="00AA1547"/>
    <w:rsid w:val="00AA1E6E"/>
    <w:rsid w:val="00AA20A7"/>
    <w:rsid w:val="00AA20E2"/>
    <w:rsid w:val="00AA3D3D"/>
    <w:rsid w:val="00AA3E25"/>
    <w:rsid w:val="00AA4022"/>
    <w:rsid w:val="00AA446C"/>
    <w:rsid w:val="00AA447B"/>
    <w:rsid w:val="00AA46EC"/>
    <w:rsid w:val="00AA47B3"/>
    <w:rsid w:val="00AA4885"/>
    <w:rsid w:val="00AA4C09"/>
    <w:rsid w:val="00AA51E9"/>
    <w:rsid w:val="00AA526C"/>
    <w:rsid w:val="00AA52B4"/>
    <w:rsid w:val="00AA5650"/>
    <w:rsid w:val="00AA57B0"/>
    <w:rsid w:val="00AA57C1"/>
    <w:rsid w:val="00AA590A"/>
    <w:rsid w:val="00AA6433"/>
    <w:rsid w:val="00AA6D49"/>
    <w:rsid w:val="00AA7646"/>
    <w:rsid w:val="00AA7683"/>
    <w:rsid w:val="00AA783C"/>
    <w:rsid w:val="00AA7EE0"/>
    <w:rsid w:val="00AA7F04"/>
    <w:rsid w:val="00AB0162"/>
    <w:rsid w:val="00AB055A"/>
    <w:rsid w:val="00AB070B"/>
    <w:rsid w:val="00AB144E"/>
    <w:rsid w:val="00AB2994"/>
    <w:rsid w:val="00AB43C0"/>
    <w:rsid w:val="00AB44B0"/>
    <w:rsid w:val="00AB4F46"/>
    <w:rsid w:val="00AB52CE"/>
    <w:rsid w:val="00AB52E1"/>
    <w:rsid w:val="00AB6562"/>
    <w:rsid w:val="00AB6BCC"/>
    <w:rsid w:val="00AB6C9F"/>
    <w:rsid w:val="00AB6D67"/>
    <w:rsid w:val="00AB74AB"/>
    <w:rsid w:val="00AC214A"/>
    <w:rsid w:val="00AC21AD"/>
    <w:rsid w:val="00AC2331"/>
    <w:rsid w:val="00AC24A4"/>
    <w:rsid w:val="00AC24A8"/>
    <w:rsid w:val="00AC2700"/>
    <w:rsid w:val="00AC2B58"/>
    <w:rsid w:val="00AC2FF5"/>
    <w:rsid w:val="00AC374B"/>
    <w:rsid w:val="00AC3908"/>
    <w:rsid w:val="00AC4137"/>
    <w:rsid w:val="00AC49DF"/>
    <w:rsid w:val="00AC4F79"/>
    <w:rsid w:val="00AC4FA0"/>
    <w:rsid w:val="00AC562C"/>
    <w:rsid w:val="00AC5CC5"/>
    <w:rsid w:val="00AC6221"/>
    <w:rsid w:val="00AC676E"/>
    <w:rsid w:val="00AC73F2"/>
    <w:rsid w:val="00AC751D"/>
    <w:rsid w:val="00AC79F2"/>
    <w:rsid w:val="00AC7D35"/>
    <w:rsid w:val="00AD171F"/>
    <w:rsid w:val="00AD193A"/>
    <w:rsid w:val="00AD1A09"/>
    <w:rsid w:val="00AD2356"/>
    <w:rsid w:val="00AD2764"/>
    <w:rsid w:val="00AD29E6"/>
    <w:rsid w:val="00AD2A3D"/>
    <w:rsid w:val="00AD2E7D"/>
    <w:rsid w:val="00AD3826"/>
    <w:rsid w:val="00AD3D59"/>
    <w:rsid w:val="00AD40A1"/>
    <w:rsid w:val="00AD4325"/>
    <w:rsid w:val="00AD4813"/>
    <w:rsid w:val="00AD4A3A"/>
    <w:rsid w:val="00AD5169"/>
    <w:rsid w:val="00AD5A8F"/>
    <w:rsid w:val="00AD5B3C"/>
    <w:rsid w:val="00AD6985"/>
    <w:rsid w:val="00AD6B56"/>
    <w:rsid w:val="00AD74F9"/>
    <w:rsid w:val="00AD7925"/>
    <w:rsid w:val="00AD7B67"/>
    <w:rsid w:val="00AE09D5"/>
    <w:rsid w:val="00AE0CF2"/>
    <w:rsid w:val="00AE13A6"/>
    <w:rsid w:val="00AE19D5"/>
    <w:rsid w:val="00AE1A27"/>
    <w:rsid w:val="00AE1DD9"/>
    <w:rsid w:val="00AE29A1"/>
    <w:rsid w:val="00AE2CB3"/>
    <w:rsid w:val="00AE2F84"/>
    <w:rsid w:val="00AE3452"/>
    <w:rsid w:val="00AE36CB"/>
    <w:rsid w:val="00AE3728"/>
    <w:rsid w:val="00AE3A3E"/>
    <w:rsid w:val="00AE3D5C"/>
    <w:rsid w:val="00AE4457"/>
    <w:rsid w:val="00AE45A7"/>
    <w:rsid w:val="00AE484E"/>
    <w:rsid w:val="00AE4BE4"/>
    <w:rsid w:val="00AE62B2"/>
    <w:rsid w:val="00AE70D5"/>
    <w:rsid w:val="00AE7227"/>
    <w:rsid w:val="00AE772A"/>
    <w:rsid w:val="00AE7AC4"/>
    <w:rsid w:val="00AE7B28"/>
    <w:rsid w:val="00AE7C5C"/>
    <w:rsid w:val="00AE7E5E"/>
    <w:rsid w:val="00AE7E6F"/>
    <w:rsid w:val="00AE7FC4"/>
    <w:rsid w:val="00AF1622"/>
    <w:rsid w:val="00AF1999"/>
    <w:rsid w:val="00AF29A1"/>
    <w:rsid w:val="00AF2B96"/>
    <w:rsid w:val="00AF30AF"/>
    <w:rsid w:val="00AF3143"/>
    <w:rsid w:val="00AF344D"/>
    <w:rsid w:val="00AF35C5"/>
    <w:rsid w:val="00AF41A8"/>
    <w:rsid w:val="00AF455A"/>
    <w:rsid w:val="00AF5442"/>
    <w:rsid w:val="00AF574C"/>
    <w:rsid w:val="00AF5883"/>
    <w:rsid w:val="00AF627D"/>
    <w:rsid w:val="00AF6665"/>
    <w:rsid w:val="00AF6CC2"/>
    <w:rsid w:val="00AF6DD5"/>
    <w:rsid w:val="00AF6E6B"/>
    <w:rsid w:val="00AF772A"/>
    <w:rsid w:val="00AF7D0D"/>
    <w:rsid w:val="00B0068A"/>
    <w:rsid w:val="00B0102E"/>
    <w:rsid w:val="00B0181B"/>
    <w:rsid w:val="00B02A60"/>
    <w:rsid w:val="00B02A6F"/>
    <w:rsid w:val="00B0305B"/>
    <w:rsid w:val="00B030B3"/>
    <w:rsid w:val="00B030C4"/>
    <w:rsid w:val="00B03169"/>
    <w:rsid w:val="00B033F0"/>
    <w:rsid w:val="00B0371F"/>
    <w:rsid w:val="00B03A36"/>
    <w:rsid w:val="00B040D1"/>
    <w:rsid w:val="00B041A9"/>
    <w:rsid w:val="00B04355"/>
    <w:rsid w:val="00B043DE"/>
    <w:rsid w:val="00B04CD7"/>
    <w:rsid w:val="00B04DAD"/>
    <w:rsid w:val="00B04EB3"/>
    <w:rsid w:val="00B04FC3"/>
    <w:rsid w:val="00B05444"/>
    <w:rsid w:val="00B054DC"/>
    <w:rsid w:val="00B0675E"/>
    <w:rsid w:val="00B068CF"/>
    <w:rsid w:val="00B06D5A"/>
    <w:rsid w:val="00B06E14"/>
    <w:rsid w:val="00B07041"/>
    <w:rsid w:val="00B07417"/>
    <w:rsid w:val="00B07ED5"/>
    <w:rsid w:val="00B1002E"/>
    <w:rsid w:val="00B100C4"/>
    <w:rsid w:val="00B105A8"/>
    <w:rsid w:val="00B10A63"/>
    <w:rsid w:val="00B10A9A"/>
    <w:rsid w:val="00B10CB8"/>
    <w:rsid w:val="00B10E31"/>
    <w:rsid w:val="00B1119F"/>
    <w:rsid w:val="00B11355"/>
    <w:rsid w:val="00B1193F"/>
    <w:rsid w:val="00B12232"/>
    <w:rsid w:val="00B12C4B"/>
    <w:rsid w:val="00B12F35"/>
    <w:rsid w:val="00B13476"/>
    <w:rsid w:val="00B13899"/>
    <w:rsid w:val="00B13992"/>
    <w:rsid w:val="00B13D25"/>
    <w:rsid w:val="00B1463A"/>
    <w:rsid w:val="00B156D8"/>
    <w:rsid w:val="00B1598A"/>
    <w:rsid w:val="00B15DCA"/>
    <w:rsid w:val="00B15E3F"/>
    <w:rsid w:val="00B1676D"/>
    <w:rsid w:val="00B16C4B"/>
    <w:rsid w:val="00B17E91"/>
    <w:rsid w:val="00B20376"/>
    <w:rsid w:val="00B203FB"/>
    <w:rsid w:val="00B20948"/>
    <w:rsid w:val="00B20C38"/>
    <w:rsid w:val="00B218EE"/>
    <w:rsid w:val="00B220CD"/>
    <w:rsid w:val="00B22672"/>
    <w:rsid w:val="00B2275B"/>
    <w:rsid w:val="00B23649"/>
    <w:rsid w:val="00B23BB9"/>
    <w:rsid w:val="00B24924"/>
    <w:rsid w:val="00B25DB4"/>
    <w:rsid w:val="00B25EC7"/>
    <w:rsid w:val="00B26321"/>
    <w:rsid w:val="00B2700A"/>
    <w:rsid w:val="00B272C6"/>
    <w:rsid w:val="00B2735D"/>
    <w:rsid w:val="00B279AD"/>
    <w:rsid w:val="00B30239"/>
    <w:rsid w:val="00B30930"/>
    <w:rsid w:val="00B30B8D"/>
    <w:rsid w:val="00B30D12"/>
    <w:rsid w:val="00B31469"/>
    <w:rsid w:val="00B31518"/>
    <w:rsid w:val="00B31A3D"/>
    <w:rsid w:val="00B31BA5"/>
    <w:rsid w:val="00B31C53"/>
    <w:rsid w:val="00B3213B"/>
    <w:rsid w:val="00B33390"/>
    <w:rsid w:val="00B339C2"/>
    <w:rsid w:val="00B33B37"/>
    <w:rsid w:val="00B33C66"/>
    <w:rsid w:val="00B34176"/>
    <w:rsid w:val="00B34265"/>
    <w:rsid w:val="00B34E74"/>
    <w:rsid w:val="00B359B4"/>
    <w:rsid w:val="00B35A8D"/>
    <w:rsid w:val="00B35DA6"/>
    <w:rsid w:val="00B35F2D"/>
    <w:rsid w:val="00B3621D"/>
    <w:rsid w:val="00B36322"/>
    <w:rsid w:val="00B368FF"/>
    <w:rsid w:val="00B3704D"/>
    <w:rsid w:val="00B37440"/>
    <w:rsid w:val="00B37C23"/>
    <w:rsid w:val="00B37E3E"/>
    <w:rsid w:val="00B406B0"/>
    <w:rsid w:val="00B407E4"/>
    <w:rsid w:val="00B40A55"/>
    <w:rsid w:val="00B40EAC"/>
    <w:rsid w:val="00B410C9"/>
    <w:rsid w:val="00B413D8"/>
    <w:rsid w:val="00B41EAC"/>
    <w:rsid w:val="00B41F85"/>
    <w:rsid w:val="00B429A9"/>
    <w:rsid w:val="00B430C8"/>
    <w:rsid w:val="00B434C1"/>
    <w:rsid w:val="00B4455D"/>
    <w:rsid w:val="00B44606"/>
    <w:rsid w:val="00B44AC7"/>
    <w:rsid w:val="00B46310"/>
    <w:rsid w:val="00B46362"/>
    <w:rsid w:val="00B464AB"/>
    <w:rsid w:val="00B46549"/>
    <w:rsid w:val="00B46599"/>
    <w:rsid w:val="00B4695A"/>
    <w:rsid w:val="00B46F38"/>
    <w:rsid w:val="00B46F3C"/>
    <w:rsid w:val="00B4752E"/>
    <w:rsid w:val="00B47C80"/>
    <w:rsid w:val="00B47D7B"/>
    <w:rsid w:val="00B505BB"/>
    <w:rsid w:val="00B506B0"/>
    <w:rsid w:val="00B507F1"/>
    <w:rsid w:val="00B50832"/>
    <w:rsid w:val="00B50966"/>
    <w:rsid w:val="00B513C3"/>
    <w:rsid w:val="00B5177F"/>
    <w:rsid w:val="00B51928"/>
    <w:rsid w:val="00B51C08"/>
    <w:rsid w:val="00B51ED5"/>
    <w:rsid w:val="00B51FE0"/>
    <w:rsid w:val="00B52950"/>
    <w:rsid w:val="00B52CA3"/>
    <w:rsid w:val="00B531BC"/>
    <w:rsid w:val="00B53D2B"/>
    <w:rsid w:val="00B53D3E"/>
    <w:rsid w:val="00B54164"/>
    <w:rsid w:val="00B54805"/>
    <w:rsid w:val="00B54A68"/>
    <w:rsid w:val="00B54CA3"/>
    <w:rsid w:val="00B54FAE"/>
    <w:rsid w:val="00B55950"/>
    <w:rsid w:val="00B55AC3"/>
    <w:rsid w:val="00B566A8"/>
    <w:rsid w:val="00B568DF"/>
    <w:rsid w:val="00B57356"/>
    <w:rsid w:val="00B57399"/>
    <w:rsid w:val="00B579F1"/>
    <w:rsid w:val="00B57BE3"/>
    <w:rsid w:val="00B605F0"/>
    <w:rsid w:val="00B60C08"/>
    <w:rsid w:val="00B60E5F"/>
    <w:rsid w:val="00B60FE0"/>
    <w:rsid w:val="00B6154E"/>
    <w:rsid w:val="00B6198E"/>
    <w:rsid w:val="00B61FD7"/>
    <w:rsid w:val="00B62263"/>
    <w:rsid w:val="00B622A2"/>
    <w:rsid w:val="00B6258D"/>
    <w:rsid w:val="00B62E7D"/>
    <w:rsid w:val="00B651D2"/>
    <w:rsid w:val="00B656EA"/>
    <w:rsid w:val="00B658B6"/>
    <w:rsid w:val="00B65C2F"/>
    <w:rsid w:val="00B65D3B"/>
    <w:rsid w:val="00B65F02"/>
    <w:rsid w:val="00B662B6"/>
    <w:rsid w:val="00B66DF2"/>
    <w:rsid w:val="00B66E18"/>
    <w:rsid w:val="00B6754B"/>
    <w:rsid w:val="00B67ECB"/>
    <w:rsid w:val="00B67F60"/>
    <w:rsid w:val="00B704DE"/>
    <w:rsid w:val="00B708CC"/>
    <w:rsid w:val="00B70A3F"/>
    <w:rsid w:val="00B70C4F"/>
    <w:rsid w:val="00B70E13"/>
    <w:rsid w:val="00B70F54"/>
    <w:rsid w:val="00B710F3"/>
    <w:rsid w:val="00B7125B"/>
    <w:rsid w:val="00B715A6"/>
    <w:rsid w:val="00B71DFC"/>
    <w:rsid w:val="00B71EAA"/>
    <w:rsid w:val="00B7272E"/>
    <w:rsid w:val="00B72731"/>
    <w:rsid w:val="00B7289F"/>
    <w:rsid w:val="00B72B0D"/>
    <w:rsid w:val="00B72D56"/>
    <w:rsid w:val="00B7304D"/>
    <w:rsid w:val="00B731CD"/>
    <w:rsid w:val="00B73772"/>
    <w:rsid w:val="00B73C2F"/>
    <w:rsid w:val="00B754B9"/>
    <w:rsid w:val="00B75B58"/>
    <w:rsid w:val="00B7648D"/>
    <w:rsid w:val="00B76C23"/>
    <w:rsid w:val="00B8047F"/>
    <w:rsid w:val="00B8062B"/>
    <w:rsid w:val="00B80D9A"/>
    <w:rsid w:val="00B80E6A"/>
    <w:rsid w:val="00B81258"/>
    <w:rsid w:val="00B81832"/>
    <w:rsid w:val="00B81B6F"/>
    <w:rsid w:val="00B81C0B"/>
    <w:rsid w:val="00B81C83"/>
    <w:rsid w:val="00B8245D"/>
    <w:rsid w:val="00B82515"/>
    <w:rsid w:val="00B834D2"/>
    <w:rsid w:val="00B834D4"/>
    <w:rsid w:val="00B84591"/>
    <w:rsid w:val="00B8489E"/>
    <w:rsid w:val="00B849CD"/>
    <w:rsid w:val="00B8502D"/>
    <w:rsid w:val="00B853A8"/>
    <w:rsid w:val="00B8548C"/>
    <w:rsid w:val="00B85913"/>
    <w:rsid w:val="00B8593F"/>
    <w:rsid w:val="00B85B7F"/>
    <w:rsid w:val="00B85ED3"/>
    <w:rsid w:val="00B86831"/>
    <w:rsid w:val="00B86C5C"/>
    <w:rsid w:val="00B87381"/>
    <w:rsid w:val="00B87633"/>
    <w:rsid w:val="00B87826"/>
    <w:rsid w:val="00B87B91"/>
    <w:rsid w:val="00B9083D"/>
    <w:rsid w:val="00B90BC4"/>
    <w:rsid w:val="00B920C7"/>
    <w:rsid w:val="00B9250B"/>
    <w:rsid w:val="00B92A80"/>
    <w:rsid w:val="00B92C51"/>
    <w:rsid w:val="00B92E12"/>
    <w:rsid w:val="00B93653"/>
    <w:rsid w:val="00B93881"/>
    <w:rsid w:val="00B949B2"/>
    <w:rsid w:val="00B94AD4"/>
    <w:rsid w:val="00B95BA3"/>
    <w:rsid w:val="00B95E71"/>
    <w:rsid w:val="00B96A4F"/>
    <w:rsid w:val="00B96C66"/>
    <w:rsid w:val="00B9770F"/>
    <w:rsid w:val="00BA06BB"/>
    <w:rsid w:val="00BA147C"/>
    <w:rsid w:val="00BA14B6"/>
    <w:rsid w:val="00BA1846"/>
    <w:rsid w:val="00BA1951"/>
    <w:rsid w:val="00BA1EFE"/>
    <w:rsid w:val="00BA38FF"/>
    <w:rsid w:val="00BA4BA2"/>
    <w:rsid w:val="00BA4CA7"/>
    <w:rsid w:val="00BA592D"/>
    <w:rsid w:val="00BA5B3E"/>
    <w:rsid w:val="00BA64FA"/>
    <w:rsid w:val="00BA65B5"/>
    <w:rsid w:val="00BA68E4"/>
    <w:rsid w:val="00BA6950"/>
    <w:rsid w:val="00BA6BE8"/>
    <w:rsid w:val="00BA6FEB"/>
    <w:rsid w:val="00BA71A0"/>
    <w:rsid w:val="00BA745B"/>
    <w:rsid w:val="00BB028D"/>
    <w:rsid w:val="00BB07A6"/>
    <w:rsid w:val="00BB182E"/>
    <w:rsid w:val="00BB2091"/>
    <w:rsid w:val="00BB25E0"/>
    <w:rsid w:val="00BB2F8A"/>
    <w:rsid w:val="00BB523C"/>
    <w:rsid w:val="00BB5288"/>
    <w:rsid w:val="00BB5443"/>
    <w:rsid w:val="00BB596E"/>
    <w:rsid w:val="00BB59AE"/>
    <w:rsid w:val="00BB5C5B"/>
    <w:rsid w:val="00BB6125"/>
    <w:rsid w:val="00BB6BAD"/>
    <w:rsid w:val="00BB7593"/>
    <w:rsid w:val="00BB771A"/>
    <w:rsid w:val="00BB7A85"/>
    <w:rsid w:val="00BC017D"/>
    <w:rsid w:val="00BC08EC"/>
    <w:rsid w:val="00BC0B26"/>
    <w:rsid w:val="00BC0DE0"/>
    <w:rsid w:val="00BC1DC4"/>
    <w:rsid w:val="00BC2644"/>
    <w:rsid w:val="00BC2D4E"/>
    <w:rsid w:val="00BC312F"/>
    <w:rsid w:val="00BC3480"/>
    <w:rsid w:val="00BC3A35"/>
    <w:rsid w:val="00BC4633"/>
    <w:rsid w:val="00BC4BE4"/>
    <w:rsid w:val="00BC59AA"/>
    <w:rsid w:val="00BC62C4"/>
    <w:rsid w:val="00BC6639"/>
    <w:rsid w:val="00BC6A32"/>
    <w:rsid w:val="00BC6BE8"/>
    <w:rsid w:val="00BC6ED1"/>
    <w:rsid w:val="00BC7B90"/>
    <w:rsid w:val="00BC7BB8"/>
    <w:rsid w:val="00BD0051"/>
    <w:rsid w:val="00BD0173"/>
    <w:rsid w:val="00BD07AA"/>
    <w:rsid w:val="00BD1287"/>
    <w:rsid w:val="00BD1D57"/>
    <w:rsid w:val="00BD1E69"/>
    <w:rsid w:val="00BD2DD6"/>
    <w:rsid w:val="00BD2E33"/>
    <w:rsid w:val="00BD300B"/>
    <w:rsid w:val="00BD3812"/>
    <w:rsid w:val="00BD4223"/>
    <w:rsid w:val="00BD4EAB"/>
    <w:rsid w:val="00BD4FC4"/>
    <w:rsid w:val="00BD4FD6"/>
    <w:rsid w:val="00BD5074"/>
    <w:rsid w:val="00BD5490"/>
    <w:rsid w:val="00BD5918"/>
    <w:rsid w:val="00BD596E"/>
    <w:rsid w:val="00BD60AC"/>
    <w:rsid w:val="00BD6114"/>
    <w:rsid w:val="00BD63FC"/>
    <w:rsid w:val="00BD67CA"/>
    <w:rsid w:val="00BD7B45"/>
    <w:rsid w:val="00BD7BE8"/>
    <w:rsid w:val="00BE17AC"/>
    <w:rsid w:val="00BE17E0"/>
    <w:rsid w:val="00BE2AD7"/>
    <w:rsid w:val="00BE2C4A"/>
    <w:rsid w:val="00BE3086"/>
    <w:rsid w:val="00BE3136"/>
    <w:rsid w:val="00BE3655"/>
    <w:rsid w:val="00BE38FF"/>
    <w:rsid w:val="00BE39F8"/>
    <w:rsid w:val="00BE3C5A"/>
    <w:rsid w:val="00BE4245"/>
    <w:rsid w:val="00BE4261"/>
    <w:rsid w:val="00BE457E"/>
    <w:rsid w:val="00BE4BF5"/>
    <w:rsid w:val="00BE4FDF"/>
    <w:rsid w:val="00BE6154"/>
    <w:rsid w:val="00BE6631"/>
    <w:rsid w:val="00BE6D95"/>
    <w:rsid w:val="00BE7982"/>
    <w:rsid w:val="00BE7BC2"/>
    <w:rsid w:val="00BE7E1B"/>
    <w:rsid w:val="00BF0085"/>
    <w:rsid w:val="00BF042C"/>
    <w:rsid w:val="00BF04CE"/>
    <w:rsid w:val="00BF0FF3"/>
    <w:rsid w:val="00BF1284"/>
    <w:rsid w:val="00BF15DB"/>
    <w:rsid w:val="00BF17D1"/>
    <w:rsid w:val="00BF1CEE"/>
    <w:rsid w:val="00BF1D76"/>
    <w:rsid w:val="00BF1DCA"/>
    <w:rsid w:val="00BF23BA"/>
    <w:rsid w:val="00BF24FC"/>
    <w:rsid w:val="00BF2967"/>
    <w:rsid w:val="00BF2EDA"/>
    <w:rsid w:val="00BF3138"/>
    <w:rsid w:val="00BF3BEB"/>
    <w:rsid w:val="00BF44CD"/>
    <w:rsid w:val="00BF4596"/>
    <w:rsid w:val="00BF4631"/>
    <w:rsid w:val="00BF4B4E"/>
    <w:rsid w:val="00BF4E71"/>
    <w:rsid w:val="00BF57C3"/>
    <w:rsid w:val="00BF647B"/>
    <w:rsid w:val="00BF6574"/>
    <w:rsid w:val="00BF6BB1"/>
    <w:rsid w:val="00BF7081"/>
    <w:rsid w:val="00BF754B"/>
    <w:rsid w:val="00BF7A40"/>
    <w:rsid w:val="00BF7F6A"/>
    <w:rsid w:val="00C00117"/>
    <w:rsid w:val="00C00298"/>
    <w:rsid w:val="00C002F8"/>
    <w:rsid w:val="00C00C51"/>
    <w:rsid w:val="00C01506"/>
    <w:rsid w:val="00C0168D"/>
    <w:rsid w:val="00C01864"/>
    <w:rsid w:val="00C01F0D"/>
    <w:rsid w:val="00C020E3"/>
    <w:rsid w:val="00C02D2D"/>
    <w:rsid w:val="00C03114"/>
    <w:rsid w:val="00C0342E"/>
    <w:rsid w:val="00C03900"/>
    <w:rsid w:val="00C040E3"/>
    <w:rsid w:val="00C0462F"/>
    <w:rsid w:val="00C047AC"/>
    <w:rsid w:val="00C047F5"/>
    <w:rsid w:val="00C049F9"/>
    <w:rsid w:val="00C05978"/>
    <w:rsid w:val="00C0622A"/>
    <w:rsid w:val="00C0645C"/>
    <w:rsid w:val="00C069F2"/>
    <w:rsid w:val="00C06F29"/>
    <w:rsid w:val="00C07186"/>
    <w:rsid w:val="00C071BB"/>
    <w:rsid w:val="00C072BB"/>
    <w:rsid w:val="00C077E2"/>
    <w:rsid w:val="00C0780A"/>
    <w:rsid w:val="00C07D94"/>
    <w:rsid w:val="00C07DE3"/>
    <w:rsid w:val="00C10C6C"/>
    <w:rsid w:val="00C121F7"/>
    <w:rsid w:val="00C1240D"/>
    <w:rsid w:val="00C12ACB"/>
    <w:rsid w:val="00C12CC7"/>
    <w:rsid w:val="00C1394E"/>
    <w:rsid w:val="00C13C45"/>
    <w:rsid w:val="00C14948"/>
    <w:rsid w:val="00C14999"/>
    <w:rsid w:val="00C14A5C"/>
    <w:rsid w:val="00C14ED7"/>
    <w:rsid w:val="00C15065"/>
    <w:rsid w:val="00C153D3"/>
    <w:rsid w:val="00C157BE"/>
    <w:rsid w:val="00C15ACA"/>
    <w:rsid w:val="00C15BBD"/>
    <w:rsid w:val="00C161FE"/>
    <w:rsid w:val="00C16948"/>
    <w:rsid w:val="00C16EF4"/>
    <w:rsid w:val="00C17A3E"/>
    <w:rsid w:val="00C2010A"/>
    <w:rsid w:val="00C20668"/>
    <w:rsid w:val="00C21079"/>
    <w:rsid w:val="00C21FA8"/>
    <w:rsid w:val="00C22906"/>
    <w:rsid w:val="00C23B87"/>
    <w:rsid w:val="00C248CA"/>
    <w:rsid w:val="00C24C54"/>
    <w:rsid w:val="00C24FF5"/>
    <w:rsid w:val="00C25157"/>
    <w:rsid w:val="00C25730"/>
    <w:rsid w:val="00C25F63"/>
    <w:rsid w:val="00C26533"/>
    <w:rsid w:val="00C26A99"/>
    <w:rsid w:val="00C26BDD"/>
    <w:rsid w:val="00C26C0C"/>
    <w:rsid w:val="00C26C22"/>
    <w:rsid w:val="00C271B4"/>
    <w:rsid w:val="00C271F0"/>
    <w:rsid w:val="00C27781"/>
    <w:rsid w:val="00C30195"/>
    <w:rsid w:val="00C310E0"/>
    <w:rsid w:val="00C31528"/>
    <w:rsid w:val="00C32539"/>
    <w:rsid w:val="00C3261F"/>
    <w:rsid w:val="00C32756"/>
    <w:rsid w:val="00C32EB2"/>
    <w:rsid w:val="00C335F1"/>
    <w:rsid w:val="00C33EBD"/>
    <w:rsid w:val="00C34252"/>
    <w:rsid w:val="00C342D2"/>
    <w:rsid w:val="00C348F9"/>
    <w:rsid w:val="00C34A77"/>
    <w:rsid w:val="00C3520A"/>
    <w:rsid w:val="00C35708"/>
    <w:rsid w:val="00C357A9"/>
    <w:rsid w:val="00C35921"/>
    <w:rsid w:val="00C35F4D"/>
    <w:rsid w:val="00C365BE"/>
    <w:rsid w:val="00C365F7"/>
    <w:rsid w:val="00C37E06"/>
    <w:rsid w:val="00C400E8"/>
    <w:rsid w:val="00C40E70"/>
    <w:rsid w:val="00C422AD"/>
    <w:rsid w:val="00C423F2"/>
    <w:rsid w:val="00C42543"/>
    <w:rsid w:val="00C425E0"/>
    <w:rsid w:val="00C42DF3"/>
    <w:rsid w:val="00C44179"/>
    <w:rsid w:val="00C45A7D"/>
    <w:rsid w:val="00C45B10"/>
    <w:rsid w:val="00C461BD"/>
    <w:rsid w:val="00C468BA"/>
    <w:rsid w:val="00C46B2D"/>
    <w:rsid w:val="00C46D76"/>
    <w:rsid w:val="00C46F37"/>
    <w:rsid w:val="00C47261"/>
    <w:rsid w:val="00C47A50"/>
    <w:rsid w:val="00C47B6B"/>
    <w:rsid w:val="00C50B6A"/>
    <w:rsid w:val="00C50E64"/>
    <w:rsid w:val="00C51586"/>
    <w:rsid w:val="00C515B6"/>
    <w:rsid w:val="00C51D5B"/>
    <w:rsid w:val="00C5276D"/>
    <w:rsid w:val="00C530A9"/>
    <w:rsid w:val="00C53436"/>
    <w:rsid w:val="00C53584"/>
    <w:rsid w:val="00C538CE"/>
    <w:rsid w:val="00C5486C"/>
    <w:rsid w:val="00C551B1"/>
    <w:rsid w:val="00C553BA"/>
    <w:rsid w:val="00C555E9"/>
    <w:rsid w:val="00C556FF"/>
    <w:rsid w:val="00C5619A"/>
    <w:rsid w:val="00C56361"/>
    <w:rsid w:val="00C56819"/>
    <w:rsid w:val="00C5718B"/>
    <w:rsid w:val="00C57511"/>
    <w:rsid w:val="00C57C6D"/>
    <w:rsid w:val="00C57ECC"/>
    <w:rsid w:val="00C60897"/>
    <w:rsid w:val="00C60DF3"/>
    <w:rsid w:val="00C628A5"/>
    <w:rsid w:val="00C62BC0"/>
    <w:rsid w:val="00C6366E"/>
    <w:rsid w:val="00C63B54"/>
    <w:rsid w:val="00C644E4"/>
    <w:rsid w:val="00C645ED"/>
    <w:rsid w:val="00C64ADE"/>
    <w:rsid w:val="00C64CFC"/>
    <w:rsid w:val="00C654E4"/>
    <w:rsid w:val="00C65756"/>
    <w:rsid w:val="00C65A53"/>
    <w:rsid w:val="00C66610"/>
    <w:rsid w:val="00C66685"/>
    <w:rsid w:val="00C6682E"/>
    <w:rsid w:val="00C66915"/>
    <w:rsid w:val="00C66AB4"/>
    <w:rsid w:val="00C673F8"/>
    <w:rsid w:val="00C70A2A"/>
    <w:rsid w:val="00C71599"/>
    <w:rsid w:val="00C71E2A"/>
    <w:rsid w:val="00C71E6B"/>
    <w:rsid w:val="00C723CC"/>
    <w:rsid w:val="00C72447"/>
    <w:rsid w:val="00C7340A"/>
    <w:rsid w:val="00C73474"/>
    <w:rsid w:val="00C73749"/>
    <w:rsid w:val="00C74054"/>
    <w:rsid w:val="00C7428A"/>
    <w:rsid w:val="00C745AD"/>
    <w:rsid w:val="00C748A1"/>
    <w:rsid w:val="00C75245"/>
    <w:rsid w:val="00C75378"/>
    <w:rsid w:val="00C753C7"/>
    <w:rsid w:val="00C75590"/>
    <w:rsid w:val="00C75643"/>
    <w:rsid w:val="00C75861"/>
    <w:rsid w:val="00C76EE0"/>
    <w:rsid w:val="00C7713D"/>
    <w:rsid w:val="00C775CC"/>
    <w:rsid w:val="00C77FEB"/>
    <w:rsid w:val="00C80AB2"/>
    <w:rsid w:val="00C80C4B"/>
    <w:rsid w:val="00C8120F"/>
    <w:rsid w:val="00C81315"/>
    <w:rsid w:val="00C82039"/>
    <w:rsid w:val="00C824C3"/>
    <w:rsid w:val="00C8285B"/>
    <w:rsid w:val="00C828E2"/>
    <w:rsid w:val="00C82ED7"/>
    <w:rsid w:val="00C82F15"/>
    <w:rsid w:val="00C8370D"/>
    <w:rsid w:val="00C83B9A"/>
    <w:rsid w:val="00C83C93"/>
    <w:rsid w:val="00C84BDB"/>
    <w:rsid w:val="00C860FE"/>
    <w:rsid w:val="00C866F1"/>
    <w:rsid w:val="00C8700E"/>
    <w:rsid w:val="00C87151"/>
    <w:rsid w:val="00C87181"/>
    <w:rsid w:val="00C901E3"/>
    <w:rsid w:val="00C9049C"/>
    <w:rsid w:val="00C909F6"/>
    <w:rsid w:val="00C90C8C"/>
    <w:rsid w:val="00C9103F"/>
    <w:rsid w:val="00C91D23"/>
    <w:rsid w:val="00C92227"/>
    <w:rsid w:val="00C92807"/>
    <w:rsid w:val="00C929F2"/>
    <w:rsid w:val="00C939EB"/>
    <w:rsid w:val="00C94138"/>
    <w:rsid w:val="00C94491"/>
    <w:rsid w:val="00C94B84"/>
    <w:rsid w:val="00C94D6F"/>
    <w:rsid w:val="00C94E2F"/>
    <w:rsid w:val="00C952D6"/>
    <w:rsid w:val="00C9548E"/>
    <w:rsid w:val="00C955DC"/>
    <w:rsid w:val="00C95920"/>
    <w:rsid w:val="00C95C18"/>
    <w:rsid w:val="00C96A6F"/>
    <w:rsid w:val="00C96E3F"/>
    <w:rsid w:val="00C96E98"/>
    <w:rsid w:val="00C96FD6"/>
    <w:rsid w:val="00C973F4"/>
    <w:rsid w:val="00C97910"/>
    <w:rsid w:val="00C9798E"/>
    <w:rsid w:val="00C97BA3"/>
    <w:rsid w:val="00C97BB0"/>
    <w:rsid w:val="00CA047C"/>
    <w:rsid w:val="00CA1597"/>
    <w:rsid w:val="00CA1658"/>
    <w:rsid w:val="00CA18D1"/>
    <w:rsid w:val="00CA19C4"/>
    <w:rsid w:val="00CA2ED0"/>
    <w:rsid w:val="00CA32C1"/>
    <w:rsid w:val="00CA411A"/>
    <w:rsid w:val="00CA414F"/>
    <w:rsid w:val="00CA4BA9"/>
    <w:rsid w:val="00CA51D7"/>
    <w:rsid w:val="00CA53F4"/>
    <w:rsid w:val="00CA59E5"/>
    <w:rsid w:val="00CA5A41"/>
    <w:rsid w:val="00CA5E6D"/>
    <w:rsid w:val="00CA61BF"/>
    <w:rsid w:val="00CA6312"/>
    <w:rsid w:val="00CA683C"/>
    <w:rsid w:val="00CA6E24"/>
    <w:rsid w:val="00CA7287"/>
    <w:rsid w:val="00CA7314"/>
    <w:rsid w:val="00CA796B"/>
    <w:rsid w:val="00CA7DDB"/>
    <w:rsid w:val="00CA7F61"/>
    <w:rsid w:val="00CB0444"/>
    <w:rsid w:val="00CB09AB"/>
    <w:rsid w:val="00CB1040"/>
    <w:rsid w:val="00CB12CA"/>
    <w:rsid w:val="00CB1899"/>
    <w:rsid w:val="00CB1D5E"/>
    <w:rsid w:val="00CB2021"/>
    <w:rsid w:val="00CB2498"/>
    <w:rsid w:val="00CB2919"/>
    <w:rsid w:val="00CB2A4B"/>
    <w:rsid w:val="00CB2B58"/>
    <w:rsid w:val="00CB2E97"/>
    <w:rsid w:val="00CB324D"/>
    <w:rsid w:val="00CB4E64"/>
    <w:rsid w:val="00CB52F6"/>
    <w:rsid w:val="00CB55F1"/>
    <w:rsid w:val="00CB5A57"/>
    <w:rsid w:val="00CB5FFE"/>
    <w:rsid w:val="00CB7199"/>
    <w:rsid w:val="00CB71BC"/>
    <w:rsid w:val="00CB7265"/>
    <w:rsid w:val="00CB72B6"/>
    <w:rsid w:val="00CB78D7"/>
    <w:rsid w:val="00CB7C38"/>
    <w:rsid w:val="00CB7C76"/>
    <w:rsid w:val="00CB7C9C"/>
    <w:rsid w:val="00CC053E"/>
    <w:rsid w:val="00CC1008"/>
    <w:rsid w:val="00CC1765"/>
    <w:rsid w:val="00CC1BC9"/>
    <w:rsid w:val="00CC1E3B"/>
    <w:rsid w:val="00CC2477"/>
    <w:rsid w:val="00CC24D3"/>
    <w:rsid w:val="00CC30CC"/>
    <w:rsid w:val="00CC347E"/>
    <w:rsid w:val="00CC3C7B"/>
    <w:rsid w:val="00CC3E94"/>
    <w:rsid w:val="00CC42F2"/>
    <w:rsid w:val="00CC4751"/>
    <w:rsid w:val="00CC47AC"/>
    <w:rsid w:val="00CC4AB7"/>
    <w:rsid w:val="00CC4C08"/>
    <w:rsid w:val="00CC4EEC"/>
    <w:rsid w:val="00CC5143"/>
    <w:rsid w:val="00CC53B4"/>
    <w:rsid w:val="00CC6040"/>
    <w:rsid w:val="00CC6669"/>
    <w:rsid w:val="00CC66ED"/>
    <w:rsid w:val="00CC686A"/>
    <w:rsid w:val="00CC6F39"/>
    <w:rsid w:val="00CC7C10"/>
    <w:rsid w:val="00CD00B3"/>
    <w:rsid w:val="00CD01EF"/>
    <w:rsid w:val="00CD02B3"/>
    <w:rsid w:val="00CD0911"/>
    <w:rsid w:val="00CD09D7"/>
    <w:rsid w:val="00CD1B5C"/>
    <w:rsid w:val="00CD1DB6"/>
    <w:rsid w:val="00CD2F2F"/>
    <w:rsid w:val="00CD2F88"/>
    <w:rsid w:val="00CD3066"/>
    <w:rsid w:val="00CD3197"/>
    <w:rsid w:val="00CD3C81"/>
    <w:rsid w:val="00CD5038"/>
    <w:rsid w:val="00CD600F"/>
    <w:rsid w:val="00CD679F"/>
    <w:rsid w:val="00CD6931"/>
    <w:rsid w:val="00CD6EC5"/>
    <w:rsid w:val="00CD704B"/>
    <w:rsid w:val="00CD7212"/>
    <w:rsid w:val="00CD7558"/>
    <w:rsid w:val="00CD75D8"/>
    <w:rsid w:val="00CD76D9"/>
    <w:rsid w:val="00CD7AB9"/>
    <w:rsid w:val="00CD7D75"/>
    <w:rsid w:val="00CE0AB0"/>
    <w:rsid w:val="00CE0C83"/>
    <w:rsid w:val="00CE0E4D"/>
    <w:rsid w:val="00CE2E0F"/>
    <w:rsid w:val="00CE2FBC"/>
    <w:rsid w:val="00CE3141"/>
    <w:rsid w:val="00CE3332"/>
    <w:rsid w:val="00CE33A9"/>
    <w:rsid w:val="00CE3717"/>
    <w:rsid w:val="00CE3ECA"/>
    <w:rsid w:val="00CE42B1"/>
    <w:rsid w:val="00CE4B87"/>
    <w:rsid w:val="00CE54D2"/>
    <w:rsid w:val="00CE5B9D"/>
    <w:rsid w:val="00CE5C23"/>
    <w:rsid w:val="00CE60A4"/>
    <w:rsid w:val="00CE6ACA"/>
    <w:rsid w:val="00CE6C9B"/>
    <w:rsid w:val="00CE748B"/>
    <w:rsid w:val="00CE7DC1"/>
    <w:rsid w:val="00CE7E88"/>
    <w:rsid w:val="00CF0632"/>
    <w:rsid w:val="00CF0BEB"/>
    <w:rsid w:val="00CF148F"/>
    <w:rsid w:val="00CF1840"/>
    <w:rsid w:val="00CF25F3"/>
    <w:rsid w:val="00CF27FC"/>
    <w:rsid w:val="00CF2A8B"/>
    <w:rsid w:val="00CF2CCD"/>
    <w:rsid w:val="00CF2E52"/>
    <w:rsid w:val="00CF2EE1"/>
    <w:rsid w:val="00CF3418"/>
    <w:rsid w:val="00CF39AF"/>
    <w:rsid w:val="00CF4542"/>
    <w:rsid w:val="00CF457C"/>
    <w:rsid w:val="00CF4782"/>
    <w:rsid w:val="00CF4A6B"/>
    <w:rsid w:val="00CF4FA6"/>
    <w:rsid w:val="00CF560F"/>
    <w:rsid w:val="00CF5A66"/>
    <w:rsid w:val="00CF77E2"/>
    <w:rsid w:val="00D0014A"/>
    <w:rsid w:val="00D009A1"/>
    <w:rsid w:val="00D00C4E"/>
    <w:rsid w:val="00D011D5"/>
    <w:rsid w:val="00D0125A"/>
    <w:rsid w:val="00D0155D"/>
    <w:rsid w:val="00D01C15"/>
    <w:rsid w:val="00D01EF5"/>
    <w:rsid w:val="00D027DB"/>
    <w:rsid w:val="00D02803"/>
    <w:rsid w:val="00D02EAF"/>
    <w:rsid w:val="00D030BB"/>
    <w:rsid w:val="00D034C7"/>
    <w:rsid w:val="00D03552"/>
    <w:rsid w:val="00D038FB"/>
    <w:rsid w:val="00D03E0A"/>
    <w:rsid w:val="00D03F09"/>
    <w:rsid w:val="00D042F3"/>
    <w:rsid w:val="00D04367"/>
    <w:rsid w:val="00D049C5"/>
    <w:rsid w:val="00D05277"/>
    <w:rsid w:val="00D05C75"/>
    <w:rsid w:val="00D063CD"/>
    <w:rsid w:val="00D06625"/>
    <w:rsid w:val="00D0691B"/>
    <w:rsid w:val="00D06E72"/>
    <w:rsid w:val="00D07863"/>
    <w:rsid w:val="00D07E5F"/>
    <w:rsid w:val="00D100BB"/>
    <w:rsid w:val="00D102CF"/>
    <w:rsid w:val="00D10682"/>
    <w:rsid w:val="00D10863"/>
    <w:rsid w:val="00D10953"/>
    <w:rsid w:val="00D10E07"/>
    <w:rsid w:val="00D10F4A"/>
    <w:rsid w:val="00D119DA"/>
    <w:rsid w:val="00D11D83"/>
    <w:rsid w:val="00D1234D"/>
    <w:rsid w:val="00D1321A"/>
    <w:rsid w:val="00D149B1"/>
    <w:rsid w:val="00D14D32"/>
    <w:rsid w:val="00D1541C"/>
    <w:rsid w:val="00D1653A"/>
    <w:rsid w:val="00D17A07"/>
    <w:rsid w:val="00D17C36"/>
    <w:rsid w:val="00D17E19"/>
    <w:rsid w:val="00D20FE1"/>
    <w:rsid w:val="00D21736"/>
    <w:rsid w:val="00D21FBA"/>
    <w:rsid w:val="00D22465"/>
    <w:rsid w:val="00D2250A"/>
    <w:rsid w:val="00D22986"/>
    <w:rsid w:val="00D22EDB"/>
    <w:rsid w:val="00D231EE"/>
    <w:rsid w:val="00D232DB"/>
    <w:rsid w:val="00D2343B"/>
    <w:rsid w:val="00D23B92"/>
    <w:rsid w:val="00D23C65"/>
    <w:rsid w:val="00D24414"/>
    <w:rsid w:val="00D24421"/>
    <w:rsid w:val="00D24600"/>
    <w:rsid w:val="00D24FB8"/>
    <w:rsid w:val="00D2559E"/>
    <w:rsid w:val="00D26C44"/>
    <w:rsid w:val="00D26F16"/>
    <w:rsid w:val="00D26F1D"/>
    <w:rsid w:val="00D27108"/>
    <w:rsid w:val="00D27C6E"/>
    <w:rsid w:val="00D30109"/>
    <w:rsid w:val="00D30FD8"/>
    <w:rsid w:val="00D312E5"/>
    <w:rsid w:val="00D316F4"/>
    <w:rsid w:val="00D31C61"/>
    <w:rsid w:val="00D32149"/>
    <w:rsid w:val="00D324AA"/>
    <w:rsid w:val="00D327A8"/>
    <w:rsid w:val="00D327C6"/>
    <w:rsid w:val="00D33836"/>
    <w:rsid w:val="00D33EA3"/>
    <w:rsid w:val="00D341FA"/>
    <w:rsid w:val="00D34774"/>
    <w:rsid w:val="00D35157"/>
    <w:rsid w:val="00D351C7"/>
    <w:rsid w:val="00D35672"/>
    <w:rsid w:val="00D36054"/>
    <w:rsid w:val="00D365CB"/>
    <w:rsid w:val="00D3774D"/>
    <w:rsid w:val="00D37A6E"/>
    <w:rsid w:val="00D37A85"/>
    <w:rsid w:val="00D37F2E"/>
    <w:rsid w:val="00D40844"/>
    <w:rsid w:val="00D40B9B"/>
    <w:rsid w:val="00D41615"/>
    <w:rsid w:val="00D429EC"/>
    <w:rsid w:val="00D429F9"/>
    <w:rsid w:val="00D43333"/>
    <w:rsid w:val="00D4452D"/>
    <w:rsid w:val="00D4488C"/>
    <w:rsid w:val="00D448AE"/>
    <w:rsid w:val="00D45B35"/>
    <w:rsid w:val="00D45C01"/>
    <w:rsid w:val="00D4641C"/>
    <w:rsid w:val="00D46887"/>
    <w:rsid w:val="00D46E4B"/>
    <w:rsid w:val="00D4701E"/>
    <w:rsid w:val="00D5018F"/>
    <w:rsid w:val="00D50942"/>
    <w:rsid w:val="00D51199"/>
    <w:rsid w:val="00D512DA"/>
    <w:rsid w:val="00D51587"/>
    <w:rsid w:val="00D5172C"/>
    <w:rsid w:val="00D51D07"/>
    <w:rsid w:val="00D51DFB"/>
    <w:rsid w:val="00D520E7"/>
    <w:rsid w:val="00D52359"/>
    <w:rsid w:val="00D525B5"/>
    <w:rsid w:val="00D525E2"/>
    <w:rsid w:val="00D52EC6"/>
    <w:rsid w:val="00D52F38"/>
    <w:rsid w:val="00D5357D"/>
    <w:rsid w:val="00D53884"/>
    <w:rsid w:val="00D53B6A"/>
    <w:rsid w:val="00D53CFD"/>
    <w:rsid w:val="00D53EFF"/>
    <w:rsid w:val="00D54144"/>
    <w:rsid w:val="00D547C4"/>
    <w:rsid w:val="00D54A8C"/>
    <w:rsid w:val="00D55517"/>
    <w:rsid w:val="00D55709"/>
    <w:rsid w:val="00D55B05"/>
    <w:rsid w:val="00D55C71"/>
    <w:rsid w:val="00D55E27"/>
    <w:rsid w:val="00D56C59"/>
    <w:rsid w:val="00D56E61"/>
    <w:rsid w:val="00D56ED7"/>
    <w:rsid w:val="00D60B86"/>
    <w:rsid w:val="00D61745"/>
    <w:rsid w:val="00D61A8A"/>
    <w:rsid w:val="00D61B3F"/>
    <w:rsid w:val="00D622FD"/>
    <w:rsid w:val="00D631DB"/>
    <w:rsid w:val="00D636E8"/>
    <w:rsid w:val="00D639E4"/>
    <w:rsid w:val="00D64003"/>
    <w:rsid w:val="00D640E3"/>
    <w:rsid w:val="00D644C2"/>
    <w:rsid w:val="00D6492C"/>
    <w:rsid w:val="00D64A4B"/>
    <w:rsid w:val="00D64FC5"/>
    <w:rsid w:val="00D65102"/>
    <w:rsid w:val="00D65305"/>
    <w:rsid w:val="00D65D09"/>
    <w:rsid w:val="00D65D9C"/>
    <w:rsid w:val="00D65F56"/>
    <w:rsid w:val="00D661DD"/>
    <w:rsid w:val="00D66269"/>
    <w:rsid w:val="00D667EA"/>
    <w:rsid w:val="00D676E2"/>
    <w:rsid w:val="00D704E1"/>
    <w:rsid w:val="00D7063F"/>
    <w:rsid w:val="00D70AD7"/>
    <w:rsid w:val="00D70C97"/>
    <w:rsid w:val="00D70E9A"/>
    <w:rsid w:val="00D715A8"/>
    <w:rsid w:val="00D71800"/>
    <w:rsid w:val="00D7282F"/>
    <w:rsid w:val="00D731C7"/>
    <w:rsid w:val="00D734CA"/>
    <w:rsid w:val="00D73A10"/>
    <w:rsid w:val="00D74647"/>
    <w:rsid w:val="00D7473E"/>
    <w:rsid w:val="00D74854"/>
    <w:rsid w:val="00D75680"/>
    <w:rsid w:val="00D75A66"/>
    <w:rsid w:val="00D75B3F"/>
    <w:rsid w:val="00D75CDE"/>
    <w:rsid w:val="00D760BD"/>
    <w:rsid w:val="00D763CE"/>
    <w:rsid w:val="00D7646B"/>
    <w:rsid w:val="00D7661D"/>
    <w:rsid w:val="00D76E4B"/>
    <w:rsid w:val="00D76EA8"/>
    <w:rsid w:val="00D773AB"/>
    <w:rsid w:val="00D7775B"/>
    <w:rsid w:val="00D8110C"/>
    <w:rsid w:val="00D81513"/>
    <w:rsid w:val="00D8176C"/>
    <w:rsid w:val="00D81770"/>
    <w:rsid w:val="00D81DCF"/>
    <w:rsid w:val="00D81ED6"/>
    <w:rsid w:val="00D820B2"/>
    <w:rsid w:val="00D8228C"/>
    <w:rsid w:val="00D82455"/>
    <w:rsid w:val="00D82577"/>
    <w:rsid w:val="00D83D46"/>
    <w:rsid w:val="00D83D74"/>
    <w:rsid w:val="00D83D9B"/>
    <w:rsid w:val="00D84A7D"/>
    <w:rsid w:val="00D84EE7"/>
    <w:rsid w:val="00D85164"/>
    <w:rsid w:val="00D85E01"/>
    <w:rsid w:val="00D869F9"/>
    <w:rsid w:val="00D86EA6"/>
    <w:rsid w:val="00D87366"/>
    <w:rsid w:val="00D905EF"/>
    <w:rsid w:val="00D90823"/>
    <w:rsid w:val="00D90D7E"/>
    <w:rsid w:val="00D90F05"/>
    <w:rsid w:val="00D91309"/>
    <w:rsid w:val="00D91800"/>
    <w:rsid w:val="00D921AD"/>
    <w:rsid w:val="00D92733"/>
    <w:rsid w:val="00D92C18"/>
    <w:rsid w:val="00D92E35"/>
    <w:rsid w:val="00D92F0B"/>
    <w:rsid w:val="00D93009"/>
    <w:rsid w:val="00D930CC"/>
    <w:rsid w:val="00D93126"/>
    <w:rsid w:val="00D9338F"/>
    <w:rsid w:val="00D9350C"/>
    <w:rsid w:val="00D939CE"/>
    <w:rsid w:val="00D941AE"/>
    <w:rsid w:val="00D9480A"/>
    <w:rsid w:val="00D94CCC"/>
    <w:rsid w:val="00D95066"/>
    <w:rsid w:val="00D95D37"/>
    <w:rsid w:val="00D95E8C"/>
    <w:rsid w:val="00D96523"/>
    <w:rsid w:val="00D96EF0"/>
    <w:rsid w:val="00D97156"/>
    <w:rsid w:val="00DA026E"/>
    <w:rsid w:val="00DA0882"/>
    <w:rsid w:val="00DA0EC0"/>
    <w:rsid w:val="00DA0FAE"/>
    <w:rsid w:val="00DA1071"/>
    <w:rsid w:val="00DA13A6"/>
    <w:rsid w:val="00DA13B8"/>
    <w:rsid w:val="00DA22E8"/>
    <w:rsid w:val="00DA232E"/>
    <w:rsid w:val="00DA25C2"/>
    <w:rsid w:val="00DA28D1"/>
    <w:rsid w:val="00DA2C33"/>
    <w:rsid w:val="00DA37CD"/>
    <w:rsid w:val="00DA38BC"/>
    <w:rsid w:val="00DA38C8"/>
    <w:rsid w:val="00DA49D7"/>
    <w:rsid w:val="00DA502F"/>
    <w:rsid w:val="00DA54D8"/>
    <w:rsid w:val="00DA577E"/>
    <w:rsid w:val="00DA59DF"/>
    <w:rsid w:val="00DA61BB"/>
    <w:rsid w:val="00DA6308"/>
    <w:rsid w:val="00DA66EA"/>
    <w:rsid w:val="00DA6E7A"/>
    <w:rsid w:val="00DA7D21"/>
    <w:rsid w:val="00DA7F05"/>
    <w:rsid w:val="00DB0860"/>
    <w:rsid w:val="00DB0A82"/>
    <w:rsid w:val="00DB19F1"/>
    <w:rsid w:val="00DB1B31"/>
    <w:rsid w:val="00DB1D9B"/>
    <w:rsid w:val="00DB1F04"/>
    <w:rsid w:val="00DB28DF"/>
    <w:rsid w:val="00DB31D2"/>
    <w:rsid w:val="00DB3430"/>
    <w:rsid w:val="00DB3614"/>
    <w:rsid w:val="00DB3729"/>
    <w:rsid w:val="00DB391A"/>
    <w:rsid w:val="00DB3B2A"/>
    <w:rsid w:val="00DB3EB6"/>
    <w:rsid w:val="00DB3F2A"/>
    <w:rsid w:val="00DB434C"/>
    <w:rsid w:val="00DB4BD5"/>
    <w:rsid w:val="00DB4D0D"/>
    <w:rsid w:val="00DB55A2"/>
    <w:rsid w:val="00DB58B6"/>
    <w:rsid w:val="00DB5D29"/>
    <w:rsid w:val="00DB635D"/>
    <w:rsid w:val="00DB63B6"/>
    <w:rsid w:val="00DB6524"/>
    <w:rsid w:val="00DB6C8B"/>
    <w:rsid w:val="00DB6F21"/>
    <w:rsid w:val="00DB7121"/>
    <w:rsid w:val="00DB744C"/>
    <w:rsid w:val="00DC15C7"/>
    <w:rsid w:val="00DC19A9"/>
    <w:rsid w:val="00DC1DD2"/>
    <w:rsid w:val="00DC24C8"/>
    <w:rsid w:val="00DC2913"/>
    <w:rsid w:val="00DC2A03"/>
    <w:rsid w:val="00DC2A6D"/>
    <w:rsid w:val="00DC2C0F"/>
    <w:rsid w:val="00DC2EAE"/>
    <w:rsid w:val="00DC2FF0"/>
    <w:rsid w:val="00DC3520"/>
    <w:rsid w:val="00DC38E3"/>
    <w:rsid w:val="00DC3D43"/>
    <w:rsid w:val="00DC64B4"/>
    <w:rsid w:val="00DC65BA"/>
    <w:rsid w:val="00DC674A"/>
    <w:rsid w:val="00DC6AB4"/>
    <w:rsid w:val="00DC77D8"/>
    <w:rsid w:val="00DC79CB"/>
    <w:rsid w:val="00DD0918"/>
    <w:rsid w:val="00DD0EDA"/>
    <w:rsid w:val="00DD104B"/>
    <w:rsid w:val="00DD10B6"/>
    <w:rsid w:val="00DD1118"/>
    <w:rsid w:val="00DD1578"/>
    <w:rsid w:val="00DD176C"/>
    <w:rsid w:val="00DD1B0F"/>
    <w:rsid w:val="00DD1D47"/>
    <w:rsid w:val="00DD2156"/>
    <w:rsid w:val="00DD3267"/>
    <w:rsid w:val="00DD3276"/>
    <w:rsid w:val="00DD3C1E"/>
    <w:rsid w:val="00DD42B6"/>
    <w:rsid w:val="00DD42EC"/>
    <w:rsid w:val="00DD600F"/>
    <w:rsid w:val="00DD6A75"/>
    <w:rsid w:val="00DD6B1B"/>
    <w:rsid w:val="00DD6C12"/>
    <w:rsid w:val="00DD7773"/>
    <w:rsid w:val="00DE00D9"/>
    <w:rsid w:val="00DE0122"/>
    <w:rsid w:val="00DE059D"/>
    <w:rsid w:val="00DE09FD"/>
    <w:rsid w:val="00DE12BC"/>
    <w:rsid w:val="00DE14D6"/>
    <w:rsid w:val="00DE16E9"/>
    <w:rsid w:val="00DE1BA1"/>
    <w:rsid w:val="00DE1E29"/>
    <w:rsid w:val="00DE204E"/>
    <w:rsid w:val="00DE2204"/>
    <w:rsid w:val="00DE2C6D"/>
    <w:rsid w:val="00DE30C9"/>
    <w:rsid w:val="00DE381D"/>
    <w:rsid w:val="00DE3E53"/>
    <w:rsid w:val="00DE3EF5"/>
    <w:rsid w:val="00DE43D0"/>
    <w:rsid w:val="00DE5059"/>
    <w:rsid w:val="00DE52F0"/>
    <w:rsid w:val="00DE6AC1"/>
    <w:rsid w:val="00DE6CDF"/>
    <w:rsid w:val="00DE6D71"/>
    <w:rsid w:val="00DE7044"/>
    <w:rsid w:val="00DE73B9"/>
    <w:rsid w:val="00DE7443"/>
    <w:rsid w:val="00DF0164"/>
    <w:rsid w:val="00DF053C"/>
    <w:rsid w:val="00DF0597"/>
    <w:rsid w:val="00DF0692"/>
    <w:rsid w:val="00DF07D9"/>
    <w:rsid w:val="00DF0DCF"/>
    <w:rsid w:val="00DF0E2F"/>
    <w:rsid w:val="00DF15F8"/>
    <w:rsid w:val="00DF1B92"/>
    <w:rsid w:val="00DF1C9F"/>
    <w:rsid w:val="00DF2DD4"/>
    <w:rsid w:val="00DF2FF5"/>
    <w:rsid w:val="00DF3FD0"/>
    <w:rsid w:val="00DF46EB"/>
    <w:rsid w:val="00DF4849"/>
    <w:rsid w:val="00DF48F4"/>
    <w:rsid w:val="00DF493E"/>
    <w:rsid w:val="00DF4A3D"/>
    <w:rsid w:val="00DF5DC4"/>
    <w:rsid w:val="00DF6022"/>
    <w:rsid w:val="00DF605A"/>
    <w:rsid w:val="00DF6458"/>
    <w:rsid w:val="00DF6D06"/>
    <w:rsid w:val="00DF7739"/>
    <w:rsid w:val="00DF7756"/>
    <w:rsid w:val="00DF796A"/>
    <w:rsid w:val="00DF7BDE"/>
    <w:rsid w:val="00DF7E8E"/>
    <w:rsid w:val="00DF7F5A"/>
    <w:rsid w:val="00E00106"/>
    <w:rsid w:val="00E00FC0"/>
    <w:rsid w:val="00E01745"/>
    <w:rsid w:val="00E0176A"/>
    <w:rsid w:val="00E01E5B"/>
    <w:rsid w:val="00E02124"/>
    <w:rsid w:val="00E02452"/>
    <w:rsid w:val="00E026AA"/>
    <w:rsid w:val="00E026CF"/>
    <w:rsid w:val="00E02826"/>
    <w:rsid w:val="00E02CC7"/>
    <w:rsid w:val="00E02D5C"/>
    <w:rsid w:val="00E0375E"/>
    <w:rsid w:val="00E040DC"/>
    <w:rsid w:val="00E043BD"/>
    <w:rsid w:val="00E04E9E"/>
    <w:rsid w:val="00E04F0A"/>
    <w:rsid w:val="00E059F8"/>
    <w:rsid w:val="00E065BB"/>
    <w:rsid w:val="00E06961"/>
    <w:rsid w:val="00E072EF"/>
    <w:rsid w:val="00E07BB0"/>
    <w:rsid w:val="00E07D10"/>
    <w:rsid w:val="00E103D9"/>
    <w:rsid w:val="00E10528"/>
    <w:rsid w:val="00E1080D"/>
    <w:rsid w:val="00E109BC"/>
    <w:rsid w:val="00E10C5D"/>
    <w:rsid w:val="00E10F14"/>
    <w:rsid w:val="00E119AD"/>
    <w:rsid w:val="00E11BF2"/>
    <w:rsid w:val="00E12FF7"/>
    <w:rsid w:val="00E13368"/>
    <w:rsid w:val="00E13449"/>
    <w:rsid w:val="00E137AB"/>
    <w:rsid w:val="00E138AD"/>
    <w:rsid w:val="00E14535"/>
    <w:rsid w:val="00E149A0"/>
    <w:rsid w:val="00E1508C"/>
    <w:rsid w:val="00E152DF"/>
    <w:rsid w:val="00E1572A"/>
    <w:rsid w:val="00E15A24"/>
    <w:rsid w:val="00E15CB7"/>
    <w:rsid w:val="00E15DFC"/>
    <w:rsid w:val="00E1609E"/>
    <w:rsid w:val="00E168B9"/>
    <w:rsid w:val="00E16CC3"/>
    <w:rsid w:val="00E1727B"/>
    <w:rsid w:val="00E17DB4"/>
    <w:rsid w:val="00E20331"/>
    <w:rsid w:val="00E20666"/>
    <w:rsid w:val="00E20A16"/>
    <w:rsid w:val="00E20D70"/>
    <w:rsid w:val="00E217FF"/>
    <w:rsid w:val="00E219EF"/>
    <w:rsid w:val="00E22400"/>
    <w:rsid w:val="00E22A9A"/>
    <w:rsid w:val="00E22B97"/>
    <w:rsid w:val="00E22FF7"/>
    <w:rsid w:val="00E231DD"/>
    <w:rsid w:val="00E23BC5"/>
    <w:rsid w:val="00E241A1"/>
    <w:rsid w:val="00E245C2"/>
    <w:rsid w:val="00E25A21"/>
    <w:rsid w:val="00E25B49"/>
    <w:rsid w:val="00E25F18"/>
    <w:rsid w:val="00E2621B"/>
    <w:rsid w:val="00E26D68"/>
    <w:rsid w:val="00E2768B"/>
    <w:rsid w:val="00E27E38"/>
    <w:rsid w:val="00E300CF"/>
    <w:rsid w:val="00E30447"/>
    <w:rsid w:val="00E306B4"/>
    <w:rsid w:val="00E3071A"/>
    <w:rsid w:val="00E3096A"/>
    <w:rsid w:val="00E30ECF"/>
    <w:rsid w:val="00E319BF"/>
    <w:rsid w:val="00E31A49"/>
    <w:rsid w:val="00E31C60"/>
    <w:rsid w:val="00E32007"/>
    <w:rsid w:val="00E32038"/>
    <w:rsid w:val="00E32435"/>
    <w:rsid w:val="00E33B91"/>
    <w:rsid w:val="00E33E51"/>
    <w:rsid w:val="00E34F0E"/>
    <w:rsid w:val="00E356CD"/>
    <w:rsid w:val="00E36292"/>
    <w:rsid w:val="00E36FD8"/>
    <w:rsid w:val="00E37476"/>
    <w:rsid w:val="00E374CE"/>
    <w:rsid w:val="00E37EE5"/>
    <w:rsid w:val="00E37FB3"/>
    <w:rsid w:val="00E40560"/>
    <w:rsid w:val="00E40BB8"/>
    <w:rsid w:val="00E40C18"/>
    <w:rsid w:val="00E40CA1"/>
    <w:rsid w:val="00E40FA1"/>
    <w:rsid w:val="00E41444"/>
    <w:rsid w:val="00E41E9B"/>
    <w:rsid w:val="00E41EEC"/>
    <w:rsid w:val="00E42209"/>
    <w:rsid w:val="00E422D5"/>
    <w:rsid w:val="00E423E4"/>
    <w:rsid w:val="00E42490"/>
    <w:rsid w:val="00E427E4"/>
    <w:rsid w:val="00E42823"/>
    <w:rsid w:val="00E42BE7"/>
    <w:rsid w:val="00E42D2D"/>
    <w:rsid w:val="00E42EEE"/>
    <w:rsid w:val="00E440E8"/>
    <w:rsid w:val="00E444E4"/>
    <w:rsid w:val="00E44626"/>
    <w:rsid w:val="00E44631"/>
    <w:rsid w:val="00E449CC"/>
    <w:rsid w:val="00E44B6F"/>
    <w:rsid w:val="00E45EFF"/>
    <w:rsid w:val="00E45F73"/>
    <w:rsid w:val="00E465B9"/>
    <w:rsid w:val="00E46EBD"/>
    <w:rsid w:val="00E47CFE"/>
    <w:rsid w:val="00E50756"/>
    <w:rsid w:val="00E5107C"/>
    <w:rsid w:val="00E510E9"/>
    <w:rsid w:val="00E514D6"/>
    <w:rsid w:val="00E51D9A"/>
    <w:rsid w:val="00E52162"/>
    <w:rsid w:val="00E5229A"/>
    <w:rsid w:val="00E52820"/>
    <w:rsid w:val="00E52F45"/>
    <w:rsid w:val="00E530E0"/>
    <w:rsid w:val="00E5340A"/>
    <w:rsid w:val="00E53411"/>
    <w:rsid w:val="00E53592"/>
    <w:rsid w:val="00E53CC2"/>
    <w:rsid w:val="00E53CF0"/>
    <w:rsid w:val="00E54166"/>
    <w:rsid w:val="00E544E3"/>
    <w:rsid w:val="00E54BBD"/>
    <w:rsid w:val="00E5625C"/>
    <w:rsid w:val="00E56D62"/>
    <w:rsid w:val="00E56FD9"/>
    <w:rsid w:val="00E57096"/>
    <w:rsid w:val="00E57340"/>
    <w:rsid w:val="00E57CF3"/>
    <w:rsid w:val="00E57D27"/>
    <w:rsid w:val="00E6054A"/>
    <w:rsid w:val="00E60C4D"/>
    <w:rsid w:val="00E613AB"/>
    <w:rsid w:val="00E61EC8"/>
    <w:rsid w:val="00E62567"/>
    <w:rsid w:val="00E62D3D"/>
    <w:rsid w:val="00E62EAB"/>
    <w:rsid w:val="00E6301B"/>
    <w:rsid w:val="00E63319"/>
    <w:rsid w:val="00E63F38"/>
    <w:rsid w:val="00E64517"/>
    <w:rsid w:val="00E652A3"/>
    <w:rsid w:val="00E65E0B"/>
    <w:rsid w:val="00E674FA"/>
    <w:rsid w:val="00E6762A"/>
    <w:rsid w:val="00E6777B"/>
    <w:rsid w:val="00E709D6"/>
    <w:rsid w:val="00E70FE2"/>
    <w:rsid w:val="00E716E7"/>
    <w:rsid w:val="00E71DC4"/>
    <w:rsid w:val="00E7261A"/>
    <w:rsid w:val="00E72638"/>
    <w:rsid w:val="00E72736"/>
    <w:rsid w:val="00E72E4F"/>
    <w:rsid w:val="00E731A4"/>
    <w:rsid w:val="00E7348B"/>
    <w:rsid w:val="00E73501"/>
    <w:rsid w:val="00E73E72"/>
    <w:rsid w:val="00E74007"/>
    <w:rsid w:val="00E74574"/>
    <w:rsid w:val="00E74597"/>
    <w:rsid w:val="00E7461E"/>
    <w:rsid w:val="00E74824"/>
    <w:rsid w:val="00E74A62"/>
    <w:rsid w:val="00E75105"/>
    <w:rsid w:val="00E75135"/>
    <w:rsid w:val="00E753A6"/>
    <w:rsid w:val="00E75B0C"/>
    <w:rsid w:val="00E763B0"/>
    <w:rsid w:val="00E767C4"/>
    <w:rsid w:val="00E76963"/>
    <w:rsid w:val="00E76B13"/>
    <w:rsid w:val="00E76CA6"/>
    <w:rsid w:val="00E77355"/>
    <w:rsid w:val="00E77678"/>
    <w:rsid w:val="00E77E84"/>
    <w:rsid w:val="00E77F28"/>
    <w:rsid w:val="00E8143A"/>
    <w:rsid w:val="00E818CE"/>
    <w:rsid w:val="00E81BB7"/>
    <w:rsid w:val="00E8291F"/>
    <w:rsid w:val="00E82B89"/>
    <w:rsid w:val="00E82E32"/>
    <w:rsid w:val="00E82EB4"/>
    <w:rsid w:val="00E830A2"/>
    <w:rsid w:val="00E835D5"/>
    <w:rsid w:val="00E83E90"/>
    <w:rsid w:val="00E8443E"/>
    <w:rsid w:val="00E84ABB"/>
    <w:rsid w:val="00E85021"/>
    <w:rsid w:val="00E852FA"/>
    <w:rsid w:val="00E8641F"/>
    <w:rsid w:val="00E870A0"/>
    <w:rsid w:val="00E87A9E"/>
    <w:rsid w:val="00E90BC2"/>
    <w:rsid w:val="00E90BFE"/>
    <w:rsid w:val="00E90E0D"/>
    <w:rsid w:val="00E914F4"/>
    <w:rsid w:val="00E91F27"/>
    <w:rsid w:val="00E92BB8"/>
    <w:rsid w:val="00E92FD7"/>
    <w:rsid w:val="00E93295"/>
    <w:rsid w:val="00E943E6"/>
    <w:rsid w:val="00E949B8"/>
    <w:rsid w:val="00E94B33"/>
    <w:rsid w:val="00E94F8F"/>
    <w:rsid w:val="00E95321"/>
    <w:rsid w:val="00E95895"/>
    <w:rsid w:val="00E966ED"/>
    <w:rsid w:val="00E97278"/>
    <w:rsid w:val="00E97805"/>
    <w:rsid w:val="00E97849"/>
    <w:rsid w:val="00E97EAA"/>
    <w:rsid w:val="00EA1B93"/>
    <w:rsid w:val="00EA1C47"/>
    <w:rsid w:val="00EA20B8"/>
    <w:rsid w:val="00EA213A"/>
    <w:rsid w:val="00EA25CF"/>
    <w:rsid w:val="00EA271D"/>
    <w:rsid w:val="00EA2C63"/>
    <w:rsid w:val="00EA33F7"/>
    <w:rsid w:val="00EA3414"/>
    <w:rsid w:val="00EA35C3"/>
    <w:rsid w:val="00EA3B2A"/>
    <w:rsid w:val="00EA3CE7"/>
    <w:rsid w:val="00EA3EB9"/>
    <w:rsid w:val="00EA4831"/>
    <w:rsid w:val="00EA48F4"/>
    <w:rsid w:val="00EA5B0A"/>
    <w:rsid w:val="00EA61FE"/>
    <w:rsid w:val="00EA62B4"/>
    <w:rsid w:val="00EA6410"/>
    <w:rsid w:val="00EA65E7"/>
    <w:rsid w:val="00EA6BE5"/>
    <w:rsid w:val="00EA7167"/>
    <w:rsid w:val="00EA76C1"/>
    <w:rsid w:val="00EA7847"/>
    <w:rsid w:val="00EA7F89"/>
    <w:rsid w:val="00EB080F"/>
    <w:rsid w:val="00EB0CEC"/>
    <w:rsid w:val="00EB10DA"/>
    <w:rsid w:val="00EB1373"/>
    <w:rsid w:val="00EB1BC8"/>
    <w:rsid w:val="00EB2718"/>
    <w:rsid w:val="00EB2A12"/>
    <w:rsid w:val="00EB2A9D"/>
    <w:rsid w:val="00EB2AF6"/>
    <w:rsid w:val="00EB2F7E"/>
    <w:rsid w:val="00EB32E9"/>
    <w:rsid w:val="00EB33CC"/>
    <w:rsid w:val="00EB38D7"/>
    <w:rsid w:val="00EB3B59"/>
    <w:rsid w:val="00EB3D96"/>
    <w:rsid w:val="00EB4195"/>
    <w:rsid w:val="00EB4272"/>
    <w:rsid w:val="00EB44A4"/>
    <w:rsid w:val="00EB4FE4"/>
    <w:rsid w:val="00EB53A9"/>
    <w:rsid w:val="00EB55D0"/>
    <w:rsid w:val="00EB6043"/>
    <w:rsid w:val="00EB6D46"/>
    <w:rsid w:val="00EB6E54"/>
    <w:rsid w:val="00EB6E76"/>
    <w:rsid w:val="00EB76C7"/>
    <w:rsid w:val="00EB7FE3"/>
    <w:rsid w:val="00EC01D9"/>
    <w:rsid w:val="00EC1670"/>
    <w:rsid w:val="00EC1B1B"/>
    <w:rsid w:val="00EC343D"/>
    <w:rsid w:val="00EC384B"/>
    <w:rsid w:val="00EC41B6"/>
    <w:rsid w:val="00EC4353"/>
    <w:rsid w:val="00EC5D87"/>
    <w:rsid w:val="00EC5E5B"/>
    <w:rsid w:val="00EC6686"/>
    <w:rsid w:val="00EC68D8"/>
    <w:rsid w:val="00EC6CDC"/>
    <w:rsid w:val="00EC7195"/>
    <w:rsid w:val="00EC72E9"/>
    <w:rsid w:val="00EC7A45"/>
    <w:rsid w:val="00EC7B79"/>
    <w:rsid w:val="00EC7B8D"/>
    <w:rsid w:val="00EC7C65"/>
    <w:rsid w:val="00ED001B"/>
    <w:rsid w:val="00ED03A1"/>
    <w:rsid w:val="00ED0456"/>
    <w:rsid w:val="00ED11B6"/>
    <w:rsid w:val="00ED1593"/>
    <w:rsid w:val="00ED1614"/>
    <w:rsid w:val="00ED25EE"/>
    <w:rsid w:val="00ED275B"/>
    <w:rsid w:val="00ED283E"/>
    <w:rsid w:val="00ED2B0D"/>
    <w:rsid w:val="00ED30C6"/>
    <w:rsid w:val="00ED33F2"/>
    <w:rsid w:val="00ED4467"/>
    <w:rsid w:val="00ED5052"/>
    <w:rsid w:val="00ED512E"/>
    <w:rsid w:val="00ED516F"/>
    <w:rsid w:val="00ED51B2"/>
    <w:rsid w:val="00ED53DC"/>
    <w:rsid w:val="00ED5425"/>
    <w:rsid w:val="00ED6791"/>
    <w:rsid w:val="00ED707D"/>
    <w:rsid w:val="00EE0102"/>
    <w:rsid w:val="00EE042B"/>
    <w:rsid w:val="00EE04EA"/>
    <w:rsid w:val="00EE05F0"/>
    <w:rsid w:val="00EE0AE1"/>
    <w:rsid w:val="00EE0B3A"/>
    <w:rsid w:val="00EE0D22"/>
    <w:rsid w:val="00EE105F"/>
    <w:rsid w:val="00EE1AFE"/>
    <w:rsid w:val="00EE1B24"/>
    <w:rsid w:val="00EE2039"/>
    <w:rsid w:val="00EE26A6"/>
    <w:rsid w:val="00EE2EA0"/>
    <w:rsid w:val="00EE3F2A"/>
    <w:rsid w:val="00EE4608"/>
    <w:rsid w:val="00EE4EB6"/>
    <w:rsid w:val="00EE4F4C"/>
    <w:rsid w:val="00EE5D03"/>
    <w:rsid w:val="00EE5DDA"/>
    <w:rsid w:val="00EE5F75"/>
    <w:rsid w:val="00EE600B"/>
    <w:rsid w:val="00EE6683"/>
    <w:rsid w:val="00EE68C2"/>
    <w:rsid w:val="00EE68E9"/>
    <w:rsid w:val="00EE6A4D"/>
    <w:rsid w:val="00EE7040"/>
    <w:rsid w:val="00EE730D"/>
    <w:rsid w:val="00EE7739"/>
    <w:rsid w:val="00EE7D7A"/>
    <w:rsid w:val="00EF004D"/>
    <w:rsid w:val="00EF05DB"/>
    <w:rsid w:val="00EF0ADA"/>
    <w:rsid w:val="00EF0AE4"/>
    <w:rsid w:val="00EF105F"/>
    <w:rsid w:val="00EF1179"/>
    <w:rsid w:val="00EF1415"/>
    <w:rsid w:val="00EF14BE"/>
    <w:rsid w:val="00EF1611"/>
    <w:rsid w:val="00EF1CFE"/>
    <w:rsid w:val="00EF2193"/>
    <w:rsid w:val="00EF2952"/>
    <w:rsid w:val="00EF2E8F"/>
    <w:rsid w:val="00EF3B2C"/>
    <w:rsid w:val="00EF526F"/>
    <w:rsid w:val="00EF57D1"/>
    <w:rsid w:val="00EF5AE5"/>
    <w:rsid w:val="00EF5C48"/>
    <w:rsid w:val="00EF5DBD"/>
    <w:rsid w:val="00EF6A9A"/>
    <w:rsid w:val="00EF6B5F"/>
    <w:rsid w:val="00EF7085"/>
    <w:rsid w:val="00EF733B"/>
    <w:rsid w:val="00EF7345"/>
    <w:rsid w:val="00EF7DFA"/>
    <w:rsid w:val="00EF7EAE"/>
    <w:rsid w:val="00F00121"/>
    <w:rsid w:val="00F00C09"/>
    <w:rsid w:val="00F01874"/>
    <w:rsid w:val="00F01C88"/>
    <w:rsid w:val="00F01CD8"/>
    <w:rsid w:val="00F01EB0"/>
    <w:rsid w:val="00F02553"/>
    <w:rsid w:val="00F02561"/>
    <w:rsid w:val="00F02ABA"/>
    <w:rsid w:val="00F02D7D"/>
    <w:rsid w:val="00F02F50"/>
    <w:rsid w:val="00F03556"/>
    <w:rsid w:val="00F04452"/>
    <w:rsid w:val="00F0484E"/>
    <w:rsid w:val="00F0487B"/>
    <w:rsid w:val="00F04D30"/>
    <w:rsid w:val="00F04F1E"/>
    <w:rsid w:val="00F05034"/>
    <w:rsid w:val="00F05433"/>
    <w:rsid w:val="00F0561D"/>
    <w:rsid w:val="00F060EE"/>
    <w:rsid w:val="00F06ED3"/>
    <w:rsid w:val="00F07343"/>
    <w:rsid w:val="00F10725"/>
    <w:rsid w:val="00F10810"/>
    <w:rsid w:val="00F10FD4"/>
    <w:rsid w:val="00F11B28"/>
    <w:rsid w:val="00F11C84"/>
    <w:rsid w:val="00F11FB5"/>
    <w:rsid w:val="00F123A4"/>
    <w:rsid w:val="00F12AE5"/>
    <w:rsid w:val="00F12BD4"/>
    <w:rsid w:val="00F13AC4"/>
    <w:rsid w:val="00F13E37"/>
    <w:rsid w:val="00F13EB0"/>
    <w:rsid w:val="00F15732"/>
    <w:rsid w:val="00F15745"/>
    <w:rsid w:val="00F15945"/>
    <w:rsid w:val="00F15FAD"/>
    <w:rsid w:val="00F16DD1"/>
    <w:rsid w:val="00F16E71"/>
    <w:rsid w:val="00F1702C"/>
    <w:rsid w:val="00F17034"/>
    <w:rsid w:val="00F17720"/>
    <w:rsid w:val="00F17B05"/>
    <w:rsid w:val="00F2069C"/>
    <w:rsid w:val="00F20A27"/>
    <w:rsid w:val="00F21521"/>
    <w:rsid w:val="00F21CEA"/>
    <w:rsid w:val="00F21E6C"/>
    <w:rsid w:val="00F22731"/>
    <w:rsid w:val="00F22CFC"/>
    <w:rsid w:val="00F23471"/>
    <w:rsid w:val="00F2348D"/>
    <w:rsid w:val="00F23B8F"/>
    <w:rsid w:val="00F23E7C"/>
    <w:rsid w:val="00F24779"/>
    <w:rsid w:val="00F24DFA"/>
    <w:rsid w:val="00F24F6F"/>
    <w:rsid w:val="00F25114"/>
    <w:rsid w:val="00F256DA"/>
    <w:rsid w:val="00F25B36"/>
    <w:rsid w:val="00F261B9"/>
    <w:rsid w:val="00F26B13"/>
    <w:rsid w:val="00F26F34"/>
    <w:rsid w:val="00F2771D"/>
    <w:rsid w:val="00F311BC"/>
    <w:rsid w:val="00F31238"/>
    <w:rsid w:val="00F312E6"/>
    <w:rsid w:val="00F313B0"/>
    <w:rsid w:val="00F3178F"/>
    <w:rsid w:val="00F31809"/>
    <w:rsid w:val="00F31A8D"/>
    <w:rsid w:val="00F31DDB"/>
    <w:rsid w:val="00F322A0"/>
    <w:rsid w:val="00F329D9"/>
    <w:rsid w:val="00F32CE6"/>
    <w:rsid w:val="00F32D00"/>
    <w:rsid w:val="00F3312A"/>
    <w:rsid w:val="00F3370F"/>
    <w:rsid w:val="00F33761"/>
    <w:rsid w:val="00F33836"/>
    <w:rsid w:val="00F33B5D"/>
    <w:rsid w:val="00F33D41"/>
    <w:rsid w:val="00F34B17"/>
    <w:rsid w:val="00F34BFC"/>
    <w:rsid w:val="00F34D25"/>
    <w:rsid w:val="00F35165"/>
    <w:rsid w:val="00F356C2"/>
    <w:rsid w:val="00F35B8B"/>
    <w:rsid w:val="00F35E83"/>
    <w:rsid w:val="00F36703"/>
    <w:rsid w:val="00F368EC"/>
    <w:rsid w:val="00F3753F"/>
    <w:rsid w:val="00F40107"/>
    <w:rsid w:val="00F402EC"/>
    <w:rsid w:val="00F405D0"/>
    <w:rsid w:val="00F40D96"/>
    <w:rsid w:val="00F41C3D"/>
    <w:rsid w:val="00F426B2"/>
    <w:rsid w:val="00F42F27"/>
    <w:rsid w:val="00F4382D"/>
    <w:rsid w:val="00F4423E"/>
    <w:rsid w:val="00F452BC"/>
    <w:rsid w:val="00F453E7"/>
    <w:rsid w:val="00F45415"/>
    <w:rsid w:val="00F45563"/>
    <w:rsid w:val="00F4564C"/>
    <w:rsid w:val="00F45BBB"/>
    <w:rsid w:val="00F45D31"/>
    <w:rsid w:val="00F461FA"/>
    <w:rsid w:val="00F465CF"/>
    <w:rsid w:val="00F4674E"/>
    <w:rsid w:val="00F47B72"/>
    <w:rsid w:val="00F47DA0"/>
    <w:rsid w:val="00F50672"/>
    <w:rsid w:val="00F506C5"/>
    <w:rsid w:val="00F50EB6"/>
    <w:rsid w:val="00F51430"/>
    <w:rsid w:val="00F5208D"/>
    <w:rsid w:val="00F528A2"/>
    <w:rsid w:val="00F52C6A"/>
    <w:rsid w:val="00F5300C"/>
    <w:rsid w:val="00F53062"/>
    <w:rsid w:val="00F540AE"/>
    <w:rsid w:val="00F54181"/>
    <w:rsid w:val="00F54935"/>
    <w:rsid w:val="00F55F71"/>
    <w:rsid w:val="00F569C6"/>
    <w:rsid w:val="00F56D41"/>
    <w:rsid w:val="00F57A80"/>
    <w:rsid w:val="00F57B08"/>
    <w:rsid w:val="00F57F00"/>
    <w:rsid w:val="00F601F3"/>
    <w:rsid w:val="00F61788"/>
    <w:rsid w:val="00F61A9C"/>
    <w:rsid w:val="00F61F30"/>
    <w:rsid w:val="00F62600"/>
    <w:rsid w:val="00F6344B"/>
    <w:rsid w:val="00F636DB"/>
    <w:rsid w:val="00F640DE"/>
    <w:rsid w:val="00F64113"/>
    <w:rsid w:val="00F64605"/>
    <w:rsid w:val="00F6559B"/>
    <w:rsid w:val="00F655E1"/>
    <w:rsid w:val="00F66A43"/>
    <w:rsid w:val="00F66C37"/>
    <w:rsid w:val="00F66FA4"/>
    <w:rsid w:val="00F67817"/>
    <w:rsid w:val="00F67A37"/>
    <w:rsid w:val="00F67AEA"/>
    <w:rsid w:val="00F67E0B"/>
    <w:rsid w:val="00F70264"/>
    <w:rsid w:val="00F71DC9"/>
    <w:rsid w:val="00F72180"/>
    <w:rsid w:val="00F72C84"/>
    <w:rsid w:val="00F73B2D"/>
    <w:rsid w:val="00F73CA0"/>
    <w:rsid w:val="00F73CC3"/>
    <w:rsid w:val="00F73D0D"/>
    <w:rsid w:val="00F73D98"/>
    <w:rsid w:val="00F73F3E"/>
    <w:rsid w:val="00F74789"/>
    <w:rsid w:val="00F75062"/>
    <w:rsid w:val="00F7527B"/>
    <w:rsid w:val="00F75397"/>
    <w:rsid w:val="00F756F4"/>
    <w:rsid w:val="00F75929"/>
    <w:rsid w:val="00F75935"/>
    <w:rsid w:val="00F75C6E"/>
    <w:rsid w:val="00F76CE3"/>
    <w:rsid w:val="00F76D38"/>
    <w:rsid w:val="00F76D9E"/>
    <w:rsid w:val="00F7701A"/>
    <w:rsid w:val="00F774B4"/>
    <w:rsid w:val="00F77554"/>
    <w:rsid w:val="00F77B67"/>
    <w:rsid w:val="00F80127"/>
    <w:rsid w:val="00F80ADE"/>
    <w:rsid w:val="00F8103E"/>
    <w:rsid w:val="00F81A57"/>
    <w:rsid w:val="00F81CE7"/>
    <w:rsid w:val="00F82116"/>
    <w:rsid w:val="00F82FA4"/>
    <w:rsid w:val="00F836D0"/>
    <w:rsid w:val="00F838A8"/>
    <w:rsid w:val="00F84A5B"/>
    <w:rsid w:val="00F84D07"/>
    <w:rsid w:val="00F85718"/>
    <w:rsid w:val="00F859FC"/>
    <w:rsid w:val="00F861FE"/>
    <w:rsid w:val="00F86785"/>
    <w:rsid w:val="00F868A6"/>
    <w:rsid w:val="00F86CEB"/>
    <w:rsid w:val="00F86FF0"/>
    <w:rsid w:val="00F8777A"/>
    <w:rsid w:val="00F87ADF"/>
    <w:rsid w:val="00F9019D"/>
    <w:rsid w:val="00F903C3"/>
    <w:rsid w:val="00F90A22"/>
    <w:rsid w:val="00F90B07"/>
    <w:rsid w:val="00F90C15"/>
    <w:rsid w:val="00F91461"/>
    <w:rsid w:val="00F915DD"/>
    <w:rsid w:val="00F918E6"/>
    <w:rsid w:val="00F91AE0"/>
    <w:rsid w:val="00F91B49"/>
    <w:rsid w:val="00F92103"/>
    <w:rsid w:val="00F9325A"/>
    <w:rsid w:val="00F93EB9"/>
    <w:rsid w:val="00F94056"/>
    <w:rsid w:val="00F94300"/>
    <w:rsid w:val="00F94829"/>
    <w:rsid w:val="00F94BC9"/>
    <w:rsid w:val="00F94C52"/>
    <w:rsid w:val="00F954ED"/>
    <w:rsid w:val="00F958EB"/>
    <w:rsid w:val="00F95DC0"/>
    <w:rsid w:val="00F95DC9"/>
    <w:rsid w:val="00F960A9"/>
    <w:rsid w:val="00F96826"/>
    <w:rsid w:val="00F96BA2"/>
    <w:rsid w:val="00F96F13"/>
    <w:rsid w:val="00F96F45"/>
    <w:rsid w:val="00F97D65"/>
    <w:rsid w:val="00FA06F1"/>
    <w:rsid w:val="00FA1596"/>
    <w:rsid w:val="00FA17AA"/>
    <w:rsid w:val="00FA180B"/>
    <w:rsid w:val="00FA1887"/>
    <w:rsid w:val="00FA1EBE"/>
    <w:rsid w:val="00FA1ECC"/>
    <w:rsid w:val="00FA24A2"/>
    <w:rsid w:val="00FA28E2"/>
    <w:rsid w:val="00FA2E3A"/>
    <w:rsid w:val="00FA2F23"/>
    <w:rsid w:val="00FA2FBA"/>
    <w:rsid w:val="00FA31E6"/>
    <w:rsid w:val="00FA387F"/>
    <w:rsid w:val="00FA3C8E"/>
    <w:rsid w:val="00FA45A1"/>
    <w:rsid w:val="00FA45BF"/>
    <w:rsid w:val="00FA45F7"/>
    <w:rsid w:val="00FA48ED"/>
    <w:rsid w:val="00FA4901"/>
    <w:rsid w:val="00FA4D0E"/>
    <w:rsid w:val="00FA4D96"/>
    <w:rsid w:val="00FA4EFD"/>
    <w:rsid w:val="00FA4FEE"/>
    <w:rsid w:val="00FA5257"/>
    <w:rsid w:val="00FA5C0C"/>
    <w:rsid w:val="00FA5D86"/>
    <w:rsid w:val="00FA5F9D"/>
    <w:rsid w:val="00FA6161"/>
    <w:rsid w:val="00FA6283"/>
    <w:rsid w:val="00FA6341"/>
    <w:rsid w:val="00FA6444"/>
    <w:rsid w:val="00FA67C8"/>
    <w:rsid w:val="00FA727F"/>
    <w:rsid w:val="00FA77AB"/>
    <w:rsid w:val="00FA7A66"/>
    <w:rsid w:val="00FA7BC4"/>
    <w:rsid w:val="00FA7E60"/>
    <w:rsid w:val="00FB06D0"/>
    <w:rsid w:val="00FB0E76"/>
    <w:rsid w:val="00FB120F"/>
    <w:rsid w:val="00FB177E"/>
    <w:rsid w:val="00FB20E2"/>
    <w:rsid w:val="00FB26BE"/>
    <w:rsid w:val="00FB3426"/>
    <w:rsid w:val="00FB3504"/>
    <w:rsid w:val="00FB388B"/>
    <w:rsid w:val="00FB3D0F"/>
    <w:rsid w:val="00FB3E15"/>
    <w:rsid w:val="00FB4960"/>
    <w:rsid w:val="00FB4DE2"/>
    <w:rsid w:val="00FB55BF"/>
    <w:rsid w:val="00FB5673"/>
    <w:rsid w:val="00FB569B"/>
    <w:rsid w:val="00FB6033"/>
    <w:rsid w:val="00FB65BC"/>
    <w:rsid w:val="00FB66E5"/>
    <w:rsid w:val="00FB677B"/>
    <w:rsid w:val="00FB79A4"/>
    <w:rsid w:val="00FB7A2A"/>
    <w:rsid w:val="00FC0276"/>
    <w:rsid w:val="00FC07C8"/>
    <w:rsid w:val="00FC101C"/>
    <w:rsid w:val="00FC1020"/>
    <w:rsid w:val="00FC14C8"/>
    <w:rsid w:val="00FC1C01"/>
    <w:rsid w:val="00FC1F67"/>
    <w:rsid w:val="00FC22BC"/>
    <w:rsid w:val="00FC3299"/>
    <w:rsid w:val="00FC3521"/>
    <w:rsid w:val="00FC36E4"/>
    <w:rsid w:val="00FC383D"/>
    <w:rsid w:val="00FC3E1E"/>
    <w:rsid w:val="00FC480B"/>
    <w:rsid w:val="00FC5256"/>
    <w:rsid w:val="00FC56B7"/>
    <w:rsid w:val="00FC5D7C"/>
    <w:rsid w:val="00FC65A3"/>
    <w:rsid w:val="00FC6745"/>
    <w:rsid w:val="00FC714F"/>
    <w:rsid w:val="00FC7211"/>
    <w:rsid w:val="00FC7975"/>
    <w:rsid w:val="00FD00DE"/>
    <w:rsid w:val="00FD0142"/>
    <w:rsid w:val="00FD027E"/>
    <w:rsid w:val="00FD064B"/>
    <w:rsid w:val="00FD0705"/>
    <w:rsid w:val="00FD0A72"/>
    <w:rsid w:val="00FD145E"/>
    <w:rsid w:val="00FD16E0"/>
    <w:rsid w:val="00FD2182"/>
    <w:rsid w:val="00FD22D0"/>
    <w:rsid w:val="00FD2A21"/>
    <w:rsid w:val="00FD3242"/>
    <w:rsid w:val="00FD336B"/>
    <w:rsid w:val="00FD37C4"/>
    <w:rsid w:val="00FD4726"/>
    <w:rsid w:val="00FD4DDD"/>
    <w:rsid w:val="00FD51A8"/>
    <w:rsid w:val="00FD5493"/>
    <w:rsid w:val="00FD5BFB"/>
    <w:rsid w:val="00FD5D38"/>
    <w:rsid w:val="00FD7130"/>
    <w:rsid w:val="00FD7753"/>
    <w:rsid w:val="00FD7CC4"/>
    <w:rsid w:val="00FE0493"/>
    <w:rsid w:val="00FE0B42"/>
    <w:rsid w:val="00FE0EDA"/>
    <w:rsid w:val="00FE0FD1"/>
    <w:rsid w:val="00FE1664"/>
    <w:rsid w:val="00FE19C1"/>
    <w:rsid w:val="00FE1AF5"/>
    <w:rsid w:val="00FE202E"/>
    <w:rsid w:val="00FE2594"/>
    <w:rsid w:val="00FE2D7C"/>
    <w:rsid w:val="00FE32D0"/>
    <w:rsid w:val="00FE4237"/>
    <w:rsid w:val="00FE4D63"/>
    <w:rsid w:val="00FE531E"/>
    <w:rsid w:val="00FE53B0"/>
    <w:rsid w:val="00FE54EB"/>
    <w:rsid w:val="00FE573F"/>
    <w:rsid w:val="00FE5B5E"/>
    <w:rsid w:val="00FE61D6"/>
    <w:rsid w:val="00FE670F"/>
    <w:rsid w:val="00FE7EF5"/>
    <w:rsid w:val="00FF0220"/>
    <w:rsid w:val="00FF02DE"/>
    <w:rsid w:val="00FF0445"/>
    <w:rsid w:val="00FF0BB6"/>
    <w:rsid w:val="00FF1010"/>
    <w:rsid w:val="00FF141C"/>
    <w:rsid w:val="00FF1580"/>
    <w:rsid w:val="00FF181F"/>
    <w:rsid w:val="00FF1825"/>
    <w:rsid w:val="00FF1D34"/>
    <w:rsid w:val="00FF28F7"/>
    <w:rsid w:val="00FF2A75"/>
    <w:rsid w:val="00FF45BD"/>
    <w:rsid w:val="00FF4F23"/>
    <w:rsid w:val="00FF51DD"/>
    <w:rsid w:val="00FF6BBB"/>
    <w:rsid w:val="00FF6C34"/>
    <w:rsid w:val="00FF6D64"/>
    <w:rsid w:val="00FF71B8"/>
    <w:rsid w:val="00FF7C61"/>
    <w:rsid w:val="00FF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D92BE"/>
  <w15:chartTrackingRefBased/>
  <w15:docId w15:val="{084E651F-82F1-4511-BAA3-4FAFD0060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2427A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CF454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F454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F454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F454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F4542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45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F4542"/>
    <w:rPr>
      <w:rFonts w:ascii="Segoe UI" w:hAnsi="Segoe UI" w:cs="Segoe UI"/>
      <w:sz w:val="18"/>
      <w:szCs w:val="18"/>
    </w:rPr>
  </w:style>
  <w:style w:type="character" w:styleId="Hervorhebung">
    <w:name w:val="Emphasis"/>
    <w:basedOn w:val="Absatz-Standardschriftart"/>
    <w:uiPriority w:val="20"/>
    <w:qFormat/>
    <w:rsid w:val="00DA13B8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736A78"/>
    <w:rPr>
      <w:color w:val="0563C1" w:themeColor="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CE3EC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highlight">
    <w:name w:val="highlight"/>
    <w:basedOn w:val="Absatz-Standardschriftart"/>
    <w:rsid w:val="00313DBA"/>
  </w:style>
  <w:style w:type="character" w:styleId="BesuchterLink">
    <w:name w:val="FollowedHyperlink"/>
    <w:basedOn w:val="Absatz-Standardschriftart"/>
    <w:uiPriority w:val="99"/>
    <w:semiHidden/>
    <w:unhideWhenUsed/>
    <w:rsid w:val="00C072BB"/>
    <w:rPr>
      <w:color w:val="954F72" w:themeColor="followedHyperlink"/>
      <w:u w:val="single"/>
    </w:rPr>
  </w:style>
  <w:style w:type="table" w:styleId="EinfacheTabelle2">
    <w:name w:val="Plain Table 2"/>
    <w:basedOn w:val="NormaleTabelle"/>
    <w:uiPriority w:val="42"/>
    <w:rsid w:val="007E27A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Normal1">
    <w:name w:val="Table Normal1"/>
    <w:uiPriority w:val="2"/>
    <w:semiHidden/>
    <w:unhideWhenUsed/>
    <w:qFormat/>
    <w:rsid w:val="006022DE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Standard"/>
    <w:uiPriority w:val="1"/>
    <w:qFormat/>
    <w:rsid w:val="006022DE"/>
    <w:pPr>
      <w:widowControl w:val="0"/>
      <w:autoSpaceDE w:val="0"/>
      <w:autoSpaceDN w:val="0"/>
      <w:spacing w:before="4" w:after="0" w:line="240" w:lineRule="auto"/>
      <w:ind w:left="66"/>
    </w:pPr>
    <w:rPr>
      <w:rFonts w:ascii="Times New Roman" w:eastAsia="Times New Roman" w:hAnsi="Times New Roman" w:cs="Times New Roman"/>
    </w:rPr>
  </w:style>
  <w:style w:type="character" w:customStyle="1" w:styleId="e24kjd">
    <w:name w:val="e24kjd"/>
    <w:basedOn w:val="Absatz-Standardschriftart"/>
    <w:rsid w:val="00980E29"/>
  </w:style>
  <w:style w:type="paragraph" w:styleId="Textkrper">
    <w:name w:val="Body Text"/>
    <w:basedOn w:val="Standard"/>
    <w:link w:val="TextkrperZchn"/>
    <w:uiPriority w:val="1"/>
    <w:qFormat/>
    <w:rsid w:val="00FB55BF"/>
    <w:pPr>
      <w:widowControl w:val="0"/>
      <w:autoSpaceDE w:val="0"/>
      <w:autoSpaceDN w:val="0"/>
      <w:spacing w:after="0" w:line="240" w:lineRule="auto"/>
      <w:ind w:left="13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TextkrperZchn">
    <w:name w:val="Textkörper Zchn"/>
    <w:basedOn w:val="Absatz-Standardschriftart"/>
    <w:link w:val="Textkrper"/>
    <w:uiPriority w:val="1"/>
    <w:rsid w:val="00FB55BF"/>
    <w:rPr>
      <w:rFonts w:ascii="Times New Roman" w:eastAsia="Times New Roman" w:hAnsi="Times New Roman" w:cs="Times New Roman"/>
      <w:sz w:val="16"/>
      <w:szCs w:val="16"/>
    </w:rPr>
  </w:style>
  <w:style w:type="table" w:styleId="Gitternetztabelle1hell-Akzent2">
    <w:name w:val="Grid Table 1 Light Accent 2"/>
    <w:basedOn w:val="NormaleTabelle"/>
    <w:uiPriority w:val="46"/>
    <w:rsid w:val="001053F6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emithellemGitternetz">
    <w:name w:val="Grid Table Light"/>
    <w:basedOn w:val="NormaleTabelle"/>
    <w:uiPriority w:val="40"/>
    <w:rsid w:val="001053F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39"/>
    <w:rsid w:val="000D6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280E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80E46"/>
  </w:style>
  <w:style w:type="paragraph" w:styleId="Fuzeile">
    <w:name w:val="footer"/>
    <w:basedOn w:val="Standard"/>
    <w:link w:val="FuzeileZchn"/>
    <w:uiPriority w:val="99"/>
    <w:unhideWhenUsed/>
    <w:rsid w:val="00280E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80E46"/>
  </w:style>
  <w:style w:type="table" w:styleId="Gitternetztabelle1hell">
    <w:name w:val="Grid Table 1 Light"/>
    <w:basedOn w:val="NormaleTabelle"/>
    <w:uiPriority w:val="46"/>
    <w:rsid w:val="002B2A9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044F8B"/>
    <w:rPr>
      <w:color w:val="605E5C"/>
      <w:shd w:val="clear" w:color="auto" w:fill="E1DFDD"/>
    </w:rPr>
  </w:style>
  <w:style w:type="character" w:customStyle="1" w:styleId="Untertitel1">
    <w:name w:val="Untertitel1"/>
    <w:basedOn w:val="Absatz-Standardschriftart"/>
    <w:rsid w:val="00472EA2"/>
  </w:style>
  <w:style w:type="character" w:customStyle="1" w:styleId="colon-for-citation-subtitle">
    <w:name w:val="colon-for-citation-subtitle"/>
    <w:basedOn w:val="Absatz-Standardschriftart"/>
    <w:rsid w:val="00472EA2"/>
  </w:style>
  <w:style w:type="character" w:customStyle="1" w:styleId="st">
    <w:name w:val="st"/>
    <w:basedOn w:val="Absatz-Standardschriftart"/>
    <w:rsid w:val="00B73C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7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12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85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2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3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1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66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80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2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1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6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6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8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7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1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3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3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1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3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5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1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05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8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1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62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63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1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2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1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73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9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46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1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02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7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46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3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6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94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9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86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64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1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8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8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0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1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4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95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5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1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6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1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4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6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2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64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28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71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0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93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54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90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0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9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1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1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5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3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715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004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6047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920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169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720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477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433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4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6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69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5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4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50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8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3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8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0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7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80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4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3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3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2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5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82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86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7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99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6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31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0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1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14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1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27865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97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75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294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31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91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681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66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0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78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57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1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5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95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1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8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7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99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8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9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09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4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7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8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40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50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6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7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55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7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55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3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5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7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7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3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4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3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6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1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9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15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3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5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54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30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4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6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7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26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33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7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76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5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89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4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46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0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6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98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9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3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9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44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26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9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4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7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65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97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4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3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6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03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86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99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10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4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4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2869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36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59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594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71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1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09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61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03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24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5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9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6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9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6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0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8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1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1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2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1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4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3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69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8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5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3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1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77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57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0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79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30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03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8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42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7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47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13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E6B24-5F27-4930-9A41-4F1310FDD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1448</Words>
  <Characters>8255</Characters>
  <Application>Microsoft Office Word</Application>
  <DocSecurity>0</DocSecurity>
  <Lines>68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Hasso-Plattner-Institut</Company>
  <LinksUpToDate>false</LinksUpToDate>
  <CharactersWithSpaces>9684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Lewkowicz, Daniel</dc:creator>
  <cp:keywords/>
  <dc:description/>
  <cp:lastModifiedBy>Daniel Lewkowicz</cp:lastModifiedBy>
  <cp:revision>29</cp:revision>
  <cp:lastPrinted>2020-02-13T14:45:00Z</cp:lastPrinted>
  <dcterms:created xsi:type="dcterms:W3CDTF">2020-03-27T07:10:00Z</dcterms:created>
  <dcterms:modified xsi:type="dcterms:W3CDTF">2020-08-21T08:07:00Z</dcterms:modified>
</cp:coreProperties>
</file>