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B3A3C1" w14:textId="1532EAEB" w:rsidR="00B834D4" w:rsidRDefault="00B834D4" w:rsidP="00B834D4">
      <w:pPr>
        <w:spacing w:after="0" w:line="240" w:lineRule="auto"/>
        <w:rPr>
          <w:b/>
          <w:sz w:val="20"/>
          <w:szCs w:val="28"/>
        </w:rPr>
      </w:pPr>
      <w:r>
        <w:rPr>
          <w:b/>
          <w:sz w:val="20"/>
          <w:szCs w:val="28"/>
        </w:rPr>
        <w:t>Evidence synthesis and summary of included studies</w:t>
      </w:r>
      <w:r w:rsidR="008877B2">
        <w:rPr>
          <w:b/>
          <w:sz w:val="20"/>
          <w:szCs w:val="28"/>
        </w:rPr>
        <w:t xml:space="preserve"> (n=27)</w:t>
      </w:r>
      <w:r>
        <w:rPr>
          <w:b/>
          <w:sz w:val="20"/>
          <w:szCs w:val="28"/>
        </w:rPr>
        <w:t xml:space="preserve"> </w:t>
      </w:r>
    </w:p>
    <w:tbl>
      <w:tblPr>
        <w:tblStyle w:val="TableGrid"/>
        <w:tblW w:w="10343" w:type="dxa"/>
        <w:tblLayout w:type="fixed"/>
        <w:tblLook w:val="04A0" w:firstRow="1" w:lastRow="0" w:firstColumn="1" w:lastColumn="0" w:noHBand="0" w:noVBand="1"/>
      </w:tblPr>
      <w:tblGrid>
        <w:gridCol w:w="985"/>
        <w:gridCol w:w="1091"/>
        <w:gridCol w:w="46"/>
        <w:gridCol w:w="141"/>
        <w:gridCol w:w="1843"/>
        <w:gridCol w:w="1199"/>
        <w:gridCol w:w="1211"/>
        <w:gridCol w:w="1129"/>
        <w:gridCol w:w="1139"/>
        <w:gridCol w:w="1559"/>
      </w:tblGrid>
      <w:tr w:rsidR="00333C8F" w:rsidRPr="001B669F" w14:paraId="769C4940" w14:textId="77777777" w:rsidTr="00605CE1">
        <w:trPr>
          <w:cantSplit/>
          <w:trHeight w:val="980"/>
        </w:trPr>
        <w:tc>
          <w:tcPr>
            <w:tcW w:w="985" w:type="dxa"/>
            <w:textDirection w:val="btLr"/>
            <w:vAlign w:val="center"/>
          </w:tcPr>
          <w:p w14:paraId="2A0B0A35" w14:textId="644271E7" w:rsidR="00333C8F" w:rsidRPr="00694349" w:rsidRDefault="00333C8F" w:rsidP="00694349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Economic cost impact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04934E27" w14:textId="57A49943" w:rsidR="00333C8F" w:rsidRPr="00CA61BF" w:rsidRDefault="00CD76D9" w:rsidP="00CA61BF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CA61BF">
              <w:rPr>
                <w:rFonts w:asciiTheme="minorHAnsi" w:hAnsiTheme="minorHAnsi" w:cstheme="minorHAnsi"/>
                <w:sz w:val="14"/>
                <w:szCs w:val="14"/>
              </w:rPr>
              <w:t>↓</w:t>
            </w:r>
          </w:p>
        </w:tc>
        <w:tc>
          <w:tcPr>
            <w:tcW w:w="1843" w:type="dxa"/>
            <w:textDirection w:val="btLr"/>
            <w:vAlign w:val="center"/>
          </w:tcPr>
          <w:p w14:paraId="2229D8CE" w14:textId="0C2C133A" w:rsidR="00333C8F" w:rsidRPr="00CA61BF" w:rsidRDefault="00CD76D9" w:rsidP="00333C8F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CA61BF">
              <w:rPr>
                <w:rFonts w:cstheme="minorHAnsi"/>
                <w:sz w:val="14"/>
                <w:szCs w:val="14"/>
              </w:rPr>
              <w:t>↓</w:t>
            </w:r>
          </w:p>
        </w:tc>
        <w:tc>
          <w:tcPr>
            <w:tcW w:w="1199" w:type="dxa"/>
            <w:textDirection w:val="btLr"/>
            <w:vAlign w:val="center"/>
          </w:tcPr>
          <w:p w14:paraId="3A6F17E0" w14:textId="17593B33" w:rsidR="00333C8F" w:rsidRPr="00CA61BF" w:rsidRDefault="00CD76D9" w:rsidP="00333C8F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CA61BF">
              <w:rPr>
                <w:rFonts w:cstheme="minorHAnsi"/>
                <w:sz w:val="14"/>
                <w:szCs w:val="14"/>
              </w:rPr>
              <w:t>↓</w:t>
            </w:r>
          </w:p>
        </w:tc>
        <w:tc>
          <w:tcPr>
            <w:tcW w:w="1211" w:type="dxa"/>
            <w:textDirection w:val="btLr"/>
            <w:vAlign w:val="center"/>
          </w:tcPr>
          <w:p w14:paraId="52F3B953" w14:textId="343F92A3" w:rsidR="00333C8F" w:rsidRPr="00CA61BF" w:rsidRDefault="00333C8F" w:rsidP="00333C8F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CA61BF">
              <w:rPr>
                <w:rFonts w:cstheme="minorHAnsi"/>
                <w:sz w:val="14"/>
                <w:szCs w:val="14"/>
              </w:rPr>
              <w:t>↓</w:t>
            </w:r>
          </w:p>
        </w:tc>
        <w:tc>
          <w:tcPr>
            <w:tcW w:w="1129" w:type="dxa"/>
            <w:textDirection w:val="btLr"/>
            <w:vAlign w:val="center"/>
          </w:tcPr>
          <w:p w14:paraId="03948DB5" w14:textId="05E94778" w:rsidR="00333C8F" w:rsidRPr="00CA61BF" w:rsidRDefault="00333C8F" w:rsidP="00333C8F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CA61BF">
              <w:rPr>
                <w:rFonts w:cstheme="minorHAnsi"/>
                <w:sz w:val="14"/>
                <w:szCs w:val="14"/>
              </w:rPr>
              <w:t>↑</w:t>
            </w:r>
          </w:p>
        </w:tc>
        <w:tc>
          <w:tcPr>
            <w:tcW w:w="1139" w:type="dxa"/>
            <w:textDirection w:val="btLr"/>
            <w:vAlign w:val="center"/>
          </w:tcPr>
          <w:p w14:paraId="6B1993E5" w14:textId="6167684F" w:rsidR="00333C8F" w:rsidRPr="00CA61BF" w:rsidRDefault="00333C8F" w:rsidP="00333C8F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CA61BF">
              <w:rPr>
                <w:rFonts w:cstheme="minorHAnsi"/>
                <w:sz w:val="14"/>
                <w:szCs w:val="14"/>
              </w:rPr>
              <w:t>↓</w:t>
            </w:r>
          </w:p>
        </w:tc>
        <w:tc>
          <w:tcPr>
            <w:tcW w:w="1559" w:type="dxa"/>
            <w:textDirection w:val="btLr"/>
            <w:vAlign w:val="center"/>
          </w:tcPr>
          <w:p w14:paraId="4F4BA3DD" w14:textId="571994DC" w:rsidR="00333C8F" w:rsidRPr="00CA61BF" w:rsidRDefault="00333C8F" w:rsidP="00333C8F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CA61BF">
              <w:rPr>
                <w:rFonts w:cstheme="minorHAnsi"/>
                <w:sz w:val="14"/>
                <w:szCs w:val="14"/>
                <w:lang w:val="de-DE"/>
              </w:rPr>
              <w:sym w:font="Wingdings" w:char="F0DF"/>
            </w:r>
            <w:r w:rsidRPr="00CA61BF">
              <w:rPr>
                <w:rFonts w:cstheme="minorHAnsi"/>
                <w:sz w:val="14"/>
                <w:szCs w:val="14"/>
                <w:lang w:val="de-DE"/>
              </w:rPr>
              <w:sym w:font="Wingdings" w:char="F0E0"/>
            </w:r>
            <w:r w:rsidRPr="00CA61BF">
              <w:rPr>
                <w:rFonts w:cstheme="minorHAnsi"/>
                <w:sz w:val="14"/>
                <w:szCs w:val="14"/>
              </w:rPr>
              <w:t xml:space="preserve"> </w:t>
            </w:r>
            <w:r w:rsidRPr="00CA61BF">
              <w:rPr>
                <w:rStyle w:val="st"/>
                <w:rFonts w:cstheme="minorHAnsi"/>
                <w:sz w:val="14"/>
                <w:szCs w:val="14"/>
              </w:rPr>
              <w:t>³</w:t>
            </w:r>
          </w:p>
        </w:tc>
      </w:tr>
      <w:tr w:rsidR="00333C8F" w:rsidRPr="001B669F" w14:paraId="5831C4CD" w14:textId="77777777" w:rsidTr="00605CE1">
        <w:trPr>
          <w:cantSplit/>
          <w:trHeight w:val="1134"/>
        </w:trPr>
        <w:tc>
          <w:tcPr>
            <w:tcW w:w="985" w:type="dxa"/>
            <w:textDirection w:val="btLr"/>
            <w:vAlign w:val="center"/>
          </w:tcPr>
          <w:p w14:paraId="0047FCD1" w14:textId="77777777" w:rsidR="00694349" w:rsidRDefault="00333C8F" w:rsidP="00694349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 xml:space="preserve">Monetary outcome      </w:t>
            </w:r>
          </w:p>
          <w:p w14:paraId="64B31183" w14:textId="17B7C688" w:rsidR="00333C8F" w:rsidRPr="00694349" w:rsidRDefault="00333C8F" w:rsidP="00694349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(</w:t>
            </w:r>
            <w:r w:rsidRPr="004624C1">
              <w:rPr>
                <w:rFonts w:cstheme="minorHAnsi"/>
                <w:b/>
                <w:bCs/>
                <w:sz w:val="14"/>
                <w:szCs w:val="16"/>
              </w:rPr>
              <w:t xml:space="preserve">in </w:t>
            </w:r>
            <w:r w:rsidR="00A22B55" w:rsidRPr="004624C1">
              <w:rPr>
                <w:rFonts w:cstheme="minorHAnsi"/>
                <w:b/>
                <w:bCs/>
                <w:sz w:val="14"/>
                <w:szCs w:val="16"/>
              </w:rPr>
              <w:t xml:space="preserve">US </w:t>
            </w:r>
            <w:r w:rsidRPr="004624C1">
              <w:rPr>
                <w:rFonts w:cstheme="minorHAnsi"/>
                <w:b/>
                <w:bCs/>
                <w:sz w:val="14"/>
                <w:szCs w:val="16"/>
              </w:rPr>
              <w:t>$</w:t>
            </w:r>
            <w:r w:rsidR="007C01B4" w:rsidRPr="004624C1">
              <w:rPr>
                <w:rFonts w:cstheme="minorHAnsi"/>
                <w:b/>
                <w:bCs/>
                <w:sz w:val="14"/>
                <w:szCs w:val="16"/>
              </w:rPr>
              <w:t xml:space="preserve">, if not </w:t>
            </w:r>
            <w:r w:rsidR="007C01B4" w:rsidRPr="00EC5D87">
              <w:rPr>
                <w:rFonts w:cstheme="minorHAnsi"/>
                <w:b/>
                <w:bCs/>
                <w:sz w:val="14"/>
                <w:szCs w:val="16"/>
              </w:rPr>
              <w:t>stated</w:t>
            </w:r>
            <w:r w:rsidRPr="00EC5D87">
              <w:rPr>
                <w:rFonts w:cstheme="minorHAnsi"/>
                <w:b/>
                <w:bCs/>
                <w:sz w:val="14"/>
                <w:szCs w:val="16"/>
              </w:rPr>
              <w:t>)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44B3B2C5" w14:textId="72341C80" w:rsidR="00333C8F" w:rsidRPr="000E2606" w:rsidRDefault="002C2668" w:rsidP="00333C8F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sz w:val="14"/>
                <w:szCs w:val="16"/>
                <w:lang w:val="de-DE"/>
              </w:rPr>
            </w:pPr>
            <w:r w:rsidRPr="000E2606">
              <w:rPr>
                <w:rFonts w:asciiTheme="minorHAnsi" w:hAnsiTheme="minorHAnsi" w:cstheme="minorHAnsi"/>
                <w:sz w:val="14"/>
                <w:szCs w:val="16"/>
                <w:lang w:val="de-DE"/>
              </w:rPr>
              <w:t xml:space="preserve">-$1,872,000 / </w:t>
            </w:r>
            <w:r w:rsidR="008B62F8" w:rsidRPr="000E2606">
              <w:rPr>
                <w:rFonts w:asciiTheme="minorHAnsi" w:hAnsiTheme="minorHAnsi" w:cstheme="minorHAnsi"/>
                <w:sz w:val="14"/>
                <w:szCs w:val="16"/>
                <w:lang w:val="de-DE"/>
              </w:rPr>
              <w:t>year</w:t>
            </w:r>
          </w:p>
        </w:tc>
        <w:tc>
          <w:tcPr>
            <w:tcW w:w="1843" w:type="dxa"/>
            <w:textDirection w:val="btLr"/>
            <w:vAlign w:val="center"/>
          </w:tcPr>
          <w:p w14:paraId="3CDE03C9" w14:textId="68F1AC1F" w:rsidR="00333C8F" w:rsidRPr="000E2606" w:rsidRDefault="002A732F" w:rsidP="00333C8F">
            <w:pPr>
              <w:ind w:left="113" w:right="113"/>
              <w:jc w:val="center"/>
              <w:rPr>
                <w:rFonts w:cstheme="minorHAnsi"/>
                <w:sz w:val="14"/>
                <w:szCs w:val="16"/>
              </w:rPr>
            </w:pPr>
            <w:r w:rsidRPr="000E2606">
              <w:rPr>
                <w:rFonts w:cstheme="minorHAnsi"/>
                <w:sz w:val="14"/>
                <w:szCs w:val="16"/>
              </w:rPr>
              <w:t xml:space="preserve">-$67,000 </w:t>
            </w:r>
            <w:r w:rsidR="00CA51D7" w:rsidRPr="000E2606">
              <w:rPr>
                <w:rFonts w:cstheme="minorHAnsi"/>
                <w:sz w:val="14"/>
                <w:szCs w:val="16"/>
              </w:rPr>
              <w:t>„hard stop”</w:t>
            </w:r>
            <w:r w:rsidRPr="000E2606">
              <w:rPr>
                <w:rFonts w:cstheme="minorHAnsi"/>
                <w:sz w:val="14"/>
                <w:szCs w:val="16"/>
              </w:rPr>
              <w:t>-$168,000</w:t>
            </w:r>
            <w:r w:rsidR="00CA51D7" w:rsidRPr="000E2606">
              <w:rPr>
                <w:rFonts w:cstheme="minorHAnsi"/>
                <w:sz w:val="14"/>
                <w:szCs w:val="16"/>
              </w:rPr>
              <w:t xml:space="preserve"> cost savings of additional GIPP encounters prevented</w:t>
            </w:r>
            <w:r w:rsidRPr="000E2606">
              <w:rPr>
                <w:rFonts w:cstheme="minorHAnsi"/>
                <w:sz w:val="14"/>
                <w:szCs w:val="16"/>
              </w:rPr>
              <w:t xml:space="preserve"> /  15 months</w:t>
            </w:r>
          </w:p>
        </w:tc>
        <w:tc>
          <w:tcPr>
            <w:tcW w:w="1199" w:type="dxa"/>
            <w:textDirection w:val="btLr"/>
            <w:vAlign w:val="center"/>
          </w:tcPr>
          <w:p w14:paraId="4B12B1BB" w14:textId="0B70A6EC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sz w:val="14"/>
                <w:szCs w:val="16"/>
              </w:rPr>
            </w:pPr>
            <w:r w:rsidRPr="000E2606">
              <w:rPr>
                <w:rFonts w:cstheme="minorHAnsi"/>
                <w:sz w:val="14"/>
                <w:szCs w:val="16"/>
                <w:lang w:val="de-DE"/>
              </w:rPr>
              <w:t>- $300,000 / year</w:t>
            </w:r>
          </w:p>
        </w:tc>
        <w:tc>
          <w:tcPr>
            <w:tcW w:w="1211" w:type="dxa"/>
            <w:textDirection w:val="btLr"/>
            <w:vAlign w:val="center"/>
          </w:tcPr>
          <w:p w14:paraId="27392B6D" w14:textId="7BC06DE5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sz w:val="14"/>
                <w:szCs w:val="16"/>
                <w:lang w:val="de-DE"/>
              </w:rPr>
              <w:t>- $26,719.56 / year</w:t>
            </w:r>
          </w:p>
        </w:tc>
        <w:tc>
          <w:tcPr>
            <w:tcW w:w="1129" w:type="dxa"/>
            <w:textDirection w:val="btLr"/>
            <w:vAlign w:val="center"/>
          </w:tcPr>
          <w:p w14:paraId="2044D2F2" w14:textId="77777777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sz w:val="14"/>
                <w:szCs w:val="16"/>
              </w:rPr>
            </w:pPr>
            <w:r w:rsidRPr="000E2606">
              <w:rPr>
                <w:rFonts w:cstheme="minorHAnsi"/>
                <w:sz w:val="14"/>
                <w:szCs w:val="16"/>
              </w:rPr>
              <w:t>between</w:t>
            </w:r>
          </w:p>
          <w:p w14:paraId="0B5D3EFF" w14:textId="77777777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sz w:val="14"/>
                <w:szCs w:val="16"/>
              </w:rPr>
            </w:pPr>
            <w:r w:rsidRPr="000E2606">
              <w:rPr>
                <w:rFonts w:cstheme="minorHAnsi"/>
                <w:sz w:val="14"/>
                <w:szCs w:val="16"/>
              </w:rPr>
              <w:t>+ $14,000 -$92,000</w:t>
            </w:r>
          </w:p>
          <w:p w14:paraId="0E4DBF9F" w14:textId="0D631202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sz w:val="14"/>
                <w:szCs w:val="16"/>
              </w:rPr>
              <w:t>/ 6 months</w:t>
            </w:r>
            <w:r w:rsidR="00C75245" w:rsidRPr="000E2606">
              <w:rPr>
                <w:rFonts w:cstheme="minorHAnsi"/>
                <w:sz w:val="14"/>
                <w:szCs w:val="16"/>
              </w:rPr>
              <w:t xml:space="preserve"> </w:t>
            </w:r>
          </w:p>
        </w:tc>
        <w:tc>
          <w:tcPr>
            <w:tcW w:w="1139" w:type="dxa"/>
            <w:textDirection w:val="btLr"/>
            <w:vAlign w:val="center"/>
          </w:tcPr>
          <w:p w14:paraId="5743BBEE" w14:textId="20FA9813" w:rsidR="00333C8F" w:rsidRPr="000E2606" w:rsidRDefault="00333C8F" w:rsidP="00046C86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46C86">
              <w:rPr>
                <w:rFonts w:cstheme="minorHAnsi"/>
                <w:bCs/>
                <w:sz w:val="14"/>
                <w:szCs w:val="16"/>
              </w:rPr>
              <w:t>- $3,</w:t>
            </w:r>
            <w:r w:rsidR="00046C86" w:rsidRPr="00046C86">
              <w:rPr>
                <w:rFonts w:cstheme="minorHAnsi"/>
                <w:bCs/>
                <w:sz w:val="14"/>
                <w:szCs w:val="16"/>
              </w:rPr>
              <w:t>855.3</w:t>
            </w:r>
            <w:r w:rsidRPr="000E2606">
              <w:rPr>
                <w:rFonts w:cstheme="minorHAnsi"/>
                <w:bCs/>
                <w:sz w:val="14"/>
                <w:szCs w:val="16"/>
              </w:rPr>
              <w:t xml:space="preserve"> average monthly </w:t>
            </w:r>
            <w:r w:rsidR="009922E3" w:rsidRPr="000E2606">
              <w:rPr>
                <w:rFonts w:cstheme="minorHAnsi"/>
                <w:bCs/>
                <w:sz w:val="14"/>
                <w:szCs w:val="16"/>
              </w:rPr>
              <w:t xml:space="preserve">per </w:t>
            </w:r>
            <w:r w:rsidRPr="000E2606">
              <w:rPr>
                <w:rFonts w:cstheme="minorHAnsi"/>
                <w:bCs/>
                <w:sz w:val="14"/>
                <w:szCs w:val="16"/>
              </w:rPr>
              <w:t>care plan</w:t>
            </w:r>
          </w:p>
        </w:tc>
        <w:tc>
          <w:tcPr>
            <w:tcW w:w="1559" w:type="dxa"/>
            <w:textDirection w:val="btLr"/>
            <w:vAlign w:val="center"/>
          </w:tcPr>
          <w:p w14:paraId="15F79C11" w14:textId="22C75B5F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CA</w:t>
            </w:r>
            <w:r w:rsidR="006A5978">
              <w:rPr>
                <w:rFonts w:cstheme="minorHAnsi"/>
                <w:bCs/>
                <w:sz w:val="14"/>
                <w:szCs w:val="16"/>
              </w:rPr>
              <w:t>D</w:t>
            </w:r>
            <w:r w:rsidRPr="000E2606">
              <w:rPr>
                <w:rFonts w:cstheme="minorHAnsi"/>
                <w:bCs/>
                <w:sz w:val="14"/>
                <w:szCs w:val="16"/>
              </w:rPr>
              <w:t>$252.6 (control)</w:t>
            </w:r>
          </w:p>
          <w:p w14:paraId="572B0188" w14:textId="55090C8C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CA</w:t>
            </w:r>
            <w:r w:rsidR="006A5978">
              <w:rPr>
                <w:rFonts w:cstheme="minorHAnsi"/>
                <w:bCs/>
                <w:sz w:val="14"/>
                <w:szCs w:val="16"/>
              </w:rPr>
              <w:t>D</w:t>
            </w:r>
            <w:r w:rsidRPr="000E2606">
              <w:rPr>
                <w:rFonts w:cstheme="minorHAnsi"/>
                <w:bCs/>
                <w:sz w:val="14"/>
                <w:szCs w:val="16"/>
              </w:rPr>
              <w:t>$261.5</w:t>
            </w:r>
          </w:p>
          <w:p w14:paraId="5C8D704D" w14:textId="28BFAE84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(intervention)</w:t>
            </w:r>
            <w:r w:rsidR="00BE4245" w:rsidRPr="000E2606">
              <w:rPr>
                <w:rFonts w:cstheme="minorHAnsi"/>
                <w:bCs/>
                <w:sz w:val="14"/>
                <w:szCs w:val="16"/>
              </w:rPr>
              <w:t xml:space="preserve"> / patient year</w:t>
            </w:r>
          </w:p>
        </w:tc>
      </w:tr>
      <w:tr w:rsidR="00333C8F" w:rsidRPr="001B669F" w14:paraId="2F04790A" w14:textId="77777777" w:rsidTr="00605CE1">
        <w:trPr>
          <w:cantSplit/>
          <w:trHeight w:val="1394"/>
        </w:trPr>
        <w:tc>
          <w:tcPr>
            <w:tcW w:w="985" w:type="dxa"/>
            <w:textDirection w:val="btLr"/>
            <w:vAlign w:val="center"/>
          </w:tcPr>
          <w:p w14:paraId="0857CB09" w14:textId="4FF48244" w:rsidR="00333C8F" w:rsidRPr="00694349" w:rsidRDefault="00333C8F" w:rsidP="00694349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Implementation or maintenance cost included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2B14D497" w14:textId="318D6147" w:rsidR="00333C8F" w:rsidRPr="000E2606" w:rsidRDefault="007501B4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 xml:space="preserve">No </w:t>
            </w:r>
          </w:p>
        </w:tc>
        <w:tc>
          <w:tcPr>
            <w:tcW w:w="1843" w:type="dxa"/>
            <w:textDirection w:val="btLr"/>
            <w:vAlign w:val="center"/>
          </w:tcPr>
          <w:p w14:paraId="592C60CC" w14:textId="19109F1A" w:rsidR="00333C8F" w:rsidRPr="000E2606" w:rsidRDefault="00EA76C1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No</w:t>
            </w:r>
          </w:p>
        </w:tc>
        <w:tc>
          <w:tcPr>
            <w:tcW w:w="1199" w:type="dxa"/>
            <w:textDirection w:val="btLr"/>
            <w:vAlign w:val="center"/>
          </w:tcPr>
          <w:p w14:paraId="168A57F1" w14:textId="536BA611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No</w:t>
            </w:r>
          </w:p>
        </w:tc>
        <w:tc>
          <w:tcPr>
            <w:tcW w:w="1211" w:type="dxa"/>
            <w:textDirection w:val="btLr"/>
            <w:vAlign w:val="center"/>
          </w:tcPr>
          <w:p w14:paraId="545C6642" w14:textId="63CEC911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No</w:t>
            </w:r>
          </w:p>
        </w:tc>
        <w:tc>
          <w:tcPr>
            <w:tcW w:w="1129" w:type="dxa"/>
            <w:textDirection w:val="btLr"/>
            <w:vAlign w:val="center"/>
          </w:tcPr>
          <w:p w14:paraId="0584370F" w14:textId="0F048ACA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No</w:t>
            </w:r>
          </w:p>
        </w:tc>
        <w:tc>
          <w:tcPr>
            <w:tcW w:w="1139" w:type="dxa"/>
            <w:textDirection w:val="btLr"/>
            <w:vAlign w:val="center"/>
          </w:tcPr>
          <w:p w14:paraId="77CBC42B" w14:textId="3C4D134B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No</w:t>
            </w:r>
          </w:p>
        </w:tc>
        <w:tc>
          <w:tcPr>
            <w:tcW w:w="1559" w:type="dxa"/>
            <w:textDirection w:val="btLr"/>
            <w:vAlign w:val="center"/>
          </w:tcPr>
          <w:p w14:paraId="5F31AFCA" w14:textId="73E9E8A7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No</w:t>
            </w:r>
          </w:p>
        </w:tc>
      </w:tr>
      <w:tr w:rsidR="00333C8F" w:rsidRPr="001B669F" w14:paraId="35908CEE" w14:textId="77777777" w:rsidTr="00605CE1">
        <w:trPr>
          <w:cantSplit/>
          <w:trHeight w:val="1320"/>
        </w:trPr>
        <w:tc>
          <w:tcPr>
            <w:tcW w:w="985" w:type="dxa"/>
            <w:textDirection w:val="btLr"/>
            <w:vAlign w:val="center"/>
          </w:tcPr>
          <w:p w14:paraId="2627FC65" w14:textId="77777777" w:rsidR="00333C8F" w:rsidRPr="00694349" w:rsidRDefault="00333C8F" w:rsidP="00694349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Type of cost outcome reported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670A7E0A" w14:textId="7BAC0D61" w:rsidR="00333C8F" w:rsidRPr="000E2606" w:rsidRDefault="002C2668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 xml:space="preserve">Cost of lumbar spine MRI </w:t>
            </w:r>
          </w:p>
        </w:tc>
        <w:tc>
          <w:tcPr>
            <w:tcW w:w="1843" w:type="dxa"/>
            <w:textDirection w:val="btLr"/>
            <w:vAlign w:val="center"/>
          </w:tcPr>
          <w:p w14:paraId="18922D30" w14:textId="7B3A8FED" w:rsidR="00333C8F" w:rsidRPr="000E2606" w:rsidRDefault="000748E6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 xml:space="preserve">Cost of </w:t>
            </w:r>
            <w:r w:rsidR="00C9798E" w:rsidRPr="000E2606">
              <w:rPr>
                <w:rFonts w:cstheme="minorHAnsi"/>
                <w:bCs/>
                <w:sz w:val="14"/>
                <w:szCs w:val="16"/>
              </w:rPr>
              <w:t xml:space="preserve">GIPP </w:t>
            </w:r>
            <w:r w:rsidRPr="000E2606">
              <w:rPr>
                <w:rFonts w:cstheme="minorHAnsi"/>
                <w:bCs/>
                <w:sz w:val="14"/>
                <w:szCs w:val="16"/>
              </w:rPr>
              <w:t>testing</w:t>
            </w:r>
            <w:r w:rsidR="00C9798E" w:rsidRPr="000E2606">
              <w:rPr>
                <w:rFonts w:cstheme="minorHAnsi"/>
                <w:bCs/>
                <w:sz w:val="14"/>
                <w:szCs w:val="16"/>
              </w:rPr>
              <w:t xml:space="preserve"> + cost savings based on the number of encounters GI pathogen orders that were opened and avoided</w:t>
            </w:r>
          </w:p>
        </w:tc>
        <w:tc>
          <w:tcPr>
            <w:tcW w:w="1199" w:type="dxa"/>
            <w:textDirection w:val="btLr"/>
            <w:vAlign w:val="center"/>
          </w:tcPr>
          <w:p w14:paraId="3ADC3EF6" w14:textId="6F8F48A6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 xml:space="preserve">Laboratory test cost </w:t>
            </w:r>
          </w:p>
        </w:tc>
        <w:tc>
          <w:tcPr>
            <w:tcW w:w="1211" w:type="dxa"/>
            <w:textDirection w:val="btLr"/>
            <w:vAlign w:val="center"/>
          </w:tcPr>
          <w:p w14:paraId="2E6849DF" w14:textId="66E2FD6A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Laboratory test cost</w:t>
            </w:r>
          </w:p>
        </w:tc>
        <w:tc>
          <w:tcPr>
            <w:tcW w:w="1129" w:type="dxa"/>
            <w:textDirection w:val="btLr"/>
            <w:vAlign w:val="center"/>
          </w:tcPr>
          <w:p w14:paraId="38212CEB" w14:textId="7B6118B9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Laboratory test cost</w:t>
            </w:r>
            <w:r w:rsidR="00C75245" w:rsidRPr="000E2606">
              <w:rPr>
                <w:rFonts w:cstheme="minorHAnsi"/>
                <w:bCs/>
                <w:sz w:val="14"/>
                <w:szCs w:val="16"/>
              </w:rPr>
              <w:t xml:space="preserve"> (</w:t>
            </w:r>
            <w:r w:rsidR="00B87826" w:rsidRPr="000E2606">
              <w:rPr>
                <w:rFonts w:cstheme="minorHAnsi"/>
                <w:bCs/>
                <w:sz w:val="14"/>
                <w:szCs w:val="16"/>
              </w:rPr>
              <w:t xml:space="preserve">using different </w:t>
            </w:r>
            <w:r w:rsidR="00C75245" w:rsidRPr="000E2606">
              <w:rPr>
                <w:rFonts w:cstheme="minorHAnsi"/>
                <w:bCs/>
                <w:sz w:val="14"/>
                <w:szCs w:val="16"/>
              </w:rPr>
              <w:t>cost database</w:t>
            </w:r>
            <w:r w:rsidR="00B87826" w:rsidRPr="000E2606">
              <w:rPr>
                <w:rFonts w:cstheme="minorHAnsi"/>
                <w:bCs/>
                <w:sz w:val="14"/>
                <w:szCs w:val="16"/>
              </w:rPr>
              <w:t>s</w:t>
            </w:r>
            <w:r w:rsidR="00AB0162" w:rsidRPr="000E2606">
              <w:rPr>
                <w:rFonts w:cstheme="minorHAnsi"/>
                <w:bCs/>
                <w:sz w:val="14"/>
                <w:szCs w:val="16"/>
              </w:rPr>
              <w:t>)</w:t>
            </w:r>
            <w:r w:rsidR="00C75245" w:rsidRPr="000E2606">
              <w:rPr>
                <w:rFonts w:cstheme="minorHAnsi"/>
                <w:bCs/>
                <w:sz w:val="14"/>
                <w:szCs w:val="16"/>
              </w:rPr>
              <w:t xml:space="preserve"> </w:t>
            </w:r>
          </w:p>
        </w:tc>
        <w:tc>
          <w:tcPr>
            <w:tcW w:w="1139" w:type="dxa"/>
            <w:textDirection w:val="btLr"/>
            <w:vAlign w:val="center"/>
          </w:tcPr>
          <w:p w14:paraId="71E6B611" w14:textId="5A63F0C6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  <w:highlight w:val="yellow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Technical direct and indirect cost</w:t>
            </w:r>
            <w:r w:rsidR="0031675F" w:rsidRPr="000E2606">
              <w:rPr>
                <w:rFonts w:cstheme="minorHAnsi"/>
                <w:bCs/>
                <w:sz w:val="14"/>
                <w:szCs w:val="16"/>
              </w:rPr>
              <w:t xml:space="preserve"> related to </w:t>
            </w:r>
            <w:r w:rsidR="0029500E" w:rsidRPr="000E2606">
              <w:rPr>
                <w:rFonts w:cstheme="minorHAnsi"/>
                <w:bCs/>
                <w:sz w:val="14"/>
                <w:szCs w:val="16"/>
              </w:rPr>
              <w:t xml:space="preserve"> providing </w:t>
            </w:r>
            <w:r w:rsidR="0031675F" w:rsidRPr="000E2606">
              <w:rPr>
                <w:rFonts w:cstheme="minorHAnsi"/>
                <w:bCs/>
                <w:sz w:val="14"/>
                <w:szCs w:val="16"/>
              </w:rPr>
              <w:t xml:space="preserve">patient care </w:t>
            </w:r>
          </w:p>
        </w:tc>
        <w:tc>
          <w:tcPr>
            <w:tcW w:w="1559" w:type="dxa"/>
            <w:textDirection w:val="btLr"/>
            <w:vAlign w:val="center"/>
          </w:tcPr>
          <w:p w14:paraId="3AE3A403" w14:textId="58900205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Out-of-pocket-costs</w:t>
            </w:r>
          </w:p>
        </w:tc>
      </w:tr>
      <w:tr w:rsidR="00333C8F" w:rsidRPr="001B669F" w14:paraId="30726F53" w14:textId="77777777" w:rsidTr="00605CE1">
        <w:trPr>
          <w:cantSplit/>
          <w:trHeight w:val="1126"/>
        </w:trPr>
        <w:tc>
          <w:tcPr>
            <w:tcW w:w="985" w:type="dxa"/>
            <w:textDirection w:val="btLr"/>
            <w:vAlign w:val="center"/>
          </w:tcPr>
          <w:p w14:paraId="3149CE88" w14:textId="1756D8E1" w:rsidR="00333C8F" w:rsidRPr="00694349" w:rsidRDefault="00333C8F" w:rsidP="00694349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Intervention period</w:t>
            </w:r>
          </w:p>
          <w:p w14:paraId="057B6480" w14:textId="7839F1AA" w:rsidR="00333C8F" w:rsidRPr="00694349" w:rsidRDefault="00333C8F" w:rsidP="00694349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694349">
              <w:rPr>
                <w:rFonts w:cstheme="minorHAnsi"/>
                <w:bCs/>
                <w:sz w:val="14"/>
                <w:szCs w:val="16"/>
              </w:rPr>
              <w:t>(</w:t>
            </w:r>
            <w:r w:rsidR="002C26B3" w:rsidRPr="00694349">
              <w:rPr>
                <w:rFonts w:cstheme="minorHAnsi"/>
                <w:bCs/>
                <w:sz w:val="14"/>
                <w:szCs w:val="16"/>
              </w:rPr>
              <w:t xml:space="preserve">total in </w:t>
            </w:r>
            <w:r w:rsidRPr="00694349">
              <w:rPr>
                <w:rFonts w:cstheme="minorHAnsi"/>
                <w:bCs/>
                <w:sz w:val="14"/>
                <w:szCs w:val="16"/>
              </w:rPr>
              <w:t>month)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69CB3466" w14:textId="79766ABD" w:rsidR="00333C8F" w:rsidRPr="000E2606" w:rsidRDefault="00C422AD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12</w:t>
            </w:r>
          </w:p>
        </w:tc>
        <w:tc>
          <w:tcPr>
            <w:tcW w:w="1843" w:type="dxa"/>
            <w:textDirection w:val="btLr"/>
            <w:vAlign w:val="center"/>
          </w:tcPr>
          <w:p w14:paraId="33A62C36" w14:textId="498A5884" w:rsidR="00333C8F" w:rsidRPr="000E2606" w:rsidRDefault="0005116C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15</w:t>
            </w:r>
          </w:p>
        </w:tc>
        <w:tc>
          <w:tcPr>
            <w:tcW w:w="1199" w:type="dxa"/>
            <w:textDirection w:val="btLr"/>
            <w:vAlign w:val="center"/>
          </w:tcPr>
          <w:p w14:paraId="191C053A" w14:textId="27AA5C6D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 xml:space="preserve">12 </w:t>
            </w:r>
          </w:p>
        </w:tc>
        <w:tc>
          <w:tcPr>
            <w:tcW w:w="1211" w:type="dxa"/>
            <w:textDirection w:val="btLr"/>
            <w:vAlign w:val="center"/>
          </w:tcPr>
          <w:p w14:paraId="63014B0C" w14:textId="4DA87692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12</w:t>
            </w:r>
          </w:p>
        </w:tc>
        <w:tc>
          <w:tcPr>
            <w:tcW w:w="1129" w:type="dxa"/>
            <w:textDirection w:val="btLr"/>
            <w:vAlign w:val="center"/>
          </w:tcPr>
          <w:p w14:paraId="7E9644F2" w14:textId="52D9A8FD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6</w:t>
            </w:r>
          </w:p>
        </w:tc>
        <w:tc>
          <w:tcPr>
            <w:tcW w:w="1139" w:type="dxa"/>
            <w:textDirection w:val="btLr"/>
            <w:vAlign w:val="center"/>
          </w:tcPr>
          <w:p w14:paraId="43A9086A" w14:textId="0334C59C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24</w:t>
            </w:r>
          </w:p>
        </w:tc>
        <w:tc>
          <w:tcPr>
            <w:tcW w:w="1559" w:type="dxa"/>
            <w:textDirection w:val="btLr"/>
            <w:vAlign w:val="center"/>
          </w:tcPr>
          <w:p w14:paraId="46B4AA6A" w14:textId="1A8DA107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60</w:t>
            </w:r>
          </w:p>
        </w:tc>
      </w:tr>
      <w:tr w:rsidR="00333C8F" w:rsidRPr="001B669F" w14:paraId="49176045" w14:textId="77777777" w:rsidTr="00605CE1">
        <w:trPr>
          <w:cantSplit/>
          <w:trHeight w:val="1790"/>
        </w:trPr>
        <w:tc>
          <w:tcPr>
            <w:tcW w:w="985" w:type="dxa"/>
            <w:textDirection w:val="btLr"/>
            <w:vAlign w:val="center"/>
          </w:tcPr>
          <w:p w14:paraId="312582B1" w14:textId="60E77172" w:rsidR="00333C8F" w:rsidRPr="00694349" w:rsidRDefault="00333C8F" w:rsidP="00694349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Application area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07139B58" w14:textId="56862E8D" w:rsidR="00333C8F" w:rsidRPr="000E2606" w:rsidRDefault="002571F7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Reduce unnecessary imaging studies in patients with non</w:t>
            </w:r>
            <w:r w:rsidR="00FA2FBA" w:rsidRPr="000E2606">
              <w:rPr>
                <w:rFonts w:cstheme="minorHAnsi"/>
                <w:bCs/>
                <w:sz w:val="14"/>
                <w:szCs w:val="16"/>
              </w:rPr>
              <w:t xml:space="preserve"> -</w:t>
            </w:r>
            <w:r w:rsidRPr="000E2606">
              <w:rPr>
                <w:rFonts w:cstheme="minorHAnsi"/>
                <w:bCs/>
                <w:sz w:val="14"/>
                <w:szCs w:val="16"/>
              </w:rPr>
              <w:t xml:space="preserve">specific low back </w:t>
            </w:r>
            <w:r w:rsidR="00FA2FBA" w:rsidRPr="000E2606">
              <w:rPr>
                <w:rFonts w:cstheme="minorHAnsi"/>
                <w:bCs/>
                <w:sz w:val="14"/>
                <w:szCs w:val="16"/>
              </w:rPr>
              <w:t>p</w:t>
            </w:r>
            <w:r w:rsidRPr="000E2606">
              <w:rPr>
                <w:rFonts w:cstheme="minorHAnsi"/>
                <w:bCs/>
                <w:sz w:val="14"/>
                <w:szCs w:val="16"/>
              </w:rPr>
              <w:t>ain</w:t>
            </w:r>
            <w:r w:rsidR="00FA2FBA" w:rsidRPr="000E2606">
              <w:rPr>
                <w:rFonts w:cstheme="minorHAnsi"/>
                <w:bCs/>
                <w:sz w:val="14"/>
                <w:szCs w:val="16"/>
              </w:rPr>
              <w:t xml:space="preserve"> within the first six weeks</w:t>
            </w:r>
          </w:p>
        </w:tc>
        <w:tc>
          <w:tcPr>
            <w:tcW w:w="1843" w:type="dxa"/>
            <w:textDirection w:val="btLr"/>
            <w:vAlign w:val="center"/>
          </w:tcPr>
          <w:p w14:paraId="163B26AF" w14:textId="339CD05F" w:rsidR="00333C8F" w:rsidRPr="000E2606" w:rsidRDefault="006352F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Reduce inappropriate gastrointestinal pathogen panel</w:t>
            </w:r>
            <w:r w:rsidR="007D366C" w:rsidRPr="000E2606">
              <w:rPr>
                <w:rFonts w:cstheme="minorHAnsi"/>
                <w:bCs/>
                <w:sz w:val="14"/>
                <w:szCs w:val="16"/>
              </w:rPr>
              <w:t xml:space="preserve"> (GIPP) </w:t>
            </w:r>
            <w:r w:rsidRPr="000E2606">
              <w:rPr>
                <w:rFonts w:cstheme="minorHAnsi"/>
                <w:bCs/>
                <w:sz w:val="14"/>
                <w:szCs w:val="16"/>
              </w:rPr>
              <w:t xml:space="preserve"> testing </w:t>
            </w:r>
          </w:p>
        </w:tc>
        <w:tc>
          <w:tcPr>
            <w:tcW w:w="1199" w:type="dxa"/>
            <w:textDirection w:val="btLr"/>
            <w:vAlign w:val="center"/>
          </w:tcPr>
          <w:p w14:paraId="7647C563" w14:textId="46675B97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Decrease routine testing for 25(OH) vitamin D levels</w:t>
            </w:r>
          </w:p>
        </w:tc>
        <w:tc>
          <w:tcPr>
            <w:tcW w:w="1211" w:type="dxa"/>
            <w:textDirection w:val="btLr"/>
            <w:vAlign w:val="center"/>
          </w:tcPr>
          <w:p w14:paraId="3A6C618C" w14:textId="06319CBB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Decrease serum folate laboratory testing</w:t>
            </w:r>
          </w:p>
        </w:tc>
        <w:tc>
          <w:tcPr>
            <w:tcW w:w="1129" w:type="dxa"/>
            <w:textDirection w:val="btLr"/>
            <w:vAlign w:val="center"/>
          </w:tcPr>
          <w:p w14:paraId="5AFC7721" w14:textId="67D02DC7" w:rsidR="00333C8F" w:rsidRPr="000E2606" w:rsidRDefault="00E753A6" w:rsidP="00807F3D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Reduce ina</w:t>
            </w:r>
            <w:r w:rsidR="00333C8F" w:rsidRPr="000E2606">
              <w:rPr>
                <w:rFonts w:cstheme="minorHAnsi"/>
                <w:bCs/>
                <w:sz w:val="14"/>
                <w:szCs w:val="16"/>
              </w:rPr>
              <w:t>ppropriate</w:t>
            </w:r>
            <w:r w:rsidRPr="000E2606">
              <w:rPr>
                <w:rFonts w:cstheme="minorHAnsi"/>
                <w:bCs/>
                <w:sz w:val="14"/>
                <w:szCs w:val="16"/>
              </w:rPr>
              <w:t xml:space="preserve"> </w:t>
            </w:r>
            <w:r w:rsidR="00333C8F" w:rsidRPr="000E2606">
              <w:rPr>
                <w:rFonts w:cstheme="minorHAnsi"/>
                <w:bCs/>
                <w:sz w:val="14"/>
                <w:szCs w:val="16"/>
              </w:rPr>
              <w:t>test ordering for specialized HIV laboratory testing</w:t>
            </w:r>
          </w:p>
        </w:tc>
        <w:tc>
          <w:tcPr>
            <w:tcW w:w="1139" w:type="dxa"/>
            <w:textDirection w:val="btLr"/>
            <w:vAlign w:val="center"/>
          </w:tcPr>
          <w:p w14:paraId="6AE717FD" w14:textId="268E58AF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 xml:space="preserve">Reduce </w:t>
            </w:r>
            <w:r w:rsidR="00145868" w:rsidRPr="000E2606">
              <w:rPr>
                <w:rFonts w:cstheme="minorHAnsi"/>
                <w:bCs/>
                <w:sz w:val="14"/>
                <w:szCs w:val="16"/>
              </w:rPr>
              <w:t xml:space="preserve">the </w:t>
            </w:r>
            <w:r w:rsidRPr="000E2606">
              <w:rPr>
                <w:rFonts w:cstheme="minorHAnsi"/>
                <w:bCs/>
                <w:sz w:val="14"/>
                <w:szCs w:val="16"/>
              </w:rPr>
              <w:t>amount of  frequent or high ED utilizers</w:t>
            </w:r>
          </w:p>
        </w:tc>
        <w:tc>
          <w:tcPr>
            <w:tcW w:w="1559" w:type="dxa"/>
            <w:textDirection w:val="btLr"/>
            <w:vAlign w:val="center"/>
          </w:tcPr>
          <w:p w14:paraId="3E9046D6" w14:textId="700206BE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Reduce out-of-pocket costs for newly or currently treated patients with uncomplicated hypertension</w:t>
            </w:r>
          </w:p>
        </w:tc>
      </w:tr>
      <w:tr w:rsidR="00333C8F" w:rsidRPr="001B669F" w14:paraId="7BA76E4D" w14:textId="77777777" w:rsidTr="00605CE1">
        <w:trPr>
          <w:cantSplit/>
          <w:trHeight w:val="1011"/>
        </w:trPr>
        <w:tc>
          <w:tcPr>
            <w:tcW w:w="985" w:type="dxa"/>
            <w:textDirection w:val="btLr"/>
            <w:vAlign w:val="center"/>
          </w:tcPr>
          <w:p w14:paraId="20D50572" w14:textId="6029AEDD" w:rsidR="00333C8F" w:rsidRPr="00694349" w:rsidRDefault="003A33E9" w:rsidP="00694349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 xml:space="preserve">Related </w:t>
            </w:r>
            <w:r w:rsidR="00333C8F" w:rsidRPr="00694349">
              <w:rPr>
                <w:rFonts w:cstheme="minorHAnsi"/>
                <w:b/>
                <w:bCs/>
                <w:sz w:val="14"/>
                <w:szCs w:val="16"/>
              </w:rPr>
              <w:t xml:space="preserve"> </w:t>
            </w:r>
            <w:r w:rsidR="000748E6" w:rsidRPr="00694349">
              <w:rPr>
                <w:rFonts w:cstheme="minorHAnsi"/>
                <w:b/>
                <w:bCs/>
                <w:sz w:val="14"/>
                <w:szCs w:val="16"/>
              </w:rPr>
              <w:t>f</w:t>
            </w:r>
            <w:r w:rsidR="00333C8F" w:rsidRPr="00694349">
              <w:rPr>
                <w:rFonts w:cstheme="minorHAnsi"/>
                <w:b/>
                <w:bCs/>
                <w:sz w:val="14"/>
                <w:szCs w:val="16"/>
              </w:rPr>
              <w:t>ront-end CDS category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273E99BE" w14:textId="172E3013" w:rsidR="00333C8F" w:rsidRPr="000E2606" w:rsidRDefault="009C0DA8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3</w:t>
            </w:r>
          </w:p>
        </w:tc>
        <w:tc>
          <w:tcPr>
            <w:tcW w:w="1843" w:type="dxa"/>
            <w:textDirection w:val="btLr"/>
            <w:vAlign w:val="center"/>
          </w:tcPr>
          <w:p w14:paraId="279CD1C3" w14:textId="2FF552D3" w:rsidR="00333C8F" w:rsidRPr="000E2606" w:rsidRDefault="00C87151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3</w:t>
            </w:r>
            <w:r w:rsidR="00D06625" w:rsidRPr="000E2606">
              <w:rPr>
                <w:rFonts w:cstheme="minorHAnsi"/>
                <w:bCs/>
                <w:sz w:val="14"/>
                <w:szCs w:val="16"/>
              </w:rPr>
              <w:t xml:space="preserve"> &amp; </w:t>
            </w:r>
            <w:r w:rsidR="000B4F3F" w:rsidRPr="000E2606">
              <w:rPr>
                <w:rFonts w:cstheme="minorHAnsi"/>
                <w:bCs/>
                <w:sz w:val="14"/>
                <w:szCs w:val="16"/>
              </w:rPr>
              <w:t>7</w:t>
            </w:r>
          </w:p>
        </w:tc>
        <w:tc>
          <w:tcPr>
            <w:tcW w:w="1199" w:type="dxa"/>
            <w:textDirection w:val="btLr"/>
            <w:vAlign w:val="center"/>
          </w:tcPr>
          <w:p w14:paraId="4627E11C" w14:textId="18C98908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3</w:t>
            </w:r>
          </w:p>
        </w:tc>
        <w:tc>
          <w:tcPr>
            <w:tcW w:w="1211" w:type="dxa"/>
            <w:textDirection w:val="btLr"/>
            <w:vAlign w:val="center"/>
          </w:tcPr>
          <w:p w14:paraId="02F3BCA7" w14:textId="2341F3AB" w:rsidR="00333C8F" w:rsidRPr="000E2606" w:rsidRDefault="00706BE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 xml:space="preserve">2 &amp; 3 </w:t>
            </w:r>
          </w:p>
        </w:tc>
        <w:tc>
          <w:tcPr>
            <w:tcW w:w="1129" w:type="dxa"/>
            <w:textDirection w:val="btLr"/>
            <w:vAlign w:val="center"/>
          </w:tcPr>
          <w:p w14:paraId="3301D75E" w14:textId="7A0BF979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2</w:t>
            </w:r>
          </w:p>
        </w:tc>
        <w:tc>
          <w:tcPr>
            <w:tcW w:w="1139" w:type="dxa"/>
            <w:textDirection w:val="btLr"/>
            <w:vAlign w:val="center"/>
          </w:tcPr>
          <w:p w14:paraId="5B98FF19" w14:textId="386E8E05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4</w:t>
            </w:r>
          </w:p>
        </w:tc>
        <w:tc>
          <w:tcPr>
            <w:tcW w:w="1559" w:type="dxa"/>
            <w:textDirection w:val="btLr"/>
            <w:vAlign w:val="center"/>
          </w:tcPr>
          <w:p w14:paraId="177F5746" w14:textId="044B216C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1</w:t>
            </w:r>
          </w:p>
        </w:tc>
      </w:tr>
      <w:tr w:rsidR="00333C8F" w:rsidRPr="001B669F" w14:paraId="6913E083" w14:textId="77777777" w:rsidTr="00605CE1">
        <w:trPr>
          <w:cantSplit/>
          <w:trHeight w:val="1790"/>
        </w:trPr>
        <w:tc>
          <w:tcPr>
            <w:tcW w:w="985" w:type="dxa"/>
            <w:textDirection w:val="btLr"/>
            <w:vAlign w:val="center"/>
          </w:tcPr>
          <w:p w14:paraId="613F699F" w14:textId="5FD1F5A9" w:rsidR="00333C8F" w:rsidRPr="00694349" w:rsidRDefault="008D5DEA" w:rsidP="00694349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  <w:highlight w:val="yellow"/>
              </w:rPr>
            </w:pPr>
            <w:r w:rsidRPr="0014256F">
              <w:rPr>
                <w:rFonts w:cstheme="minorHAnsi"/>
                <w:b/>
                <w:bCs/>
                <w:sz w:val="14"/>
                <w:szCs w:val="16"/>
              </w:rPr>
              <w:t>T</w:t>
            </w:r>
            <w:r w:rsidR="00B76C23" w:rsidRPr="0014256F">
              <w:rPr>
                <w:rFonts w:cstheme="minorHAnsi"/>
                <w:b/>
                <w:bCs/>
                <w:sz w:val="14"/>
                <w:szCs w:val="16"/>
              </w:rPr>
              <w:t xml:space="preserve">ype of </w:t>
            </w:r>
            <w:r w:rsidR="00333C8F" w:rsidRPr="0014256F">
              <w:rPr>
                <w:rFonts w:cstheme="minorHAnsi"/>
                <w:b/>
                <w:bCs/>
                <w:sz w:val="14"/>
                <w:szCs w:val="16"/>
              </w:rPr>
              <w:t>CDS intervention</w:t>
            </w:r>
            <w:r w:rsidR="0085039F" w:rsidRPr="0014256F">
              <w:rPr>
                <w:rFonts w:cstheme="minorHAnsi"/>
                <w:b/>
                <w:bCs/>
                <w:sz w:val="14"/>
                <w:szCs w:val="16"/>
              </w:rPr>
              <w:t xml:space="preserve"> ap</w:t>
            </w:r>
            <w:r w:rsidR="00B76C23" w:rsidRPr="0014256F">
              <w:rPr>
                <w:rFonts w:cstheme="minorHAnsi"/>
                <w:b/>
                <w:bCs/>
                <w:sz w:val="14"/>
                <w:szCs w:val="16"/>
              </w:rPr>
              <w:t>proach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58C3D718" w14:textId="73E3CA1C" w:rsidR="00333C8F" w:rsidRPr="000E2606" w:rsidRDefault="000A0B15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Pop-up BPA</w:t>
            </w:r>
            <w:r w:rsidR="00AD29E6" w:rsidRPr="000E2606">
              <w:rPr>
                <w:rFonts w:cstheme="minorHAnsi"/>
                <w:bCs/>
                <w:sz w:val="14"/>
                <w:szCs w:val="16"/>
              </w:rPr>
              <w:t xml:space="preserve"> </w:t>
            </w:r>
            <w:r w:rsidR="002571F7" w:rsidRPr="000E2606">
              <w:rPr>
                <w:rFonts w:cstheme="minorHAnsi"/>
                <w:bCs/>
                <w:sz w:val="14"/>
                <w:szCs w:val="16"/>
              </w:rPr>
              <w:t>on the frequency of lumbar imaging in patients with acute low back pain</w:t>
            </w:r>
          </w:p>
        </w:tc>
        <w:tc>
          <w:tcPr>
            <w:tcW w:w="1843" w:type="dxa"/>
            <w:textDirection w:val="btLr"/>
            <w:vAlign w:val="center"/>
          </w:tcPr>
          <w:p w14:paraId="51C8F7CD" w14:textId="3DD0C2FE" w:rsidR="007046CB" w:rsidRPr="000E2606" w:rsidRDefault="008839AC" w:rsidP="008839AC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P</w:t>
            </w:r>
            <w:r w:rsidR="007046CB" w:rsidRPr="000E2606">
              <w:rPr>
                <w:rFonts w:cstheme="minorHAnsi"/>
                <w:bCs/>
                <w:sz w:val="14"/>
                <w:szCs w:val="16"/>
              </w:rPr>
              <w:t xml:space="preserve">roviding guidance and </w:t>
            </w:r>
            <w:r w:rsidRPr="000E2606">
              <w:rPr>
                <w:rFonts w:cstheme="minorHAnsi"/>
                <w:bCs/>
                <w:sz w:val="14"/>
                <w:szCs w:val="16"/>
              </w:rPr>
              <w:t>a “hard stop”</w:t>
            </w:r>
            <w:r w:rsidR="00CC4C08" w:rsidRPr="000E2606">
              <w:rPr>
                <w:rFonts w:cstheme="minorHAnsi"/>
                <w:bCs/>
                <w:sz w:val="14"/>
                <w:szCs w:val="16"/>
              </w:rPr>
              <w:t xml:space="preserve">alert </w:t>
            </w:r>
            <w:r w:rsidRPr="000E2606">
              <w:rPr>
                <w:rFonts w:cstheme="minorHAnsi"/>
                <w:bCs/>
                <w:sz w:val="14"/>
                <w:szCs w:val="16"/>
              </w:rPr>
              <w:t xml:space="preserve">to avoid </w:t>
            </w:r>
            <w:r w:rsidR="007046CB" w:rsidRPr="000E2606">
              <w:rPr>
                <w:rFonts w:cstheme="minorHAnsi"/>
                <w:bCs/>
                <w:sz w:val="14"/>
                <w:szCs w:val="16"/>
              </w:rPr>
              <w:t>duplicate testing</w:t>
            </w:r>
            <w:r w:rsidRPr="000E2606">
              <w:rPr>
                <w:rFonts w:cstheme="minorHAnsi"/>
                <w:bCs/>
                <w:sz w:val="14"/>
                <w:szCs w:val="16"/>
              </w:rPr>
              <w:t xml:space="preserve"> or tests for patients hospitalized &gt;72h</w:t>
            </w:r>
          </w:p>
          <w:p w14:paraId="6C1FA7DB" w14:textId="2660EC14" w:rsidR="00333C8F" w:rsidRPr="000E2606" w:rsidRDefault="00CC4C08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 xml:space="preserve">+ silent </w:t>
            </w:r>
            <w:r w:rsidR="00512BDE" w:rsidRPr="000E2606">
              <w:rPr>
                <w:rFonts w:cstheme="minorHAnsi"/>
                <w:bCs/>
                <w:sz w:val="14"/>
                <w:szCs w:val="16"/>
              </w:rPr>
              <w:t>best practice advisory</w:t>
            </w:r>
            <w:r w:rsidR="007D366C" w:rsidRPr="000E2606">
              <w:rPr>
                <w:rFonts w:cstheme="minorHAnsi"/>
                <w:bCs/>
                <w:sz w:val="14"/>
                <w:szCs w:val="16"/>
              </w:rPr>
              <w:t xml:space="preserve"> when user</w:t>
            </w:r>
            <w:r w:rsidR="00B410C9" w:rsidRPr="000E2606">
              <w:rPr>
                <w:rFonts w:cstheme="minorHAnsi"/>
                <w:bCs/>
                <w:sz w:val="14"/>
                <w:szCs w:val="16"/>
              </w:rPr>
              <w:t>s</w:t>
            </w:r>
            <w:r w:rsidR="007D366C" w:rsidRPr="000E2606">
              <w:rPr>
                <w:rFonts w:cstheme="minorHAnsi"/>
                <w:bCs/>
                <w:sz w:val="14"/>
                <w:szCs w:val="16"/>
              </w:rPr>
              <w:t xml:space="preserve"> open</w:t>
            </w:r>
            <w:r w:rsidR="00B410C9" w:rsidRPr="000E2606">
              <w:rPr>
                <w:rFonts w:cstheme="minorHAnsi"/>
                <w:bCs/>
                <w:sz w:val="14"/>
                <w:szCs w:val="16"/>
              </w:rPr>
              <w:t>ed</w:t>
            </w:r>
            <w:r w:rsidR="007D366C" w:rsidRPr="000E2606">
              <w:rPr>
                <w:rFonts w:cstheme="minorHAnsi"/>
                <w:bCs/>
                <w:sz w:val="14"/>
                <w:szCs w:val="16"/>
              </w:rPr>
              <w:t xml:space="preserve"> the GIPP order panel</w:t>
            </w:r>
          </w:p>
        </w:tc>
        <w:tc>
          <w:tcPr>
            <w:tcW w:w="1199" w:type="dxa"/>
            <w:textDirection w:val="btLr"/>
            <w:vAlign w:val="center"/>
          </w:tcPr>
          <w:p w14:paraId="15776B3B" w14:textId="514DEA46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 xml:space="preserve">BPA explained low utility of testing, when  </w:t>
            </w:r>
            <w:r w:rsidRPr="000E2606">
              <w:rPr>
                <w:rFonts w:cstheme="minorHAnsi"/>
                <w:sz w:val="14"/>
                <w:szCs w:val="16"/>
              </w:rPr>
              <w:t>an order for 25(OH) vitamin D was placed</w:t>
            </w:r>
          </w:p>
        </w:tc>
        <w:tc>
          <w:tcPr>
            <w:tcW w:w="1211" w:type="dxa"/>
            <w:textDirection w:val="btLr"/>
            <w:vAlign w:val="center"/>
          </w:tcPr>
          <w:p w14:paraId="215974DA" w14:textId="148B2B12" w:rsidR="00333C8F" w:rsidRPr="000E2606" w:rsidRDefault="000F24B1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Advisory warning on the folate laboratory order + u</w:t>
            </w:r>
            <w:r w:rsidR="00333C8F" w:rsidRPr="000E2606">
              <w:rPr>
                <w:rFonts w:cstheme="minorHAnsi"/>
                <w:bCs/>
                <w:sz w:val="14"/>
                <w:szCs w:val="16"/>
              </w:rPr>
              <w:t xml:space="preserve">ncoupling of </w:t>
            </w:r>
            <w:r w:rsidR="00FF181F" w:rsidRPr="000E2606">
              <w:rPr>
                <w:rFonts w:cstheme="minorHAnsi"/>
                <w:bCs/>
                <w:sz w:val="14"/>
                <w:szCs w:val="16"/>
              </w:rPr>
              <w:t xml:space="preserve">the default </w:t>
            </w:r>
            <w:r w:rsidR="001A750A" w:rsidRPr="000E2606">
              <w:rPr>
                <w:rFonts w:cstheme="minorHAnsi"/>
                <w:bCs/>
                <w:sz w:val="14"/>
                <w:szCs w:val="16"/>
              </w:rPr>
              <w:t xml:space="preserve">joint </w:t>
            </w:r>
            <w:r w:rsidR="00333C8F" w:rsidRPr="000E2606">
              <w:rPr>
                <w:rFonts w:cstheme="minorHAnsi"/>
                <w:bCs/>
                <w:sz w:val="14"/>
                <w:szCs w:val="16"/>
              </w:rPr>
              <w:t>order set</w:t>
            </w:r>
            <w:r w:rsidR="00FF181F" w:rsidRPr="000E2606">
              <w:rPr>
                <w:rFonts w:cstheme="minorHAnsi"/>
                <w:bCs/>
                <w:sz w:val="14"/>
                <w:szCs w:val="16"/>
              </w:rPr>
              <w:t xml:space="preserve"> </w:t>
            </w:r>
            <w:r w:rsidR="00333C8F" w:rsidRPr="000E2606">
              <w:rPr>
                <w:rFonts w:cstheme="minorHAnsi"/>
                <w:bCs/>
                <w:sz w:val="14"/>
                <w:szCs w:val="16"/>
              </w:rPr>
              <w:t xml:space="preserve"> </w:t>
            </w:r>
            <w:r w:rsidR="00FF181F" w:rsidRPr="000E2606">
              <w:rPr>
                <w:rFonts w:cstheme="minorHAnsi"/>
                <w:bCs/>
                <w:sz w:val="14"/>
                <w:szCs w:val="16"/>
              </w:rPr>
              <w:t>“</w:t>
            </w:r>
            <w:r w:rsidR="00333C8F" w:rsidRPr="000E2606">
              <w:rPr>
                <w:rFonts w:cstheme="minorHAnsi"/>
                <w:bCs/>
                <w:sz w:val="14"/>
                <w:szCs w:val="16"/>
              </w:rPr>
              <w:t>B12 and serum folate testing</w:t>
            </w:r>
            <w:r w:rsidR="00FF181F" w:rsidRPr="000E2606">
              <w:rPr>
                <w:rFonts w:cstheme="minorHAnsi"/>
                <w:bCs/>
                <w:sz w:val="14"/>
                <w:szCs w:val="16"/>
              </w:rPr>
              <w:t>”</w:t>
            </w:r>
          </w:p>
        </w:tc>
        <w:tc>
          <w:tcPr>
            <w:tcW w:w="1129" w:type="dxa"/>
            <w:textDirection w:val="btLr"/>
            <w:vAlign w:val="center"/>
          </w:tcPr>
          <w:p w14:paraId="443242A0" w14:textId="0E0D2AEE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 xml:space="preserve">CPOE with default settings </w:t>
            </w:r>
            <w:r w:rsidR="00807F3D" w:rsidRPr="000E2606">
              <w:rPr>
                <w:rFonts w:cstheme="minorHAnsi"/>
                <w:bCs/>
                <w:sz w:val="14"/>
                <w:szCs w:val="16"/>
              </w:rPr>
              <w:t xml:space="preserve"> (fa</w:t>
            </w:r>
            <w:r w:rsidR="00DD0918" w:rsidRPr="000E2606">
              <w:rPr>
                <w:rFonts w:cstheme="minorHAnsi"/>
                <w:bCs/>
                <w:sz w:val="14"/>
                <w:szCs w:val="16"/>
              </w:rPr>
              <w:t>cilitates</w:t>
            </w:r>
            <w:r w:rsidR="001E2316" w:rsidRPr="000E2606">
              <w:rPr>
                <w:rFonts w:cstheme="minorHAnsi"/>
                <w:bCs/>
                <w:sz w:val="14"/>
                <w:szCs w:val="16"/>
              </w:rPr>
              <w:t xml:space="preserve"> </w:t>
            </w:r>
            <w:r w:rsidR="00807F3D" w:rsidRPr="000E2606">
              <w:rPr>
                <w:rFonts w:cstheme="minorHAnsi"/>
                <w:bCs/>
                <w:sz w:val="14"/>
                <w:szCs w:val="16"/>
              </w:rPr>
              <w:t>the “button clicking syndrome</w:t>
            </w:r>
            <w:r w:rsidR="0068770D" w:rsidRPr="000E2606">
              <w:rPr>
                <w:rFonts w:cstheme="minorHAnsi"/>
                <w:bCs/>
                <w:sz w:val="14"/>
                <w:szCs w:val="16"/>
              </w:rPr>
              <w:t>”</w:t>
            </w:r>
            <w:r w:rsidR="00807F3D" w:rsidRPr="000E2606">
              <w:rPr>
                <w:rFonts w:cstheme="minorHAnsi"/>
                <w:bCs/>
                <w:sz w:val="14"/>
                <w:szCs w:val="16"/>
              </w:rPr>
              <w:t xml:space="preserve">) </w:t>
            </w:r>
          </w:p>
        </w:tc>
        <w:tc>
          <w:tcPr>
            <w:tcW w:w="1139" w:type="dxa"/>
            <w:textDirection w:val="btLr"/>
            <w:vAlign w:val="center"/>
          </w:tcPr>
          <w:p w14:paraId="7FE48E6E" w14:textId="5C8237E0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BPA to prompt individual care plans (ICP)</w:t>
            </w:r>
            <w:r w:rsidR="00022261" w:rsidRPr="000E2606">
              <w:rPr>
                <w:rFonts w:cstheme="minorHAnsi"/>
                <w:bCs/>
                <w:sz w:val="14"/>
                <w:szCs w:val="16"/>
              </w:rPr>
              <w:t>, when providers entered the patient’s chart</w:t>
            </w:r>
          </w:p>
        </w:tc>
        <w:tc>
          <w:tcPr>
            <w:tcW w:w="1559" w:type="dxa"/>
            <w:textDirection w:val="btLr"/>
            <w:vAlign w:val="center"/>
          </w:tcPr>
          <w:p w14:paraId="7FAEBA28" w14:textId="77777777" w:rsidR="008B071C" w:rsidRPr="000E2606" w:rsidRDefault="00333C8F" w:rsidP="000B580E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 xml:space="preserve">(1) Alert with alternate drug choices and out-of-pocket costs  </w:t>
            </w:r>
          </w:p>
          <w:p w14:paraId="7E391DD9" w14:textId="4E5F99F6" w:rsidR="00333C8F" w:rsidRPr="000E2606" w:rsidRDefault="00333C8F" w:rsidP="00FA4D0E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 xml:space="preserve">(2) Pop-up suggests more cost-effective </w:t>
            </w:r>
            <w:r w:rsidR="000B580E" w:rsidRPr="000E2606">
              <w:rPr>
                <w:rFonts w:cstheme="minorHAnsi"/>
                <w:bCs/>
                <w:sz w:val="14"/>
                <w:szCs w:val="16"/>
              </w:rPr>
              <w:t>therapies</w:t>
            </w:r>
          </w:p>
        </w:tc>
      </w:tr>
      <w:tr w:rsidR="00333C8F" w:rsidRPr="001B669F" w14:paraId="2ABA3908" w14:textId="77777777" w:rsidTr="00605CE1">
        <w:trPr>
          <w:cantSplit/>
          <w:trHeight w:val="854"/>
        </w:trPr>
        <w:tc>
          <w:tcPr>
            <w:tcW w:w="985" w:type="dxa"/>
            <w:textDirection w:val="btLr"/>
            <w:vAlign w:val="center"/>
          </w:tcPr>
          <w:p w14:paraId="3A98F4C1" w14:textId="6251D762" w:rsidR="00333C8F" w:rsidRPr="00694349" w:rsidRDefault="00333C8F" w:rsidP="00694349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Size</w:t>
            </w:r>
            <w:r w:rsidRPr="00694349">
              <w:rPr>
                <w:rFonts w:cstheme="minorHAnsi"/>
                <w:sz w:val="14"/>
              </w:rPr>
              <w:t xml:space="preserve"> </w:t>
            </w:r>
            <w:r w:rsidRPr="00694349">
              <w:rPr>
                <w:rFonts w:cstheme="minorHAnsi"/>
                <w:b/>
                <w:bCs/>
                <w:sz w:val="14"/>
                <w:szCs w:val="16"/>
              </w:rPr>
              <w:t>¹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18F270EC" w14:textId="149BFF1B" w:rsidR="00333C8F" w:rsidRPr="000E2606" w:rsidRDefault="00707F5B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Medium</w:t>
            </w:r>
          </w:p>
        </w:tc>
        <w:tc>
          <w:tcPr>
            <w:tcW w:w="1843" w:type="dxa"/>
            <w:textDirection w:val="btLr"/>
            <w:vAlign w:val="center"/>
          </w:tcPr>
          <w:p w14:paraId="27E2DB49" w14:textId="58EA448B" w:rsidR="00333C8F" w:rsidRPr="000E2606" w:rsidRDefault="00DB6524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Medium</w:t>
            </w:r>
          </w:p>
        </w:tc>
        <w:tc>
          <w:tcPr>
            <w:tcW w:w="1199" w:type="dxa"/>
            <w:textDirection w:val="btLr"/>
            <w:vAlign w:val="center"/>
          </w:tcPr>
          <w:p w14:paraId="45035949" w14:textId="6B6BD5CA" w:rsidR="00333C8F" w:rsidRPr="000E2606" w:rsidRDefault="00C310E0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Large</w:t>
            </w:r>
          </w:p>
        </w:tc>
        <w:tc>
          <w:tcPr>
            <w:tcW w:w="1211" w:type="dxa"/>
            <w:textDirection w:val="btLr"/>
            <w:vAlign w:val="center"/>
          </w:tcPr>
          <w:p w14:paraId="2C851039" w14:textId="120A4BAD" w:rsidR="00333C8F" w:rsidRPr="000E2606" w:rsidRDefault="00CD75D8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Medium</w:t>
            </w:r>
          </w:p>
        </w:tc>
        <w:tc>
          <w:tcPr>
            <w:tcW w:w="1129" w:type="dxa"/>
            <w:textDirection w:val="btLr"/>
            <w:vAlign w:val="center"/>
          </w:tcPr>
          <w:p w14:paraId="5419E2A2" w14:textId="6FDD731F" w:rsidR="00333C8F" w:rsidRPr="000E2606" w:rsidRDefault="007C1838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Small</w:t>
            </w:r>
          </w:p>
        </w:tc>
        <w:tc>
          <w:tcPr>
            <w:tcW w:w="1139" w:type="dxa"/>
            <w:textDirection w:val="btLr"/>
            <w:vAlign w:val="center"/>
          </w:tcPr>
          <w:p w14:paraId="07CC3839" w14:textId="003C5733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Small</w:t>
            </w:r>
          </w:p>
        </w:tc>
        <w:tc>
          <w:tcPr>
            <w:tcW w:w="1559" w:type="dxa"/>
            <w:textDirection w:val="btLr"/>
            <w:vAlign w:val="center"/>
          </w:tcPr>
          <w:p w14:paraId="40958A32" w14:textId="25E9F33B" w:rsidR="00333C8F" w:rsidRPr="000E2606" w:rsidRDefault="00333C8F" w:rsidP="00333C8F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0E2606">
              <w:rPr>
                <w:rFonts w:cstheme="minorHAnsi"/>
                <w:bCs/>
                <w:sz w:val="14"/>
                <w:szCs w:val="16"/>
              </w:rPr>
              <w:t>Medium</w:t>
            </w:r>
          </w:p>
        </w:tc>
      </w:tr>
      <w:tr w:rsidR="00333C8F" w:rsidRPr="001B669F" w14:paraId="39C322A8" w14:textId="77777777" w:rsidTr="003F5DCB">
        <w:trPr>
          <w:cantSplit/>
          <w:trHeight w:val="1134"/>
        </w:trPr>
        <w:tc>
          <w:tcPr>
            <w:tcW w:w="985" w:type="dxa"/>
            <w:textDirection w:val="btLr"/>
            <w:vAlign w:val="center"/>
          </w:tcPr>
          <w:p w14:paraId="452AB17C" w14:textId="77777777" w:rsidR="00333C8F" w:rsidRPr="00694349" w:rsidRDefault="00333C8F" w:rsidP="00694349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Study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11E7CA20" w14:textId="7E2602DB" w:rsidR="00FD5493" w:rsidRPr="00A87105" w:rsidRDefault="00FD5493" w:rsidP="003F5DCB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  <w:lang w:val="de-DE"/>
              </w:rPr>
            </w:pPr>
            <w:r w:rsidRPr="00A87105">
              <w:rPr>
                <w:rFonts w:cstheme="minorHAnsi"/>
                <w:bCs/>
                <w:sz w:val="14"/>
                <w:szCs w:val="16"/>
                <w:lang w:val="de-DE"/>
              </w:rPr>
              <w:t xml:space="preserve">Chen </w:t>
            </w:r>
            <w:r w:rsidR="001E1496" w:rsidRPr="00A87105">
              <w:rPr>
                <w:rFonts w:cstheme="minorHAnsi"/>
                <w:bCs/>
                <w:sz w:val="14"/>
                <w:szCs w:val="16"/>
                <w:lang w:val="de-DE"/>
              </w:rPr>
              <w:t xml:space="preserve">D </w:t>
            </w:r>
            <w:r w:rsidRPr="00A87105">
              <w:rPr>
                <w:rFonts w:cstheme="minorHAnsi"/>
                <w:bCs/>
                <w:sz w:val="14"/>
                <w:szCs w:val="16"/>
                <w:lang w:val="de-DE"/>
              </w:rPr>
              <w:t>et al.[</w:t>
            </w:r>
            <w:r w:rsidR="00481886">
              <w:rPr>
                <w:rFonts w:cstheme="minorHAnsi"/>
                <w:bCs/>
                <w:sz w:val="14"/>
                <w:szCs w:val="16"/>
                <w:lang w:val="de-DE"/>
              </w:rPr>
              <w:t>13</w:t>
            </w:r>
            <w:r w:rsidRPr="00A87105">
              <w:rPr>
                <w:rFonts w:cstheme="minorHAnsi"/>
                <w:bCs/>
                <w:sz w:val="14"/>
                <w:szCs w:val="16"/>
                <w:lang w:val="de-DE"/>
              </w:rPr>
              <w:t>]</w:t>
            </w:r>
          </w:p>
        </w:tc>
        <w:tc>
          <w:tcPr>
            <w:tcW w:w="1843" w:type="dxa"/>
            <w:textDirection w:val="btLr"/>
            <w:vAlign w:val="center"/>
          </w:tcPr>
          <w:p w14:paraId="0441EC92" w14:textId="2E6AEF01" w:rsidR="00875633" w:rsidRPr="003F5DCB" w:rsidRDefault="00875633" w:rsidP="003F5DCB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3F5DCB">
              <w:rPr>
                <w:rFonts w:cstheme="minorHAnsi"/>
                <w:bCs/>
                <w:sz w:val="14"/>
                <w:szCs w:val="16"/>
              </w:rPr>
              <w:t>Marcelin et al.[</w:t>
            </w:r>
            <w:r w:rsidR="00481886">
              <w:rPr>
                <w:rFonts w:cstheme="minorHAnsi"/>
                <w:bCs/>
                <w:sz w:val="14"/>
                <w:szCs w:val="16"/>
              </w:rPr>
              <w:t>14</w:t>
            </w:r>
            <w:r w:rsidRPr="003F5DCB">
              <w:rPr>
                <w:rFonts w:cstheme="minorHAnsi"/>
                <w:bCs/>
                <w:sz w:val="14"/>
                <w:szCs w:val="16"/>
              </w:rPr>
              <w:t>]</w:t>
            </w:r>
          </w:p>
        </w:tc>
        <w:tc>
          <w:tcPr>
            <w:tcW w:w="1199" w:type="dxa"/>
            <w:textDirection w:val="btLr"/>
            <w:vAlign w:val="center"/>
          </w:tcPr>
          <w:p w14:paraId="701D4054" w14:textId="2D94BB72" w:rsidR="00FD5493" w:rsidRPr="003F5DCB" w:rsidRDefault="00333C8F" w:rsidP="003F5DCB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3F5DCB">
              <w:rPr>
                <w:rFonts w:cstheme="minorHAnsi"/>
                <w:bCs/>
                <w:sz w:val="14"/>
                <w:szCs w:val="16"/>
              </w:rPr>
              <w:t>Chin et al.</w:t>
            </w:r>
            <w:r w:rsidR="00FD5493" w:rsidRPr="003F5DCB">
              <w:rPr>
                <w:rFonts w:cstheme="minorHAnsi"/>
                <w:bCs/>
                <w:sz w:val="14"/>
                <w:szCs w:val="16"/>
              </w:rPr>
              <w:t>[</w:t>
            </w:r>
            <w:r w:rsidR="00481886">
              <w:rPr>
                <w:rFonts w:cstheme="minorHAnsi"/>
                <w:bCs/>
                <w:sz w:val="14"/>
                <w:szCs w:val="16"/>
              </w:rPr>
              <w:t>15</w:t>
            </w:r>
            <w:r w:rsidR="00FD5493" w:rsidRPr="003F5DCB">
              <w:rPr>
                <w:rFonts w:cstheme="minorHAnsi"/>
                <w:bCs/>
                <w:sz w:val="14"/>
                <w:szCs w:val="16"/>
              </w:rPr>
              <w:t>]</w:t>
            </w:r>
          </w:p>
        </w:tc>
        <w:tc>
          <w:tcPr>
            <w:tcW w:w="1211" w:type="dxa"/>
            <w:textDirection w:val="btLr"/>
            <w:vAlign w:val="center"/>
          </w:tcPr>
          <w:p w14:paraId="2D39C590" w14:textId="083D182C" w:rsidR="00333C8F" w:rsidRPr="003F5DCB" w:rsidRDefault="00333C8F" w:rsidP="003F5DCB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3F5DCB">
              <w:rPr>
                <w:rFonts w:cstheme="minorHAnsi"/>
                <w:bCs/>
                <w:sz w:val="14"/>
                <w:szCs w:val="16"/>
              </w:rPr>
              <w:t>Goetz et al.</w:t>
            </w:r>
            <w:r w:rsidR="00481886">
              <w:rPr>
                <w:rFonts w:cstheme="minorHAnsi"/>
                <w:bCs/>
                <w:sz w:val="14"/>
                <w:szCs w:val="16"/>
              </w:rPr>
              <w:t>[16</w:t>
            </w:r>
            <w:r w:rsidR="00103CA0" w:rsidRPr="003F5DCB">
              <w:rPr>
                <w:rFonts w:cstheme="minorHAnsi"/>
                <w:bCs/>
                <w:sz w:val="14"/>
                <w:szCs w:val="16"/>
              </w:rPr>
              <w:t>]</w:t>
            </w:r>
          </w:p>
        </w:tc>
        <w:tc>
          <w:tcPr>
            <w:tcW w:w="1129" w:type="dxa"/>
            <w:textDirection w:val="btLr"/>
            <w:vAlign w:val="center"/>
          </w:tcPr>
          <w:p w14:paraId="3DC9BBE0" w14:textId="084928F1" w:rsidR="00333C8F" w:rsidRPr="003F5DCB" w:rsidRDefault="00333C8F" w:rsidP="003F5DCB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3F5DCB">
              <w:rPr>
                <w:rFonts w:cstheme="minorHAnsi"/>
                <w:bCs/>
                <w:sz w:val="14"/>
                <w:szCs w:val="16"/>
              </w:rPr>
              <w:t>Bolles et al.</w:t>
            </w:r>
            <w:r w:rsidR="00103CA0" w:rsidRPr="003F5DCB">
              <w:rPr>
                <w:rFonts w:cstheme="minorHAnsi"/>
                <w:bCs/>
                <w:sz w:val="14"/>
                <w:szCs w:val="16"/>
              </w:rPr>
              <w:t>[</w:t>
            </w:r>
            <w:r w:rsidR="00EF5C48">
              <w:rPr>
                <w:rFonts w:cstheme="minorHAnsi"/>
                <w:bCs/>
                <w:sz w:val="14"/>
                <w:szCs w:val="16"/>
              </w:rPr>
              <w:t>17</w:t>
            </w:r>
            <w:r w:rsidR="00103CA0" w:rsidRPr="003F5DCB">
              <w:rPr>
                <w:rFonts w:cstheme="minorHAnsi"/>
                <w:bCs/>
                <w:sz w:val="14"/>
                <w:szCs w:val="16"/>
              </w:rPr>
              <w:t>]</w:t>
            </w:r>
          </w:p>
        </w:tc>
        <w:tc>
          <w:tcPr>
            <w:tcW w:w="1139" w:type="dxa"/>
            <w:textDirection w:val="btLr"/>
            <w:vAlign w:val="center"/>
          </w:tcPr>
          <w:p w14:paraId="1C5CE049" w14:textId="3A717219" w:rsidR="00333C8F" w:rsidRPr="003F5DCB" w:rsidRDefault="00333C8F" w:rsidP="003F5DCB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3F5DCB">
              <w:rPr>
                <w:rFonts w:cstheme="minorHAnsi"/>
                <w:bCs/>
                <w:sz w:val="14"/>
                <w:szCs w:val="16"/>
              </w:rPr>
              <w:t>Fertel et al.</w:t>
            </w:r>
            <w:r w:rsidR="00423A2F" w:rsidRPr="003F5DCB">
              <w:rPr>
                <w:rFonts w:cstheme="minorHAnsi"/>
                <w:bCs/>
                <w:sz w:val="14"/>
                <w:szCs w:val="16"/>
              </w:rPr>
              <w:t>[</w:t>
            </w:r>
            <w:r w:rsidR="00EF5C48">
              <w:rPr>
                <w:rFonts w:cstheme="minorHAnsi"/>
                <w:bCs/>
                <w:sz w:val="14"/>
                <w:szCs w:val="16"/>
              </w:rPr>
              <w:t>18</w:t>
            </w:r>
            <w:r w:rsidR="00423A2F" w:rsidRPr="003F5DCB">
              <w:rPr>
                <w:rFonts w:cstheme="minorHAnsi"/>
                <w:bCs/>
                <w:sz w:val="14"/>
                <w:szCs w:val="16"/>
              </w:rPr>
              <w:t>]</w:t>
            </w:r>
          </w:p>
        </w:tc>
        <w:tc>
          <w:tcPr>
            <w:tcW w:w="1559" w:type="dxa"/>
            <w:textDirection w:val="btLr"/>
            <w:vAlign w:val="center"/>
          </w:tcPr>
          <w:p w14:paraId="32150220" w14:textId="0D2389B8" w:rsidR="00333C8F" w:rsidRPr="003F5DCB" w:rsidRDefault="00333C8F" w:rsidP="003F5DCB">
            <w:pPr>
              <w:ind w:left="113" w:right="113"/>
              <w:jc w:val="center"/>
              <w:rPr>
                <w:rFonts w:cstheme="minorHAnsi"/>
                <w:bCs/>
                <w:sz w:val="14"/>
                <w:szCs w:val="16"/>
              </w:rPr>
            </w:pPr>
            <w:r w:rsidRPr="003F5DCB">
              <w:rPr>
                <w:rFonts w:cstheme="minorHAnsi"/>
                <w:bCs/>
                <w:sz w:val="14"/>
                <w:szCs w:val="16"/>
              </w:rPr>
              <w:t>Tamblyn et al.</w:t>
            </w:r>
            <w:r w:rsidR="00423A2F" w:rsidRPr="003F5DCB">
              <w:rPr>
                <w:rFonts w:cstheme="minorHAnsi"/>
                <w:bCs/>
                <w:sz w:val="14"/>
                <w:szCs w:val="16"/>
              </w:rPr>
              <w:t>[</w:t>
            </w:r>
            <w:r w:rsidR="00EF5C48">
              <w:rPr>
                <w:rFonts w:cstheme="minorHAnsi"/>
                <w:bCs/>
                <w:sz w:val="14"/>
                <w:szCs w:val="16"/>
              </w:rPr>
              <w:t>19</w:t>
            </w:r>
            <w:r w:rsidR="00423A2F" w:rsidRPr="003F5DCB">
              <w:rPr>
                <w:rFonts w:cstheme="minorHAnsi"/>
                <w:bCs/>
                <w:sz w:val="14"/>
                <w:szCs w:val="16"/>
              </w:rPr>
              <w:t>]</w:t>
            </w:r>
          </w:p>
        </w:tc>
      </w:tr>
      <w:tr w:rsidR="00EE1AFE" w:rsidRPr="001B669F" w14:paraId="20B74721" w14:textId="77777777" w:rsidTr="00605CE1">
        <w:trPr>
          <w:cantSplit/>
          <w:trHeight w:val="980"/>
        </w:trPr>
        <w:tc>
          <w:tcPr>
            <w:tcW w:w="985" w:type="dxa"/>
            <w:textDirection w:val="btLr"/>
            <w:vAlign w:val="center"/>
          </w:tcPr>
          <w:p w14:paraId="1EF8F990" w14:textId="6E6B64CA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lastRenderedPageBreak/>
              <w:t>Economic cost impact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508ABED0" w14:textId="3C8FEDEC" w:rsidR="00EE1AFE" w:rsidRPr="00607BBC" w:rsidRDefault="00EE1AFE" w:rsidP="00EE1AFE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607BBC">
              <w:rPr>
                <w:rFonts w:asciiTheme="minorHAnsi" w:hAnsiTheme="minorHAnsi" w:cstheme="minorHAnsi"/>
                <w:sz w:val="14"/>
                <w:szCs w:val="14"/>
              </w:rPr>
              <w:t>↓</w:t>
            </w:r>
          </w:p>
        </w:tc>
        <w:tc>
          <w:tcPr>
            <w:tcW w:w="1843" w:type="dxa"/>
            <w:textDirection w:val="btLr"/>
            <w:vAlign w:val="center"/>
          </w:tcPr>
          <w:p w14:paraId="75C6FF8F" w14:textId="78A741CF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07BBC">
              <w:rPr>
                <w:rFonts w:cstheme="minorHAnsi"/>
                <w:sz w:val="14"/>
                <w:szCs w:val="14"/>
              </w:rPr>
              <w:t>↓</w:t>
            </w:r>
          </w:p>
        </w:tc>
        <w:tc>
          <w:tcPr>
            <w:tcW w:w="1199" w:type="dxa"/>
            <w:textDirection w:val="btLr"/>
            <w:vAlign w:val="center"/>
          </w:tcPr>
          <w:p w14:paraId="6E471485" w14:textId="4394A28D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07BBC">
              <w:rPr>
                <w:rFonts w:cstheme="minorHAnsi"/>
                <w:sz w:val="14"/>
                <w:szCs w:val="14"/>
              </w:rPr>
              <w:t>↓</w:t>
            </w:r>
          </w:p>
        </w:tc>
        <w:tc>
          <w:tcPr>
            <w:tcW w:w="1211" w:type="dxa"/>
            <w:textDirection w:val="btLr"/>
            <w:vAlign w:val="center"/>
          </w:tcPr>
          <w:p w14:paraId="37EB3105" w14:textId="382CDAE8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sz w:val="14"/>
                <w:szCs w:val="14"/>
              </w:rPr>
              <w:t>↓</w:t>
            </w:r>
          </w:p>
        </w:tc>
        <w:tc>
          <w:tcPr>
            <w:tcW w:w="1129" w:type="dxa"/>
            <w:textDirection w:val="btLr"/>
            <w:vAlign w:val="center"/>
          </w:tcPr>
          <w:p w14:paraId="57E1DCCB" w14:textId="442594CF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607BBC">
              <w:rPr>
                <w:rFonts w:cstheme="minorHAnsi"/>
                <w:sz w:val="14"/>
                <w:szCs w:val="14"/>
              </w:rPr>
              <w:t>↓</w:t>
            </w:r>
          </w:p>
        </w:tc>
        <w:tc>
          <w:tcPr>
            <w:tcW w:w="1139" w:type="dxa"/>
            <w:textDirection w:val="btLr"/>
            <w:vAlign w:val="center"/>
          </w:tcPr>
          <w:p w14:paraId="54C46CA6" w14:textId="70CAAD60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07BBC">
              <w:rPr>
                <w:rFonts w:cstheme="minorHAnsi"/>
                <w:sz w:val="14"/>
                <w:szCs w:val="14"/>
              </w:rPr>
              <w:t>↓</w:t>
            </w:r>
          </w:p>
        </w:tc>
        <w:tc>
          <w:tcPr>
            <w:tcW w:w="1559" w:type="dxa"/>
            <w:textDirection w:val="btLr"/>
            <w:vAlign w:val="center"/>
          </w:tcPr>
          <w:p w14:paraId="392C4609" w14:textId="2A6A3676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07BBC">
              <w:rPr>
                <w:rFonts w:cstheme="minorHAnsi"/>
                <w:sz w:val="14"/>
                <w:szCs w:val="14"/>
              </w:rPr>
              <w:t>↓</w:t>
            </w:r>
          </w:p>
        </w:tc>
      </w:tr>
      <w:tr w:rsidR="00EE1AFE" w:rsidRPr="001B669F" w14:paraId="6014E8FB" w14:textId="77777777" w:rsidTr="00605CE1">
        <w:trPr>
          <w:cantSplit/>
          <w:trHeight w:val="1070"/>
        </w:trPr>
        <w:tc>
          <w:tcPr>
            <w:tcW w:w="985" w:type="dxa"/>
            <w:textDirection w:val="btLr"/>
            <w:vAlign w:val="center"/>
          </w:tcPr>
          <w:p w14:paraId="7BBDB291" w14:textId="36BDBF83" w:rsidR="00EE1AFE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Monetary outcome</w:t>
            </w:r>
          </w:p>
          <w:p w14:paraId="469CCF8F" w14:textId="3778542C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(</w:t>
            </w:r>
            <w:r w:rsidRPr="004624C1">
              <w:rPr>
                <w:rFonts w:cstheme="minorHAnsi"/>
                <w:b/>
                <w:bCs/>
                <w:sz w:val="14"/>
                <w:szCs w:val="16"/>
              </w:rPr>
              <w:t xml:space="preserve">in US $, if not </w:t>
            </w:r>
            <w:r w:rsidRPr="00181E20">
              <w:rPr>
                <w:rFonts w:cstheme="minorHAnsi"/>
                <w:b/>
                <w:bCs/>
                <w:sz w:val="14"/>
                <w:szCs w:val="16"/>
              </w:rPr>
              <w:t>stated)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08513DB2" w14:textId="77777777" w:rsidR="00EE1AFE" w:rsidRDefault="00EE1AFE" w:rsidP="00EE1AFE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bCs/>
                <w:sz w:val="14"/>
                <w:szCs w:val="14"/>
              </w:rPr>
            </w:pPr>
            <w:r w:rsidRPr="00607BBC">
              <w:rPr>
                <w:rFonts w:asciiTheme="minorHAnsi" w:hAnsiTheme="minorHAnsi" w:cstheme="minorHAnsi"/>
                <w:bCs/>
                <w:sz w:val="14"/>
                <w:szCs w:val="14"/>
              </w:rPr>
              <w:t xml:space="preserve">-$ 500,000 / </w:t>
            </w:r>
          </w:p>
          <w:p w14:paraId="08D375B2" w14:textId="5A8A57A5" w:rsidR="00EE1AFE" w:rsidRPr="00607BBC" w:rsidRDefault="00EE1AFE" w:rsidP="00EE1AFE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607BBC">
              <w:rPr>
                <w:rFonts w:asciiTheme="minorHAnsi" w:hAnsiTheme="minorHAnsi" w:cstheme="minorHAnsi"/>
                <w:bCs/>
                <w:sz w:val="14"/>
                <w:szCs w:val="14"/>
              </w:rPr>
              <w:t>30 years and 100,000 individuals</w:t>
            </w:r>
          </w:p>
        </w:tc>
        <w:tc>
          <w:tcPr>
            <w:tcW w:w="1843" w:type="dxa"/>
            <w:textDirection w:val="btLr"/>
            <w:vAlign w:val="center"/>
          </w:tcPr>
          <w:p w14:paraId="6AB8E9E8" w14:textId="77777777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- $72,543 /</w:t>
            </w:r>
          </w:p>
          <w:p w14:paraId="3356F1DA" w14:textId="52F254BA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sz w:val="14"/>
                <w:szCs w:val="14"/>
                <w:lang w:val="de-DE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17 months</w:t>
            </w:r>
          </w:p>
        </w:tc>
        <w:tc>
          <w:tcPr>
            <w:tcW w:w="1199" w:type="dxa"/>
            <w:textDirection w:val="btLr"/>
            <w:vAlign w:val="center"/>
          </w:tcPr>
          <w:p w14:paraId="3172098A" w14:textId="4677188C" w:rsidR="00194649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-</w:t>
            </w:r>
            <w:r w:rsidR="00194649">
              <w:rPr>
                <w:rFonts w:cstheme="minorHAnsi"/>
                <w:bCs/>
                <w:sz w:val="14"/>
                <w:szCs w:val="14"/>
              </w:rPr>
              <w:t>CAD</w:t>
            </w:r>
            <w:r w:rsidRPr="00607BBC">
              <w:rPr>
                <w:rFonts w:cstheme="minorHAnsi"/>
                <w:bCs/>
                <w:sz w:val="14"/>
                <w:szCs w:val="14"/>
              </w:rPr>
              <w:t xml:space="preserve">$280,145 </w:t>
            </w:r>
          </w:p>
          <w:p w14:paraId="2988F6E9" w14:textId="42AB11CC" w:rsidR="00EE1AFE" w:rsidRPr="00607BBC" w:rsidRDefault="00EE1AFE" w:rsidP="00194649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/</w:t>
            </w:r>
            <w:r w:rsidR="00194649">
              <w:rPr>
                <w:rFonts w:cstheme="minorHAnsi"/>
                <w:bCs/>
                <w:sz w:val="14"/>
                <w:szCs w:val="14"/>
              </w:rPr>
              <w:t xml:space="preserve"> </w:t>
            </w:r>
            <w:r w:rsidRPr="00607BBC">
              <w:rPr>
                <w:rFonts w:cstheme="minorHAnsi"/>
                <w:bCs/>
                <w:sz w:val="14"/>
                <w:szCs w:val="14"/>
              </w:rPr>
              <w:t>43 months</w:t>
            </w:r>
          </w:p>
        </w:tc>
        <w:tc>
          <w:tcPr>
            <w:tcW w:w="1211" w:type="dxa"/>
            <w:textDirection w:val="btLr"/>
            <w:vAlign w:val="center"/>
          </w:tcPr>
          <w:p w14:paraId="3B5D5785" w14:textId="77777777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 xml:space="preserve">- $673.73 / </w:t>
            </w:r>
          </w:p>
          <w:p w14:paraId="067523C3" w14:textId="06F362DC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 xml:space="preserve">per patient </w:t>
            </w:r>
          </w:p>
        </w:tc>
        <w:tc>
          <w:tcPr>
            <w:tcW w:w="1129" w:type="dxa"/>
            <w:textDirection w:val="btLr"/>
          </w:tcPr>
          <w:p w14:paraId="4CB0E287" w14:textId="77777777" w:rsidR="00EE1AFE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-$944</w:t>
            </w:r>
          </w:p>
          <w:p w14:paraId="47B806A3" w14:textId="6AA81169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/ patient (median</w:t>
            </w:r>
          </w:p>
          <w:p w14:paraId="4DCEEBA4" w14:textId="79E376C6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encounter cost $12,940)</w:t>
            </w:r>
          </w:p>
        </w:tc>
        <w:tc>
          <w:tcPr>
            <w:tcW w:w="1139" w:type="dxa"/>
            <w:textDirection w:val="btLr"/>
            <w:vAlign w:val="center"/>
          </w:tcPr>
          <w:p w14:paraId="265088C9" w14:textId="59C20ADA" w:rsidR="00EE1AFE" w:rsidRPr="00607BBC" w:rsidRDefault="00EE1AFE" w:rsidP="00EE1AFE">
            <w:pPr>
              <w:pStyle w:val="TableParagraph"/>
              <w:ind w:left="113"/>
              <w:rPr>
                <w:rFonts w:asciiTheme="minorHAnsi" w:hAnsiTheme="minorHAnsi" w:cstheme="minorHAnsi"/>
                <w:sz w:val="14"/>
                <w:szCs w:val="14"/>
                <w:lang w:val="de-DE"/>
              </w:rPr>
            </w:pPr>
            <w:r>
              <w:rPr>
                <w:rFonts w:asciiTheme="minorHAnsi" w:hAnsiTheme="minorHAnsi" w:cstheme="minorHAnsi"/>
                <w:sz w:val="14"/>
                <w:szCs w:val="14"/>
                <w:lang w:val="de-DE"/>
              </w:rPr>
              <w:t xml:space="preserve">-CAD </w:t>
            </w:r>
            <w:r w:rsidRPr="00607BBC">
              <w:rPr>
                <w:rFonts w:asciiTheme="minorHAnsi" w:hAnsiTheme="minorHAnsi" w:cstheme="minorHAnsi"/>
                <w:sz w:val="14"/>
                <w:szCs w:val="14"/>
                <w:lang w:val="de-DE"/>
              </w:rPr>
              <w:t xml:space="preserve">$350,000 </w:t>
            </w:r>
          </w:p>
          <w:p w14:paraId="56E99E85" w14:textId="7A9C4E6C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sz w:val="14"/>
                <w:szCs w:val="14"/>
                <w:lang w:val="de-DE"/>
              </w:rPr>
              <w:t xml:space="preserve">  /  year</w:t>
            </w:r>
          </w:p>
        </w:tc>
        <w:tc>
          <w:tcPr>
            <w:tcW w:w="1559" w:type="dxa"/>
            <w:textDirection w:val="btLr"/>
            <w:vAlign w:val="center"/>
          </w:tcPr>
          <w:p w14:paraId="49602407" w14:textId="77777777" w:rsidR="00EE1AFE" w:rsidRDefault="00EE1AFE" w:rsidP="00EE1AFE">
            <w:pPr>
              <w:ind w:left="113" w:right="113"/>
              <w:jc w:val="center"/>
              <w:rPr>
                <w:rFonts w:cstheme="minorHAnsi"/>
                <w:sz w:val="14"/>
                <w:szCs w:val="14"/>
                <w:lang w:val="de-DE"/>
              </w:rPr>
            </w:pPr>
            <w:r w:rsidRPr="00607BBC">
              <w:rPr>
                <w:rFonts w:cstheme="minorHAnsi"/>
                <w:sz w:val="14"/>
                <w:szCs w:val="14"/>
                <w:lang w:val="de-DE"/>
              </w:rPr>
              <w:t xml:space="preserve">- $26,416.37 </w:t>
            </w:r>
          </w:p>
          <w:p w14:paraId="6DAD1B77" w14:textId="448F5296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sz w:val="14"/>
                <w:szCs w:val="14"/>
                <w:lang w:val="de-DE"/>
              </w:rPr>
              <w:t>/ 2 months</w:t>
            </w:r>
          </w:p>
        </w:tc>
      </w:tr>
      <w:tr w:rsidR="00EE1AFE" w:rsidRPr="001B669F" w14:paraId="0DD1743E" w14:textId="77777777" w:rsidTr="00605CE1">
        <w:trPr>
          <w:cantSplit/>
          <w:trHeight w:val="1134"/>
        </w:trPr>
        <w:tc>
          <w:tcPr>
            <w:tcW w:w="985" w:type="dxa"/>
            <w:textDirection w:val="btLr"/>
            <w:vAlign w:val="center"/>
          </w:tcPr>
          <w:p w14:paraId="32307AE1" w14:textId="5F5EA0EA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Implementation or maintenance cost included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08E6E4EE" w14:textId="422447B8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Yes</w:t>
            </w:r>
          </w:p>
        </w:tc>
        <w:tc>
          <w:tcPr>
            <w:tcW w:w="1843" w:type="dxa"/>
            <w:textDirection w:val="btLr"/>
            <w:vAlign w:val="center"/>
          </w:tcPr>
          <w:p w14:paraId="1CE9341D" w14:textId="04E047B9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No</w:t>
            </w:r>
          </w:p>
        </w:tc>
        <w:tc>
          <w:tcPr>
            <w:tcW w:w="1199" w:type="dxa"/>
            <w:textDirection w:val="btLr"/>
            <w:vAlign w:val="center"/>
          </w:tcPr>
          <w:p w14:paraId="3980F21C" w14:textId="2B2C2A92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No</w:t>
            </w:r>
          </w:p>
        </w:tc>
        <w:tc>
          <w:tcPr>
            <w:tcW w:w="1211" w:type="dxa"/>
            <w:textDirection w:val="btLr"/>
            <w:vAlign w:val="center"/>
          </w:tcPr>
          <w:p w14:paraId="22D4F125" w14:textId="5869FCE0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No</w:t>
            </w:r>
          </w:p>
        </w:tc>
        <w:tc>
          <w:tcPr>
            <w:tcW w:w="1129" w:type="dxa"/>
            <w:textDirection w:val="btLr"/>
            <w:vAlign w:val="center"/>
          </w:tcPr>
          <w:p w14:paraId="36DBAAE8" w14:textId="26994482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No</w:t>
            </w:r>
          </w:p>
        </w:tc>
        <w:tc>
          <w:tcPr>
            <w:tcW w:w="1139" w:type="dxa"/>
            <w:textDirection w:val="btLr"/>
            <w:vAlign w:val="center"/>
          </w:tcPr>
          <w:p w14:paraId="5E33CB2B" w14:textId="6C620E7E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>
              <w:rPr>
                <w:rFonts w:cstheme="minorHAnsi"/>
                <w:bCs/>
                <w:sz w:val="14"/>
                <w:szCs w:val="14"/>
              </w:rPr>
              <w:t>No</w:t>
            </w:r>
          </w:p>
        </w:tc>
        <w:tc>
          <w:tcPr>
            <w:tcW w:w="1559" w:type="dxa"/>
            <w:textDirection w:val="btLr"/>
            <w:vAlign w:val="center"/>
          </w:tcPr>
          <w:p w14:paraId="76A1047A" w14:textId="6FE8F188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No</w:t>
            </w:r>
          </w:p>
        </w:tc>
      </w:tr>
      <w:tr w:rsidR="00EE1AFE" w:rsidRPr="001B669F" w14:paraId="39153A74" w14:textId="77777777" w:rsidTr="00605CE1">
        <w:trPr>
          <w:cantSplit/>
          <w:trHeight w:val="1061"/>
        </w:trPr>
        <w:tc>
          <w:tcPr>
            <w:tcW w:w="985" w:type="dxa"/>
            <w:textDirection w:val="btLr"/>
            <w:vAlign w:val="center"/>
          </w:tcPr>
          <w:p w14:paraId="11686167" w14:textId="38B9961B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Type of cost outcome reported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6C6D6297" w14:textId="75171568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Societal cost</w:t>
            </w:r>
          </w:p>
        </w:tc>
        <w:tc>
          <w:tcPr>
            <w:tcW w:w="1843" w:type="dxa"/>
            <w:textDirection w:val="btLr"/>
            <w:vAlign w:val="center"/>
          </w:tcPr>
          <w:p w14:paraId="3B6C2135" w14:textId="119D368A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Laboratory test cost</w:t>
            </w:r>
          </w:p>
        </w:tc>
        <w:tc>
          <w:tcPr>
            <w:tcW w:w="1199" w:type="dxa"/>
            <w:textDirection w:val="btLr"/>
            <w:vAlign w:val="center"/>
          </w:tcPr>
          <w:p w14:paraId="3E42CCE4" w14:textId="5741F412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Laboratory test cost</w:t>
            </w:r>
          </w:p>
        </w:tc>
        <w:tc>
          <w:tcPr>
            <w:tcW w:w="1211" w:type="dxa"/>
            <w:textDirection w:val="btLr"/>
            <w:vAlign w:val="center"/>
          </w:tcPr>
          <w:p w14:paraId="23BB0A1E" w14:textId="183D2943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Antibiotic cost</w:t>
            </w:r>
          </w:p>
        </w:tc>
        <w:tc>
          <w:tcPr>
            <w:tcW w:w="1129" w:type="dxa"/>
            <w:textDirection w:val="btLr"/>
            <w:vAlign w:val="center"/>
          </w:tcPr>
          <w:p w14:paraId="482F4DA5" w14:textId="5686E5B1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Total direct costs</w:t>
            </w:r>
          </w:p>
        </w:tc>
        <w:tc>
          <w:tcPr>
            <w:tcW w:w="1139" w:type="dxa"/>
            <w:textDirection w:val="btLr"/>
            <w:vAlign w:val="center"/>
          </w:tcPr>
          <w:p w14:paraId="597FD8B8" w14:textId="102697BD" w:rsidR="00EE1AFE" w:rsidRPr="00270FDE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270FDE">
              <w:rPr>
                <w:rFonts w:cstheme="minorHAnsi"/>
                <w:bCs/>
                <w:sz w:val="14"/>
                <w:szCs w:val="14"/>
              </w:rPr>
              <w:t>Antimicrobial spending costs</w:t>
            </w:r>
          </w:p>
        </w:tc>
        <w:tc>
          <w:tcPr>
            <w:tcW w:w="1559" w:type="dxa"/>
            <w:textDirection w:val="btLr"/>
            <w:vAlign w:val="center"/>
          </w:tcPr>
          <w:p w14:paraId="4A9129E8" w14:textId="3397D85F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Laboratory test cost</w:t>
            </w:r>
          </w:p>
        </w:tc>
      </w:tr>
      <w:tr w:rsidR="00EE1AFE" w:rsidRPr="001B669F" w14:paraId="07911C59" w14:textId="77777777" w:rsidTr="00605CE1">
        <w:trPr>
          <w:cantSplit/>
          <w:trHeight w:val="1099"/>
        </w:trPr>
        <w:tc>
          <w:tcPr>
            <w:tcW w:w="985" w:type="dxa"/>
            <w:textDirection w:val="btLr"/>
            <w:vAlign w:val="center"/>
          </w:tcPr>
          <w:p w14:paraId="665D4FC6" w14:textId="77777777" w:rsidR="00EE1AFE" w:rsidRPr="00694349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Intervention period</w:t>
            </w:r>
          </w:p>
          <w:p w14:paraId="5C5FFB82" w14:textId="24CA4103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Cs/>
                <w:sz w:val="14"/>
                <w:szCs w:val="16"/>
              </w:rPr>
              <w:t>(total in month)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694098BE" w14:textId="7D64B731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 xml:space="preserve">18 </w:t>
            </w:r>
          </w:p>
        </w:tc>
        <w:tc>
          <w:tcPr>
            <w:tcW w:w="1843" w:type="dxa"/>
            <w:textDirection w:val="btLr"/>
            <w:vAlign w:val="center"/>
          </w:tcPr>
          <w:p w14:paraId="6E30AE27" w14:textId="1BD4DA6C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 xml:space="preserve">17 </w:t>
            </w:r>
          </w:p>
        </w:tc>
        <w:tc>
          <w:tcPr>
            <w:tcW w:w="1199" w:type="dxa"/>
            <w:textDirection w:val="btLr"/>
            <w:vAlign w:val="center"/>
          </w:tcPr>
          <w:p w14:paraId="5C95F50B" w14:textId="4FCC3262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43</w:t>
            </w:r>
          </w:p>
        </w:tc>
        <w:tc>
          <w:tcPr>
            <w:tcW w:w="1211" w:type="dxa"/>
            <w:textDirection w:val="btLr"/>
            <w:vAlign w:val="center"/>
          </w:tcPr>
          <w:p w14:paraId="7FE68FF8" w14:textId="67B5A893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9</w:t>
            </w:r>
          </w:p>
        </w:tc>
        <w:tc>
          <w:tcPr>
            <w:tcW w:w="1129" w:type="dxa"/>
            <w:textDirection w:val="btLr"/>
            <w:vAlign w:val="center"/>
          </w:tcPr>
          <w:p w14:paraId="1532C244" w14:textId="63547C84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36</w:t>
            </w:r>
          </w:p>
        </w:tc>
        <w:tc>
          <w:tcPr>
            <w:tcW w:w="1139" w:type="dxa"/>
            <w:textDirection w:val="btLr"/>
            <w:vAlign w:val="center"/>
          </w:tcPr>
          <w:p w14:paraId="4B2E094A" w14:textId="4C511ECB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>
              <w:rPr>
                <w:rFonts w:cstheme="minorHAnsi"/>
                <w:bCs/>
                <w:sz w:val="14"/>
                <w:szCs w:val="14"/>
              </w:rPr>
              <w:t>36</w:t>
            </w:r>
          </w:p>
        </w:tc>
        <w:tc>
          <w:tcPr>
            <w:tcW w:w="1559" w:type="dxa"/>
            <w:textDirection w:val="btLr"/>
            <w:vAlign w:val="center"/>
          </w:tcPr>
          <w:p w14:paraId="3CEE38BD" w14:textId="32005190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2</w:t>
            </w:r>
          </w:p>
        </w:tc>
      </w:tr>
      <w:tr w:rsidR="00EE1AFE" w:rsidRPr="001B669F" w14:paraId="7717FB60" w14:textId="77777777" w:rsidTr="00605CE1">
        <w:trPr>
          <w:cantSplit/>
          <w:trHeight w:val="2107"/>
        </w:trPr>
        <w:tc>
          <w:tcPr>
            <w:tcW w:w="985" w:type="dxa"/>
            <w:textDirection w:val="btLr"/>
            <w:vAlign w:val="center"/>
          </w:tcPr>
          <w:p w14:paraId="7E704E93" w14:textId="1AC11086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Application area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358366D2" w14:textId="3F10FA7A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Inappropriate antibiotic prescribing for acute respiratory infection (ARI)</w:t>
            </w:r>
          </w:p>
        </w:tc>
        <w:tc>
          <w:tcPr>
            <w:tcW w:w="1843" w:type="dxa"/>
            <w:textDirection w:val="btLr"/>
            <w:vAlign w:val="center"/>
          </w:tcPr>
          <w:p w14:paraId="0D0C653A" w14:textId="2B4D45F3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Reduce 17 elected and  frequently used duplicate laboratory tests</w:t>
            </w:r>
          </w:p>
        </w:tc>
        <w:tc>
          <w:tcPr>
            <w:tcW w:w="1199" w:type="dxa"/>
            <w:textDirection w:val="btLr"/>
            <w:vAlign w:val="center"/>
          </w:tcPr>
          <w:p w14:paraId="2F941ADE" w14:textId="24D39768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Reduce frequent red blood cell (RBC) folate tests</w:t>
            </w:r>
          </w:p>
        </w:tc>
        <w:tc>
          <w:tcPr>
            <w:tcW w:w="1211" w:type="dxa"/>
            <w:textDirection w:val="btLr"/>
            <w:vAlign w:val="center"/>
          </w:tcPr>
          <w:p w14:paraId="5FD78459" w14:textId="53344571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Directing the physician to order penicillin allergy testing for patients receiving aztreonam</w:t>
            </w:r>
          </w:p>
        </w:tc>
        <w:tc>
          <w:tcPr>
            <w:tcW w:w="1129" w:type="dxa"/>
            <w:textDirection w:val="btLr"/>
            <w:vAlign w:val="center"/>
          </w:tcPr>
          <w:p w14:paraId="356A8FB6" w14:textId="5145C319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 xml:space="preserve">Adherence to the 18 highest volume Choosing Wisely CW alerts </w:t>
            </w:r>
          </w:p>
        </w:tc>
        <w:tc>
          <w:tcPr>
            <w:tcW w:w="1139" w:type="dxa"/>
            <w:textDirection w:val="btLr"/>
            <w:vAlign w:val="center"/>
          </w:tcPr>
          <w:p w14:paraId="69FD3208" w14:textId="09FA198C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Antimicrobial stewardship that facilitates the post-prescription review process</w:t>
            </w:r>
          </w:p>
        </w:tc>
        <w:tc>
          <w:tcPr>
            <w:tcW w:w="1559" w:type="dxa"/>
            <w:textDirection w:val="btLr"/>
            <w:vAlign w:val="center"/>
          </w:tcPr>
          <w:p w14:paraId="7B00F531" w14:textId="3747A298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Reduce admission order sets, which allowed multiple routine tests to be ordered repetitively</w:t>
            </w:r>
          </w:p>
        </w:tc>
      </w:tr>
      <w:tr w:rsidR="00EE1AFE" w:rsidRPr="001B669F" w14:paraId="7C9D1457" w14:textId="77777777" w:rsidTr="00605CE1">
        <w:trPr>
          <w:cantSplit/>
          <w:trHeight w:val="1027"/>
        </w:trPr>
        <w:tc>
          <w:tcPr>
            <w:tcW w:w="985" w:type="dxa"/>
            <w:textDirection w:val="btLr"/>
            <w:vAlign w:val="center"/>
          </w:tcPr>
          <w:p w14:paraId="6E1376E0" w14:textId="5F2FAA1E" w:rsidR="00EE1AFE" w:rsidRPr="00607BBC" w:rsidRDefault="00EE1AFE" w:rsidP="001D32D5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Related  front-end CDS</w:t>
            </w:r>
            <w:r w:rsidR="001D32D5">
              <w:rPr>
                <w:rFonts w:cstheme="minorHAnsi"/>
                <w:b/>
                <w:bCs/>
                <w:sz w:val="14"/>
                <w:szCs w:val="16"/>
              </w:rPr>
              <w:t xml:space="preserve"> </w:t>
            </w:r>
            <w:r w:rsidRPr="00694349">
              <w:rPr>
                <w:rFonts w:cstheme="minorHAnsi"/>
                <w:b/>
                <w:bCs/>
                <w:sz w:val="14"/>
                <w:szCs w:val="16"/>
              </w:rPr>
              <w:t>category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7BC469E1" w14:textId="763C2B2E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3</w:t>
            </w:r>
          </w:p>
        </w:tc>
        <w:tc>
          <w:tcPr>
            <w:tcW w:w="1843" w:type="dxa"/>
            <w:textDirection w:val="btLr"/>
            <w:vAlign w:val="center"/>
          </w:tcPr>
          <w:p w14:paraId="391EDC58" w14:textId="7D5187E2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3</w:t>
            </w:r>
          </w:p>
        </w:tc>
        <w:tc>
          <w:tcPr>
            <w:tcW w:w="1199" w:type="dxa"/>
            <w:textDirection w:val="btLr"/>
            <w:vAlign w:val="center"/>
          </w:tcPr>
          <w:p w14:paraId="6FF7DC54" w14:textId="3BD6D2D3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7</w:t>
            </w:r>
          </w:p>
        </w:tc>
        <w:tc>
          <w:tcPr>
            <w:tcW w:w="1211" w:type="dxa"/>
            <w:textDirection w:val="btLr"/>
            <w:vAlign w:val="center"/>
          </w:tcPr>
          <w:p w14:paraId="12CC83D8" w14:textId="3B62CDE2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3</w:t>
            </w:r>
          </w:p>
        </w:tc>
        <w:tc>
          <w:tcPr>
            <w:tcW w:w="1129" w:type="dxa"/>
            <w:textDirection w:val="btLr"/>
            <w:vAlign w:val="center"/>
          </w:tcPr>
          <w:p w14:paraId="3782B65F" w14:textId="52356A46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3</w:t>
            </w:r>
          </w:p>
        </w:tc>
        <w:tc>
          <w:tcPr>
            <w:tcW w:w="1139" w:type="dxa"/>
            <w:textDirection w:val="btLr"/>
            <w:vAlign w:val="center"/>
          </w:tcPr>
          <w:p w14:paraId="4AEABCBA" w14:textId="663ADD17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5</w:t>
            </w:r>
          </w:p>
        </w:tc>
        <w:tc>
          <w:tcPr>
            <w:tcW w:w="1559" w:type="dxa"/>
            <w:textDirection w:val="btLr"/>
            <w:vAlign w:val="center"/>
          </w:tcPr>
          <w:p w14:paraId="65F91004" w14:textId="25C2484B" w:rsidR="00EE1AFE" w:rsidRPr="00607BBC" w:rsidRDefault="00046627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>
              <w:rPr>
                <w:rFonts w:cstheme="minorHAnsi"/>
                <w:bCs/>
                <w:sz w:val="14"/>
                <w:szCs w:val="14"/>
              </w:rPr>
              <w:t xml:space="preserve">2 &amp; </w:t>
            </w:r>
            <w:r w:rsidR="00EE1AFE" w:rsidRPr="00607BBC">
              <w:rPr>
                <w:rFonts w:cstheme="minorHAnsi"/>
                <w:bCs/>
                <w:sz w:val="14"/>
                <w:szCs w:val="14"/>
              </w:rPr>
              <w:t>7</w:t>
            </w:r>
          </w:p>
        </w:tc>
      </w:tr>
      <w:tr w:rsidR="00EE1AFE" w:rsidRPr="001B669F" w14:paraId="34F3B473" w14:textId="77777777" w:rsidTr="00605CE1">
        <w:trPr>
          <w:cantSplit/>
          <w:trHeight w:val="2429"/>
        </w:trPr>
        <w:tc>
          <w:tcPr>
            <w:tcW w:w="985" w:type="dxa"/>
            <w:textDirection w:val="btLr"/>
            <w:vAlign w:val="center"/>
          </w:tcPr>
          <w:p w14:paraId="413F0C6A" w14:textId="77777777" w:rsidR="00EE1AFE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14256F">
              <w:rPr>
                <w:rFonts w:cstheme="minorHAnsi"/>
                <w:b/>
                <w:bCs/>
                <w:sz w:val="14"/>
                <w:szCs w:val="16"/>
              </w:rPr>
              <w:t xml:space="preserve">Type of CDS </w:t>
            </w:r>
          </w:p>
          <w:p w14:paraId="312250A8" w14:textId="74B0E49B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14256F">
              <w:rPr>
                <w:rFonts w:cstheme="minorHAnsi"/>
                <w:b/>
                <w:bCs/>
                <w:sz w:val="14"/>
                <w:szCs w:val="16"/>
              </w:rPr>
              <w:t>intervention approach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0C7D0B09" w14:textId="257893B6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 xml:space="preserve">CDS pop-up followed by a list of suggested alternatives in lieu of antibiotic prescribing </w:t>
            </w:r>
          </w:p>
        </w:tc>
        <w:tc>
          <w:tcPr>
            <w:tcW w:w="1843" w:type="dxa"/>
            <w:textDirection w:val="btLr"/>
            <w:vAlign w:val="center"/>
          </w:tcPr>
          <w:p w14:paraId="341D0F1E" w14:textId="75E9EC59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BPA “pop up” window informed, if a recent identical order already existed within predefined window periods</w:t>
            </w:r>
          </w:p>
        </w:tc>
        <w:tc>
          <w:tcPr>
            <w:tcW w:w="1199" w:type="dxa"/>
            <w:textDirection w:val="btLr"/>
            <w:vAlign w:val="center"/>
          </w:tcPr>
          <w:p w14:paraId="59D9CA3D" w14:textId="58E846D6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The option to order the lab test was removed from physicians' EHR CPOE</w:t>
            </w:r>
          </w:p>
        </w:tc>
        <w:tc>
          <w:tcPr>
            <w:tcW w:w="1211" w:type="dxa"/>
            <w:textDirection w:val="btLr"/>
            <w:vAlign w:val="center"/>
          </w:tcPr>
          <w:p w14:paraId="133065EC" w14:textId="2675A9A7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CDS to advice penicillin allergy skin testing</w:t>
            </w:r>
          </w:p>
        </w:tc>
        <w:tc>
          <w:tcPr>
            <w:tcW w:w="1129" w:type="dxa"/>
            <w:textDirection w:val="btLr"/>
            <w:vAlign w:val="center"/>
          </w:tcPr>
          <w:p w14:paraId="571D8A6C" w14:textId="586C156A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 xml:space="preserve">CDS intervention </w:t>
            </w:r>
            <w:r>
              <w:rPr>
                <w:rFonts w:cstheme="minorHAnsi"/>
                <w:bCs/>
                <w:sz w:val="14"/>
                <w:szCs w:val="14"/>
              </w:rPr>
              <w:t xml:space="preserve">pops up </w:t>
            </w:r>
            <w:r w:rsidRPr="00607BBC">
              <w:rPr>
                <w:rFonts w:cstheme="minorHAnsi"/>
                <w:bCs/>
                <w:sz w:val="14"/>
                <w:szCs w:val="14"/>
              </w:rPr>
              <w:t>when initiating a potentially inappropriate order</w:t>
            </w:r>
          </w:p>
        </w:tc>
        <w:tc>
          <w:tcPr>
            <w:tcW w:w="1139" w:type="dxa"/>
            <w:textDirection w:val="btLr"/>
            <w:vAlign w:val="center"/>
          </w:tcPr>
          <w:p w14:paraId="42C2C775" w14:textId="09D1AFE1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CDS alerts for potentially i</w:t>
            </w:r>
            <w:r>
              <w:rPr>
                <w:rFonts w:cstheme="minorHAnsi"/>
                <w:bCs/>
                <w:sz w:val="14"/>
                <w:szCs w:val="14"/>
              </w:rPr>
              <w:t xml:space="preserve">nappropriate </w:t>
            </w:r>
            <w:r w:rsidRPr="00607BBC">
              <w:rPr>
                <w:rFonts w:cstheme="minorHAnsi"/>
                <w:bCs/>
                <w:sz w:val="14"/>
                <w:szCs w:val="14"/>
              </w:rPr>
              <w:t xml:space="preserve"> prescriptions using validated algorithms</w:t>
            </w:r>
          </w:p>
        </w:tc>
        <w:tc>
          <w:tcPr>
            <w:tcW w:w="1559" w:type="dxa"/>
            <w:textDirection w:val="btLr"/>
            <w:vAlign w:val="center"/>
          </w:tcPr>
          <w:p w14:paraId="25ABDB9F" w14:textId="58F55AEC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Removal of option to order daily routine laboratory tests from automated admission order set</w:t>
            </w:r>
          </w:p>
        </w:tc>
      </w:tr>
      <w:tr w:rsidR="00EE1AFE" w:rsidRPr="001B669F" w14:paraId="3FB93964" w14:textId="77777777" w:rsidTr="00605CE1">
        <w:trPr>
          <w:cantSplit/>
          <w:trHeight w:val="712"/>
        </w:trPr>
        <w:tc>
          <w:tcPr>
            <w:tcW w:w="985" w:type="dxa"/>
            <w:textDirection w:val="btLr"/>
            <w:vAlign w:val="center"/>
          </w:tcPr>
          <w:p w14:paraId="045E6A56" w14:textId="0F855178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Size</w:t>
            </w:r>
            <w:r w:rsidRPr="00694349">
              <w:rPr>
                <w:rFonts w:cstheme="minorHAnsi"/>
                <w:sz w:val="14"/>
              </w:rPr>
              <w:t xml:space="preserve"> </w:t>
            </w:r>
            <w:r w:rsidRPr="00694349">
              <w:rPr>
                <w:rFonts w:cstheme="minorHAnsi"/>
                <w:b/>
                <w:bCs/>
                <w:sz w:val="14"/>
                <w:szCs w:val="16"/>
              </w:rPr>
              <w:t>¹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35220E74" w14:textId="0AFA4570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Medium</w:t>
            </w:r>
          </w:p>
        </w:tc>
        <w:tc>
          <w:tcPr>
            <w:tcW w:w="1843" w:type="dxa"/>
            <w:textDirection w:val="btLr"/>
            <w:vAlign w:val="center"/>
          </w:tcPr>
          <w:p w14:paraId="76914E3B" w14:textId="3E467E07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 xml:space="preserve">Large </w:t>
            </w:r>
          </w:p>
        </w:tc>
        <w:tc>
          <w:tcPr>
            <w:tcW w:w="1199" w:type="dxa"/>
            <w:textDirection w:val="btLr"/>
            <w:vAlign w:val="center"/>
          </w:tcPr>
          <w:p w14:paraId="3F732252" w14:textId="315DB00E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Large</w:t>
            </w:r>
          </w:p>
        </w:tc>
        <w:tc>
          <w:tcPr>
            <w:tcW w:w="1211" w:type="dxa"/>
            <w:textDirection w:val="btLr"/>
            <w:vAlign w:val="center"/>
          </w:tcPr>
          <w:p w14:paraId="3EF88B6A" w14:textId="7237D6EF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Small</w:t>
            </w:r>
          </w:p>
        </w:tc>
        <w:tc>
          <w:tcPr>
            <w:tcW w:w="1129" w:type="dxa"/>
            <w:textDirection w:val="btLr"/>
            <w:vAlign w:val="center"/>
          </w:tcPr>
          <w:p w14:paraId="6ED74BA4" w14:textId="57ADF9FB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Large</w:t>
            </w:r>
          </w:p>
        </w:tc>
        <w:tc>
          <w:tcPr>
            <w:tcW w:w="1139" w:type="dxa"/>
            <w:textDirection w:val="btLr"/>
            <w:vAlign w:val="center"/>
          </w:tcPr>
          <w:p w14:paraId="6009435D" w14:textId="485C01C0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Large</w:t>
            </w:r>
          </w:p>
        </w:tc>
        <w:tc>
          <w:tcPr>
            <w:tcW w:w="1559" w:type="dxa"/>
            <w:textDirection w:val="btLr"/>
            <w:vAlign w:val="center"/>
          </w:tcPr>
          <w:p w14:paraId="29BA1D0E" w14:textId="0CBC0E5A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Medium</w:t>
            </w:r>
          </w:p>
        </w:tc>
      </w:tr>
      <w:tr w:rsidR="00EE1AFE" w:rsidRPr="001B669F" w14:paraId="5B247386" w14:textId="77777777" w:rsidTr="00B07041">
        <w:trPr>
          <w:cantSplit/>
          <w:trHeight w:val="1134"/>
        </w:trPr>
        <w:tc>
          <w:tcPr>
            <w:tcW w:w="985" w:type="dxa"/>
            <w:textDirection w:val="btLr"/>
            <w:vAlign w:val="center"/>
          </w:tcPr>
          <w:p w14:paraId="3FDB748A" w14:textId="11A26DF1" w:rsidR="00EE1AFE" w:rsidRPr="00607BBC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Study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633D8476" w14:textId="010CB1A4" w:rsidR="00EE1AFE" w:rsidRPr="00607BBC" w:rsidRDefault="00EE1AFE" w:rsidP="00B07041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Gong et al.</w:t>
            </w:r>
            <w:r w:rsidR="009D4220">
              <w:rPr>
                <w:rFonts w:cstheme="minorHAnsi"/>
                <w:bCs/>
                <w:sz w:val="14"/>
                <w:szCs w:val="14"/>
              </w:rPr>
              <w:t>[5]</w:t>
            </w:r>
          </w:p>
          <w:p w14:paraId="4A0F8399" w14:textId="77777777" w:rsidR="00EE1AFE" w:rsidRPr="00607BBC" w:rsidRDefault="00EE1AFE" w:rsidP="00B07041">
            <w:pPr>
              <w:ind w:left="113" w:right="113"/>
              <w:jc w:val="center"/>
              <w:rPr>
                <w:rFonts w:cstheme="minorHAnsi"/>
                <w:bCs/>
                <w:i/>
                <w:sz w:val="14"/>
                <w:szCs w:val="14"/>
              </w:rPr>
            </w:pPr>
          </w:p>
          <w:p w14:paraId="50387187" w14:textId="73A3020A" w:rsidR="00EE1AFE" w:rsidRPr="00607BBC" w:rsidRDefault="00EE1AFE" w:rsidP="00B07041">
            <w:pPr>
              <w:ind w:left="113" w:right="113"/>
              <w:jc w:val="center"/>
              <w:rPr>
                <w:rFonts w:cstheme="minorHAnsi"/>
                <w:bCs/>
                <w:i/>
                <w:sz w:val="14"/>
                <w:szCs w:val="14"/>
              </w:rPr>
            </w:pPr>
            <w:r w:rsidRPr="00607BBC">
              <w:rPr>
                <w:rFonts w:cstheme="minorHAnsi"/>
                <w:bCs/>
                <w:i/>
                <w:sz w:val="14"/>
                <w:szCs w:val="14"/>
              </w:rPr>
              <w:t>based on</w:t>
            </w:r>
          </w:p>
          <w:p w14:paraId="6112A959" w14:textId="3FAC91A6" w:rsidR="00EE1AFE" w:rsidRPr="00607BBC" w:rsidRDefault="00EE1AFE" w:rsidP="00B07041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Meeker et al.</w:t>
            </w:r>
            <w:r w:rsidR="001C7930">
              <w:rPr>
                <w:rFonts w:cstheme="minorHAnsi"/>
                <w:bCs/>
                <w:sz w:val="14"/>
                <w:szCs w:val="14"/>
              </w:rPr>
              <w:t>[6</w:t>
            </w:r>
            <w:r w:rsidR="00917B5A">
              <w:rPr>
                <w:rFonts w:cstheme="minorHAnsi"/>
                <w:bCs/>
                <w:sz w:val="14"/>
                <w:szCs w:val="14"/>
              </w:rPr>
              <w:t>4</w:t>
            </w:r>
            <w:r w:rsidR="001C7930">
              <w:rPr>
                <w:rFonts w:cstheme="minorHAnsi"/>
                <w:bCs/>
                <w:sz w:val="14"/>
                <w:szCs w:val="14"/>
              </w:rPr>
              <w:t>]</w:t>
            </w:r>
          </w:p>
        </w:tc>
        <w:tc>
          <w:tcPr>
            <w:tcW w:w="1843" w:type="dxa"/>
            <w:textDirection w:val="btLr"/>
            <w:vAlign w:val="center"/>
          </w:tcPr>
          <w:p w14:paraId="23F7A5A8" w14:textId="7FA45583" w:rsidR="00EE1AFE" w:rsidRPr="00607BBC" w:rsidRDefault="00EE1AFE" w:rsidP="00B07041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Bejjanki et al</w:t>
            </w:r>
            <w:r w:rsidR="00947529">
              <w:rPr>
                <w:rFonts w:cstheme="minorHAnsi"/>
                <w:bCs/>
                <w:sz w:val="14"/>
                <w:szCs w:val="14"/>
              </w:rPr>
              <w:t>. [20]</w:t>
            </w:r>
          </w:p>
        </w:tc>
        <w:tc>
          <w:tcPr>
            <w:tcW w:w="1199" w:type="dxa"/>
            <w:textDirection w:val="btLr"/>
            <w:vAlign w:val="center"/>
          </w:tcPr>
          <w:p w14:paraId="6E9AEE34" w14:textId="340F5EC4" w:rsidR="00EE1AFE" w:rsidRPr="00607BBC" w:rsidRDefault="00EE1AFE" w:rsidP="00B07041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MacMillan et al</w:t>
            </w:r>
            <w:r w:rsidR="00DA232E">
              <w:rPr>
                <w:rFonts w:cstheme="minorHAnsi"/>
                <w:bCs/>
                <w:sz w:val="14"/>
                <w:szCs w:val="14"/>
              </w:rPr>
              <w:t>.[21]</w:t>
            </w:r>
          </w:p>
        </w:tc>
        <w:tc>
          <w:tcPr>
            <w:tcW w:w="1211" w:type="dxa"/>
            <w:textDirection w:val="btLr"/>
            <w:vAlign w:val="center"/>
          </w:tcPr>
          <w:p w14:paraId="48B1285E" w14:textId="6BE4654E" w:rsidR="00EE1AFE" w:rsidRPr="00A675AA" w:rsidRDefault="00EE1AFE" w:rsidP="00B07041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A675AA">
              <w:rPr>
                <w:rFonts w:cstheme="minorHAnsi"/>
                <w:bCs/>
                <w:sz w:val="14"/>
                <w:szCs w:val="14"/>
              </w:rPr>
              <w:t>Chen JR et al.</w:t>
            </w:r>
            <w:r w:rsidR="003E27DA">
              <w:rPr>
                <w:rFonts w:cstheme="minorHAnsi"/>
                <w:bCs/>
                <w:sz w:val="14"/>
                <w:szCs w:val="14"/>
              </w:rPr>
              <w:t>[22]</w:t>
            </w:r>
          </w:p>
        </w:tc>
        <w:tc>
          <w:tcPr>
            <w:tcW w:w="1129" w:type="dxa"/>
            <w:textDirection w:val="btLr"/>
            <w:vAlign w:val="center"/>
          </w:tcPr>
          <w:p w14:paraId="785CE7CC" w14:textId="142DD868" w:rsidR="00EE1AFE" w:rsidRPr="00607BBC" w:rsidRDefault="00EE1AFE" w:rsidP="00B07041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Heekin et al.</w:t>
            </w:r>
            <w:r w:rsidR="00677188">
              <w:rPr>
                <w:rFonts w:cstheme="minorHAnsi"/>
                <w:bCs/>
                <w:sz w:val="14"/>
                <w:szCs w:val="14"/>
              </w:rPr>
              <w:t>[23]</w:t>
            </w:r>
          </w:p>
        </w:tc>
        <w:tc>
          <w:tcPr>
            <w:tcW w:w="1139" w:type="dxa"/>
            <w:textDirection w:val="btLr"/>
            <w:vAlign w:val="center"/>
          </w:tcPr>
          <w:p w14:paraId="4F667224" w14:textId="039000FD" w:rsidR="00EE1AFE" w:rsidRPr="00607BBC" w:rsidRDefault="00EE1AFE" w:rsidP="00B07041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Nault et al.</w:t>
            </w:r>
            <w:r w:rsidR="00677188">
              <w:rPr>
                <w:rFonts w:cstheme="minorHAnsi"/>
                <w:bCs/>
                <w:sz w:val="14"/>
                <w:szCs w:val="14"/>
              </w:rPr>
              <w:t>[24]</w:t>
            </w:r>
          </w:p>
        </w:tc>
        <w:tc>
          <w:tcPr>
            <w:tcW w:w="1559" w:type="dxa"/>
            <w:textDirection w:val="btLr"/>
            <w:vAlign w:val="center"/>
          </w:tcPr>
          <w:p w14:paraId="312D480C" w14:textId="78C0C47C" w:rsidR="00EE1AFE" w:rsidRPr="00607BBC" w:rsidRDefault="00EE1AFE" w:rsidP="00B07041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7BBC">
              <w:rPr>
                <w:rFonts w:cstheme="minorHAnsi"/>
                <w:bCs/>
                <w:sz w:val="14"/>
                <w:szCs w:val="14"/>
              </w:rPr>
              <w:t>Sadowski et al.</w:t>
            </w:r>
            <w:r w:rsidR="00677188">
              <w:rPr>
                <w:rFonts w:cstheme="minorHAnsi"/>
                <w:bCs/>
                <w:sz w:val="14"/>
                <w:szCs w:val="14"/>
              </w:rPr>
              <w:t>[25]</w:t>
            </w:r>
          </w:p>
        </w:tc>
      </w:tr>
      <w:tr w:rsidR="00BA14B6" w:rsidRPr="0041093E" w14:paraId="4CF32210" w14:textId="5186C290" w:rsidTr="00605CE1">
        <w:trPr>
          <w:cantSplit/>
          <w:trHeight w:val="980"/>
        </w:trPr>
        <w:tc>
          <w:tcPr>
            <w:tcW w:w="985" w:type="dxa"/>
            <w:textDirection w:val="btLr"/>
            <w:vAlign w:val="center"/>
          </w:tcPr>
          <w:p w14:paraId="1591CF5B" w14:textId="437EED2E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lastRenderedPageBreak/>
              <w:t>Economic cost impact</w:t>
            </w:r>
          </w:p>
        </w:tc>
        <w:tc>
          <w:tcPr>
            <w:tcW w:w="1091" w:type="dxa"/>
            <w:textDirection w:val="btLr"/>
            <w:vAlign w:val="center"/>
          </w:tcPr>
          <w:p w14:paraId="4351CAC1" w14:textId="4D3F437E" w:rsidR="00BA14B6" w:rsidRPr="000A1B5D" w:rsidRDefault="00BA14B6" w:rsidP="00BA14B6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0A1B5D">
              <w:rPr>
                <w:rFonts w:asciiTheme="minorHAnsi" w:hAnsiTheme="minorHAnsi" w:cstheme="minorHAnsi"/>
                <w:sz w:val="14"/>
                <w:szCs w:val="14"/>
              </w:rPr>
              <w:t>↑</w:t>
            </w:r>
          </w:p>
        </w:tc>
        <w:tc>
          <w:tcPr>
            <w:tcW w:w="2030" w:type="dxa"/>
            <w:gridSpan w:val="3"/>
            <w:textDirection w:val="btLr"/>
            <w:vAlign w:val="center"/>
          </w:tcPr>
          <w:p w14:paraId="33DC31D8" w14:textId="0F0D1EE7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(↑)²</w:t>
            </w:r>
          </w:p>
        </w:tc>
        <w:tc>
          <w:tcPr>
            <w:tcW w:w="1199" w:type="dxa"/>
            <w:textDirection w:val="btLr"/>
            <w:vAlign w:val="center"/>
          </w:tcPr>
          <w:p w14:paraId="0689A906" w14:textId="05674D80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0A1B5D">
              <w:rPr>
                <w:rFonts w:cstheme="minorHAnsi"/>
                <w:sz w:val="14"/>
                <w:szCs w:val="14"/>
              </w:rPr>
              <w:t>↓</w:t>
            </w:r>
          </w:p>
        </w:tc>
        <w:tc>
          <w:tcPr>
            <w:tcW w:w="1211" w:type="dxa"/>
            <w:textDirection w:val="btLr"/>
            <w:vAlign w:val="center"/>
          </w:tcPr>
          <w:p w14:paraId="6A25FE21" w14:textId="6714E936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0A1B5D">
              <w:rPr>
                <w:rFonts w:cstheme="minorHAnsi"/>
                <w:sz w:val="14"/>
                <w:szCs w:val="14"/>
              </w:rPr>
              <w:t>↓</w:t>
            </w:r>
          </w:p>
        </w:tc>
        <w:tc>
          <w:tcPr>
            <w:tcW w:w="1129" w:type="dxa"/>
            <w:textDirection w:val="btLr"/>
            <w:vAlign w:val="center"/>
          </w:tcPr>
          <w:p w14:paraId="4E93259C" w14:textId="2843A1EC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0A1B5D">
              <w:rPr>
                <w:rFonts w:cstheme="minorHAnsi"/>
                <w:sz w:val="14"/>
                <w:szCs w:val="14"/>
              </w:rPr>
              <w:t>↓</w:t>
            </w:r>
          </w:p>
        </w:tc>
        <w:tc>
          <w:tcPr>
            <w:tcW w:w="1139" w:type="dxa"/>
            <w:textDirection w:val="btLr"/>
            <w:vAlign w:val="center"/>
          </w:tcPr>
          <w:p w14:paraId="7E16A18B" w14:textId="270BF171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0A1B5D">
              <w:rPr>
                <w:rFonts w:cstheme="minorHAnsi"/>
                <w:sz w:val="14"/>
                <w:szCs w:val="14"/>
              </w:rPr>
              <w:t>↓</w:t>
            </w:r>
          </w:p>
        </w:tc>
        <w:tc>
          <w:tcPr>
            <w:tcW w:w="1559" w:type="dxa"/>
            <w:textDirection w:val="btLr"/>
            <w:vAlign w:val="center"/>
          </w:tcPr>
          <w:p w14:paraId="45404376" w14:textId="103A38BF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0A1B5D">
              <w:rPr>
                <w:rFonts w:cstheme="minorHAnsi"/>
                <w:sz w:val="14"/>
                <w:szCs w:val="14"/>
              </w:rPr>
              <w:t>↑</w:t>
            </w:r>
          </w:p>
        </w:tc>
      </w:tr>
      <w:tr w:rsidR="00BA14B6" w:rsidRPr="0041093E" w14:paraId="4DBD144D" w14:textId="53387796" w:rsidTr="00605CE1">
        <w:trPr>
          <w:cantSplit/>
          <w:trHeight w:val="1134"/>
        </w:trPr>
        <w:tc>
          <w:tcPr>
            <w:tcW w:w="985" w:type="dxa"/>
            <w:textDirection w:val="btLr"/>
            <w:vAlign w:val="center"/>
          </w:tcPr>
          <w:p w14:paraId="638DEBA3" w14:textId="5FE829A8" w:rsidR="00BA14B6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Monetary outcome</w:t>
            </w:r>
          </w:p>
          <w:p w14:paraId="655480F4" w14:textId="5695C0BA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(</w:t>
            </w:r>
            <w:r w:rsidRPr="004624C1">
              <w:rPr>
                <w:rFonts w:cstheme="minorHAnsi"/>
                <w:b/>
                <w:bCs/>
                <w:sz w:val="14"/>
                <w:szCs w:val="16"/>
              </w:rPr>
              <w:t xml:space="preserve">in US $, if not </w:t>
            </w:r>
            <w:r w:rsidRPr="00F12BD4">
              <w:rPr>
                <w:rFonts w:cstheme="minorHAnsi"/>
                <w:b/>
                <w:bCs/>
                <w:sz w:val="14"/>
                <w:szCs w:val="16"/>
              </w:rPr>
              <w:t>stated)</w:t>
            </w:r>
          </w:p>
        </w:tc>
        <w:tc>
          <w:tcPr>
            <w:tcW w:w="1091" w:type="dxa"/>
            <w:textDirection w:val="btLr"/>
            <w:vAlign w:val="center"/>
          </w:tcPr>
          <w:p w14:paraId="368DF1BF" w14:textId="2E33106C" w:rsidR="00BB182E" w:rsidRDefault="004C7D3A" w:rsidP="00BA14B6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+ $175mill.</w:t>
            </w:r>
            <w:r w:rsidR="00BA14B6" w:rsidRPr="000A1B5D">
              <w:rPr>
                <w:rFonts w:asciiTheme="minorHAnsi" w:hAnsiTheme="minorHAnsi" w:cstheme="minorHAnsi"/>
                <w:sz w:val="14"/>
                <w:szCs w:val="14"/>
              </w:rPr>
              <w:t xml:space="preserve"> / </w:t>
            </w:r>
          </w:p>
          <w:p w14:paraId="7A827EED" w14:textId="11304404" w:rsidR="00BA14B6" w:rsidRPr="000A1B5D" w:rsidRDefault="004C7D3A" w:rsidP="004C7D3A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10 year,  population reach 2mill.</w:t>
            </w:r>
          </w:p>
        </w:tc>
        <w:tc>
          <w:tcPr>
            <w:tcW w:w="2030" w:type="dxa"/>
            <w:gridSpan w:val="3"/>
            <w:textDirection w:val="btLr"/>
            <w:vAlign w:val="center"/>
          </w:tcPr>
          <w:p w14:paraId="7B4C3ADD" w14:textId="618CC53F" w:rsidR="00BA14B6" w:rsidRPr="000A1B5D" w:rsidRDefault="00BA14B6" w:rsidP="00FA6341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+ $293.11 / average</w:t>
            </w:r>
            <w:r w:rsidR="00FA6341">
              <w:rPr>
                <w:rFonts w:cstheme="minorHAnsi"/>
                <w:bCs/>
                <w:sz w:val="14"/>
                <w:szCs w:val="14"/>
              </w:rPr>
              <w:t xml:space="preserve"> </w:t>
            </w:r>
            <w:r w:rsidRPr="000A1B5D">
              <w:rPr>
                <w:rFonts w:cstheme="minorHAnsi"/>
                <w:bCs/>
                <w:sz w:val="14"/>
                <w:szCs w:val="14"/>
              </w:rPr>
              <w:t xml:space="preserve"> daily cost</w:t>
            </w:r>
          </w:p>
        </w:tc>
        <w:tc>
          <w:tcPr>
            <w:tcW w:w="1199" w:type="dxa"/>
            <w:textDirection w:val="btLr"/>
            <w:vAlign w:val="center"/>
          </w:tcPr>
          <w:p w14:paraId="641582E8" w14:textId="7CCB5A5B" w:rsidR="00BA14B6" w:rsidRPr="000A1B5D" w:rsidRDefault="003E5C7E" w:rsidP="00FA6341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>
              <w:rPr>
                <w:rFonts w:cstheme="minorHAnsi"/>
                <w:bCs/>
                <w:sz w:val="14"/>
                <w:szCs w:val="14"/>
              </w:rPr>
              <w:t>- $1,4 mill.</w:t>
            </w:r>
            <w:r w:rsidR="00BA14B6" w:rsidRPr="000A1B5D">
              <w:rPr>
                <w:rFonts w:cstheme="minorHAnsi"/>
                <w:bCs/>
                <w:sz w:val="14"/>
                <w:szCs w:val="14"/>
              </w:rPr>
              <w:t xml:space="preserve"> /</w:t>
            </w:r>
          </w:p>
          <w:p w14:paraId="790E9718" w14:textId="5ACAC584" w:rsidR="00BA14B6" w:rsidRPr="000A1B5D" w:rsidRDefault="00BA14B6" w:rsidP="00FA6341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year</w:t>
            </w:r>
          </w:p>
        </w:tc>
        <w:tc>
          <w:tcPr>
            <w:tcW w:w="1211" w:type="dxa"/>
            <w:textDirection w:val="btLr"/>
            <w:vAlign w:val="center"/>
          </w:tcPr>
          <w:p w14:paraId="191209CE" w14:textId="205652A4" w:rsidR="00327776" w:rsidRDefault="00BA14B6" w:rsidP="00FA6341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-$</w:t>
            </w:r>
            <w:r w:rsidRPr="000A1B5D">
              <w:rPr>
                <w:rFonts w:cstheme="minorHAnsi"/>
                <w:sz w:val="14"/>
                <w:szCs w:val="14"/>
              </w:rPr>
              <w:t xml:space="preserve"> </w:t>
            </w:r>
            <w:r w:rsidRPr="000A1B5D">
              <w:rPr>
                <w:rFonts w:cstheme="minorHAnsi"/>
                <w:bCs/>
                <w:sz w:val="14"/>
                <w:szCs w:val="14"/>
              </w:rPr>
              <w:t>315,565 /</w:t>
            </w:r>
          </w:p>
          <w:p w14:paraId="3FC75EA4" w14:textId="2AAD218A" w:rsidR="00BA14B6" w:rsidRPr="000A1B5D" w:rsidRDefault="00BA14B6" w:rsidP="00FA6341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24 months</w:t>
            </w:r>
          </w:p>
        </w:tc>
        <w:tc>
          <w:tcPr>
            <w:tcW w:w="1129" w:type="dxa"/>
            <w:textDirection w:val="btLr"/>
            <w:vAlign w:val="center"/>
          </w:tcPr>
          <w:p w14:paraId="56C7F93D" w14:textId="71539AE1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-$203</w:t>
            </w:r>
            <w:r w:rsidR="00766A38">
              <w:rPr>
                <w:rFonts w:cstheme="minorHAnsi"/>
                <w:bCs/>
                <w:sz w:val="14"/>
                <w:szCs w:val="14"/>
              </w:rPr>
              <w:t>,</w:t>
            </w:r>
            <w:r w:rsidRPr="000A1B5D">
              <w:rPr>
                <w:rFonts w:cstheme="minorHAnsi"/>
                <w:bCs/>
                <w:sz w:val="14"/>
                <w:szCs w:val="14"/>
              </w:rPr>
              <w:t xml:space="preserve">239 </w:t>
            </w:r>
          </w:p>
          <w:p w14:paraId="5E869B35" w14:textId="50B17326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/ quarter</w:t>
            </w:r>
          </w:p>
        </w:tc>
        <w:tc>
          <w:tcPr>
            <w:tcW w:w="1139" w:type="dxa"/>
            <w:textDirection w:val="btLr"/>
            <w:vAlign w:val="center"/>
          </w:tcPr>
          <w:p w14:paraId="249FAFCF" w14:textId="77777777" w:rsidR="00BA14B6" w:rsidRPr="000A1B5D" w:rsidRDefault="00BA14B6" w:rsidP="00BA14B6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0A1B5D">
              <w:rPr>
                <w:rFonts w:asciiTheme="minorHAnsi" w:hAnsiTheme="minorHAnsi" w:cstheme="minorHAnsi"/>
                <w:sz w:val="14"/>
                <w:szCs w:val="14"/>
              </w:rPr>
              <w:t xml:space="preserve">Hard-Stop: </w:t>
            </w:r>
          </w:p>
          <w:p w14:paraId="1D28696D" w14:textId="77777777" w:rsidR="00BA14B6" w:rsidRPr="000A1B5D" w:rsidRDefault="00BA14B6" w:rsidP="00BA14B6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0A1B5D">
              <w:rPr>
                <w:rFonts w:asciiTheme="minorHAnsi" w:hAnsiTheme="minorHAnsi" w:cstheme="minorHAnsi"/>
                <w:sz w:val="14"/>
                <w:szCs w:val="14"/>
              </w:rPr>
              <w:t>-$94,225</w:t>
            </w:r>
          </w:p>
          <w:p w14:paraId="32612A2E" w14:textId="77777777" w:rsidR="00BA14B6" w:rsidRPr="000A1B5D" w:rsidRDefault="00BA14B6" w:rsidP="00BA14B6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0A1B5D">
              <w:rPr>
                <w:rFonts w:asciiTheme="minorHAnsi" w:hAnsiTheme="minorHAnsi" w:cstheme="minorHAnsi"/>
                <w:sz w:val="14"/>
                <w:szCs w:val="14"/>
              </w:rPr>
              <w:t xml:space="preserve">Smart-Alert:  </w:t>
            </w:r>
          </w:p>
          <w:p w14:paraId="549BE74C" w14:textId="77777777" w:rsidR="00BA14B6" w:rsidRPr="000A1B5D" w:rsidRDefault="00BA14B6" w:rsidP="00BA14B6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0A1B5D">
              <w:rPr>
                <w:rFonts w:asciiTheme="minorHAnsi" w:hAnsiTheme="minorHAnsi" w:cstheme="minorHAnsi"/>
                <w:sz w:val="14"/>
                <w:szCs w:val="14"/>
              </w:rPr>
              <w:t>-$45,681</w:t>
            </w:r>
          </w:p>
          <w:p w14:paraId="6CFD3417" w14:textId="7C053E79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sz w:val="14"/>
                <w:szCs w:val="14"/>
              </w:rPr>
              <w:t>/ 12 months</w:t>
            </w:r>
          </w:p>
        </w:tc>
        <w:tc>
          <w:tcPr>
            <w:tcW w:w="1559" w:type="dxa"/>
            <w:textDirection w:val="btLr"/>
            <w:vAlign w:val="center"/>
          </w:tcPr>
          <w:p w14:paraId="190BF8EC" w14:textId="7B593306" w:rsidR="000D7EF7" w:rsidRDefault="00BA14B6" w:rsidP="00BA14B6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A1B5D">
              <w:rPr>
                <w:rFonts w:cstheme="minorHAnsi"/>
                <w:sz w:val="14"/>
                <w:szCs w:val="14"/>
              </w:rPr>
              <w:t xml:space="preserve">+$34 </w:t>
            </w:r>
          </w:p>
          <w:p w14:paraId="48C44F84" w14:textId="16E2E230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sz w:val="14"/>
                <w:szCs w:val="14"/>
              </w:rPr>
              <w:t>5-year societal cost per five cases of acute bronchitis</w:t>
            </w:r>
          </w:p>
        </w:tc>
      </w:tr>
      <w:tr w:rsidR="00BA14B6" w:rsidRPr="001B669F" w14:paraId="2A4A141C" w14:textId="06A2D587" w:rsidTr="00605CE1">
        <w:trPr>
          <w:cantSplit/>
          <w:trHeight w:val="1180"/>
        </w:trPr>
        <w:tc>
          <w:tcPr>
            <w:tcW w:w="985" w:type="dxa"/>
            <w:textDirection w:val="btLr"/>
            <w:vAlign w:val="center"/>
          </w:tcPr>
          <w:p w14:paraId="46816182" w14:textId="514984F1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Implementation or maintenance cost included</w:t>
            </w:r>
          </w:p>
        </w:tc>
        <w:tc>
          <w:tcPr>
            <w:tcW w:w="1091" w:type="dxa"/>
            <w:textDirection w:val="btLr"/>
            <w:vAlign w:val="center"/>
          </w:tcPr>
          <w:p w14:paraId="1D0FBDF7" w14:textId="429B586A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Yes</w:t>
            </w:r>
          </w:p>
        </w:tc>
        <w:tc>
          <w:tcPr>
            <w:tcW w:w="2030" w:type="dxa"/>
            <w:gridSpan w:val="3"/>
            <w:textDirection w:val="btLr"/>
            <w:vAlign w:val="center"/>
          </w:tcPr>
          <w:p w14:paraId="7FF7618D" w14:textId="5C9BABA7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No</w:t>
            </w:r>
          </w:p>
        </w:tc>
        <w:tc>
          <w:tcPr>
            <w:tcW w:w="1199" w:type="dxa"/>
            <w:textDirection w:val="btLr"/>
            <w:vAlign w:val="center"/>
          </w:tcPr>
          <w:p w14:paraId="0294A986" w14:textId="5B151B01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No</w:t>
            </w:r>
          </w:p>
        </w:tc>
        <w:tc>
          <w:tcPr>
            <w:tcW w:w="1211" w:type="dxa"/>
            <w:textDirection w:val="btLr"/>
            <w:vAlign w:val="center"/>
          </w:tcPr>
          <w:p w14:paraId="1C38284A" w14:textId="53B9E06F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No</w:t>
            </w:r>
          </w:p>
        </w:tc>
        <w:tc>
          <w:tcPr>
            <w:tcW w:w="1129" w:type="dxa"/>
            <w:textDirection w:val="btLr"/>
            <w:vAlign w:val="center"/>
          </w:tcPr>
          <w:p w14:paraId="316E519D" w14:textId="1CE3F1D2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No</w:t>
            </w:r>
          </w:p>
        </w:tc>
        <w:tc>
          <w:tcPr>
            <w:tcW w:w="1139" w:type="dxa"/>
            <w:textDirection w:val="btLr"/>
            <w:vAlign w:val="center"/>
          </w:tcPr>
          <w:p w14:paraId="703DBD63" w14:textId="1668D206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No</w:t>
            </w:r>
          </w:p>
        </w:tc>
        <w:tc>
          <w:tcPr>
            <w:tcW w:w="1559" w:type="dxa"/>
            <w:textDirection w:val="btLr"/>
            <w:vAlign w:val="center"/>
          </w:tcPr>
          <w:p w14:paraId="0B977881" w14:textId="4E4DF989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Yes</w:t>
            </w:r>
          </w:p>
        </w:tc>
      </w:tr>
      <w:tr w:rsidR="00BA14B6" w:rsidRPr="001B669F" w14:paraId="7D012D55" w14:textId="771F60FE" w:rsidTr="00605CE1">
        <w:trPr>
          <w:cantSplit/>
          <w:trHeight w:val="1061"/>
        </w:trPr>
        <w:tc>
          <w:tcPr>
            <w:tcW w:w="985" w:type="dxa"/>
            <w:textDirection w:val="btLr"/>
            <w:vAlign w:val="center"/>
          </w:tcPr>
          <w:p w14:paraId="51A47EED" w14:textId="56BC017D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Type of cost outcome reported</w:t>
            </w:r>
          </w:p>
        </w:tc>
        <w:tc>
          <w:tcPr>
            <w:tcW w:w="1091" w:type="dxa"/>
            <w:textDirection w:val="btLr"/>
            <w:vAlign w:val="center"/>
          </w:tcPr>
          <w:p w14:paraId="755DCE11" w14:textId="6FC0C38D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Societal costs</w:t>
            </w:r>
          </w:p>
        </w:tc>
        <w:tc>
          <w:tcPr>
            <w:tcW w:w="2030" w:type="dxa"/>
            <w:gridSpan w:val="3"/>
            <w:textDirection w:val="btLr"/>
            <w:vAlign w:val="center"/>
          </w:tcPr>
          <w:p w14:paraId="2AB75C3C" w14:textId="113D3680" w:rsidR="00BA14B6" w:rsidRPr="000A1B5D" w:rsidRDefault="00BA14B6" w:rsidP="005E31B4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Complete blood count ordering cost</w:t>
            </w:r>
          </w:p>
        </w:tc>
        <w:tc>
          <w:tcPr>
            <w:tcW w:w="1199" w:type="dxa"/>
            <w:textDirection w:val="btLr"/>
            <w:vAlign w:val="center"/>
          </w:tcPr>
          <w:p w14:paraId="3C465CDF" w14:textId="1265E32C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Laboratory test cost</w:t>
            </w:r>
          </w:p>
        </w:tc>
        <w:tc>
          <w:tcPr>
            <w:tcW w:w="1211" w:type="dxa"/>
            <w:textDirection w:val="btLr"/>
            <w:vAlign w:val="center"/>
          </w:tcPr>
          <w:p w14:paraId="7265A8C1" w14:textId="69C8D45E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Laboratory test cost</w:t>
            </w:r>
          </w:p>
        </w:tc>
        <w:tc>
          <w:tcPr>
            <w:tcW w:w="1129" w:type="dxa"/>
            <w:textDirection w:val="btLr"/>
            <w:vAlign w:val="center"/>
          </w:tcPr>
          <w:p w14:paraId="4107FAD6" w14:textId="5887FBA1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Medication prescribing cost</w:t>
            </w:r>
          </w:p>
        </w:tc>
        <w:tc>
          <w:tcPr>
            <w:tcW w:w="1139" w:type="dxa"/>
            <w:textDirection w:val="btLr"/>
            <w:vAlign w:val="center"/>
          </w:tcPr>
          <w:p w14:paraId="6A2EADFE" w14:textId="206ACFF1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Laboratory test cost</w:t>
            </w:r>
          </w:p>
        </w:tc>
        <w:tc>
          <w:tcPr>
            <w:tcW w:w="1559" w:type="dxa"/>
            <w:textDirection w:val="btLr"/>
            <w:vAlign w:val="center"/>
          </w:tcPr>
          <w:p w14:paraId="1BD5E9B4" w14:textId="3CB81BDB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Societal costs</w:t>
            </w:r>
          </w:p>
        </w:tc>
      </w:tr>
      <w:tr w:rsidR="00BA14B6" w:rsidRPr="001B669F" w14:paraId="520B23F9" w14:textId="60FBDC2C" w:rsidTr="00605CE1">
        <w:trPr>
          <w:cantSplit/>
          <w:trHeight w:val="1036"/>
        </w:trPr>
        <w:tc>
          <w:tcPr>
            <w:tcW w:w="985" w:type="dxa"/>
            <w:textDirection w:val="btLr"/>
            <w:vAlign w:val="center"/>
          </w:tcPr>
          <w:p w14:paraId="4D7CD699" w14:textId="77777777" w:rsidR="00BA14B6" w:rsidRPr="00694349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Intervention period</w:t>
            </w:r>
          </w:p>
          <w:p w14:paraId="39EAFB43" w14:textId="4941972E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Cs/>
                <w:sz w:val="14"/>
                <w:szCs w:val="16"/>
              </w:rPr>
              <w:t>(total in month)</w:t>
            </w:r>
          </w:p>
        </w:tc>
        <w:tc>
          <w:tcPr>
            <w:tcW w:w="1091" w:type="dxa"/>
            <w:textDirection w:val="btLr"/>
            <w:vAlign w:val="center"/>
          </w:tcPr>
          <w:p w14:paraId="75A9DF00" w14:textId="77777777" w:rsidR="00EA20B8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 xml:space="preserve">12 </w:t>
            </w:r>
          </w:p>
          <w:p w14:paraId="5B0A877B" w14:textId="429DBAC7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BMI obtained at initial</w:t>
            </w:r>
            <w:r w:rsidR="00EA20B8">
              <w:rPr>
                <w:rFonts w:cstheme="minorHAnsi"/>
                <w:bCs/>
                <w:sz w:val="14"/>
                <w:szCs w:val="14"/>
              </w:rPr>
              <w:t>-</w:t>
            </w:r>
            <w:r w:rsidRPr="000A1B5D">
              <w:rPr>
                <w:rFonts w:cstheme="minorHAnsi"/>
                <w:bCs/>
                <w:sz w:val="14"/>
                <w:szCs w:val="14"/>
              </w:rPr>
              <w:t xml:space="preserve"> and 1-year follow-up visits</w:t>
            </w:r>
          </w:p>
        </w:tc>
        <w:tc>
          <w:tcPr>
            <w:tcW w:w="2030" w:type="dxa"/>
            <w:gridSpan w:val="3"/>
            <w:textDirection w:val="btLr"/>
            <w:vAlign w:val="center"/>
          </w:tcPr>
          <w:p w14:paraId="3DFC5B8A" w14:textId="2286185E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23 days</w:t>
            </w:r>
          </w:p>
        </w:tc>
        <w:tc>
          <w:tcPr>
            <w:tcW w:w="1199" w:type="dxa"/>
            <w:textDirection w:val="btLr"/>
            <w:vAlign w:val="center"/>
          </w:tcPr>
          <w:p w14:paraId="2DB312EA" w14:textId="0D619C4D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6</w:t>
            </w:r>
          </w:p>
        </w:tc>
        <w:tc>
          <w:tcPr>
            <w:tcW w:w="1211" w:type="dxa"/>
            <w:textDirection w:val="btLr"/>
            <w:vAlign w:val="center"/>
          </w:tcPr>
          <w:p w14:paraId="49E96D94" w14:textId="74B5FAC1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24</w:t>
            </w:r>
          </w:p>
        </w:tc>
        <w:tc>
          <w:tcPr>
            <w:tcW w:w="1129" w:type="dxa"/>
            <w:textDirection w:val="btLr"/>
            <w:vAlign w:val="center"/>
          </w:tcPr>
          <w:p w14:paraId="1B1DA70D" w14:textId="0461B494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18</w:t>
            </w:r>
          </w:p>
        </w:tc>
        <w:tc>
          <w:tcPr>
            <w:tcW w:w="1139" w:type="dxa"/>
            <w:textDirection w:val="btLr"/>
            <w:vAlign w:val="center"/>
          </w:tcPr>
          <w:p w14:paraId="5B9E60DB" w14:textId="7E116916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12</w:t>
            </w:r>
          </w:p>
        </w:tc>
        <w:tc>
          <w:tcPr>
            <w:tcW w:w="1559" w:type="dxa"/>
            <w:textDirection w:val="btLr"/>
            <w:vAlign w:val="center"/>
          </w:tcPr>
          <w:p w14:paraId="65F6A82B" w14:textId="7CF96A99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 xml:space="preserve">6 </w:t>
            </w:r>
          </w:p>
        </w:tc>
      </w:tr>
      <w:tr w:rsidR="00BA14B6" w:rsidRPr="001B669F" w14:paraId="015D9D11" w14:textId="1061CB7D" w:rsidTr="00605CE1">
        <w:trPr>
          <w:cantSplit/>
          <w:trHeight w:val="1882"/>
        </w:trPr>
        <w:tc>
          <w:tcPr>
            <w:tcW w:w="985" w:type="dxa"/>
            <w:textDirection w:val="btLr"/>
            <w:vAlign w:val="center"/>
          </w:tcPr>
          <w:p w14:paraId="0FAC18AC" w14:textId="788B12C1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Application area</w:t>
            </w:r>
          </w:p>
        </w:tc>
        <w:tc>
          <w:tcPr>
            <w:tcW w:w="1091" w:type="dxa"/>
            <w:textDirection w:val="btLr"/>
            <w:vAlign w:val="center"/>
          </w:tcPr>
          <w:p w14:paraId="31B534AB" w14:textId="33594BFC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Clinical childhood obesity intervention</w:t>
            </w:r>
          </w:p>
        </w:tc>
        <w:tc>
          <w:tcPr>
            <w:tcW w:w="2030" w:type="dxa"/>
            <w:gridSpan w:val="3"/>
            <w:textDirection w:val="btLr"/>
            <w:vAlign w:val="center"/>
          </w:tcPr>
          <w:p w14:paraId="0FB24683" w14:textId="2A274608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The order “complete blood count without differential” within the CDS system unintentionally changed to “complete blood count with differential</w:t>
            </w:r>
          </w:p>
        </w:tc>
        <w:tc>
          <w:tcPr>
            <w:tcW w:w="1199" w:type="dxa"/>
            <w:textDirection w:val="btLr"/>
            <w:vAlign w:val="center"/>
          </w:tcPr>
          <w:p w14:paraId="6CB1793E" w14:textId="330DEAB7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Reduce Vitamin D testing</w:t>
            </w:r>
          </w:p>
        </w:tc>
        <w:tc>
          <w:tcPr>
            <w:tcW w:w="1211" w:type="dxa"/>
            <w:textDirection w:val="btLr"/>
            <w:vAlign w:val="center"/>
          </w:tcPr>
          <w:p w14:paraId="6F8531F0" w14:textId="61843218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Define order frequency rules and reduce specific (duplicate) tests or test panels for certain patient cohorts</w:t>
            </w:r>
          </w:p>
        </w:tc>
        <w:tc>
          <w:tcPr>
            <w:tcW w:w="1129" w:type="dxa"/>
            <w:textDirection w:val="btLr"/>
            <w:vAlign w:val="center"/>
          </w:tcPr>
          <w:p w14:paraId="63D9AC1C" w14:textId="625D7F86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ePrescribing Tool for therapeutic interchange prescribing</w:t>
            </w:r>
          </w:p>
        </w:tc>
        <w:tc>
          <w:tcPr>
            <w:tcW w:w="1139" w:type="dxa"/>
            <w:textDirection w:val="btLr"/>
            <w:vAlign w:val="center"/>
          </w:tcPr>
          <w:p w14:paraId="30ACABFA" w14:textId="077B684C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 xml:space="preserve">  Unnecessary duplicate laboratory testing</w:t>
            </w:r>
          </w:p>
        </w:tc>
        <w:tc>
          <w:tcPr>
            <w:tcW w:w="1559" w:type="dxa"/>
            <w:textDirection w:val="btLr"/>
            <w:vAlign w:val="center"/>
          </w:tcPr>
          <w:p w14:paraId="6B4E6EAF" w14:textId="245CD0B3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Inappropriate antibiotic prescribing for acute bronchitis</w:t>
            </w:r>
          </w:p>
        </w:tc>
      </w:tr>
      <w:tr w:rsidR="00BA14B6" w:rsidRPr="001B669F" w14:paraId="6BDE45F4" w14:textId="276C6E6B" w:rsidTr="00605CE1">
        <w:trPr>
          <w:cantSplit/>
          <w:trHeight w:val="1072"/>
        </w:trPr>
        <w:tc>
          <w:tcPr>
            <w:tcW w:w="985" w:type="dxa"/>
            <w:textDirection w:val="btLr"/>
            <w:vAlign w:val="center"/>
          </w:tcPr>
          <w:p w14:paraId="75BB70B6" w14:textId="71EDD223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Related  front-end CDS category</w:t>
            </w:r>
          </w:p>
        </w:tc>
        <w:tc>
          <w:tcPr>
            <w:tcW w:w="1091" w:type="dxa"/>
            <w:textDirection w:val="btLr"/>
            <w:vAlign w:val="center"/>
          </w:tcPr>
          <w:p w14:paraId="0405F0C5" w14:textId="37F21CFC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3</w:t>
            </w:r>
          </w:p>
        </w:tc>
        <w:tc>
          <w:tcPr>
            <w:tcW w:w="2030" w:type="dxa"/>
            <w:gridSpan w:val="3"/>
            <w:textDirection w:val="btLr"/>
            <w:vAlign w:val="center"/>
          </w:tcPr>
          <w:p w14:paraId="72F2667E" w14:textId="5E4EB933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604E98">
              <w:rPr>
                <w:rFonts w:cstheme="minorHAnsi"/>
                <w:bCs/>
                <w:sz w:val="14"/>
                <w:szCs w:val="14"/>
              </w:rPr>
              <w:t>2</w:t>
            </w:r>
          </w:p>
        </w:tc>
        <w:tc>
          <w:tcPr>
            <w:tcW w:w="1199" w:type="dxa"/>
            <w:textDirection w:val="btLr"/>
            <w:vAlign w:val="center"/>
          </w:tcPr>
          <w:p w14:paraId="7E911539" w14:textId="24BD3826" w:rsidR="00BA14B6" w:rsidRPr="000A1B5D" w:rsidRDefault="00487EEB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>
              <w:rPr>
                <w:rFonts w:cstheme="minorHAnsi"/>
                <w:bCs/>
                <w:sz w:val="14"/>
                <w:szCs w:val="14"/>
              </w:rPr>
              <w:t>3 &amp;</w:t>
            </w:r>
            <w:r w:rsidR="00BA14B6" w:rsidRPr="000A1B5D">
              <w:rPr>
                <w:rFonts w:cstheme="minorHAnsi"/>
                <w:bCs/>
                <w:color w:val="ED7D31" w:themeColor="accent2"/>
                <w:sz w:val="14"/>
                <w:szCs w:val="14"/>
              </w:rPr>
              <w:t xml:space="preserve"> </w:t>
            </w:r>
            <w:r w:rsidR="00BA14B6" w:rsidRPr="000A1B5D">
              <w:rPr>
                <w:rFonts w:cstheme="minorHAnsi"/>
                <w:bCs/>
                <w:color w:val="000000" w:themeColor="text1"/>
                <w:sz w:val="14"/>
                <w:szCs w:val="14"/>
              </w:rPr>
              <w:t>7</w:t>
            </w:r>
          </w:p>
        </w:tc>
        <w:tc>
          <w:tcPr>
            <w:tcW w:w="1211" w:type="dxa"/>
            <w:textDirection w:val="btLr"/>
            <w:vAlign w:val="center"/>
          </w:tcPr>
          <w:p w14:paraId="1EE839EC" w14:textId="30D26A39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7</w:t>
            </w:r>
          </w:p>
        </w:tc>
        <w:tc>
          <w:tcPr>
            <w:tcW w:w="1129" w:type="dxa"/>
            <w:textDirection w:val="btLr"/>
            <w:vAlign w:val="center"/>
          </w:tcPr>
          <w:p w14:paraId="4E02E348" w14:textId="57AABC43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1</w:t>
            </w:r>
            <w:r w:rsidR="00B87B91">
              <w:rPr>
                <w:rFonts w:cstheme="minorHAnsi"/>
                <w:bCs/>
                <w:sz w:val="14"/>
                <w:szCs w:val="14"/>
              </w:rPr>
              <w:t xml:space="preserve"> &amp; 3</w:t>
            </w:r>
          </w:p>
        </w:tc>
        <w:tc>
          <w:tcPr>
            <w:tcW w:w="1139" w:type="dxa"/>
            <w:textDirection w:val="btLr"/>
            <w:vAlign w:val="center"/>
          </w:tcPr>
          <w:p w14:paraId="5FD6251C" w14:textId="3AC72E67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3</w:t>
            </w:r>
            <w:r w:rsidR="0043550F">
              <w:rPr>
                <w:rFonts w:cstheme="minorHAnsi"/>
                <w:bCs/>
                <w:sz w:val="14"/>
                <w:szCs w:val="14"/>
              </w:rPr>
              <w:t xml:space="preserve"> &amp; 7</w:t>
            </w:r>
          </w:p>
        </w:tc>
        <w:tc>
          <w:tcPr>
            <w:tcW w:w="1559" w:type="dxa"/>
            <w:textDirection w:val="btLr"/>
            <w:vAlign w:val="center"/>
          </w:tcPr>
          <w:p w14:paraId="355A88DA" w14:textId="7D4CC046" w:rsidR="00BA14B6" w:rsidRPr="000A1B5D" w:rsidRDefault="00420A84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>
              <w:rPr>
                <w:rFonts w:cstheme="minorHAnsi"/>
                <w:bCs/>
                <w:sz w:val="14"/>
                <w:szCs w:val="14"/>
              </w:rPr>
              <w:t xml:space="preserve">2 &amp; </w:t>
            </w:r>
            <w:r w:rsidR="00BA14B6" w:rsidRPr="000A1B5D">
              <w:rPr>
                <w:rFonts w:cstheme="minorHAnsi"/>
                <w:bCs/>
                <w:sz w:val="14"/>
                <w:szCs w:val="14"/>
              </w:rPr>
              <w:t>6</w:t>
            </w:r>
          </w:p>
        </w:tc>
      </w:tr>
      <w:tr w:rsidR="00BA14B6" w:rsidRPr="001B669F" w14:paraId="5A820505" w14:textId="5073BC55" w:rsidTr="00605CE1">
        <w:trPr>
          <w:cantSplit/>
          <w:trHeight w:val="2429"/>
        </w:trPr>
        <w:tc>
          <w:tcPr>
            <w:tcW w:w="985" w:type="dxa"/>
            <w:textDirection w:val="btLr"/>
            <w:vAlign w:val="center"/>
          </w:tcPr>
          <w:p w14:paraId="164C7E04" w14:textId="77777777" w:rsidR="00BA14B6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14256F">
              <w:rPr>
                <w:rFonts w:cstheme="minorHAnsi"/>
                <w:b/>
                <w:bCs/>
                <w:sz w:val="14"/>
                <w:szCs w:val="16"/>
              </w:rPr>
              <w:t xml:space="preserve">Type of CDS </w:t>
            </w:r>
          </w:p>
          <w:p w14:paraId="54FC5955" w14:textId="6677A046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14256F">
              <w:rPr>
                <w:rFonts w:cstheme="minorHAnsi"/>
                <w:b/>
                <w:bCs/>
                <w:sz w:val="14"/>
                <w:szCs w:val="16"/>
              </w:rPr>
              <w:t>intervention approach</w:t>
            </w:r>
          </w:p>
        </w:tc>
        <w:tc>
          <w:tcPr>
            <w:tcW w:w="1091" w:type="dxa"/>
            <w:textDirection w:val="btLr"/>
            <w:vAlign w:val="center"/>
          </w:tcPr>
          <w:p w14:paraId="18A85F66" w14:textId="5FD7D5D1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CDS alerts pediatrician of BMI &gt;95</w:t>
            </w:r>
            <w:r w:rsidRPr="000A1B5D">
              <w:rPr>
                <w:rFonts w:cstheme="minorHAnsi"/>
                <w:bCs/>
                <w:sz w:val="14"/>
                <w:szCs w:val="14"/>
                <w:vertAlign w:val="superscript"/>
              </w:rPr>
              <w:t>th</w:t>
            </w:r>
            <w:r w:rsidRPr="000A1B5D">
              <w:rPr>
                <w:rFonts w:cstheme="minorHAnsi"/>
                <w:bCs/>
                <w:sz w:val="14"/>
                <w:szCs w:val="14"/>
              </w:rPr>
              <w:t xml:space="preserve"> percentile and displaying links for further information</w:t>
            </w:r>
          </w:p>
        </w:tc>
        <w:tc>
          <w:tcPr>
            <w:tcW w:w="2030" w:type="dxa"/>
            <w:gridSpan w:val="3"/>
            <w:textDirection w:val="btLr"/>
            <w:vAlign w:val="center"/>
          </w:tcPr>
          <w:p w14:paraId="0E6079C4" w14:textId="7A0984A2" w:rsidR="00BA14B6" w:rsidRPr="000A1B5D" w:rsidRDefault="00B07ED5" w:rsidP="00322F1B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>
              <w:rPr>
                <w:rFonts w:cstheme="minorHAnsi"/>
                <w:bCs/>
                <w:sz w:val="14"/>
                <w:szCs w:val="14"/>
              </w:rPr>
              <w:t xml:space="preserve">CDS </w:t>
            </w:r>
            <w:r w:rsidR="008E7246">
              <w:rPr>
                <w:rFonts w:cstheme="minorHAnsi"/>
                <w:bCs/>
                <w:sz w:val="14"/>
                <w:szCs w:val="14"/>
              </w:rPr>
              <w:t>CPOE default setting: An unintentional ch</w:t>
            </w:r>
            <w:r w:rsidR="00BA14B6" w:rsidRPr="000A1B5D">
              <w:rPr>
                <w:rFonts w:cstheme="minorHAnsi"/>
                <w:bCs/>
                <w:sz w:val="14"/>
                <w:szCs w:val="14"/>
              </w:rPr>
              <w:t>ange of a pre-selected order (the test order is highlighted and referenced first within a list of orders)</w:t>
            </w:r>
          </w:p>
        </w:tc>
        <w:tc>
          <w:tcPr>
            <w:tcW w:w="1199" w:type="dxa"/>
            <w:textDirection w:val="btLr"/>
            <w:vAlign w:val="center"/>
          </w:tcPr>
          <w:p w14:paraId="010A3D14" w14:textId="0C28435D" w:rsidR="00BA14B6" w:rsidRPr="00E76B13" w:rsidRDefault="00E76B13" w:rsidP="00E76B13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>
              <w:rPr>
                <w:rFonts w:cstheme="minorHAnsi"/>
                <w:bCs/>
                <w:sz w:val="14"/>
                <w:szCs w:val="14"/>
              </w:rPr>
              <w:t xml:space="preserve">(1) </w:t>
            </w:r>
            <w:r w:rsidRPr="00E76B13">
              <w:rPr>
                <w:rFonts w:cstheme="minorHAnsi"/>
                <w:bCs/>
                <w:sz w:val="14"/>
                <w:szCs w:val="14"/>
              </w:rPr>
              <w:t>Introducing a  ne</w:t>
            </w:r>
            <w:r>
              <w:rPr>
                <w:rFonts w:cstheme="minorHAnsi"/>
                <w:bCs/>
                <w:sz w:val="14"/>
                <w:szCs w:val="14"/>
              </w:rPr>
              <w:t xml:space="preserve">w vitamin D screening guideline, (2) </w:t>
            </w:r>
            <w:r w:rsidR="00BA14B6" w:rsidRPr="00E76B13">
              <w:rPr>
                <w:rFonts w:cstheme="minorHAnsi"/>
                <w:bCs/>
                <w:sz w:val="14"/>
                <w:szCs w:val="14"/>
              </w:rPr>
              <w:t>"Hard stop" alert requiri</w:t>
            </w:r>
            <w:r>
              <w:rPr>
                <w:rFonts w:cstheme="minorHAnsi"/>
                <w:bCs/>
                <w:sz w:val="14"/>
                <w:szCs w:val="14"/>
              </w:rPr>
              <w:t xml:space="preserve">ng acknowledgement, (3) </w:t>
            </w:r>
            <w:r w:rsidR="00BA14B6" w:rsidRPr="00E76B13">
              <w:rPr>
                <w:rFonts w:cstheme="minorHAnsi"/>
                <w:bCs/>
                <w:sz w:val="14"/>
                <w:szCs w:val="14"/>
              </w:rPr>
              <w:t>Vitamin D testing was removed from the laboratory ordering preference list</w:t>
            </w:r>
          </w:p>
        </w:tc>
        <w:tc>
          <w:tcPr>
            <w:tcW w:w="1211" w:type="dxa"/>
            <w:textDirection w:val="btLr"/>
            <w:vAlign w:val="center"/>
          </w:tcPr>
          <w:p w14:paraId="00D5D9A6" w14:textId="461F3F53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CDS intervention declines certain order requests, if the order exceeds the predefined rule for order frequency</w:t>
            </w:r>
          </w:p>
        </w:tc>
        <w:tc>
          <w:tcPr>
            <w:tcW w:w="1129" w:type="dxa"/>
            <w:textDirection w:val="btLr"/>
            <w:vAlign w:val="center"/>
          </w:tcPr>
          <w:p w14:paraId="270B5D52" w14:textId="576DEA7E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"Har</w:t>
            </w:r>
            <w:r w:rsidR="00503804">
              <w:rPr>
                <w:rFonts w:cstheme="minorHAnsi"/>
                <w:bCs/>
                <w:sz w:val="14"/>
                <w:szCs w:val="14"/>
              </w:rPr>
              <w:t>d stop" p</w:t>
            </w:r>
            <w:r w:rsidRPr="000A1B5D">
              <w:rPr>
                <w:rFonts w:cstheme="minorHAnsi"/>
                <w:bCs/>
                <w:sz w:val="14"/>
                <w:szCs w:val="14"/>
              </w:rPr>
              <w:t>op-up alert to inform that an interchange is recommended</w:t>
            </w:r>
          </w:p>
        </w:tc>
        <w:tc>
          <w:tcPr>
            <w:tcW w:w="1139" w:type="dxa"/>
            <w:textDirection w:val="btLr"/>
            <w:vAlign w:val="center"/>
          </w:tcPr>
          <w:p w14:paraId="082CA01A" w14:textId="77777777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Comparison between two CDS tools (1) Hard-Stop: required telephone contact</w:t>
            </w:r>
          </w:p>
          <w:p w14:paraId="7A07D19C" w14:textId="3306C2D0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(2) Smart Alert: possible to bypass the alert directly</w:t>
            </w:r>
          </w:p>
        </w:tc>
        <w:tc>
          <w:tcPr>
            <w:tcW w:w="1559" w:type="dxa"/>
            <w:textDirection w:val="btLr"/>
            <w:vAlign w:val="center"/>
          </w:tcPr>
          <w:p w14:paraId="190155C8" w14:textId="6DAE7DA4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BPA (1) to provide educational brochure to patient (2) displays structured documenting template (3) create intended order sets</w:t>
            </w:r>
          </w:p>
        </w:tc>
      </w:tr>
      <w:tr w:rsidR="00BA14B6" w:rsidRPr="001B669F" w14:paraId="580A27BB" w14:textId="22BB437D" w:rsidTr="00605CE1">
        <w:trPr>
          <w:cantSplit/>
          <w:trHeight w:val="809"/>
        </w:trPr>
        <w:tc>
          <w:tcPr>
            <w:tcW w:w="985" w:type="dxa"/>
            <w:textDirection w:val="btLr"/>
            <w:vAlign w:val="center"/>
          </w:tcPr>
          <w:p w14:paraId="2DDF6B68" w14:textId="4159BC65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Size</w:t>
            </w:r>
            <w:r w:rsidRPr="00694349">
              <w:rPr>
                <w:rFonts w:cstheme="minorHAnsi"/>
                <w:sz w:val="14"/>
              </w:rPr>
              <w:t xml:space="preserve"> </w:t>
            </w:r>
            <w:r w:rsidRPr="00694349">
              <w:rPr>
                <w:rFonts w:cstheme="minorHAnsi"/>
                <w:b/>
                <w:bCs/>
                <w:sz w:val="14"/>
                <w:szCs w:val="16"/>
              </w:rPr>
              <w:t>¹</w:t>
            </w:r>
          </w:p>
        </w:tc>
        <w:tc>
          <w:tcPr>
            <w:tcW w:w="1091" w:type="dxa"/>
            <w:textDirection w:val="btLr"/>
            <w:vAlign w:val="center"/>
          </w:tcPr>
          <w:p w14:paraId="3CF53C4E" w14:textId="6B7C5537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Small</w:t>
            </w:r>
          </w:p>
        </w:tc>
        <w:tc>
          <w:tcPr>
            <w:tcW w:w="2030" w:type="dxa"/>
            <w:gridSpan w:val="3"/>
            <w:textDirection w:val="btLr"/>
            <w:vAlign w:val="center"/>
          </w:tcPr>
          <w:p w14:paraId="27176311" w14:textId="1BDE1452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Large</w:t>
            </w:r>
          </w:p>
        </w:tc>
        <w:tc>
          <w:tcPr>
            <w:tcW w:w="1199" w:type="dxa"/>
            <w:textDirection w:val="btLr"/>
            <w:vAlign w:val="center"/>
          </w:tcPr>
          <w:p w14:paraId="05A89467" w14:textId="31BE52A6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Medium</w:t>
            </w:r>
          </w:p>
        </w:tc>
        <w:tc>
          <w:tcPr>
            <w:tcW w:w="1211" w:type="dxa"/>
            <w:textDirection w:val="btLr"/>
            <w:vAlign w:val="center"/>
          </w:tcPr>
          <w:p w14:paraId="2F51F55B" w14:textId="6D75815E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Large</w:t>
            </w:r>
          </w:p>
        </w:tc>
        <w:tc>
          <w:tcPr>
            <w:tcW w:w="1129" w:type="dxa"/>
            <w:textDirection w:val="btLr"/>
            <w:vAlign w:val="center"/>
          </w:tcPr>
          <w:p w14:paraId="763E77E6" w14:textId="4FF0F5E6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Large</w:t>
            </w:r>
          </w:p>
        </w:tc>
        <w:tc>
          <w:tcPr>
            <w:tcW w:w="1139" w:type="dxa"/>
            <w:textDirection w:val="btLr"/>
            <w:vAlign w:val="center"/>
          </w:tcPr>
          <w:p w14:paraId="558ABC92" w14:textId="4D0493BD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Medium</w:t>
            </w:r>
          </w:p>
        </w:tc>
        <w:tc>
          <w:tcPr>
            <w:tcW w:w="1559" w:type="dxa"/>
            <w:textDirection w:val="btLr"/>
            <w:vAlign w:val="center"/>
          </w:tcPr>
          <w:p w14:paraId="46711D5B" w14:textId="43A492FA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Medium</w:t>
            </w:r>
          </w:p>
        </w:tc>
      </w:tr>
      <w:tr w:rsidR="00BA14B6" w:rsidRPr="0084276E" w14:paraId="75A42AD9" w14:textId="2582FA94" w:rsidTr="00B07041">
        <w:trPr>
          <w:cantSplit/>
          <w:trHeight w:val="1303"/>
        </w:trPr>
        <w:tc>
          <w:tcPr>
            <w:tcW w:w="985" w:type="dxa"/>
            <w:textDirection w:val="btLr"/>
            <w:vAlign w:val="center"/>
          </w:tcPr>
          <w:p w14:paraId="75BC59B1" w14:textId="6F47B753" w:rsidR="00BA14B6" w:rsidRPr="000A1B5D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Study</w:t>
            </w:r>
          </w:p>
        </w:tc>
        <w:tc>
          <w:tcPr>
            <w:tcW w:w="1091" w:type="dxa"/>
            <w:textDirection w:val="btLr"/>
            <w:vAlign w:val="center"/>
          </w:tcPr>
          <w:p w14:paraId="6A16510B" w14:textId="15BF5A20" w:rsidR="00BA14B6" w:rsidRPr="000A1B5D" w:rsidRDefault="00BA14B6" w:rsidP="00B07041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Sharifi et al.</w:t>
            </w:r>
            <w:r w:rsidR="00706458">
              <w:rPr>
                <w:rFonts w:cstheme="minorHAnsi"/>
                <w:bCs/>
                <w:sz w:val="14"/>
                <w:szCs w:val="14"/>
              </w:rPr>
              <w:t>[26]</w:t>
            </w:r>
          </w:p>
          <w:p w14:paraId="753000B0" w14:textId="77777777" w:rsidR="00BA14B6" w:rsidRPr="000A1B5D" w:rsidRDefault="00BA14B6" w:rsidP="00B07041">
            <w:pPr>
              <w:ind w:left="113" w:right="113"/>
              <w:jc w:val="center"/>
              <w:rPr>
                <w:rFonts w:cstheme="minorHAnsi"/>
                <w:bCs/>
                <w:i/>
                <w:sz w:val="14"/>
                <w:szCs w:val="14"/>
              </w:rPr>
            </w:pPr>
          </w:p>
          <w:p w14:paraId="4D975D24" w14:textId="1F6A0592" w:rsidR="00BA14B6" w:rsidRPr="000A1B5D" w:rsidRDefault="00BA14B6" w:rsidP="00B07041">
            <w:pPr>
              <w:ind w:left="113" w:right="113"/>
              <w:jc w:val="center"/>
              <w:rPr>
                <w:rFonts w:cstheme="minorHAnsi"/>
                <w:bCs/>
                <w:i/>
                <w:sz w:val="14"/>
                <w:szCs w:val="14"/>
              </w:rPr>
            </w:pPr>
            <w:r w:rsidRPr="000A1B5D">
              <w:rPr>
                <w:rFonts w:cstheme="minorHAnsi"/>
                <w:bCs/>
                <w:i/>
                <w:sz w:val="14"/>
                <w:szCs w:val="14"/>
              </w:rPr>
              <w:t>based on</w:t>
            </w:r>
          </w:p>
          <w:p w14:paraId="457EB5F5" w14:textId="17237BDE" w:rsidR="00BA14B6" w:rsidRPr="000A1B5D" w:rsidRDefault="00BA14B6" w:rsidP="00B07041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Taveras et al.</w:t>
            </w:r>
            <w:r w:rsidR="00706458">
              <w:rPr>
                <w:rFonts w:cstheme="minorHAnsi"/>
                <w:bCs/>
                <w:sz w:val="14"/>
                <w:szCs w:val="14"/>
              </w:rPr>
              <w:t>[6</w:t>
            </w:r>
            <w:r w:rsidR="00A7285B">
              <w:rPr>
                <w:rFonts w:cstheme="minorHAnsi"/>
                <w:bCs/>
                <w:sz w:val="14"/>
                <w:szCs w:val="14"/>
              </w:rPr>
              <w:t>5</w:t>
            </w:r>
            <w:r w:rsidR="00706458">
              <w:rPr>
                <w:rFonts w:cstheme="minorHAnsi"/>
                <w:bCs/>
                <w:sz w:val="14"/>
                <w:szCs w:val="14"/>
              </w:rPr>
              <w:t>]</w:t>
            </w:r>
          </w:p>
        </w:tc>
        <w:tc>
          <w:tcPr>
            <w:tcW w:w="2030" w:type="dxa"/>
            <w:gridSpan w:val="3"/>
            <w:textDirection w:val="btLr"/>
            <w:vAlign w:val="center"/>
          </w:tcPr>
          <w:p w14:paraId="29176121" w14:textId="1D7723EA" w:rsidR="00BA14B6" w:rsidRPr="000A1B5D" w:rsidRDefault="00BA14B6" w:rsidP="00B07041">
            <w:pPr>
              <w:ind w:left="113" w:right="113"/>
              <w:jc w:val="center"/>
              <w:rPr>
                <w:rFonts w:cstheme="minorHAnsi"/>
                <w:bCs/>
                <w:i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Schnaus et al.</w:t>
            </w:r>
            <w:r w:rsidR="00364173">
              <w:rPr>
                <w:rFonts w:cstheme="minorHAnsi"/>
                <w:bCs/>
                <w:sz w:val="14"/>
                <w:szCs w:val="14"/>
              </w:rPr>
              <w:t>[27]</w:t>
            </w:r>
          </w:p>
        </w:tc>
        <w:tc>
          <w:tcPr>
            <w:tcW w:w="1199" w:type="dxa"/>
            <w:textDirection w:val="btLr"/>
            <w:vAlign w:val="center"/>
          </w:tcPr>
          <w:p w14:paraId="78D4A929" w14:textId="7232EF5B" w:rsidR="00BA14B6" w:rsidRPr="000A1B5D" w:rsidRDefault="00BA14B6" w:rsidP="00B07041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Felcher et al.</w:t>
            </w:r>
            <w:r w:rsidR="00682293">
              <w:rPr>
                <w:rFonts w:cstheme="minorHAnsi"/>
                <w:bCs/>
                <w:sz w:val="14"/>
                <w:szCs w:val="14"/>
              </w:rPr>
              <w:t>[28]</w:t>
            </w:r>
          </w:p>
        </w:tc>
        <w:tc>
          <w:tcPr>
            <w:tcW w:w="1211" w:type="dxa"/>
            <w:textDirection w:val="btLr"/>
            <w:vAlign w:val="center"/>
          </w:tcPr>
          <w:p w14:paraId="116A7E30" w14:textId="4E89B071" w:rsidR="00BA14B6" w:rsidRPr="000A1B5D" w:rsidRDefault="00BA14B6" w:rsidP="00B07041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Konger et al.</w:t>
            </w:r>
            <w:r w:rsidR="005401BA">
              <w:rPr>
                <w:rFonts w:cstheme="minorHAnsi"/>
                <w:bCs/>
                <w:sz w:val="14"/>
                <w:szCs w:val="14"/>
              </w:rPr>
              <w:t>[29]</w:t>
            </w:r>
          </w:p>
        </w:tc>
        <w:tc>
          <w:tcPr>
            <w:tcW w:w="1129" w:type="dxa"/>
            <w:textDirection w:val="btLr"/>
            <w:vAlign w:val="center"/>
          </w:tcPr>
          <w:p w14:paraId="3D77B2DB" w14:textId="3B23D80D" w:rsidR="00BA14B6" w:rsidRPr="000A1B5D" w:rsidRDefault="00BA14B6" w:rsidP="00B07041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Stenner et al.</w:t>
            </w:r>
            <w:r w:rsidR="004664A9">
              <w:rPr>
                <w:rFonts w:cstheme="minorHAnsi"/>
                <w:bCs/>
                <w:sz w:val="14"/>
                <w:szCs w:val="14"/>
              </w:rPr>
              <w:t>[30]</w:t>
            </w:r>
          </w:p>
        </w:tc>
        <w:tc>
          <w:tcPr>
            <w:tcW w:w="1139" w:type="dxa"/>
            <w:textDirection w:val="btLr"/>
            <w:vAlign w:val="center"/>
          </w:tcPr>
          <w:p w14:paraId="341556F9" w14:textId="5D0DC181" w:rsidR="00BA14B6" w:rsidRPr="000A1B5D" w:rsidRDefault="00BA14B6" w:rsidP="00B07041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Procop et al. (a)</w:t>
            </w:r>
            <w:r w:rsidR="00651C8D">
              <w:rPr>
                <w:rFonts w:cstheme="minorHAnsi"/>
                <w:bCs/>
                <w:sz w:val="14"/>
                <w:szCs w:val="14"/>
              </w:rPr>
              <w:t>[31]</w:t>
            </w:r>
          </w:p>
        </w:tc>
        <w:tc>
          <w:tcPr>
            <w:tcW w:w="1559" w:type="dxa"/>
            <w:textDirection w:val="btLr"/>
            <w:vAlign w:val="center"/>
          </w:tcPr>
          <w:p w14:paraId="7B84F723" w14:textId="0EAFFE97" w:rsidR="00BA14B6" w:rsidRPr="000A1B5D" w:rsidRDefault="00BA14B6" w:rsidP="00B07041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Michaelidis et al.[</w:t>
            </w:r>
            <w:r w:rsidR="00B44606">
              <w:rPr>
                <w:rFonts w:cstheme="minorHAnsi"/>
                <w:bCs/>
                <w:sz w:val="14"/>
                <w:szCs w:val="14"/>
              </w:rPr>
              <w:t>33</w:t>
            </w:r>
            <w:r w:rsidRPr="000A1B5D">
              <w:rPr>
                <w:rFonts w:cstheme="minorHAnsi"/>
                <w:bCs/>
                <w:sz w:val="14"/>
                <w:szCs w:val="14"/>
              </w:rPr>
              <w:t>]</w:t>
            </w:r>
          </w:p>
          <w:p w14:paraId="3709EBAF" w14:textId="46602A8D" w:rsidR="00BA14B6" w:rsidRPr="000A1B5D" w:rsidRDefault="00BA14B6" w:rsidP="00B07041">
            <w:pPr>
              <w:ind w:left="113" w:right="113"/>
              <w:jc w:val="center"/>
              <w:rPr>
                <w:rFonts w:cstheme="minorHAnsi"/>
                <w:bCs/>
                <w:i/>
                <w:sz w:val="14"/>
                <w:szCs w:val="14"/>
              </w:rPr>
            </w:pPr>
            <w:r w:rsidRPr="000A1B5D">
              <w:rPr>
                <w:rFonts w:cstheme="minorHAnsi"/>
                <w:bCs/>
                <w:i/>
                <w:sz w:val="14"/>
                <w:szCs w:val="14"/>
              </w:rPr>
              <w:t>based on</w:t>
            </w:r>
          </w:p>
          <w:p w14:paraId="12A356B1" w14:textId="1ADC5578" w:rsidR="00BA14B6" w:rsidRPr="000A1B5D" w:rsidRDefault="00BA14B6" w:rsidP="00B07041">
            <w:pPr>
              <w:ind w:left="113" w:right="113"/>
              <w:jc w:val="center"/>
              <w:rPr>
                <w:rFonts w:cstheme="minorHAnsi"/>
                <w:bCs/>
                <w:i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Gonzales et al</w:t>
            </w:r>
            <w:r w:rsidRPr="000A1B5D">
              <w:rPr>
                <w:rFonts w:cstheme="minorHAnsi"/>
                <w:bCs/>
                <w:i/>
                <w:sz w:val="14"/>
                <w:szCs w:val="14"/>
              </w:rPr>
              <w:t>.</w:t>
            </w:r>
            <w:r w:rsidRPr="000A1B5D">
              <w:rPr>
                <w:rFonts w:cstheme="minorHAnsi"/>
                <w:bCs/>
                <w:iCs/>
                <w:sz w:val="14"/>
                <w:szCs w:val="14"/>
              </w:rPr>
              <w:t>[</w:t>
            </w:r>
            <w:r w:rsidR="00B44606">
              <w:rPr>
                <w:rFonts w:cstheme="minorHAnsi"/>
                <w:bCs/>
                <w:iCs/>
                <w:sz w:val="14"/>
                <w:szCs w:val="14"/>
              </w:rPr>
              <w:t>6</w:t>
            </w:r>
            <w:r w:rsidR="00FA2E3A">
              <w:rPr>
                <w:rFonts w:cstheme="minorHAnsi"/>
                <w:bCs/>
                <w:iCs/>
                <w:sz w:val="14"/>
                <w:szCs w:val="14"/>
              </w:rPr>
              <w:t>6</w:t>
            </w:r>
            <w:r w:rsidRPr="000A1B5D">
              <w:rPr>
                <w:rFonts w:cstheme="minorHAnsi"/>
                <w:bCs/>
                <w:iCs/>
                <w:sz w:val="14"/>
                <w:szCs w:val="14"/>
              </w:rPr>
              <w:t>]</w:t>
            </w:r>
          </w:p>
          <w:p w14:paraId="1F418E08" w14:textId="77777777" w:rsidR="00BA14B6" w:rsidRPr="000A1B5D" w:rsidRDefault="00BA14B6" w:rsidP="00B07041">
            <w:pPr>
              <w:ind w:left="113" w:right="113"/>
              <w:jc w:val="center"/>
              <w:rPr>
                <w:rFonts w:cstheme="minorHAnsi"/>
                <w:bCs/>
                <w:i/>
                <w:sz w:val="14"/>
                <w:szCs w:val="14"/>
              </w:rPr>
            </w:pPr>
            <w:r w:rsidRPr="000A1B5D">
              <w:rPr>
                <w:rFonts w:cstheme="minorHAnsi"/>
                <w:bCs/>
                <w:i/>
                <w:sz w:val="14"/>
                <w:szCs w:val="14"/>
              </w:rPr>
              <w:t>commented by</w:t>
            </w:r>
          </w:p>
          <w:p w14:paraId="31B65903" w14:textId="3630217D" w:rsidR="00BA14B6" w:rsidRPr="000A1B5D" w:rsidRDefault="00BA14B6" w:rsidP="00B07041">
            <w:pPr>
              <w:ind w:left="113" w:right="113"/>
              <w:jc w:val="center"/>
              <w:rPr>
                <w:rFonts w:cstheme="minorHAnsi"/>
                <w:bCs/>
                <w:iCs/>
                <w:sz w:val="14"/>
                <w:szCs w:val="14"/>
              </w:rPr>
            </w:pPr>
            <w:r w:rsidRPr="000A1B5D">
              <w:rPr>
                <w:rFonts w:cstheme="minorHAnsi"/>
                <w:bCs/>
                <w:sz w:val="14"/>
                <w:szCs w:val="14"/>
              </w:rPr>
              <w:t>Black</w:t>
            </w:r>
            <w:r w:rsidRPr="000A1B5D">
              <w:rPr>
                <w:rFonts w:cstheme="minorHAnsi"/>
                <w:bCs/>
                <w:iCs/>
                <w:sz w:val="14"/>
                <w:szCs w:val="14"/>
              </w:rPr>
              <w:t>[</w:t>
            </w:r>
            <w:r w:rsidR="00B44606">
              <w:rPr>
                <w:rFonts w:cstheme="minorHAnsi"/>
                <w:bCs/>
                <w:iCs/>
                <w:sz w:val="14"/>
                <w:szCs w:val="14"/>
              </w:rPr>
              <w:t>6</w:t>
            </w:r>
            <w:r w:rsidR="00DA0FAE">
              <w:rPr>
                <w:rFonts w:cstheme="minorHAnsi"/>
                <w:bCs/>
                <w:iCs/>
                <w:sz w:val="14"/>
                <w:szCs w:val="14"/>
              </w:rPr>
              <w:t>7</w:t>
            </w:r>
            <w:r w:rsidRPr="000A1B5D">
              <w:rPr>
                <w:rFonts w:cstheme="minorHAnsi"/>
                <w:bCs/>
                <w:iCs/>
                <w:sz w:val="14"/>
                <w:szCs w:val="14"/>
              </w:rPr>
              <w:t>]</w:t>
            </w:r>
          </w:p>
        </w:tc>
      </w:tr>
      <w:tr w:rsidR="000C35B6" w:rsidRPr="00681A26" w14:paraId="7FE3B4E8" w14:textId="77777777" w:rsidTr="00605CE1">
        <w:trPr>
          <w:gridAfter w:val="1"/>
          <w:wAfter w:w="1559" w:type="dxa"/>
          <w:trHeight w:val="980"/>
        </w:trPr>
        <w:tc>
          <w:tcPr>
            <w:tcW w:w="985" w:type="dxa"/>
            <w:textDirection w:val="btLr"/>
            <w:vAlign w:val="center"/>
          </w:tcPr>
          <w:p w14:paraId="56F3C5C3" w14:textId="1B8BE3EA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lastRenderedPageBreak/>
              <w:t>Economic cost impact</w:t>
            </w:r>
          </w:p>
        </w:tc>
        <w:tc>
          <w:tcPr>
            <w:tcW w:w="1137" w:type="dxa"/>
            <w:gridSpan w:val="2"/>
            <w:textDirection w:val="btLr"/>
            <w:vAlign w:val="center"/>
          </w:tcPr>
          <w:p w14:paraId="3C8A991E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0C35B6">
              <w:rPr>
                <w:rFonts w:cstheme="minorHAnsi"/>
                <w:sz w:val="14"/>
                <w:szCs w:val="14"/>
              </w:rPr>
              <w:t>↓</w:t>
            </w:r>
          </w:p>
        </w:tc>
        <w:tc>
          <w:tcPr>
            <w:tcW w:w="1984" w:type="dxa"/>
            <w:gridSpan w:val="2"/>
            <w:textDirection w:val="btLr"/>
            <w:vAlign w:val="center"/>
          </w:tcPr>
          <w:p w14:paraId="2C20D935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0C35B6">
              <w:rPr>
                <w:rFonts w:cstheme="minorHAnsi"/>
                <w:sz w:val="14"/>
                <w:szCs w:val="14"/>
              </w:rPr>
              <w:t>↓</w:t>
            </w:r>
          </w:p>
        </w:tc>
        <w:tc>
          <w:tcPr>
            <w:tcW w:w="1199" w:type="dxa"/>
            <w:textDirection w:val="btLr"/>
            <w:vAlign w:val="center"/>
          </w:tcPr>
          <w:p w14:paraId="0339A0C5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0C35B6">
              <w:rPr>
                <w:rFonts w:cstheme="minorHAnsi"/>
                <w:sz w:val="14"/>
                <w:szCs w:val="14"/>
              </w:rPr>
              <w:t>↓</w:t>
            </w:r>
          </w:p>
        </w:tc>
        <w:tc>
          <w:tcPr>
            <w:tcW w:w="1211" w:type="dxa"/>
            <w:textDirection w:val="btLr"/>
            <w:vAlign w:val="center"/>
          </w:tcPr>
          <w:p w14:paraId="54D9693A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0C35B6">
              <w:rPr>
                <w:rFonts w:cstheme="minorHAnsi"/>
                <w:sz w:val="14"/>
                <w:szCs w:val="14"/>
              </w:rPr>
              <w:t>↓</w:t>
            </w:r>
          </w:p>
        </w:tc>
        <w:tc>
          <w:tcPr>
            <w:tcW w:w="1129" w:type="dxa"/>
            <w:textDirection w:val="btLr"/>
            <w:vAlign w:val="center"/>
          </w:tcPr>
          <w:p w14:paraId="33A6B0BD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0C35B6">
              <w:rPr>
                <w:rFonts w:cstheme="minorHAnsi"/>
                <w:sz w:val="14"/>
                <w:szCs w:val="14"/>
              </w:rPr>
              <w:t>↓</w:t>
            </w:r>
          </w:p>
        </w:tc>
        <w:tc>
          <w:tcPr>
            <w:tcW w:w="1139" w:type="dxa"/>
            <w:textDirection w:val="btLr"/>
            <w:vAlign w:val="center"/>
          </w:tcPr>
          <w:p w14:paraId="1CD704E6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0C35B6">
              <w:rPr>
                <w:rFonts w:cstheme="minorHAnsi"/>
                <w:sz w:val="14"/>
                <w:szCs w:val="14"/>
              </w:rPr>
              <w:t>↓</w:t>
            </w:r>
          </w:p>
        </w:tc>
      </w:tr>
      <w:tr w:rsidR="000C35B6" w:rsidRPr="009C59F3" w14:paraId="5457F539" w14:textId="77777777" w:rsidTr="00605CE1">
        <w:trPr>
          <w:gridAfter w:val="1"/>
          <w:wAfter w:w="1559" w:type="dxa"/>
          <w:trHeight w:val="1134"/>
        </w:trPr>
        <w:tc>
          <w:tcPr>
            <w:tcW w:w="985" w:type="dxa"/>
            <w:textDirection w:val="btLr"/>
            <w:vAlign w:val="center"/>
          </w:tcPr>
          <w:p w14:paraId="56401E41" w14:textId="4298466F" w:rsidR="000C35B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Monetary outcome</w:t>
            </w:r>
          </w:p>
          <w:p w14:paraId="5DA021D0" w14:textId="74D58072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(</w:t>
            </w:r>
            <w:r w:rsidRPr="004624C1">
              <w:rPr>
                <w:rFonts w:cstheme="minorHAnsi"/>
                <w:b/>
                <w:bCs/>
                <w:sz w:val="14"/>
                <w:szCs w:val="16"/>
              </w:rPr>
              <w:t xml:space="preserve">in US $, if not </w:t>
            </w:r>
            <w:r w:rsidRPr="008B2DB7">
              <w:rPr>
                <w:rFonts w:cstheme="minorHAnsi"/>
                <w:b/>
                <w:bCs/>
                <w:sz w:val="14"/>
                <w:szCs w:val="16"/>
              </w:rPr>
              <w:t>stated)</w:t>
            </w:r>
          </w:p>
        </w:tc>
        <w:tc>
          <w:tcPr>
            <w:tcW w:w="1137" w:type="dxa"/>
            <w:gridSpan w:val="2"/>
            <w:textDirection w:val="btLr"/>
            <w:vAlign w:val="center"/>
          </w:tcPr>
          <w:p w14:paraId="6C4825BA" w14:textId="475022C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Between</w:t>
            </w:r>
          </w:p>
          <w:p w14:paraId="26DC5040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- $230,000 and $565,000</w:t>
            </w:r>
          </w:p>
          <w:p w14:paraId="6CFF6E81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/ 6 months</w:t>
            </w:r>
          </w:p>
        </w:tc>
        <w:tc>
          <w:tcPr>
            <w:tcW w:w="1984" w:type="dxa"/>
            <w:gridSpan w:val="2"/>
            <w:textDirection w:val="btLr"/>
            <w:vAlign w:val="center"/>
          </w:tcPr>
          <w:p w14:paraId="1E3F411A" w14:textId="6F583D90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C35B6">
              <w:rPr>
                <w:rFonts w:cstheme="minorHAnsi"/>
                <w:sz w:val="14"/>
                <w:szCs w:val="14"/>
              </w:rPr>
              <w:t>- $18 mi</w:t>
            </w:r>
            <w:r w:rsidR="009D5C19">
              <w:rPr>
                <w:rFonts w:cstheme="minorHAnsi"/>
                <w:sz w:val="14"/>
                <w:szCs w:val="14"/>
              </w:rPr>
              <w:t xml:space="preserve">ll. </w:t>
            </w:r>
          </w:p>
          <w:p w14:paraId="7BB14E32" w14:textId="546CB488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C35B6">
              <w:rPr>
                <w:rFonts w:cstheme="minorHAnsi"/>
                <w:sz w:val="14"/>
                <w:szCs w:val="14"/>
              </w:rPr>
              <w:t>/ 10.000</w:t>
            </w:r>
          </w:p>
          <w:p w14:paraId="5C11C681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C35B6">
              <w:rPr>
                <w:rFonts w:cstheme="minorHAnsi"/>
                <w:sz w:val="14"/>
                <w:szCs w:val="14"/>
              </w:rPr>
              <w:t>Monte Carlo simulations</w:t>
            </w:r>
          </w:p>
        </w:tc>
        <w:tc>
          <w:tcPr>
            <w:tcW w:w="1199" w:type="dxa"/>
            <w:textDirection w:val="btLr"/>
            <w:vAlign w:val="center"/>
          </w:tcPr>
          <w:p w14:paraId="53EF71DB" w14:textId="77777777" w:rsidR="009B3D81" w:rsidRDefault="009B3D81" w:rsidP="007150AA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>
              <w:rPr>
                <w:rFonts w:cstheme="minorHAnsi"/>
                <w:bCs/>
                <w:sz w:val="14"/>
                <w:szCs w:val="14"/>
              </w:rPr>
              <w:t xml:space="preserve">-$1,620,000 </w:t>
            </w:r>
          </w:p>
          <w:p w14:paraId="60E2EAA5" w14:textId="23EFC5D0" w:rsidR="000C35B6" w:rsidRPr="000C35B6" w:rsidRDefault="009B3D81" w:rsidP="007150AA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>
              <w:rPr>
                <w:rFonts w:cstheme="minorHAnsi"/>
                <w:bCs/>
                <w:sz w:val="14"/>
                <w:szCs w:val="14"/>
              </w:rPr>
              <w:t>/ year</w:t>
            </w:r>
          </w:p>
        </w:tc>
        <w:tc>
          <w:tcPr>
            <w:tcW w:w="1211" w:type="dxa"/>
            <w:textDirection w:val="btLr"/>
            <w:vAlign w:val="center"/>
          </w:tcPr>
          <w:p w14:paraId="7C50AFB4" w14:textId="3BA95FBD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-$62,715.90</w:t>
            </w:r>
          </w:p>
          <w:p w14:paraId="3E717E95" w14:textId="63A874CD" w:rsidR="000C35B6" w:rsidRPr="000C35B6" w:rsidRDefault="000C35B6" w:rsidP="009F3AE2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 xml:space="preserve">/ </w:t>
            </w:r>
            <w:r w:rsidR="009F3AE2">
              <w:rPr>
                <w:rFonts w:cstheme="minorHAnsi"/>
                <w:bCs/>
                <w:sz w:val="14"/>
                <w:szCs w:val="14"/>
              </w:rPr>
              <w:t>year</w:t>
            </w:r>
          </w:p>
        </w:tc>
        <w:tc>
          <w:tcPr>
            <w:tcW w:w="1129" w:type="dxa"/>
            <w:textDirection w:val="btLr"/>
            <w:vAlign w:val="center"/>
          </w:tcPr>
          <w:p w14:paraId="2311ED14" w14:textId="6BCAB56B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-$183,586</w:t>
            </w:r>
          </w:p>
          <w:p w14:paraId="01C0CEAB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/ 24 months</w:t>
            </w:r>
          </w:p>
        </w:tc>
        <w:tc>
          <w:tcPr>
            <w:tcW w:w="1139" w:type="dxa"/>
            <w:textDirection w:val="btLr"/>
            <w:vAlign w:val="center"/>
          </w:tcPr>
          <w:p w14:paraId="5CC524A6" w14:textId="5A9EA8F4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-$3,395</w:t>
            </w:r>
          </w:p>
          <w:p w14:paraId="121BECCB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/ 3 months</w:t>
            </w:r>
          </w:p>
        </w:tc>
      </w:tr>
      <w:tr w:rsidR="000C35B6" w:rsidRPr="009C59F3" w14:paraId="6447E50C" w14:textId="77777777" w:rsidTr="00605CE1">
        <w:trPr>
          <w:gridAfter w:val="1"/>
          <w:wAfter w:w="1559" w:type="dxa"/>
          <w:trHeight w:val="1270"/>
        </w:trPr>
        <w:tc>
          <w:tcPr>
            <w:tcW w:w="985" w:type="dxa"/>
            <w:textDirection w:val="btLr"/>
            <w:vAlign w:val="center"/>
          </w:tcPr>
          <w:p w14:paraId="4D675E81" w14:textId="479F3CBA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Implementation or maintenance cost included</w:t>
            </w:r>
          </w:p>
        </w:tc>
        <w:tc>
          <w:tcPr>
            <w:tcW w:w="1137" w:type="dxa"/>
            <w:gridSpan w:val="2"/>
            <w:textDirection w:val="btLr"/>
            <w:vAlign w:val="center"/>
          </w:tcPr>
          <w:p w14:paraId="2CE62447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No</w:t>
            </w:r>
          </w:p>
        </w:tc>
        <w:tc>
          <w:tcPr>
            <w:tcW w:w="1984" w:type="dxa"/>
            <w:gridSpan w:val="2"/>
            <w:textDirection w:val="btLr"/>
            <w:vAlign w:val="center"/>
          </w:tcPr>
          <w:p w14:paraId="140A7576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Yes</w:t>
            </w:r>
          </w:p>
        </w:tc>
        <w:tc>
          <w:tcPr>
            <w:tcW w:w="1199" w:type="dxa"/>
            <w:textDirection w:val="btLr"/>
            <w:vAlign w:val="center"/>
          </w:tcPr>
          <w:p w14:paraId="7048F626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No</w:t>
            </w:r>
          </w:p>
        </w:tc>
        <w:tc>
          <w:tcPr>
            <w:tcW w:w="1211" w:type="dxa"/>
            <w:textDirection w:val="btLr"/>
            <w:vAlign w:val="center"/>
          </w:tcPr>
          <w:p w14:paraId="3A17F82E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No</w:t>
            </w:r>
          </w:p>
        </w:tc>
        <w:tc>
          <w:tcPr>
            <w:tcW w:w="1129" w:type="dxa"/>
            <w:textDirection w:val="btLr"/>
            <w:vAlign w:val="center"/>
          </w:tcPr>
          <w:p w14:paraId="4498D799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No</w:t>
            </w:r>
          </w:p>
        </w:tc>
        <w:tc>
          <w:tcPr>
            <w:tcW w:w="1139" w:type="dxa"/>
            <w:textDirection w:val="btLr"/>
            <w:vAlign w:val="center"/>
          </w:tcPr>
          <w:p w14:paraId="3693EF16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No</w:t>
            </w:r>
          </w:p>
        </w:tc>
      </w:tr>
      <w:tr w:rsidR="000C35B6" w:rsidRPr="009C59F3" w14:paraId="63DEBF94" w14:textId="77777777" w:rsidTr="00605CE1">
        <w:trPr>
          <w:gridAfter w:val="1"/>
          <w:wAfter w:w="1559" w:type="dxa"/>
          <w:trHeight w:val="1061"/>
        </w:trPr>
        <w:tc>
          <w:tcPr>
            <w:tcW w:w="985" w:type="dxa"/>
            <w:textDirection w:val="btLr"/>
            <w:vAlign w:val="center"/>
          </w:tcPr>
          <w:p w14:paraId="352AF732" w14:textId="1647E0F2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Type of cost outcome reported</w:t>
            </w:r>
          </w:p>
        </w:tc>
        <w:tc>
          <w:tcPr>
            <w:tcW w:w="1137" w:type="dxa"/>
            <w:gridSpan w:val="2"/>
            <w:textDirection w:val="btLr"/>
            <w:vAlign w:val="center"/>
          </w:tcPr>
          <w:p w14:paraId="1B760E2E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Pre-Post intervention cost comparison</w:t>
            </w:r>
          </w:p>
        </w:tc>
        <w:tc>
          <w:tcPr>
            <w:tcW w:w="1984" w:type="dxa"/>
            <w:gridSpan w:val="2"/>
            <w:textDirection w:val="btLr"/>
            <w:vAlign w:val="center"/>
          </w:tcPr>
          <w:p w14:paraId="1B0ABEE6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C35B6">
              <w:rPr>
                <w:rFonts w:cstheme="minorHAnsi"/>
                <w:sz w:val="14"/>
                <w:szCs w:val="14"/>
              </w:rPr>
              <w:t>Healthcare provider  cost</w:t>
            </w:r>
          </w:p>
        </w:tc>
        <w:tc>
          <w:tcPr>
            <w:tcW w:w="1199" w:type="dxa"/>
            <w:textDirection w:val="btLr"/>
            <w:vAlign w:val="center"/>
          </w:tcPr>
          <w:p w14:paraId="064A3C46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Acquisition product costs</w:t>
            </w:r>
          </w:p>
        </w:tc>
        <w:tc>
          <w:tcPr>
            <w:tcW w:w="1211" w:type="dxa"/>
            <w:textDirection w:val="btLr"/>
            <w:vAlign w:val="center"/>
          </w:tcPr>
          <w:p w14:paraId="68F6FE2D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Transfusion cost</w:t>
            </w:r>
          </w:p>
        </w:tc>
        <w:tc>
          <w:tcPr>
            <w:tcW w:w="1129" w:type="dxa"/>
            <w:textDirection w:val="btLr"/>
            <w:vAlign w:val="center"/>
          </w:tcPr>
          <w:p w14:paraId="6681FFC1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Laboratory test cost</w:t>
            </w:r>
          </w:p>
        </w:tc>
        <w:tc>
          <w:tcPr>
            <w:tcW w:w="1139" w:type="dxa"/>
            <w:textDirection w:val="btLr"/>
            <w:vAlign w:val="center"/>
          </w:tcPr>
          <w:p w14:paraId="243D6F2C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Laboratory test cost</w:t>
            </w:r>
          </w:p>
        </w:tc>
      </w:tr>
      <w:tr w:rsidR="000C35B6" w:rsidRPr="009C59F3" w14:paraId="0805BC5F" w14:textId="77777777" w:rsidTr="00605CE1">
        <w:trPr>
          <w:gridAfter w:val="1"/>
          <w:wAfter w:w="1559" w:type="dxa"/>
          <w:trHeight w:val="1036"/>
        </w:trPr>
        <w:tc>
          <w:tcPr>
            <w:tcW w:w="985" w:type="dxa"/>
            <w:textDirection w:val="btLr"/>
            <w:vAlign w:val="center"/>
          </w:tcPr>
          <w:p w14:paraId="705E3D7D" w14:textId="77777777" w:rsidR="000C35B6" w:rsidRPr="00694349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Intervention period</w:t>
            </w:r>
          </w:p>
          <w:p w14:paraId="0838E933" w14:textId="6A69CEA8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Cs/>
                <w:sz w:val="14"/>
                <w:szCs w:val="16"/>
              </w:rPr>
              <w:t>(total in month)</w:t>
            </w:r>
          </w:p>
        </w:tc>
        <w:tc>
          <w:tcPr>
            <w:tcW w:w="1137" w:type="dxa"/>
            <w:gridSpan w:val="2"/>
            <w:textDirection w:val="btLr"/>
            <w:vAlign w:val="center"/>
          </w:tcPr>
          <w:p w14:paraId="67DD3EC8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6</w:t>
            </w:r>
          </w:p>
        </w:tc>
        <w:tc>
          <w:tcPr>
            <w:tcW w:w="1984" w:type="dxa"/>
            <w:gridSpan w:val="2"/>
            <w:textDirection w:val="btLr"/>
            <w:vAlign w:val="center"/>
          </w:tcPr>
          <w:p w14:paraId="2DBE763E" w14:textId="14225AB3" w:rsidR="000C35B6" w:rsidRPr="000C35B6" w:rsidRDefault="008E50BA" w:rsidP="000C35B6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1</w:t>
            </w:r>
            <w:r w:rsidR="000C35B6" w:rsidRPr="000C35B6">
              <w:rPr>
                <w:rFonts w:cstheme="minorHAnsi"/>
                <w:sz w:val="14"/>
                <w:szCs w:val="14"/>
              </w:rPr>
              <w:t>0</w:t>
            </w:r>
          </w:p>
        </w:tc>
        <w:tc>
          <w:tcPr>
            <w:tcW w:w="1199" w:type="dxa"/>
            <w:textDirection w:val="btLr"/>
            <w:vAlign w:val="center"/>
          </w:tcPr>
          <w:p w14:paraId="7ECAFE76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36</w:t>
            </w:r>
          </w:p>
        </w:tc>
        <w:tc>
          <w:tcPr>
            <w:tcW w:w="1211" w:type="dxa"/>
            <w:textDirection w:val="btLr"/>
            <w:vAlign w:val="center"/>
          </w:tcPr>
          <w:p w14:paraId="4C91022E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12</w:t>
            </w:r>
          </w:p>
        </w:tc>
        <w:tc>
          <w:tcPr>
            <w:tcW w:w="1129" w:type="dxa"/>
            <w:textDirection w:val="btLr"/>
            <w:vAlign w:val="center"/>
          </w:tcPr>
          <w:p w14:paraId="720D8EBA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24</w:t>
            </w:r>
          </w:p>
        </w:tc>
        <w:tc>
          <w:tcPr>
            <w:tcW w:w="1139" w:type="dxa"/>
            <w:textDirection w:val="btLr"/>
            <w:vAlign w:val="center"/>
          </w:tcPr>
          <w:p w14:paraId="0D29649E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3</w:t>
            </w:r>
          </w:p>
        </w:tc>
      </w:tr>
      <w:tr w:rsidR="000C35B6" w:rsidRPr="009C59F3" w14:paraId="78F644FB" w14:textId="77777777" w:rsidTr="00605CE1">
        <w:trPr>
          <w:gridAfter w:val="1"/>
          <w:wAfter w:w="1559" w:type="dxa"/>
          <w:trHeight w:val="1972"/>
        </w:trPr>
        <w:tc>
          <w:tcPr>
            <w:tcW w:w="985" w:type="dxa"/>
            <w:textDirection w:val="btLr"/>
            <w:vAlign w:val="center"/>
          </w:tcPr>
          <w:p w14:paraId="5F183A1D" w14:textId="7C5282EB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Application area</w:t>
            </w:r>
          </w:p>
        </w:tc>
        <w:tc>
          <w:tcPr>
            <w:tcW w:w="1137" w:type="dxa"/>
            <w:gridSpan w:val="2"/>
            <w:textDirection w:val="btLr"/>
            <w:vAlign w:val="center"/>
          </w:tcPr>
          <w:p w14:paraId="1B973A7A" w14:textId="39280260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CDS-driven</w:t>
            </w:r>
          </w:p>
          <w:p w14:paraId="13AB0B07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order sets for managing new-onset stroke patients</w:t>
            </w:r>
          </w:p>
        </w:tc>
        <w:tc>
          <w:tcPr>
            <w:tcW w:w="1984" w:type="dxa"/>
            <w:gridSpan w:val="2"/>
            <w:textDirection w:val="btLr"/>
            <w:vAlign w:val="center"/>
          </w:tcPr>
          <w:p w14:paraId="23D2C191" w14:textId="62B1F522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C35B6">
              <w:rPr>
                <w:rFonts w:cstheme="minorHAnsi"/>
                <w:sz w:val="14"/>
                <w:szCs w:val="14"/>
              </w:rPr>
              <w:t>CPOE</w:t>
            </w:r>
            <w:r w:rsidR="00A41B2A">
              <w:rPr>
                <w:rFonts w:cstheme="minorHAnsi"/>
                <w:sz w:val="14"/>
                <w:szCs w:val="14"/>
              </w:rPr>
              <w:t xml:space="preserve"> </w:t>
            </w:r>
            <w:r w:rsidRPr="000C35B6">
              <w:rPr>
                <w:rFonts w:cstheme="minorHAnsi"/>
                <w:sz w:val="14"/>
                <w:szCs w:val="14"/>
              </w:rPr>
              <w:t>CDS vs. paper-based prescribing in reducing medication errors and adverse drug events</w:t>
            </w:r>
          </w:p>
        </w:tc>
        <w:tc>
          <w:tcPr>
            <w:tcW w:w="1199" w:type="dxa"/>
            <w:textDirection w:val="btLr"/>
            <w:vAlign w:val="center"/>
          </w:tcPr>
          <w:p w14:paraId="03F44097" w14:textId="7BAEE5B4" w:rsidR="00AD4325" w:rsidRDefault="00AD4325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>
              <w:rPr>
                <w:rFonts w:cstheme="minorHAnsi"/>
                <w:bCs/>
                <w:sz w:val="14"/>
                <w:szCs w:val="14"/>
              </w:rPr>
              <w:t xml:space="preserve">Reduce </w:t>
            </w:r>
            <w:r w:rsidR="008B3F19">
              <w:rPr>
                <w:rFonts w:cstheme="minorHAnsi"/>
                <w:bCs/>
                <w:sz w:val="14"/>
                <w:szCs w:val="14"/>
              </w:rPr>
              <w:t>overutilized</w:t>
            </w:r>
            <w:r>
              <w:rPr>
                <w:rFonts w:cstheme="minorHAnsi"/>
                <w:bCs/>
                <w:sz w:val="14"/>
                <w:szCs w:val="14"/>
              </w:rPr>
              <w:t xml:space="preserve"> blood transfusion procedure.</w:t>
            </w:r>
          </w:p>
          <w:p w14:paraId="6758B017" w14:textId="247A53F9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BPA for transfusions when hemoglobin level &gt; 7 g/dL</w:t>
            </w:r>
          </w:p>
        </w:tc>
        <w:tc>
          <w:tcPr>
            <w:tcW w:w="1211" w:type="dxa"/>
            <w:textDirection w:val="btLr"/>
            <w:vAlign w:val="center"/>
          </w:tcPr>
          <w:p w14:paraId="50684915" w14:textId="31C41AE2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Reduce waste in t</w:t>
            </w:r>
            <w:r w:rsidR="00AD5A8F">
              <w:rPr>
                <w:rFonts w:cstheme="minorHAnsi"/>
                <w:bCs/>
                <w:sz w:val="14"/>
                <w:szCs w:val="14"/>
              </w:rPr>
              <w:t>ransfusion practice</w:t>
            </w:r>
            <w:r w:rsidRPr="000C35B6">
              <w:rPr>
                <w:rFonts w:cstheme="minorHAnsi"/>
                <w:bCs/>
                <w:sz w:val="14"/>
                <w:szCs w:val="14"/>
              </w:rPr>
              <w:t xml:space="preserve"> and blood use of cardiothoracic surgeons</w:t>
            </w:r>
          </w:p>
        </w:tc>
        <w:tc>
          <w:tcPr>
            <w:tcW w:w="1129" w:type="dxa"/>
            <w:textDirection w:val="btLr"/>
            <w:vAlign w:val="center"/>
          </w:tcPr>
          <w:p w14:paraId="4BC88597" w14:textId="3DFC2867" w:rsidR="000C35B6" w:rsidRPr="000C35B6" w:rsidRDefault="00C049F9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>
              <w:rPr>
                <w:rFonts w:cstheme="minorHAnsi"/>
                <w:bCs/>
                <w:sz w:val="14"/>
                <w:szCs w:val="14"/>
              </w:rPr>
              <w:t xml:space="preserve">Reduce </w:t>
            </w:r>
            <w:r w:rsidR="000C35B6" w:rsidRPr="000C35B6">
              <w:rPr>
                <w:rFonts w:cstheme="minorHAnsi"/>
                <w:bCs/>
                <w:sz w:val="14"/>
                <w:szCs w:val="14"/>
              </w:rPr>
              <w:t>u</w:t>
            </w:r>
            <w:r w:rsidR="005B55E4">
              <w:rPr>
                <w:rFonts w:cstheme="minorHAnsi"/>
                <w:bCs/>
                <w:sz w:val="14"/>
                <w:szCs w:val="14"/>
              </w:rPr>
              <w:t>nnecessary and</w:t>
            </w:r>
            <w:r w:rsidR="00E8443E">
              <w:rPr>
                <w:rFonts w:cstheme="minorHAnsi"/>
                <w:bCs/>
                <w:sz w:val="14"/>
                <w:szCs w:val="14"/>
              </w:rPr>
              <w:t xml:space="preserve"> </w:t>
            </w:r>
            <w:r w:rsidR="00A41B2A">
              <w:rPr>
                <w:rFonts w:cstheme="minorHAnsi"/>
                <w:bCs/>
                <w:sz w:val="14"/>
                <w:szCs w:val="14"/>
              </w:rPr>
              <w:t>same</w:t>
            </w:r>
            <w:r w:rsidR="00A41B2A" w:rsidRPr="000C35B6">
              <w:rPr>
                <w:rFonts w:cstheme="minorHAnsi"/>
                <w:bCs/>
                <w:sz w:val="14"/>
                <w:szCs w:val="14"/>
              </w:rPr>
              <w:t xml:space="preserve"> day</w:t>
            </w:r>
            <w:r w:rsidR="000C35B6" w:rsidRPr="000C35B6">
              <w:rPr>
                <w:rFonts w:cstheme="minorHAnsi"/>
                <w:bCs/>
                <w:sz w:val="14"/>
                <w:szCs w:val="14"/>
              </w:rPr>
              <w:t xml:space="preserve">  duplicate orders</w:t>
            </w:r>
          </w:p>
        </w:tc>
        <w:tc>
          <w:tcPr>
            <w:tcW w:w="1139" w:type="dxa"/>
            <w:textDirection w:val="btLr"/>
            <w:vAlign w:val="center"/>
          </w:tcPr>
          <w:p w14:paraId="66B9DF53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Reduce the number</w:t>
            </w:r>
          </w:p>
          <w:p w14:paraId="03B95B75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and cost of duplicated Acute Hepatitis Profile (AHP) laboratory tests</w:t>
            </w:r>
          </w:p>
        </w:tc>
      </w:tr>
      <w:tr w:rsidR="000C35B6" w:rsidRPr="009C59F3" w14:paraId="258A47E4" w14:textId="77777777" w:rsidTr="00605CE1">
        <w:trPr>
          <w:gridAfter w:val="1"/>
          <w:wAfter w:w="1559" w:type="dxa"/>
          <w:trHeight w:val="1072"/>
        </w:trPr>
        <w:tc>
          <w:tcPr>
            <w:tcW w:w="985" w:type="dxa"/>
            <w:textDirection w:val="btLr"/>
            <w:vAlign w:val="center"/>
          </w:tcPr>
          <w:p w14:paraId="0B0054F4" w14:textId="77777777" w:rsidR="00D83D74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 xml:space="preserve">Related  front-end </w:t>
            </w:r>
          </w:p>
          <w:p w14:paraId="1AC15B34" w14:textId="379284E0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CDS category</w:t>
            </w:r>
          </w:p>
        </w:tc>
        <w:tc>
          <w:tcPr>
            <w:tcW w:w="1137" w:type="dxa"/>
            <w:gridSpan w:val="2"/>
            <w:textDirection w:val="btLr"/>
            <w:vAlign w:val="center"/>
          </w:tcPr>
          <w:p w14:paraId="28BC08E1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2</w:t>
            </w:r>
          </w:p>
        </w:tc>
        <w:tc>
          <w:tcPr>
            <w:tcW w:w="1984" w:type="dxa"/>
            <w:gridSpan w:val="2"/>
            <w:textDirection w:val="btLr"/>
            <w:vAlign w:val="center"/>
          </w:tcPr>
          <w:p w14:paraId="50AD6B44" w14:textId="15BDDB44" w:rsidR="000C35B6" w:rsidRPr="000C35B6" w:rsidRDefault="00D930CC" w:rsidP="000C35B6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 xml:space="preserve">1 &amp; </w:t>
            </w:r>
            <w:r w:rsidR="000C35B6" w:rsidRPr="000C35B6">
              <w:rPr>
                <w:rFonts w:cstheme="minorHAnsi"/>
                <w:sz w:val="14"/>
                <w:szCs w:val="14"/>
              </w:rPr>
              <w:t>3</w:t>
            </w:r>
          </w:p>
        </w:tc>
        <w:tc>
          <w:tcPr>
            <w:tcW w:w="1199" w:type="dxa"/>
            <w:textDirection w:val="btLr"/>
            <w:vAlign w:val="center"/>
          </w:tcPr>
          <w:p w14:paraId="27F8ED24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3</w:t>
            </w:r>
          </w:p>
        </w:tc>
        <w:tc>
          <w:tcPr>
            <w:tcW w:w="1211" w:type="dxa"/>
            <w:textDirection w:val="btLr"/>
            <w:vAlign w:val="center"/>
          </w:tcPr>
          <w:p w14:paraId="13AE44F7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3</w:t>
            </w:r>
          </w:p>
        </w:tc>
        <w:tc>
          <w:tcPr>
            <w:tcW w:w="1129" w:type="dxa"/>
            <w:textDirection w:val="btLr"/>
            <w:vAlign w:val="center"/>
          </w:tcPr>
          <w:p w14:paraId="1F9864C4" w14:textId="0BD7B098" w:rsidR="000C35B6" w:rsidRPr="000C35B6" w:rsidRDefault="00A4668F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>
              <w:rPr>
                <w:rFonts w:cstheme="minorHAnsi"/>
                <w:bCs/>
                <w:sz w:val="14"/>
                <w:szCs w:val="14"/>
              </w:rPr>
              <w:t>7</w:t>
            </w:r>
            <w:bookmarkStart w:id="0" w:name="_GoBack"/>
            <w:bookmarkEnd w:id="0"/>
          </w:p>
        </w:tc>
        <w:tc>
          <w:tcPr>
            <w:tcW w:w="1139" w:type="dxa"/>
            <w:textDirection w:val="btLr"/>
            <w:vAlign w:val="center"/>
          </w:tcPr>
          <w:p w14:paraId="345E6D0C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3</w:t>
            </w:r>
          </w:p>
        </w:tc>
      </w:tr>
      <w:tr w:rsidR="000C35B6" w:rsidRPr="009C59F3" w14:paraId="610367E7" w14:textId="77777777" w:rsidTr="00605CE1">
        <w:trPr>
          <w:gridAfter w:val="1"/>
          <w:wAfter w:w="1559" w:type="dxa"/>
          <w:trHeight w:val="2278"/>
        </w:trPr>
        <w:tc>
          <w:tcPr>
            <w:tcW w:w="985" w:type="dxa"/>
            <w:textDirection w:val="btLr"/>
            <w:vAlign w:val="center"/>
          </w:tcPr>
          <w:p w14:paraId="52C4380A" w14:textId="77777777" w:rsidR="00D83D74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6"/>
              </w:rPr>
            </w:pPr>
            <w:r w:rsidRPr="0014256F">
              <w:rPr>
                <w:rFonts w:cstheme="minorHAnsi"/>
                <w:b/>
                <w:bCs/>
                <w:sz w:val="14"/>
                <w:szCs w:val="16"/>
              </w:rPr>
              <w:t xml:space="preserve">Type of CDS </w:t>
            </w:r>
          </w:p>
          <w:p w14:paraId="44F4CA33" w14:textId="19AE6778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14256F">
              <w:rPr>
                <w:rFonts w:cstheme="minorHAnsi"/>
                <w:b/>
                <w:bCs/>
                <w:sz w:val="14"/>
                <w:szCs w:val="16"/>
              </w:rPr>
              <w:t>intervention approach</w:t>
            </w:r>
          </w:p>
        </w:tc>
        <w:tc>
          <w:tcPr>
            <w:tcW w:w="1137" w:type="dxa"/>
            <w:gridSpan w:val="2"/>
            <w:textDirection w:val="btLr"/>
            <w:vAlign w:val="center"/>
          </w:tcPr>
          <w:p w14:paraId="5AC23C5E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Order sets alerts. reflecting 13 patient care and documentation elements</w:t>
            </w:r>
          </w:p>
        </w:tc>
        <w:tc>
          <w:tcPr>
            <w:tcW w:w="1984" w:type="dxa"/>
            <w:gridSpan w:val="2"/>
            <w:textDirection w:val="btLr"/>
            <w:vAlign w:val="center"/>
          </w:tcPr>
          <w:p w14:paraId="6892B624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C35B6">
              <w:rPr>
                <w:rFonts w:cstheme="minorHAnsi"/>
                <w:sz w:val="14"/>
                <w:szCs w:val="14"/>
              </w:rPr>
              <w:t>Alert with basic dosing guidance, duplicate therapy checks, and pediatric dosing calculations</w:t>
            </w:r>
          </w:p>
        </w:tc>
        <w:tc>
          <w:tcPr>
            <w:tcW w:w="1199" w:type="dxa"/>
            <w:textDirection w:val="btLr"/>
            <w:vAlign w:val="center"/>
          </w:tcPr>
          <w:p w14:paraId="5F6274AB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BPA at time of order entry - "interruptive alert" with consensus guidelines and link to relevant literature</w:t>
            </w:r>
          </w:p>
        </w:tc>
        <w:tc>
          <w:tcPr>
            <w:tcW w:w="1211" w:type="dxa"/>
            <w:textDirection w:val="btLr"/>
            <w:vAlign w:val="center"/>
          </w:tcPr>
          <w:p w14:paraId="5F22AC0C" w14:textId="77E70EAA" w:rsidR="000C35B6" w:rsidRPr="000C35B6" w:rsidRDefault="000C35B6" w:rsidP="00F2069C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CPOE CDS provides tra</w:t>
            </w:r>
            <w:r w:rsidR="00AD5A8F">
              <w:rPr>
                <w:rFonts w:cstheme="minorHAnsi"/>
                <w:bCs/>
                <w:sz w:val="14"/>
                <w:szCs w:val="14"/>
              </w:rPr>
              <w:t xml:space="preserve">nsfusion guidelines and </w:t>
            </w:r>
            <w:r w:rsidR="00F2069C">
              <w:rPr>
                <w:rFonts w:cstheme="minorHAnsi"/>
                <w:bCs/>
                <w:sz w:val="14"/>
                <w:szCs w:val="14"/>
              </w:rPr>
              <w:t xml:space="preserve">patient </w:t>
            </w:r>
            <w:r w:rsidRPr="000C35B6">
              <w:rPr>
                <w:rFonts w:cstheme="minorHAnsi"/>
                <w:bCs/>
                <w:sz w:val="14"/>
                <w:szCs w:val="14"/>
              </w:rPr>
              <w:t>hemodynamic data. Requires CDS specific form to complete.</w:t>
            </w:r>
          </w:p>
        </w:tc>
        <w:tc>
          <w:tcPr>
            <w:tcW w:w="1129" w:type="dxa"/>
            <w:textDirection w:val="btLr"/>
            <w:vAlign w:val="center"/>
          </w:tcPr>
          <w:p w14:paraId="502F1FBA" w14:textId="3C1D2AD6" w:rsidR="000C35B6" w:rsidRPr="000C35B6" w:rsidRDefault="00A37E63" w:rsidP="00A37E63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>
              <w:rPr>
                <w:rFonts w:cstheme="minorHAnsi"/>
                <w:bCs/>
                <w:sz w:val="14"/>
                <w:szCs w:val="14"/>
              </w:rPr>
              <w:t>A h</w:t>
            </w:r>
            <w:r w:rsidR="00D5357D">
              <w:rPr>
                <w:rFonts w:cstheme="minorHAnsi"/>
                <w:bCs/>
                <w:sz w:val="14"/>
                <w:szCs w:val="14"/>
              </w:rPr>
              <w:t>ard-stop a</w:t>
            </w:r>
            <w:r w:rsidR="000C35B6" w:rsidRPr="000C35B6">
              <w:rPr>
                <w:rFonts w:cstheme="minorHAnsi"/>
                <w:bCs/>
                <w:sz w:val="14"/>
                <w:szCs w:val="14"/>
              </w:rPr>
              <w:t>lert that a same-day dupl</w:t>
            </w:r>
            <w:r w:rsidR="00AD5A8F">
              <w:rPr>
                <w:rFonts w:cstheme="minorHAnsi"/>
                <w:bCs/>
                <w:sz w:val="14"/>
                <w:szCs w:val="14"/>
              </w:rPr>
              <w:t>icate test was being ordered (i.e.</w:t>
            </w:r>
            <w:r w:rsidR="000C35B6" w:rsidRPr="000C35B6">
              <w:rPr>
                <w:rFonts w:cstheme="minorHAnsi"/>
                <w:bCs/>
                <w:sz w:val="14"/>
                <w:szCs w:val="14"/>
              </w:rPr>
              <w:t xml:space="preserve">, a pop-up box) </w:t>
            </w:r>
            <w:r w:rsidR="00D5357D">
              <w:rPr>
                <w:rFonts w:cstheme="minorHAnsi"/>
                <w:bCs/>
                <w:sz w:val="14"/>
                <w:szCs w:val="14"/>
              </w:rPr>
              <w:t xml:space="preserve">+ display of most recent results and </w:t>
            </w:r>
            <w:r w:rsidR="000C35B6" w:rsidRPr="000C35B6">
              <w:rPr>
                <w:rFonts w:cstheme="minorHAnsi"/>
                <w:bCs/>
                <w:sz w:val="14"/>
                <w:szCs w:val="14"/>
              </w:rPr>
              <w:t>final list of 1,259 tests.</w:t>
            </w:r>
          </w:p>
        </w:tc>
        <w:tc>
          <w:tcPr>
            <w:tcW w:w="1139" w:type="dxa"/>
            <w:textDirection w:val="btLr"/>
            <w:vAlign w:val="center"/>
          </w:tcPr>
          <w:p w14:paraId="3AE0F478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CDS pop up screen</w:t>
            </w:r>
          </w:p>
          <w:p w14:paraId="630F6786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informed, if the ordered test was pending results, or scheduled in the future.</w:t>
            </w:r>
          </w:p>
        </w:tc>
      </w:tr>
      <w:tr w:rsidR="000C35B6" w:rsidRPr="009C59F3" w14:paraId="75770290" w14:textId="77777777" w:rsidTr="00605CE1">
        <w:trPr>
          <w:gridAfter w:val="1"/>
          <w:wAfter w:w="1559" w:type="dxa"/>
          <w:trHeight w:val="809"/>
        </w:trPr>
        <w:tc>
          <w:tcPr>
            <w:tcW w:w="985" w:type="dxa"/>
            <w:textDirection w:val="btLr"/>
            <w:vAlign w:val="center"/>
          </w:tcPr>
          <w:p w14:paraId="5AB5FC28" w14:textId="7C59974B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Size</w:t>
            </w:r>
            <w:r w:rsidRPr="00694349">
              <w:rPr>
                <w:rFonts w:cstheme="minorHAnsi"/>
                <w:sz w:val="14"/>
              </w:rPr>
              <w:t xml:space="preserve"> </w:t>
            </w:r>
            <w:r w:rsidRPr="00694349">
              <w:rPr>
                <w:rFonts w:cstheme="minorHAnsi"/>
                <w:b/>
                <w:bCs/>
                <w:sz w:val="14"/>
                <w:szCs w:val="16"/>
              </w:rPr>
              <w:t>¹</w:t>
            </w:r>
          </w:p>
        </w:tc>
        <w:tc>
          <w:tcPr>
            <w:tcW w:w="1137" w:type="dxa"/>
            <w:gridSpan w:val="2"/>
            <w:textDirection w:val="btLr"/>
            <w:vAlign w:val="center"/>
          </w:tcPr>
          <w:p w14:paraId="10D66E21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Small</w:t>
            </w:r>
          </w:p>
        </w:tc>
        <w:tc>
          <w:tcPr>
            <w:tcW w:w="1984" w:type="dxa"/>
            <w:gridSpan w:val="2"/>
            <w:textDirection w:val="btLr"/>
            <w:vAlign w:val="center"/>
          </w:tcPr>
          <w:p w14:paraId="0D4BAF2C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Medium</w:t>
            </w:r>
          </w:p>
        </w:tc>
        <w:tc>
          <w:tcPr>
            <w:tcW w:w="1199" w:type="dxa"/>
            <w:textDirection w:val="btLr"/>
            <w:vAlign w:val="center"/>
          </w:tcPr>
          <w:p w14:paraId="2B8BF3E4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Large</w:t>
            </w:r>
          </w:p>
        </w:tc>
        <w:tc>
          <w:tcPr>
            <w:tcW w:w="1211" w:type="dxa"/>
            <w:textDirection w:val="btLr"/>
            <w:vAlign w:val="center"/>
          </w:tcPr>
          <w:p w14:paraId="3318418E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Small</w:t>
            </w:r>
          </w:p>
        </w:tc>
        <w:tc>
          <w:tcPr>
            <w:tcW w:w="1129" w:type="dxa"/>
            <w:textDirection w:val="btLr"/>
            <w:vAlign w:val="center"/>
          </w:tcPr>
          <w:p w14:paraId="4497A241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Large</w:t>
            </w:r>
          </w:p>
        </w:tc>
        <w:tc>
          <w:tcPr>
            <w:tcW w:w="1139" w:type="dxa"/>
            <w:textDirection w:val="btLr"/>
            <w:vAlign w:val="center"/>
          </w:tcPr>
          <w:p w14:paraId="08385DE6" w14:textId="77777777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Small</w:t>
            </w:r>
          </w:p>
        </w:tc>
      </w:tr>
      <w:tr w:rsidR="000C35B6" w:rsidRPr="0084276E" w14:paraId="0E683F80" w14:textId="77777777" w:rsidTr="008F3730">
        <w:trPr>
          <w:gridAfter w:val="1"/>
          <w:wAfter w:w="1559" w:type="dxa"/>
          <w:trHeight w:val="1303"/>
        </w:trPr>
        <w:tc>
          <w:tcPr>
            <w:tcW w:w="985" w:type="dxa"/>
            <w:textDirection w:val="btLr"/>
            <w:vAlign w:val="center"/>
          </w:tcPr>
          <w:p w14:paraId="71AA4F7C" w14:textId="7CBE3AA8" w:rsidR="000C35B6" w:rsidRPr="000C35B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694349">
              <w:rPr>
                <w:rFonts w:cstheme="minorHAnsi"/>
                <w:b/>
                <w:bCs/>
                <w:sz w:val="14"/>
                <w:szCs w:val="16"/>
              </w:rPr>
              <w:t>Study</w:t>
            </w:r>
          </w:p>
        </w:tc>
        <w:tc>
          <w:tcPr>
            <w:tcW w:w="1137" w:type="dxa"/>
            <w:gridSpan w:val="2"/>
            <w:textDirection w:val="btLr"/>
            <w:vAlign w:val="center"/>
          </w:tcPr>
          <w:p w14:paraId="39556524" w14:textId="17B649F3" w:rsidR="000C35B6" w:rsidRPr="000C35B6" w:rsidRDefault="000C35B6" w:rsidP="008F3730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Shaha et al.</w:t>
            </w:r>
            <w:r w:rsidR="008702F7">
              <w:rPr>
                <w:rFonts w:cstheme="minorHAnsi"/>
                <w:bCs/>
                <w:sz w:val="14"/>
                <w:szCs w:val="14"/>
              </w:rPr>
              <w:t>[34]</w:t>
            </w:r>
          </w:p>
        </w:tc>
        <w:tc>
          <w:tcPr>
            <w:tcW w:w="1984" w:type="dxa"/>
            <w:gridSpan w:val="2"/>
            <w:textDirection w:val="btLr"/>
            <w:vAlign w:val="center"/>
          </w:tcPr>
          <w:p w14:paraId="1C15F0F8" w14:textId="61C4248A" w:rsidR="000C35B6" w:rsidRPr="000C35B6" w:rsidRDefault="000C35B6" w:rsidP="008F3730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Forrester et al.</w:t>
            </w:r>
            <w:r w:rsidR="008702F7">
              <w:rPr>
                <w:rFonts w:cstheme="minorHAnsi"/>
                <w:bCs/>
                <w:sz w:val="14"/>
                <w:szCs w:val="14"/>
              </w:rPr>
              <w:t>[35]</w:t>
            </w:r>
          </w:p>
          <w:p w14:paraId="10CA1A3C" w14:textId="54271D0A" w:rsidR="000C35B6" w:rsidRPr="000C35B6" w:rsidRDefault="000C35B6" w:rsidP="008F3730">
            <w:pPr>
              <w:ind w:left="113" w:right="113"/>
              <w:jc w:val="center"/>
              <w:rPr>
                <w:rFonts w:cstheme="minorHAnsi"/>
                <w:bCs/>
                <w:i/>
                <w:iCs/>
                <w:sz w:val="14"/>
                <w:szCs w:val="14"/>
              </w:rPr>
            </w:pPr>
            <w:r w:rsidRPr="000C35B6">
              <w:rPr>
                <w:rFonts w:cstheme="minorHAnsi"/>
                <w:bCs/>
                <w:i/>
                <w:iCs/>
                <w:sz w:val="14"/>
                <w:szCs w:val="14"/>
              </w:rPr>
              <w:t>based on</w:t>
            </w:r>
          </w:p>
          <w:p w14:paraId="345D35DB" w14:textId="5CB751BC" w:rsidR="000C35B6" w:rsidRPr="000C35B6" w:rsidRDefault="000C35B6" w:rsidP="00DA0FAE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1C3B1C">
              <w:rPr>
                <w:rFonts w:cstheme="minorHAnsi"/>
                <w:bCs/>
                <w:sz w:val="14"/>
                <w:szCs w:val="14"/>
              </w:rPr>
              <w:t>Devine et al.</w:t>
            </w:r>
            <w:r w:rsidR="004C24FC">
              <w:rPr>
                <w:rFonts w:cstheme="minorHAnsi"/>
                <w:bCs/>
                <w:sz w:val="14"/>
                <w:szCs w:val="14"/>
              </w:rPr>
              <w:t>[6</w:t>
            </w:r>
            <w:r w:rsidR="00DA0FAE">
              <w:rPr>
                <w:rFonts w:cstheme="minorHAnsi"/>
                <w:bCs/>
                <w:sz w:val="14"/>
                <w:szCs w:val="14"/>
              </w:rPr>
              <w:t>8</w:t>
            </w:r>
            <w:r w:rsidR="004C24FC">
              <w:rPr>
                <w:rFonts w:cstheme="minorHAnsi"/>
                <w:bCs/>
                <w:sz w:val="14"/>
                <w:szCs w:val="14"/>
              </w:rPr>
              <w:t>]</w:t>
            </w:r>
          </w:p>
        </w:tc>
        <w:tc>
          <w:tcPr>
            <w:tcW w:w="1199" w:type="dxa"/>
            <w:textDirection w:val="btLr"/>
            <w:vAlign w:val="center"/>
          </w:tcPr>
          <w:p w14:paraId="76E7E607" w14:textId="0BD69D3B" w:rsidR="000C35B6" w:rsidRPr="000C35B6" w:rsidRDefault="000C35B6" w:rsidP="008F3730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Goodnough et al.</w:t>
            </w:r>
            <w:r w:rsidR="00800590">
              <w:rPr>
                <w:rFonts w:cstheme="minorHAnsi"/>
                <w:bCs/>
                <w:sz w:val="14"/>
                <w:szCs w:val="14"/>
              </w:rPr>
              <w:t>[36]</w:t>
            </w:r>
          </w:p>
        </w:tc>
        <w:tc>
          <w:tcPr>
            <w:tcW w:w="1211" w:type="dxa"/>
            <w:textDirection w:val="btLr"/>
            <w:vAlign w:val="center"/>
          </w:tcPr>
          <w:p w14:paraId="397081B8" w14:textId="628249F4" w:rsidR="000C35B6" w:rsidRPr="000C35B6" w:rsidRDefault="000C35B6" w:rsidP="008F3730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Razavi et al.</w:t>
            </w:r>
            <w:r w:rsidR="00A94360">
              <w:rPr>
                <w:rFonts w:cstheme="minorHAnsi"/>
                <w:bCs/>
                <w:sz w:val="14"/>
                <w:szCs w:val="14"/>
              </w:rPr>
              <w:t>[37]</w:t>
            </w:r>
          </w:p>
        </w:tc>
        <w:tc>
          <w:tcPr>
            <w:tcW w:w="1129" w:type="dxa"/>
            <w:textDirection w:val="btLr"/>
            <w:vAlign w:val="center"/>
          </w:tcPr>
          <w:p w14:paraId="2C2D4E54" w14:textId="1DC03444" w:rsidR="000C35B6" w:rsidRPr="000C35B6" w:rsidRDefault="000C35B6" w:rsidP="008F3730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Procop et al. (b)</w:t>
            </w:r>
            <w:r w:rsidR="009D7502">
              <w:rPr>
                <w:rFonts w:cstheme="minorHAnsi"/>
                <w:bCs/>
                <w:sz w:val="14"/>
                <w:szCs w:val="14"/>
              </w:rPr>
              <w:t>[32]</w:t>
            </w:r>
          </w:p>
        </w:tc>
        <w:tc>
          <w:tcPr>
            <w:tcW w:w="1139" w:type="dxa"/>
            <w:textDirection w:val="btLr"/>
            <w:vAlign w:val="center"/>
          </w:tcPr>
          <w:p w14:paraId="6122C83A" w14:textId="674D1008" w:rsidR="000C35B6" w:rsidRPr="000C35B6" w:rsidRDefault="000C35B6" w:rsidP="008F3730">
            <w:pPr>
              <w:ind w:left="113" w:right="113"/>
              <w:jc w:val="center"/>
              <w:rPr>
                <w:rFonts w:cstheme="minorHAnsi"/>
                <w:bCs/>
                <w:sz w:val="14"/>
                <w:szCs w:val="14"/>
              </w:rPr>
            </w:pPr>
            <w:r w:rsidRPr="000C35B6">
              <w:rPr>
                <w:rFonts w:cstheme="minorHAnsi"/>
                <w:bCs/>
                <w:sz w:val="14"/>
                <w:szCs w:val="14"/>
              </w:rPr>
              <w:t>Bridges et al.</w:t>
            </w:r>
            <w:r w:rsidR="005841AE">
              <w:rPr>
                <w:rFonts w:cstheme="minorHAnsi"/>
                <w:bCs/>
                <w:sz w:val="14"/>
                <w:szCs w:val="14"/>
              </w:rPr>
              <w:t>[38]</w:t>
            </w:r>
          </w:p>
        </w:tc>
      </w:tr>
    </w:tbl>
    <w:p w14:paraId="36406F4C" w14:textId="69DCDDDF" w:rsidR="00B279AD" w:rsidRDefault="00B279AD" w:rsidP="00BD7BE8">
      <w:pPr>
        <w:spacing w:after="0"/>
        <w:rPr>
          <w:rStyle w:val="st"/>
          <w:rFonts w:cstheme="minorHAnsi"/>
          <w:sz w:val="20"/>
          <w:szCs w:val="20"/>
        </w:rPr>
      </w:pPr>
      <w:r w:rsidRPr="00805C01">
        <w:rPr>
          <w:rStyle w:val="st"/>
          <w:rFonts w:cstheme="minorHAnsi"/>
          <w:b/>
          <w:sz w:val="20"/>
          <w:szCs w:val="20"/>
        </w:rPr>
        <w:lastRenderedPageBreak/>
        <w:t>Denotation</w:t>
      </w:r>
    </w:p>
    <w:p w14:paraId="0F118556" w14:textId="5D30B92E" w:rsidR="00B20948" w:rsidRDefault="00B73C2F" w:rsidP="00994DB9">
      <w:pPr>
        <w:spacing w:line="240" w:lineRule="auto"/>
        <w:rPr>
          <w:rFonts w:cstheme="minorHAnsi"/>
          <w:bCs/>
          <w:sz w:val="20"/>
          <w:szCs w:val="20"/>
        </w:rPr>
      </w:pPr>
      <w:r w:rsidRPr="005A1CCA">
        <w:rPr>
          <w:rStyle w:val="st"/>
          <w:rFonts w:cstheme="minorHAnsi"/>
          <w:sz w:val="20"/>
          <w:szCs w:val="20"/>
        </w:rPr>
        <w:t>¹</w:t>
      </w:r>
      <w:r w:rsidR="00DB391A" w:rsidRPr="005A1CCA">
        <w:rPr>
          <w:rFonts w:cstheme="minorHAnsi"/>
          <w:bCs/>
          <w:sz w:val="20"/>
          <w:szCs w:val="20"/>
        </w:rPr>
        <w:t>Size</w:t>
      </w:r>
      <w:r w:rsidR="00CE2FBC">
        <w:rPr>
          <w:rFonts w:cstheme="minorHAnsi"/>
          <w:bCs/>
          <w:sz w:val="20"/>
          <w:szCs w:val="20"/>
        </w:rPr>
        <w:t xml:space="preserve"> / population is</w:t>
      </w:r>
      <w:r w:rsidR="00DB391A" w:rsidRPr="005A1CCA">
        <w:rPr>
          <w:rFonts w:cstheme="minorHAnsi"/>
          <w:bCs/>
          <w:sz w:val="20"/>
          <w:szCs w:val="20"/>
        </w:rPr>
        <w:t xml:space="preserve"> defined as the following: </w:t>
      </w:r>
    </w:p>
    <w:p w14:paraId="4FB66D0B" w14:textId="3ED5119D" w:rsidR="00110EB5" w:rsidRDefault="00110EB5" w:rsidP="00994DB9">
      <w:pPr>
        <w:spacing w:after="0" w:line="360" w:lineRule="auto"/>
        <w:ind w:firstLine="720"/>
        <w:rPr>
          <w:rFonts w:cstheme="minorHAnsi"/>
          <w:bCs/>
          <w:sz w:val="20"/>
          <w:szCs w:val="20"/>
        </w:rPr>
      </w:pPr>
      <w:r>
        <w:rPr>
          <w:rFonts w:cstheme="minorHAnsi"/>
          <w:bCs/>
          <w:sz w:val="20"/>
          <w:szCs w:val="20"/>
        </w:rPr>
        <w:t>Number of p</w:t>
      </w:r>
      <w:r w:rsidR="00DB391A" w:rsidRPr="005A1CCA">
        <w:rPr>
          <w:rFonts w:cstheme="minorHAnsi"/>
          <w:bCs/>
          <w:sz w:val="20"/>
          <w:szCs w:val="20"/>
        </w:rPr>
        <w:t xml:space="preserve">atients </w:t>
      </w:r>
      <w:r w:rsidR="00E95895">
        <w:rPr>
          <w:rFonts w:cstheme="minorHAnsi"/>
          <w:bCs/>
          <w:sz w:val="20"/>
          <w:szCs w:val="20"/>
        </w:rPr>
        <w:t>and/or encounters</w:t>
      </w:r>
      <w:r w:rsidR="00DB391A" w:rsidRPr="005A1CCA">
        <w:rPr>
          <w:rFonts w:cstheme="minorHAnsi"/>
          <w:bCs/>
          <w:sz w:val="20"/>
          <w:szCs w:val="20"/>
        </w:rPr>
        <w:t xml:space="preserve"> involved</w:t>
      </w:r>
    </w:p>
    <w:p w14:paraId="5E0D12B6" w14:textId="435B7628" w:rsidR="00110EB5" w:rsidRDefault="00DB391A" w:rsidP="00B20948">
      <w:pPr>
        <w:spacing w:after="0" w:line="360" w:lineRule="auto"/>
        <w:ind w:left="720" w:firstLine="720"/>
        <w:rPr>
          <w:rFonts w:cstheme="minorHAnsi"/>
          <w:bCs/>
          <w:sz w:val="20"/>
          <w:szCs w:val="20"/>
        </w:rPr>
      </w:pPr>
      <w:r w:rsidRPr="005A1CCA">
        <w:rPr>
          <w:rFonts w:cstheme="minorHAnsi"/>
          <w:bCs/>
          <w:sz w:val="20"/>
          <w:szCs w:val="20"/>
        </w:rPr>
        <w:t>0-99</w:t>
      </w:r>
      <w:r w:rsidR="00641914">
        <w:rPr>
          <w:rFonts w:cstheme="minorHAnsi"/>
          <w:bCs/>
          <w:sz w:val="20"/>
          <w:szCs w:val="20"/>
        </w:rPr>
        <w:t>9</w:t>
      </w:r>
      <w:r w:rsidR="00110EB5">
        <w:rPr>
          <w:rFonts w:cstheme="minorHAnsi"/>
          <w:bCs/>
          <w:sz w:val="20"/>
          <w:szCs w:val="20"/>
        </w:rPr>
        <w:t xml:space="preserve"> </w:t>
      </w:r>
      <w:r w:rsidR="00110EB5">
        <w:rPr>
          <w:rFonts w:cstheme="minorHAnsi"/>
          <w:bCs/>
          <w:sz w:val="20"/>
          <w:szCs w:val="20"/>
        </w:rPr>
        <w:tab/>
      </w:r>
      <w:r w:rsidR="00110EB5">
        <w:rPr>
          <w:rFonts w:cstheme="minorHAnsi"/>
          <w:bCs/>
          <w:sz w:val="20"/>
          <w:szCs w:val="20"/>
        </w:rPr>
        <w:tab/>
        <w:t>small size</w:t>
      </w:r>
    </w:p>
    <w:p w14:paraId="5E0AAE16" w14:textId="1B199CAC" w:rsidR="00110EB5" w:rsidRDefault="00DB391A" w:rsidP="00B20948">
      <w:pPr>
        <w:spacing w:after="0" w:line="360" w:lineRule="auto"/>
        <w:ind w:left="720" w:firstLine="720"/>
        <w:rPr>
          <w:rFonts w:cstheme="minorHAnsi"/>
          <w:bCs/>
          <w:sz w:val="20"/>
          <w:szCs w:val="20"/>
        </w:rPr>
      </w:pPr>
      <w:r w:rsidRPr="005A1CCA">
        <w:rPr>
          <w:rFonts w:cstheme="minorHAnsi"/>
          <w:bCs/>
          <w:sz w:val="20"/>
          <w:szCs w:val="20"/>
        </w:rPr>
        <w:t>1</w:t>
      </w:r>
      <w:r w:rsidR="00641914">
        <w:rPr>
          <w:rFonts w:cstheme="minorHAnsi"/>
          <w:bCs/>
          <w:sz w:val="20"/>
          <w:szCs w:val="20"/>
        </w:rPr>
        <w:t>,</w:t>
      </w:r>
      <w:r w:rsidRPr="005A1CCA">
        <w:rPr>
          <w:rFonts w:cstheme="minorHAnsi"/>
          <w:bCs/>
          <w:sz w:val="20"/>
          <w:szCs w:val="20"/>
        </w:rPr>
        <w:t>00</w:t>
      </w:r>
      <w:r w:rsidR="00641914">
        <w:rPr>
          <w:rFonts w:cstheme="minorHAnsi"/>
          <w:bCs/>
          <w:sz w:val="20"/>
          <w:szCs w:val="20"/>
        </w:rPr>
        <w:t>0</w:t>
      </w:r>
      <w:r w:rsidRPr="005A1CCA">
        <w:rPr>
          <w:rFonts w:cstheme="minorHAnsi"/>
          <w:bCs/>
          <w:sz w:val="20"/>
          <w:szCs w:val="20"/>
        </w:rPr>
        <w:t>-</w:t>
      </w:r>
      <w:r w:rsidR="00917F0F">
        <w:rPr>
          <w:rFonts w:cstheme="minorHAnsi"/>
          <w:bCs/>
          <w:sz w:val="20"/>
          <w:szCs w:val="20"/>
        </w:rPr>
        <w:t>10,000</w:t>
      </w:r>
      <w:r w:rsidR="00110EB5">
        <w:rPr>
          <w:rFonts w:cstheme="minorHAnsi"/>
          <w:bCs/>
          <w:sz w:val="20"/>
          <w:szCs w:val="20"/>
        </w:rPr>
        <w:tab/>
        <w:t>medium size</w:t>
      </w:r>
    </w:p>
    <w:p w14:paraId="14F09190" w14:textId="2C779BEE" w:rsidR="00110EB5" w:rsidRDefault="00917F0F" w:rsidP="00B20948">
      <w:pPr>
        <w:spacing w:after="0" w:line="360" w:lineRule="auto"/>
        <w:ind w:left="720" w:firstLine="720"/>
        <w:rPr>
          <w:rFonts w:cstheme="minorHAnsi"/>
          <w:bCs/>
          <w:sz w:val="20"/>
          <w:szCs w:val="20"/>
        </w:rPr>
      </w:pPr>
      <w:r>
        <w:rPr>
          <w:rFonts w:cstheme="minorHAnsi"/>
          <w:bCs/>
          <w:sz w:val="20"/>
          <w:szCs w:val="20"/>
        </w:rPr>
        <w:t>&gt;10,000</w:t>
      </w:r>
      <w:r>
        <w:rPr>
          <w:rFonts w:cstheme="minorHAnsi"/>
          <w:bCs/>
          <w:sz w:val="20"/>
          <w:szCs w:val="20"/>
        </w:rPr>
        <w:tab/>
      </w:r>
      <w:r w:rsidR="00110EB5">
        <w:rPr>
          <w:rFonts w:cstheme="minorHAnsi"/>
          <w:bCs/>
          <w:sz w:val="20"/>
          <w:szCs w:val="20"/>
        </w:rPr>
        <w:tab/>
        <w:t>large size</w:t>
      </w:r>
    </w:p>
    <w:p w14:paraId="120B0AD1" w14:textId="7730EF96" w:rsidR="00DB391A" w:rsidRPr="005A1CCA" w:rsidRDefault="005A1CCA" w:rsidP="00B20948">
      <w:pPr>
        <w:ind w:firstLine="720"/>
        <w:rPr>
          <w:rFonts w:cstheme="minorHAnsi"/>
          <w:bCs/>
          <w:sz w:val="20"/>
          <w:szCs w:val="20"/>
        </w:rPr>
      </w:pPr>
      <w:r>
        <w:rPr>
          <w:rFonts w:cstheme="minorHAnsi"/>
          <w:bCs/>
          <w:sz w:val="20"/>
          <w:szCs w:val="20"/>
        </w:rPr>
        <w:t>If</w:t>
      </w:r>
      <w:r w:rsidR="00BF1CEE" w:rsidRPr="005A1CCA">
        <w:rPr>
          <w:rFonts w:cstheme="minorHAnsi"/>
          <w:bCs/>
          <w:sz w:val="20"/>
          <w:szCs w:val="20"/>
        </w:rPr>
        <w:t xml:space="preserve"> patient count was not </w:t>
      </w:r>
      <w:r w:rsidR="007C528B">
        <w:rPr>
          <w:rFonts w:cstheme="minorHAnsi"/>
          <w:bCs/>
          <w:sz w:val="20"/>
          <w:szCs w:val="20"/>
        </w:rPr>
        <w:t>reported</w:t>
      </w:r>
      <w:r w:rsidR="00BF1CEE" w:rsidRPr="005A1CCA">
        <w:rPr>
          <w:rFonts w:cstheme="minorHAnsi"/>
          <w:bCs/>
          <w:sz w:val="20"/>
          <w:szCs w:val="20"/>
        </w:rPr>
        <w:t xml:space="preserve">, we </w:t>
      </w:r>
      <w:r w:rsidR="002E3DBC" w:rsidRPr="005A1CCA">
        <w:rPr>
          <w:rFonts w:cstheme="minorHAnsi"/>
          <w:bCs/>
          <w:sz w:val="20"/>
          <w:szCs w:val="20"/>
        </w:rPr>
        <w:t>applied</w:t>
      </w:r>
      <w:r w:rsidR="00BF1CEE" w:rsidRPr="005A1CCA">
        <w:rPr>
          <w:rFonts w:cstheme="minorHAnsi"/>
          <w:bCs/>
          <w:sz w:val="20"/>
          <w:szCs w:val="20"/>
        </w:rPr>
        <w:t xml:space="preserve"> this range of criteria to the amount of alerts / interventions</w:t>
      </w:r>
    </w:p>
    <w:p w14:paraId="445CB318" w14:textId="67D72A27" w:rsidR="00720D1D" w:rsidRPr="005A1CCA" w:rsidRDefault="00B73C2F" w:rsidP="006B7D3E">
      <w:pPr>
        <w:rPr>
          <w:rFonts w:cstheme="minorHAnsi"/>
          <w:bCs/>
          <w:sz w:val="20"/>
          <w:szCs w:val="20"/>
        </w:rPr>
      </w:pPr>
      <w:r w:rsidRPr="005A1CCA">
        <w:rPr>
          <w:rFonts w:cstheme="minorHAnsi"/>
          <w:bCs/>
          <w:sz w:val="20"/>
          <w:szCs w:val="20"/>
        </w:rPr>
        <w:t>²</w:t>
      </w:r>
      <w:r w:rsidR="00255290" w:rsidRPr="005A1CCA">
        <w:rPr>
          <w:rFonts w:cstheme="minorHAnsi"/>
          <w:bCs/>
          <w:sz w:val="20"/>
          <w:szCs w:val="20"/>
        </w:rPr>
        <w:t xml:space="preserve">Comparative study: </w:t>
      </w:r>
      <w:r w:rsidR="00F90C15">
        <w:rPr>
          <w:rFonts w:cstheme="minorHAnsi"/>
          <w:bCs/>
          <w:sz w:val="20"/>
          <w:szCs w:val="20"/>
        </w:rPr>
        <w:t xml:space="preserve">Expenditure increase resulted from the </w:t>
      </w:r>
      <w:r w:rsidR="00C555E9">
        <w:rPr>
          <w:rFonts w:cstheme="minorHAnsi"/>
          <w:bCs/>
          <w:sz w:val="20"/>
          <w:szCs w:val="20"/>
        </w:rPr>
        <w:t>unintentional</w:t>
      </w:r>
      <w:r w:rsidR="00F90C15">
        <w:rPr>
          <w:rFonts w:cstheme="minorHAnsi"/>
          <w:bCs/>
          <w:sz w:val="20"/>
          <w:szCs w:val="20"/>
        </w:rPr>
        <w:t xml:space="preserve"> change within the EHR CDS system </w:t>
      </w:r>
    </w:p>
    <w:p w14:paraId="699DBB71" w14:textId="750391A6" w:rsidR="00884DDE" w:rsidRDefault="005A1CCA" w:rsidP="00466894">
      <w:pPr>
        <w:rPr>
          <w:rFonts w:cstheme="minorHAnsi"/>
          <w:sz w:val="20"/>
          <w:szCs w:val="20"/>
        </w:rPr>
      </w:pPr>
      <w:r w:rsidRPr="005A1CCA">
        <w:rPr>
          <w:rStyle w:val="st"/>
          <w:rFonts w:cstheme="minorHAnsi"/>
          <w:sz w:val="20"/>
          <w:szCs w:val="20"/>
        </w:rPr>
        <w:t>³</w:t>
      </w:r>
      <w:r w:rsidRPr="005A1CCA">
        <w:rPr>
          <w:rFonts w:cstheme="minorHAnsi"/>
          <w:sz w:val="20"/>
          <w:szCs w:val="20"/>
        </w:rPr>
        <w:t>No statistically significant differences between control and intervention out-of-pocket costs per patient</w:t>
      </w:r>
    </w:p>
    <w:p w14:paraId="0E6CCF62" w14:textId="6A7B529F" w:rsidR="000E02CC" w:rsidRPr="000E02CC" w:rsidRDefault="000E02CC" w:rsidP="000E02CC">
      <w:pPr>
        <w:rPr>
          <w:rFonts w:cstheme="minorHAnsi"/>
          <w:b/>
          <w:bCs/>
          <w:sz w:val="20"/>
          <w:szCs w:val="20"/>
        </w:rPr>
      </w:pPr>
      <w:r w:rsidRPr="000E02CC">
        <w:rPr>
          <w:rFonts w:cstheme="minorHAnsi"/>
          <w:b/>
          <w:bCs/>
          <w:sz w:val="20"/>
          <w:szCs w:val="20"/>
        </w:rPr>
        <w:t>General</w:t>
      </w:r>
      <w:r>
        <w:rPr>
          <w:rFonts w:cstheme="minorHAnsi"/>
          <w:b/>
          <w:bCs/>
          <w:sz w:val="20"/>
          <w:szCs w:val="20"/>
        </w:rPr>
        <w:t xml:space="preserve">: </w:t>
      </w:r>
      <w:r w:rsidRPr="00D731C7">
        <w:rPr>
          <w:rFonts w:cstheme="minorHAnsi"/>
          <w:sz w:val="20"/>
          <w:szCs w:val="20"/>
        </w:rPr>
        <w:t>e</w:t>
      </w:r>
      <w:r>
        <w:rPr>
          <w:rFonts w:cstheme="minorHAnsi"/>
          <w:sz w:val="20"/>
          <w:szCs w:val="20"/>
        </w:rPr>
        <w:t>conomic cost impact:</w:t>
      </w:r>
    </w:p>
    <w:p w14:paraId="7F5C9E2B" w14:textId="77777777" w:rsidR="000E02CC" w:rsidRDefault="000E02CC" w:rsidP="000E02CC">
      <w:pPr>
        <w:ind w:left="720"/>
        <w:rPr>
          <w:rFonts w:cstheme="minorHAnsi"/>
          <w:b/>
          <w:sz w:val="18"/>
          <w:szCs w:val="20"/>
        </w:rPr>
      </w:pPr>
      <w:r w:rsidRPr="00004959">
        <w:rPr>
          <w:rFonts w:cstheme="minorHAnsi"/>
          <w:b/>
          <w:sz w:val="18"/>
          <w:szCs w:val="20"/>
        </w:rPr>
        <w:t>↑</w:t>
      </w:r>
      <w:r>
        <w:rPr>
          <w:rFonts w:cstheme="minorHAnsi"/>
          <w:b/>
          <w:sz w:val="18"/>
          <w:szCs w:val="20"/>
        </w:rPr>
        <w:t xml:space="preserve"> Increase in healthcare expenditure</w:t>
      </w:r>
    </w:p>
    <w:p w14:paraId="1F2CC0F9" w14:textId="0627C2A1" w:rsidR="000E02CC" w:rsidRPr="0034103F" w:rsidRDefault="000E02CC" w:rsidP="000E02CC">
      <w:pPr>
        <w:ind w:left="720"/>
        <w:rPr>
          <w:rFonts w:cstheme="minorHAnsi"/>
          <w:sz w:val="18"/>
          <w:szCs w:val="20"/>
        </w:rPr>
      </w:pPr>
      <w:r>
        <w:rPr>
          <w:rFonts w:cstheme="minorHAnsi"/>
          <w:sz w:val="18"/>
          <w:szCs w:val="20"/>
        </w:rPr>
        <w:t>= T</w:t>
      </w:r>
      <w:r w:rsidRPr="0034103F">
        <w:rPr>
          <w:rFonts w:cstheme="minorHAnsi"/>
          <w:sz w:val="18"/>
          <w:szCs w:val="20"/>
        </w:rPr>
        <w:t xml:space="preserve">otal cost outcome was higher in the </w:t>
      </w:r>
      <w:r w:rsidR="006C1F5B">
        <w:rPr>
          <w:rFonts w:cstheme="minorHAnsi"/>
          <w:sz w:val="18"/>
          <w:szCs w:val="20"/>
        </w:rPr>
        <w:t xml:space="preserve">EHR CDS </w:t>
      </w:r>
      <w:r w:rsidRPr="0034103F">
        <w:rPr>
          <w:rFonts w:cstheme="minorHAnsi"/>
          <w:sz w:val="18"/>
          <w:szCs w:val="20"/>
        </w:rPr>
        <w:t xml:space="preserve">intervention group than in the control group </w:t>
      </w:r>
      <w:r w:rsidR="009757AF">
        <w:rPr>
          <w:rFonts w:cstheme="minorHAnsi"/>
          <w:sz w:val="18"/>
          <w:szCs w:val="20"/>
        </w:rPr>
        <w:t>or pre-implementation</w:t>
      </w:r>
    </w:p>
    <w:p w14:paraId="12F3D2EC" w14:textId="77777777" w:rsidR="000E02CC" w:rsidRDefault="000E02CC" w:rsidP="000E02CC">
      <w:pPr>
        <w:ind w:left="720"/>
        <w:rPr>
          <w:rFonts w:cstheme="minorHAnsi"/>
          <w:b/>
          <w:sz w:val="18"/>
          <w:szCs w:val="20"/>
        </w:rPr>
      </w:pPr>
      <w:r w:rsidRPr="00004959">
        <w:rPr>
          <w:rFonts w:cstheme="minorHAnsi"/>
          <w:b/>
          <w:sz w:val="18"/>
          <w:szCs w:val="20"/>
        </w:rPr>
        <w:t>↓</w:t>
      </w:r>
      <w:r w:rsidRPr="0034103F">
        <w:rPr>
          <w:rFonts w:cstheme="minorHAnsi"/>
          <w:sz w:val="18"/>
          <w:szCs w:val="20"/>
        </w:rPr>
        <w:t xml:space="preserve"> </w:t>
      </w:r>
      <w:r w:rsidRPr="000C1C10">
        <w:rPr>
          <w:rFonts w:cstheme="minorHAnsi"/>
          <w:b/>
          <w:bCs/>
          <w:sz w:val="18"/>
          <w:szCs w:val="20"/>
        </w:rPr>
        <w:t>De</w:t>
      </w:r>
      <w:r>
        <w:rPr>
          <w:rFonts w:cstheme="minorHAnsi"/>
          <w:b/>
          <w:sz w:val="18"/>
          <w:szCs w:val="20"/>
        </w:rPr>
        <w:t>crease in healthcare expenditure</w:t>
      </w:r>
    </w:p>
    <w:p w14:paraId="2EEF5FA2" w14:textId="1FC4E02E" w:rsidR="000E02CC" w:rsidRPr="0034103F" w:rsidRDefault="000E02CC" w:rsidP="000E02CC">
      <w:pPr>
        <w:ind w:firstLine="720"/>
        <w:rPr>
          <w:rFonts w:cstheme="minorHAnsi"/>
          <w:sz w:val="18"/>
          <w:szCs w:val="20"/>
        </w:rPr>
      </w:pPr>
      <w:r>
        <w:rPr>
          <w:rFonts w:cstheme="minorHAnsi"/>
          <w:sz w:val="18"/>
          <w:szCs w:val="20"/>
        </w:rPr>
        <w:t>= T</w:t>
      </w:r>
      <w:r w:rsidRPr="0034103F">
        <w:rPr>
          <w:rFonts w:cstheme="minorHAnsi"/>
          <w:sz w:val="18"/>
          <w:szCs w:val="20"/>
        </w:rPr>
        <w:t>otal cost outcome was lower in the intervention group</w:t>
      </w:r>
      <w:r w:rsidR="009757AF">
        <w:rPr>
          <w:rFonts w:cstheme="minorHAnsi"/>
          <w:sz w:val="18"/>
          <w:szCs w:val="20"/>
        </w:rPr>
        <w:t xml:space="preserve"> </w:t>
      </w:r>
      <w:r w:rsidR="009757AF" w:rsidRPr="0034103F">
        <w:rPr>
          <w:rFonts w:cstheme="minorHAnsi"/>
          <w:sz w:val="18"/>
          <w:szCs w:val="20"/>
        </w:rPr>
        <w:t xml:space="preserve">than in the control group </w:t>
      </w:r>
      <w:r w:rsidR="009757AF">
        <w:rPr>
          <w:rFonts w:cstheme="minorHAnsi"/>
          <w:sz w:val="18"/>
          <w:szCs w:val="20"/>
        </w:rPr>
        <w:t>or pre-implementation</w:t>
      </w:r>
      <w:r w:rsidRPr="0034103F">
        <w:rPr>
          <w:rFonts w:cstheme="minorHAnsi"/>
          <w:sz w:val="18"/>
          <w:szCs w:val="20"/>
        </w:rPr>
        <w:t xml:space="preserve">. </w:t>
      </w:r>
    </w:p>
    <w:p w14:paraId="24F78066" w14:textId="797B68B5" w:rsidR="000E02CC" w:rsidRDefault="000E02CC" w:rsidP="00466894">
      <w:pPr>
        <w:rPr>
          <w:rFonts w:cstheme="minorHAnsi"/>
          <w:bCs/>
          <w:sz w:val="20"/>
          <w:szCs w:val="20"/>
        </w:rPr>
      </w:pPr>
    </w:p>
    <w:p w14:paraId="5901BE95" w14:textId="77777777" w:rsidR="00C3520A" w:rsidRPr="00C14A5C" w:rsidRDefault="00C3520A" w:rsidP="00466894">
      <w:pPr>
        <w:rPr>
          <w:rFonts w:cstheme="minorHAnsi"/>
          <w:bCs/>
          <w:sz w:val="20"/>
          <w:szCs w:val="20"/>
        </w:rPr>
      </w:pPr>
    </w:p>
    <w:p w14:paraId="46C549EC" w14:textId="65E7F98C" w:rsidR="00884DDE" w:rsidRDefault="00884DDE" w:rsidP="00466894">
      <w:pPr>
        <w:rPr>
          <w:bCs/>
          <w:sz w:val="28"/>
          <w:szCs w:val="28"/>
        </w:rPr>
      </w:pPr>
    </w:p>
    <w:p w14:paraId="0F5D5D1C" w14:textId="025C9EE1" w:rsidR="000F6952" w:rsidRDefault="000F6952" w:rsidP="00466894">
      <w:pPr>
        <w:rPr>
          <w:bCs/>
          <w:sz w:val="28"/>
          <w:szCs w:val="28"/>
        </w:rPr>
      </w:pPr>
    </w:p>
    <w:p w14:paraId="3647BD49" w14:textId="77777777" w:rsidR="000F6952" w:rsidRDefault="000F6952" w:rsidP="00466894">
      <w:pPr>
        <w:rPr>
          <w:bCs/>
          <w:sz w:val="28"/>
          <w:szCs w:val="28"/>
        </w:rPr>
      </w:pPr>
    </w:p>
    <w:p w14:paraId="17A1011D" w14:textId="2811BB08" w:rsidR="00016324" w:rsidRDefault="00016324">
      <w:pPr>
        <w:rPr>
          <w:u w:val="single"/>
        </w:rPr>
      </w:pPr>
    </w:p>
    <w:sectPr w:rsidR="00016324" w:rsidSect="002134EF">
      <w:footerReference w:type="default" r:id="rId8"/>
      <w:pgSz w:w="12240" w:h="15840"/>
      <w:pgMar w:top="1276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DA6762" w14:textId="77777777" w:rsidR="00215A80" w:rsidRDefault="00215A80" w:rsidP="00280E46">
      <w:pPr>
        <w:spacing w:after="0" w:line="240" w:lineRule="auto"/>
      </w:pPr>
      <w:r>
        <w:separator/>
      </w:r>
    </w:p>
  </w:endnote>
  <w:endnote w:type="continuationSeparator" w:id="0">
    <w:p w14:paraId="58A11D38" w14:textId="77777777" w:rsidR="00215A80" w:rsidRDefault="00215A80" w:rsidP="00280E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26334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25524F8" w14:textId="3F84F17E" w:rsidR="00CA4BA9" w:rsidRDefault="00CA4BA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4668F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642A0BDC" w14:textId="77777777" w:rsidR="00CA4BA9" w:rsidRDefault="00CA4B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822B88" w14:textId="77777777" w:rsidR="00215A80" w:rsidRDefault="00215A80" w:rsidP="00280E46">
      <w:pPr>
        <w:spacing w:after="0" w:line="240" w:lineRule="auto"/>
      </w:pPr>
      <w:r>
        <w:separator/>
      </w:r>
    </w:p>
  </w:footnote>
  <w:footnote w:type="continuationSeparator" w:id="0">
    <w:p w14:paraId="603CD2D2" w14:textId="77777777" w:rsidR="00215A80" w:rsidRDefault="00215A80" w:rsidP="00280E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77C0D"/>
    <w:multiLevelType w:val="hybridMultilevel"/>
    <w:tmpl w:val="7E26F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204AD8"/>
    <w:multiLevelType w:val="hybridMultilevel"/>
    <w:tmpl w:val="1E2CF4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BA2D66"/>
    <w:multiLevelType w:val="hybridMultilevel"/>
    <w:tmpl w:val="8E2EE944"/>
    <w:lvl w:ilvl="0" w:tplc="991AF384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CC5D92"/>
    <w:multiLevelType w:val="hybridMultilevel"/>
    <w:tmpl w:val="9FC26612"/>
    <w:lvl w:ilvl="0" w:tplc="F51CF4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9832A06"/>
    <w:multiLevelType w:val="hybridMultilevel"/>
    <w:tmpl w:val="8A9265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B3438C"/>
    <w:multiLevelType w:val="hybridMultilevel"/>
    <w:tmpl w:val="53A6620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EA15F81"/>
    <w:multiLevelType w:val="hybridMultilevel"/>
    <w:tmpl w:val="8A1CE2AA"/>
    <w:lvl w:ilvl="0" w:tplc="475AAE0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716A6C"/>
    <w:multiLevelType w:val="hybridMultilevel"/>
    <w:tmpl w:val="05F6E6A8"/>
    <w:lvl w:ilvl="0" w:tplc="3ABEF06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28A52AC"/>
    <w:multiLevelType w:val="hybridMultilevel"/>
    <w:tmpl w:val="98EE91DC"/>
    <w:lvl w:ilvl="0" w:tplc="3A6E008A">
      <w:numFmt w:val="bullet"/>
      <w:lvlText w:val="•"/>
      <w:lvlJc w:val="left"/>
      <w:pPr>
        <w:ind w:left="321" w:hanging="206"/>
      </w:pPr>
      <w:rPr>
        <w:rFonts w:ascii="Arial" w:eastAsia="Arial" w:hAnsi="Arial" w:cs="Arial" w:hint="default"/>
        <w:i/>
        <w:w w:val="166"/>
        <w:sz w:val="14"/>
        <w:szCs w:val="14"/>
      </w:rPr>
    </w:lvl>
    <w:lvl w:ilvl="1" w:tplc="15EA09E8">
      <w:numFmt w:val="bullet"/>
      <w:lvlText w:val="•"/>
      <w:lvlJc w:val="left"/>
      <w:pPr>
        <w:ind w:left="697" w:hanging="206"/>
      </w:pPr>
      <w:rPr>
        <w:rFonts w:hint="default"/>
      </w:rPr>
    </w:lvl>
    <w:lvl w:ilvl="2" w:tplc="526ED8DE">
      <w:numFmt w:val="bullet"/>
      <w:lvlText w:val="•"/>
      <w:lvlJc w:val="left"/>
      <w:pPr>
        <w:ind w:left="1074" w:hanging="206"/>
      </w:pPr>
      <w:rPr>
        <w:rFonts w:hint="default"/>
      </w:rPr>
    </w:lvl>
    <w:lvl w:ilvl="3" w:tplc="3ACC1B2E">
      <w:numFmt w:val="bullet"/>
      <w:lvlText w:val="•"/>
      <w:lvlJc w:val="left"/>
      <w:pPr>
        <w:ind w:left="1451" w:hanging="206"/>
      </w:pPr>
      <w:rPr>
        <w:rFonts w:hint="default"/>
      </w:rPr>
    </w:lvl>
    <w:lvl w:ilvl="4" w:tplc="1B8895DC">
      <w:numFmt w:val="bullet"/>
      <w:lvlText w:val="•"/>
      <w:lvlJc w:val="left"/>
      <w:pPr>
        <w:ind w:left="1829" w:hanging="206"/>
      </w:pPr>
      <w:rPr>
        <w:rFonts w:hint="default"/>
      </w:rPr>
    </w:lvl>
    <w:lvl w:ilvl="5" w:tplc="BD5E4B66">
      <w:numFmt w:val="bullet"/>
      <w:lvlText w:val="•"/>
      <w:lvlJc w:val="left"/>
      <w:pPr>
        <w:ind w:left="2206" w:hanging="206"/>
      </w:pPr>
      <w:rPr>
        <w:rFonts w:hint="default"/>
      </w:rPr>
    </w:lvl>
    <w:lvl w:ilvl="6" w:tplc="EB92C5FC">
      <w:numFmt w:val="bullet"/>
      <w:lvlText w:val="•"/>
      <w:lvlJc w:val="left"/>
      <w:pPr>
        <w:ind w:left="2583" w:hanging="206"/>
      </w:pPr>
      <w:rPr>
        <w:rFonts w:hint="default"/>
      </w:rPr>
    </w:lvl>
    <w:lvl w:ilvl="7" w:tplc="E91205D8">
      <w:numFmt w:val="bullet"/>
      <w:lvlText w:val="•"/>
      <w:lvlJc w:val="left"/>
      <w:pPr>
        <w:ind w:left="2961" w:hanging="206"/>
      </w:pPr>
      <w:rPr>
        <w:rFonts w:hint="default"/>
      </w:rPr>
    </w:lvl>
    <w:lvl w:ilvl="8" w:tplc="A15CC79E">
      <w:numFmt w:val="bullet"/>
      <w:lvlText w:val="•"/>
      <w:lvlJc w:val="left"/>
      <w:pPr>
        <w:ind w:left="3338" w:hanging="206"/>
      </w:pPr>
      <w:rPr>
        <w:rFonts w:hint="default"/>
      </w:rPr>
    </w:lvl>
  </w:abstractNum>
  <w:abstractNum w:abstractNumId="9" w15:restartNumberingAfterBreak="0">
    <w:nsid w:val="26DA3F77"/>
    <w:multiLevelType w:val="hybridMultilevel"/>
    <w:tmpl w:val="E4F4132A"/>
    <w:lvl w:ilvl="0" w:tplc="865E3E7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2477904"/>
    <w:multiLevelType w:val="hybridMultilevel"/>
    <w:tmpl w:val="2E8295E6"/>
    <w:lvl w:ilvl="0" w:tplc="0409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DC57CEF"/>
    <w:multiLevelType w:val="hybridMultilevel"/>
    <w:tmpl w:val="0576F2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4E95F91"/>
    <w:multiLevelType w:val="hybridMultilevel"/>
    <w:tmpl w:val="D31800DC"/>
    <w:lvl w:ilvl="0" w:tplc="F12CA404">
      <w:start w:val="1"/>
      <w:numFmt w:val="decimal"/>
      <w:lvlText w:val="(%1)"/>
      <w:lvlJc w:val="left"/>
      <w:pPr>
        <w:ind w:left="47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3" w:hanging="360"/>
      </w:pPr>
    </w:lvl>
    <w:lvl w:ilvl="2" w:tplc="0409001B" w:tentative="1">
      <w:start w:val="1"/>
      <w:numFmt w:val="lowerRoman"/>
      <w:lvlText w:val="%3."/>
      <w:lvlJc w:val="right"/>
      <w:pPr>
        <w:ind w:left="1913" w:hanging="180"/>
      </w:pPr>
    </w:lvl>
    <w:lvl w:ilvl="3" w:tplc="0409000F" w:tentative="1">
      <w:start w:val="1"/>
      <w:numFmt w:val="decimal"/>
      <w:lvlText w:val="%4."/>
      <w:lvlJc w:val="left"/>
      <w:pPr>
        <w:ind w:left="2633" w:hanging="360"/>
      </w:pPr>
    </w:lvl>
    <w:lvl w:ilvl="4" w:tplc="04090019" w:tentative="1">
      <w:start w:val="1"/>
      <w:numFmt w:val="lowerLetter"/>
      <w:lvlText w:val="%5."/>
      <w:lvlJc w:val="left"/>
      <w:pPr>
        <w:ind w:left="3353" w:hanging="360"/>
      </w:pPr>
    </w:lvl>
    <w:lvl w:ilvl="5" w:tplc="0409001B" w:tentative="1">
      <w:start w:val="1"/>
      <w:numFmt w:val="lowerRoman"/>
      <w:lvlText w:val="%6."/>
      <w:lvlJc w:val="right"/>
      <w:pPr>
        <w:ind w:left="4073" w:hanging="180"/>
      </w:pPr>
    </w:lvl>
    <w:lvl w:ilvl="6" w:tplc="0409000F" w:tentative="1">
      <w:start w:val="1"/>
      <w:numFmt w:val="decimal"/>
      <w:lvlText w:val="%7."/>
      <w:lvlJc w:val="left"/>
      <w:pPr>
        <w:ind w:left="4793" w:hanging="360"/>
      </w:pPr>
    </w:lvl>
    <w:lvl w:ilvl="7" w:tplc="04090019" w:tentative="1">
      <w:start w:val="1"/>
      <w:numFmt w:val="lowerLetter"/>
      <w:lvlText w:val="%8."/>
      <w:lvlJc w:val="left"/>
      <w:pPr>
        <w:ind w:left="5513" w:hanging="360"/>
      </w:pPr>
    </w:lvl>
    <w:lvl w:ilvl="8" w:tplc="040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3" w15:restartNumberingAfterBreak="0">
    <w:nsid w:val="465D342E"/>
    <w:multiLevelType w:val="hybridMultilevel"/>
    <w:tmpl w:val="0A3278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82C14D8"/>
    <w:multiLevelType w:val="hybridMultilevel"/>
    <w:tmpl w:val="91001236"/>
    <w:lvl w:ilvl="0" w:tplc="AE660538">
      <w:start w:val="1"/>
      <w:numFmt w:val="bullet"/>
      <w:lvlText w:val="-"/>
      <w:lvlJc w:val="left"/>
      <w:pPr>
        <w:ind w:left="1393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9FA4829"/>
    <w:multiLevelType w:val="hybridMultilevel"/>
    <w:tmpl w:val="4EE410E6"/>
    <w:lvl w:ilvl="0" w:tplc="F364FA0C">
      <w:start w:val="20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3609F2"/>
    <w:multiLevelType w:val="hybridMultilevel"/>
    <w:tmpl w:val="5E320C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92942CE"/>
    <w:multiLevelType w:val="hybridMultilevel"/>
    <w:tmpl w:val="3AA653A2"/>
    <w:lvl w:ilvl="0" w:tplc="AE660538">
      <w:start w:val="1"/>
      <w:numFmt w:val="bullet"/>
      <w:lvlText w:val="-"/>
      <w:lvlJc w:val="left"/>
      <w:pPr>
        <w:ind w:left="821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abstractNum w:abstractNumId="18" w15:restartNumberingAfterBreak="0">
    <w:nsid w:val="59C22668"/>
    <w:multiLevelType w:val="hybridMultilevel"/>
    <w:tmpl w:val="D20460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B1F6DE6"/>
    <w:multiLevelType w:val="hybridMultilevel"/>
    <w:tmpl w:val="358E1966"/>
    <w:lvl w:ilvl="0" w:tplc="7990F5B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CB4BD9"/>
    <w:multiLevelType w:val="hybridMultilevel"/>
    <w:tmpl w:val="EF8C94CE"/>
    <w:lvl w:ilvl="0" w:tplc="AE660538">
      <w:start w:val="1"/>
      <w:numFmt w:val="bullet"/>
      <w:lvlText w:val="-"/>
      <w:lvlJc w:val="left"/>
      <w:pPr>
        <w:ind w:left="673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393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33" w:hanging="360"/>
      </w:pPr>
      <w:rPr>
        <w:rFonts w:ascii="Wingdings" w:hAnsi="Wingdings" w:hint="default"/>
      </w:rPr>
    </w:lvl>
  </w:abstractNum>
  <w:abstractNum w:abstractNumId="21" w15:restartNumberingAfterBreak="0">
    <w:nsid w:val="74773C62"/>
    <w:multiLevelType w:val="hybridMultilevel"/>
    <w:tmpl w:val="DD0A6A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52300DE"/>
    <w:multiLevelType w:val="hybridMultilevel"/>
    <w:tmpl w:val="DD56C72A"/>
    <w:lvl w:ilvl="0" w:tplc="B3426B88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84C56A1"/>
    <w:multiLevelType w:val="hybridMultilevel"/>
    <w:tmpl w:val="6016A6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999355A"/>
    <w:multiLevelType w:val="hybridMultilevel"/>
    <w:tmpl w:val="1562D826"/>
    <w:lvl w:ilvl="0" w:tplc="68F037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E8B6617"/>
    <w:multiLevelType w:val="hybridMultilevel"/>
    <w:tmpl w:val="A3241D8C"/>
    <w:lvl w:ilvl="0" w:tplc="F364FA0C">
      <w:start w:val="2016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0"/>
  </w:num>
  <w:num w:numId="4">
    <w:abstractNumId w:val="6"/>
  </w:num>
  <w:num w:numId="5">
    <w:abstractNumId w:val="9"/>
  </w:num>
  <w:num w:numId="6">
    <w:abstractNumId w:val="23"/>
  </w:num>
  <w:num w:numId="7">
    <w:abstractNumId w:val="11"/>
  </w:num>
  <w:num w:numId="8">
    <w:abstractNumId w:val="13"/>
  </w:num>
  <w:num w:numId="9">
    <w:abstractNumId w:val="16"/>
  </w:num>
  <w:num w:numId="10">
    <w:abstractNumId w:val="5"/>
  </w:num>
  <w:num w:numId="11">
    <w:abstractNumId w:val="1"/>
  </w:num>
  <w:num w:numId="12">
    <w:abstractNumId w:val="18"/>
  </w:num>
  <w:num w:numId="13">
    <w:abstractNumId w:val="4"/>
  </w:num>
  <w:num w:numId="14">
    <w:abstractNumId w:val="21"/>
  </w:num>
  <w:num w:numId="15">
    <w:abstractNumId w:val="7"/>
  </w:num>
  <w:num w:numId="16">
    <w:abstractNumId w:val="2"/>
  </w:num>
  <w:num w:numId="17">
    <w:abstractNumId w:val="22"/>
  </w:num>
  <w:num w:numId="18">
    <w:abstractNumId w:val="20"/>
  </w:num>
  <w:num w:numId="19">
    <w:abstractNumId w:val="17"/>
  </w:num>
  <w:num w:numId="20">
    <w:abstractNumId w:val="3"/>
  </w:num>
  <w:num w:numId="21">
    <w:abstractNumId w:val="24"/>
  </w:num>
  <w:num w:numId="22">
    <w:abstractNumId w:val="15"/>
  </w:num>
  <w:num w:numId="23">
    <w:abstractNumId w:val="25"/>
  </w:num>
  <w:num w:numId="24">
    <w:abstractNumId w:val="19"/>
  </w:num>
  <w:num w:numId="25">
    <w:abstractNumId w:val="12"/>
  </w:num>
  <w:num w:numId="26">
    <w:abstractNumId w:val="14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hideGrammaticalError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5E8"/>
    <w:rsid w:val="0000001B"/>
    <w:rsid w:val="000011D8"/>
    <w:rsid w:val="000011E0"/>
    <w:rsid w:val="00001530"/>
    <w:rsid w:val="000015A4"/>
    <w:rsid w:val="00001832"/>
    <w:rsid w:val="00001984"/>
    <w:rsid w:val="00001E22"/>
    <w:rsid w:val="00002C0D"/>
    <w:rsid w:val="000032F9"/>
    <w:rsid w:val="0000341E"/>
    <w:rsid w:val="00003943"/>
    <w:rsid w:val="0000472C"/>
    <w:rsid w:val="00004959"/>
    <w:rsid w:val="00005131"/>
    <w:rsid w:val="00005B88"/>
    <w:rsid w:val="00005F6A"/>
    <w:rsid w:val="00006880"/>
    <w:rsid w:val="00006F80"/>
    <w:rsid w:val="0000731E"/>
    <w:rsid w:val="000076A4"/>
    <w:rsid w:val="0001033D"/>
    <w:rsid w:val="00010CA2"/>
    <w:rsid w:val="000114ED"/>
    <w:rsid w:val="00011522"/>
    <w:rsid w:val="0001168F"/>
    <w:rsid w:val="0001183C"/>
    <w:rsid w:val="0001266E"/>
    <w:rsid w:val="000132F9"/>
    <w:rsid w:val="0001472D"/>
    <w:rsid w:val="0001492E"/>
    <w:rsid w:val="00014938"/>
    <w:rsid w:val="00014FC3"/>
    <w:rsid w:val="000153BE"/>
    <w:rsid w:val="000153E6"/>
    <w:rsid w:val="00016324"/>
    <w:rsid w:val="0001657E"/>
    <w:rsid w:val="00017691"/>
    <w:rsid w:val="00017B5C"/>
    <w:rsid w:val="00017CF0"/>
    <w:rsid w:val="00020276"/>
    <w:rsid w:val="00020A86"/>
    <w:rsid w:val="00020D6F"/>
    <w:rsid w:val="00021D28"/>
    <w:rsid w:val="00021D82"/>
    <w:rsid w:val="00022261"/>
    <w:rsid w:val="00022B85"/>
    <w:rsid w:val="00022FD4"/>
    <w:rsid w:val="00023DA3"/>
    <w:rsid w:val="0002430A"/>
    <w:rsid w:val="000246B3"/>
    <w:rsid w:val="0002490D"/>
    <w:rsid w:val="00024D51"/>
    <w:rsid w:val="00024EB3"/>
    <w:rsid w:val="000258F1"/>
    <w:rsid w:val="00025962"/>
    <w:rsid w:val="00025DF9"/>
    <w:rsid w:val="00026689"/>
    <w:rsid w:val="00026A9A"/>
    <w:rsid w:val="00027671"/>
    <w:rsid w:val="00027A33"/>
    <w:rsid w:val="000304E4"/>
    <w:rsid w:val="00030893"/>
    <w:rsid w:val="00030A76"/>
    <w:rsid w:val="00030ABE"/>
    <w:rsid w:val="00030EF2"/>
    <w:rsid w:val="00031A2E"/>
    <w:rsid w:val="00031A35"/>
    <w:rsid w:val="00031EF9"/>
    <w:rsid w:val="00032B2C"/>
    <w:rsid w:val="00033FE2"/>
    <w:rsid w:val="0003447A"/>
    <w:rsid w:val="000344F5"/>
    <w:rsid w:val="00034A45"/>
    <w:rsid w:val="0003549C"/>
    <w:rsid w:val="00035949"/>
    <w:rsid w:val="00035C14"/>
    <w:rsid w:val="000360F8"/>
    <w:rsid w:val="000361E0"/>
    <w:rsid w:val="000362D6"/>
    <w:rsid w:val="00036830"/>
    <w:rsid w:val="00036F48"/>
    <w:rsid w:val="00036FD0"/>
    <w:rsid w:val="000372BD"/>
    <w:rsid w:val="0003765D"/>
    <w:rsid w:val="0003780C"/>
    <w:rsid w:val="00037B49"/>
    <w:rsid w:val="00037C57"/>
    <w:rsid w:val="00037FE4"/>
    <w:rsid w:val="00040620"/>
    <w:rsid w:val="00040A0F"/>
    <w:rsid w:val="00040E15"/>
    <w:rsid w:val="0004167A"/>
    <w:rsid w:val="00041862"/>
    <w:rsid w:val="00041A93"/>
    <w:rsid w:val="00041CE2"/>
    <w:rsid w:val="00042421"/>
    <w:rsid w:val="000425C8"/>
    <w:rsid w:val="000426E0"/>
    <w:rsid w:val="000434EE"/>
    <w:rsid w:val="000437BD"/>
    <w:rsid w:val="00043A31"/>
    <w:rsid w:val="00043CD9"/>
    <w:rsid w:val="00043FFF"/>
    <w:rsid w:val="000442FF"/>
    <w:rsid w:val="00044ABE"/>
    <w:rsid w:val="00044C90"/>
    <w:rsid w:val="00044F8B"/>
    <w:rsid w:val="0004517B"/>
    <w:rsid w:val="000453E5"/>
    <w:rsid w:val="0004555C"/>
    <w:rsid w:val="00045FF4"/>
    <w:rsid w:val="00046627"/>
    <w:rsid w:val="00046801"/>
    <w:rsid w:val="00046847"/>
    <w:rsid w:val="00046ACD"/>
    <w:rsid w:val="00046C86"/>
    <w:rsid w:val="00046CD0"/>
    <w:rsid w:val="000478D6"/>
    <w:rsid w:val="00050804"/>
    <w:rsid w:val="00050CFB"/>
    <w:rsid w:val="0005116C"/>
    <w:rsid w:val="00051B5A"/>
    <w:rsid w:val="00052256"/>
    <w:rsid w:val="00052A74"/>
    <w:rsid w:val="00053381"/>
    <w:rsid w:val="00053F66"/>
    <w:rsid w:val="000543E1"/>
    <w:rsid w:val="00055659"/>
    <w:rsid w:val="00055D6F"/>
    <w:rsid w:val="00055DF0"/>
    <w:rsid w:val="00055DF9"/>
    <w:rsid w:val="00056073"/>
    <w:rsid w:val="00056CEB"/>
    <w:rsid w:val="000574BC"/>
    <w:rsid w:val="000577C1"/>
    <w:rsid w:val="00057ADD"/>
    <w:rsid w:val="00060283"/>
    <w:rsid w:val="000603A3"/>
    <w:rsid w:val="00060652"/>
    <w:rsid w:val="0006102C"/>
    <w:rsid w:val="000615FE"/>
    <w:rsid w:val="00061B2F"/>
    <w:rsid w:val="00061E78"/>
    <w:rsid w:val="00062088"/>
    <w:rsid w:val="000623F2"/>
    <w:rsid w:val="000634AD"/>
    <w:rsid w:val="0006399D"/>
    <w:rsid w:val="000642AB"/>
    <w:rsid w:val="000643F0"/>
    <w:rsid w:val="00064499"/>
    <w:rsid w:val="000646BF"/>
    <w:rsid w:val="00064BD3"/>
    <w:rsid w:val="00065071"/>
    <w:rsid w:val="00065963"/>
    <w:rsid w:val="00065F58"/>
    <w:rsid w:val="000660E2"/>
    <w:rsid w:val="0006665F"/>
    <w:rsid w:val="00066C77"/>
    <w:rsid w:val="00067742"/>
    <w:rsid w:val="000677F1"/>
    <w:rsid w:val="0006794C"/>
    <w:rsid w:val="0006794F"/>
    <w:rsid w:val="00067DA7"/>
    <w:rsid w:val="00070550"/>
    <w:rsid w:val="00070D25"/>
    <w:rsid w:val="0007100C"/>
    <w:rsid w:val="000714E2"/>
    <w:rsid w:val="0007162C"/>
    <w:rsid w:val="00071DCD"/>
    <w:rsid w:val="00072105"/>
    <w:rsid w:val="00072468"/>
    <w:rsid w:val="00072E28"/>
    <w:rsid w:val="00073A51"/>
    <w:rsid w:val="00073C70"/>
    <w:rsid w:val="000748E6"/>
    <w:rsid w:val="00075B5A"/>
    <w:rsid w:val="00075FE2"/>
    <w:rsid w:val="0007600A"/>
    <w:rsid w:val="0007601A"/>
    <w:rsid w:val="000761DE"/>
    <w:rsid w:val="00076BD3"/>
    <w:rsid w:val="00076D2D"/>
    <w:rsid w:val="00076FCE"/>
    <w:rsid w:val="00077969"/>
    <w:rsid w:val="00080948"/>
    <w:rsid w:val="00080CFD"/>
    <w:rsid w:val="000815BB"/>
    <w:rsid w:val="00081710"/>
    <w:rsid w:val="00081F68"/>
    <w:rsid w:val="000825C1"/>
    <w:rsid w:val="0008262C"/>
    <w:rsid w:val="0008289B"/>
    <w:rsid w:val="00082A65"/>
    <w:rsid w:val="00083710"/>
    <w:rsid w:val="00083796"/>
    <w:rsid w:val="000840ED"/>
    <w:rsid w:val="00084F27"/>
    <w:rsid w:val="000852DF"/>
    <w:rsid w:val="0008540A"/>
    <w:rsid w:val="0008565C"/>
    <w:rsid w:val="00085C34"/>
    <w:rsid w:val="00085DAA"/>
    <w:rsid w:val="00086727"/>
    <w:rsid w:val="00086B68"/>
    <w:rsid w:val="00086BFF"/>
    <w:rsid w:val="00086C7E"/>
    <w:rsid w:val="00086C84"/>
    <w:rsid w:val="00086E27"/>
    <w:rsid w:val="00086F0A"/>
    <w:rsid w:val="000873D8"/>
    <w:rsid w:val="000876EC"/>
    <w:rsid w:val="00087718"/>
    <w:rsid w:val="000878EF"/>
    <w:rsid w:val="000902A9"/>
    <w:rsid w:val="0009078E"/>
    <w:rsid w:val="00090A84"/>
    <w:rsid w:val="00090AB5"/>
    <w:rsid w:val="00090BFC"/>
    <w:rsid w:val="0009156F"/>
    <w:rsid w:val="0009219C"/>
    <w:rsid w:val="0009347C"/>
    <w:rsid w:val="00094137"/>
    <w:rsid w:val="000948B3"/>
    <w:rsid w:val="00096203"/>
    <w:rsid w:val="000962C7"/>
    <w:rsid w:val="000962F8"/>
    <w:rsid w:val="00096307"/>
    <w:rsid w:val="00096558"/>
    <w:rsid w:val="000968A7"/>
    <w:rsid w:val="00096BCC"/>
    <w:rsid w:val="00096DCC"/>
    <w:rsid w:val="000972D2"/>
    <w:rsid w:val="000973A3"/>
    <w:rsid w:val="0009763F"/>
    <w:rsid w:val="00097664"/>
    <w:rsid w:val="000976BA"/>
    <w:rsid w:val="0009784C"/>
    <w:rsid w:val="00097A20"/>
    <w:rsid w:val="00097B76"/>
    <w:rsid w:val="00097C98"/>
    <w:rsid w:val="000A08DC"/>
    <w:rsid w:val="000A0B15"/>
    <w:rsid w:val="000A0E02"/>
    <w:rsid w:val="000A1217"/>
    <w:rsid w:val="000A1344"/>
    <w:rsid w:val="000A154A"/>
    <w:rsid w:val="000A1B5D"/>
    <w:rsid w:val="000A1D3C"/>
    <w:rsid w:val="000A1F8E"/>
    <w:rsid w:val="000A294B"/>
    <w:rsid w:val="000A2C7A"/>
    <w:rsid w:val="000A2E80"/>
    <w:rsid w:val="000A31B6"/>
    <w:rsid w:val="000A3BAB"/>
    <w:rsid w:val="000A3E7B"/>
    <w:rsid w:val="000A4689"/>
    <w:rsid w:val="000A516B"/>
    <w:rsid w:val="000A5257"/>
    <w:rsid w:val="000A5952"/>
    <w:rsid w:val="000A626F"/>
    <w:rsid w:val="000A6901"/>
    <w:rsid w:val="000A6F23"/>
    <w:rsid w:val="000A6F2B"/>
    <w:rsid w:val="000A720A"/>
    <w:rsid w:val="000A7354"/>
    <w:rsid w:val="000A73D9"/>
    <w:rsid w:val="000A7EEA"/>
    <w:rsid w:val="000A7F53"/>
    <w:rsid w:val="000B007D"/>
    <w:rsid w:val="000B12FB"/>
    <w:rsid w:val="000B13DB"/>
    <w:rsid w:val="000B1694"/>
    <w:rsid w:val="000B1745"/>
    <w:rsid w:val="000B175E"/>
    <w:rsid w:val="000B1AE7"/>
    <w:rsid w:val="000B1F49"/>
    <w:rsid w:val="000B22ED"/>
    <w:rsid w:val="000B29CF"/>
    <w:rsid w:val="000B31F9"/>
    <w:rsid w:val="000B37CF"/>
    <w:rsid w:val="000B438E"/>
    <w:rsid w:val="000B4A55"/>
    <w:rsid w:val="000B4D02"/>
    <w:rsid w:val="000B4E5F"/>
    <w:rsid w:val="000B4F2D"/>
    <w:rsid w:val="000B4F3F"/>
    <w:rsid w:val="000B51E1"/>
    <w:rsid w:val="000B56A9"/>
    <w:rsid w:val="000B580E"/>
    <w:rsid w:val="000B5BB0"/>
    <w:rsid w:val="000B5DE5"/>
    <w:rsid w:val="000B5F82"/>
    <w:rsid w:val="000B73A0"/>
    <w:rsid w:val="000B789F"/>
    <w:rsid w:val="000B7A31"/>
    <w:rsid w:val="000C0329"/>
    <w:rsid w:val="000C0371"/>
    <w:rsid w:val="000C08EE"/>
    <w:rsid w:val="000C0A80"/>
    <w:rsid w:val="000C0A8E"/>
    <w:rsid w:val="000C14DC"/>
    <w:rsid w:val="000C18C3"/>
    <w:rsid w:val="000C1AEA"/>
    <w:rsid w:val="000C1C10"/>
    <w:rsid w:val="000C2535"/>
    <w:rsid w:val="000C28B3"/>
    <w:rsid w:val="000C31F4"/>
    <w:rsid w:val="000C3435"/>
    <w:rsid w:val="000C35B6"/>
    <w:rsid w:val="000C365E"/>
    <w:rsid w:val="000C3E58"/>
    <w:rsid w:val="000C3FAF"/>
    <w:rsid w:val="000C4065"/>
    <w:rsid w:val="000C4167"/>
    <w:rsid w:val="000C45B2"/>
    <w:rsid w:val="000C4944"/>
    <w:rsid w:val="000C4A22"/>
    <w:rsid w:val="000C4E4E"/>
    <w:rsid w:val="000C5180"/>
    <w:rsid w:val="000C51F3"/>
    <w:rsid w:val="000C532C"/>
    <w:rsid w:val="000C5FEB"/>
    <w:rsid w:val="000C60F8"/>
    <w:rsid w:val="000C6BEE"/>
    <w:rsid w:val="000C74F5"/>
    <w:rsid w:val="000C78FF"/>
    <w:rsid w:val="000C79D2"/>
    <w:rsid w:val="000D0498"/>
    <w:rsid w:val="000D04DC"/>
    <w:rsid w:val="000D0602"/>
    <w:rsid w:val="000D08BF"/>
    <w:rsid w:val="000D117C"/>
    <w:rsid w:val="000D1190"/>
    <w:rsid w:val="000D1D48"/>
    <w:rsid w:val="000D1DB4"/>
    <w:rsid w:val="000D2570"/>
    <w:rsid w:val="000D2CE3"/>
    <w:rsid w:val="000D2FC3"/>
    <w:rsid w:val="000D41A8"/>
    <w:rsid w:val="000D4A80"/>
    <w:rsid w:val="000D4B17"/>
    <w:rsid w:val="000D4B47"/>
    <w:rsid w:val="000D507B"/>
    <w:rsid w:val="000D5AEC"/>
    <w:rsid w:val="000D5BEF"/>
    <w:rsid w:val="000D6215"/>
    <w:rsid w:val="000D6216"/>
    <w:rsid w:val="000D721A"/>
    <w:rsid w:val="000D72C3"/>
    <w:rsid w:val="000D74EF"/>
    <w:rsid w:val="000D7905"/>
    <w:rsid w:val="000D7B1C"/>
    <w:rsid w:val="000D7D1B"/>
    <w:rsid w:val="000D7EF7"/>
    <w:rsid w:val="000E02CC"/>
    <w:rsid w:val="000E181A"/>
    <w:rsid w:val="000E1D5C"/>
    <w:rsid w:val="000E1EE3"/>
    <w:rsid w:val="000E2606"/>
    <w:rsid w:val="000E285E"/>
    <w:rsid w:val="000E2A33"/>
    <w:rsid w:val="000E2C8D"/>
    <w:rsid w:val="000E2D4D"/>
    <w:rsid w:val="000E2DA1"/>
    <w:rsid w:val="000E3664"/>
    <w:rsid w:val="000E3BF4"/>
    <w:rsid w:val="000E3E89"/>
    <w:rsid w:val="000E3F4A"/>
    <w:rsid w:val="000E41DB"/>
    <w:rsid w:val="000E4B90"/>
    <w:rsid w:val="000E5F3A"/>
    <w:rsid w:val="000E621D"/>
    <w:rsid w:val="000E6478"/>
    <w:rsid w:val="000E6591"/>
    <w:rsid w:val="000E6A39"/>
    <w:rsid w:val="000F06DD"/>
    <w:rsid w:val="000F1657"/>
    <w:rsid w:val="000F1E7D"/>
    <w:rsid w:val="000F24B1"/>
    <w:rsid w:val="000F24BF"/>
    <w:rsid w:val="000F2579"/>
    <w:rsid w:val="000F3551"/>
    <w:rsid w:val="000F35EC"/>
    <w:rsid w:val="000F3ADC"/>
    <w:rsid w:val="000F41C9"/>
    <w:rsid w:val="000F4D7E"/>
    <w:rsid w:val="000F52E7"/>
    <w:rsid w:val="000F53AA"/>
    <w:rsid w:val="000F552A"/>
    <w:rsid w:val="000F5B5F"/>
    <w:rsid w:val="000F61AF"/>
    <w:rsid w:val="000F6952"/>
    <w:rsid w:val="000F69F6"/>
    <w:rsid w:val="000F6A27"/>
    <w:rsid w:val="000F6F51"/>
    <w:rsid w:val="000F738C"/>
    <w:rsid w:val="000F7C3D"/>
    <w:rsid w:val="001003CF"/>
    <w:rsid w:val="00100C9A"/>
    <w:rsid w:val="00101105"/>
    <w:rsid w:val="00101479"/>
    <w:rsid w:val="00101A1E"/>
    <w:rsid w:val="001036A2"/>
    <w:rsid w:val="00103A1F"/>
    <w:rsid w:val="00103AFA"/>
    <w:rsid w:val="00103CA0"/>
    <w:rsid w:val="00103D5D"/>
    <w:rsid w:val="00103EB6"/>
    <w:rsid w:val="001045F9"/>
    <w:rsid w:val="0010480C"/>
    <w:rsid w:val="001049C9"/>
    <w:rsid w:val="001053F6"/>
    <w:rsid w:val="00105926"/>
    <w:rsid w:val="00105B2E"/>
    <w:rsid w:val="00105ECD"/>
    <w:rsid w:val="00105FC3"/>
    <w:rsid w:val="00106038"/>
    <w:rsid w:val="001061EC"/>
    <w:rsid w:val="0010671A"/>
    <w:rsid w:val="00106748"/>
    <w:rsid w:val="0010737D"/>
    <w:rsid w:val="001079FF"/>
    <w:rsid w:val="00110EB5"/>
    <w:rsid w:val="00110FB9"/>
    <w:rsid w:val="00111BE3"/>
    <w:rsid w:val="00111D07"/>
    <w:rsid w:val="00111E0B"/>
    <w:rsid w:val="00111E98"/>
    <w:rsid w:val="00112516"/>
    <w:rsid w:val="00112C40"/>
    <w:rsid w:val="001136DC"/>
    <w:rsid w:val="001144F9"/>
    <w:rsid w:val="00114D3A"/>
    <w:rsid w:val="00114FE4"/>
    <w:rsid w:val="00115345"/>
    <w:rsid w:val="0011566E"/>
    <w:rsid w:val="00115912"/>
    <w:rsid w:val="00115B4D"/>
    <w:rsid w:val="001164FF"/>
    <w:rsid w:val="0011723B"/>
    <w:rsid w:val="001173A1"/>
    <w:rsid w:val="001178DB"/>
    <w:rsid w:val="00117EFE"/>
    <w:rsid w:val="0012017F"/>
    <w:rsid w:val="001203FD"/>
    <w:rsid w:val="00120690"/>
    <w:rsid w:val="001215B0"/>
    <w:rsid w:val="00121E26"/>
    <w:rsid w:val="001229BC"/>
    <w:rsid w:val="00123581"/>
    <w:rsid w:val="00123B90"/>
    <w:rsid w:val="00123E4B"/>
    <w:rsid w:val="00125873"/>
    <w:rsid w:val="00125981"/>
    <w:rsid w:val="0012659F"/>
    <w:rsid w:val="00126813"/>
    <w:rsid w:val="00126C32"/>
    <w:rsid w:val="00126F99"/>
    <w:rsid w:val="00127065"/>
    <w:rsid w:val="00127BD5"/>
    <w:rsid w:val="0013020C"/>
    <w:rsid w:val="001315B2"/>
    <w:rsid w:val="00131D43"/>
    <w:rsid w:val="001334E8"/>
    <w:rsid w:val="00133B01"/>
    <w:rsid w:val="00133F95"/>
    <w:rsid w:val="00134DA8"/>
    <w:rsid w:val="00134FE9"/>
    <w:rsid w:val="001353DE"/>
    <w:rsid w:val="001356D5"/>
    <w:rsid w:val="00135761"/>
    <w:rsid w:val="001361D2"/>
    <w:rsid w:val="001368B1"/>
    <w:rsid w:val="00136982"/>
    <w:rsid w:val="00136DE7"/>
    <w:rsid w:val="0013756C"/>
    <w:rsid w:val="001376D1"/>
    <w:rsid w:val="00137F2E"/>
    <w:rsid w:val="0014037D"/>
    <w:rsid w:val="0014057D"/>
    <w:rsid w:val="00140AA9"/>
    <w:rsid w:val="00140CBE"/>
    <w:rsid w:val="0014122E"/>
    <w:rsid w:val="0014125A"/>
    <w:rsid w:val="00141888"/>
    <w:rsid w:val="001423D7"/>
    <w:rsid w:val="0014256F"/>
    <w:rsid w:val="00142914"/>
    <w:rsid w:val="00142C3D"/>
    <w:rsid w:val="0014315F"/>
    <w:rsid w:val="001448DD"/>
    <w:rsid w:val="00144B0F"/>
    <w:rsid w:val="00144B6C"/>
    <w:rsid w:val="00145736"/>
    <w:rsid w:val="001457FB"/>
    <w:rsid w:val="00145868"/>
    <w:rsid w:val="00145AAA"/>
    <w:rsid w:val="001464DE"/>
    <w:rsid w:val="001470BD"/>
    <w:rsid w:val="0014779A"/>
    <w:rsid w:val="001515EB"/>
    <w:rsid w:val="001517EF"/>
    <w:rsid w:val="00151AA6"/>
    <w:rsid w:val="00152995"/>
    <w:rsid w:val="00153643"/>
    <w:rsid w:val="00153866"/>
    <w:rsid w:val="00154513"/>
    <w:rsid w:val="00155359"/>
    <w:rsid w:val="00155A89"/>
    <w:rsid w:val="00155B56"/>
    <w:rsid w:val="00156194"/>
    <w:rsid w:val="001569BE"/>
    <w:rsid w:val="00156C48"/>
    <w:rsid w:val="00156E4E"/>
    <w:rsid w:val="00156FEF"/>
    <w:rsid w:val="00160083"/>
    <w:rsid w:val="00160390"/>
    <w:rsid w:val="00161138"/>
    <w:rsid w:val="0016141E"/>
    <w:rsid w:val="00161BC9"/>
    <w:rsid w:val="00162760"/>
    <w:rsid w:val="001627E4"/>
    <w:rsid w:val="00162888"/>
    <w:rsid w:val="001639F5"/>
    <w:rsid w:val="00163BD5"/>
    <w:rsid w:val="0016421E"/>
    <w:rsid w:val="001652EF"/>
    <w:rsid w:val="001654EC"/>
    <w:rsid w:val="001658A5"/>
    <w:rsid w:val="00165FCD"/>
    <w:rsid w:val="00166935"/>
    <w:rsid w:val="001672AC"/>
    <w:rsid w:val="00167D98"/>
    <w:rsid w:val="001704D7"/>
    <w:rsid w:val="00170876"/>
    <w:rsid w:val="00170C59"/>
    <w:rsid w:val="001723FF"/>
    <w:rsid w:val="00172729"/>
    <w:rsid w:val="0017284E"/>
    <w:rsid w:val="00173145"/>
    <w:rsid w:val="00173B54"/>
    <w:rsid w:val="00173CA1"/>
    <w:rsid w:val="00174045"/>
    <w:rsid w:val="001746AF"/>
    <w:rsid w:val="00174FDB"/>
    <w:rsid w:val="001758E5"/>
    <w:rsid w:val="00175DB9"/>
    <w:rsid w:val="00176183"/>
    <w:rsid w:val="001763E0"/>
    <w:rsid w:val="00176AF3"/>
    <w:rsid w:val="00176C29"/>
    <w:rsid w:val="00176E9C"/>
    <w:rsid w:val="00177EFE"/>
    <w:rsid w:val="0018051A"/>
    <w:rsid w:val="00180852"/>
    <w:rsid w:val="001808D4"/>
    <w:rsid w:val="00180B26"/>
    <w:rsid w:val="001815B1"/>
    <w:rsid w:val="001819EF"/>
    <w:rsid w:val="00181A17"/>
    <w:rsid w:val="00181E20"/>
    <w:rsid w:val="00181E88"/>
    <w:rsid w:val="00181F67"/>
    <w:rsid w:val="001827E6"/>
    <w:rsid w:val="00182CD5"/>
    <w:rsid w:val="00182CF5"/>
    <w:rsid w:val="00184C04"/>
    <w:rsid w:val="001855D0"/>
    <w:rsid w:val="001859E9"/>
    <w:rsid w:val="0019012C"/>
    <w:rsid w:val="001902F7"/>
    <w:rsid w:val="0019045B"/>
    <w:rsid w:val="00190B47"/>
    <w:rsid w:val="00190F8E"/>
    <w:rsid w:val="00191132"/>
    <w:rsid w:val="0019128A"/>
    <w:rsid w:val="001914F4"/>
    <w:rsid w:val="00191644"/>
    <w:rsid w:val="0019198C"/>
    <w:rsid w:val="00192D0F"/>
    <w:rsid w:val="001933CF"/>
    <w:rsid w:val="001934AD"/>
    <w:rsid w:val="001937D6"/>
    <w:rsid w:val="001941FB"/>
    <w:rsid w:val="0019446D"/>
    <w:rsid w:val="00194584"/>
    <w:rsid w:val="00194649"/>
    <w:rsid w:val="00194C66"/>
    <w:rsid w:val="00194E9C"/>
    <w:rsid w:val="0019534F"/>
    <w:rsid w:val="00195F90"/>
    <w:rsid w:val="00196F8A"/>
    <w:rsid w:val="00197284"/>
    <w:rsid w:val="001A0048"/>
    <w:rsid w:val="001A12D7"/>
    <w:rsid w:val="001A1651"/>
    <w:rsid w:val="001A17E5"/>
    <w:rsid w:val="001A26E5"/>
    <w:rsid w:val="001A3602"/>
    <w:rsid w:val="001A3705"/>
    <w:rsid w:val="001A38E2"/>
    <w:rsid w:val="001A4322"/>
    <w:rsid w:val="001A4B26"/>
    <w:rsid w:val="001A50C7"/>
    <w:rsid w:val="001A563D"/>
    <w:rsid w:val="001A572F"/>
    <w:rsid w:val="001A57A0"/>
    <w:rsid w:val="001A6115"/>
    <w:rsid w:val="001A636B"/>
    <w:rsid w:val="001A6FDA"/>
    <w:rsid w:val="001A703B"/>
    <w:rsid w:val="001A725A"/>
    <w:rsid w:val="001A750A"/>
    <w:rsid w:val="001A77A8"/>
    <w:rsid w:val="001B070E"/>
    <w:rsid w:val="001B0E2C"/>
    <w:rsid w:val="001B0F2E"/>
    <w:rsid w:val="001B10C9"/>
    <w:rsid w:val="001B12A0"/>
    <w:rsid w:val="001B26FD"/>
    <w:rsid w:val="001B2702"/>
    <w:rsid w:val="001B2B9A"/>
    <w:rsid w:val="001B2E7E"/>
    <w:rsid w:val="001B2ED8"/>
    <w:rsid w:val="001B31EB"/>
    <w:rsid w:val="001B3219"/>
    <w:rsid w:val="001B33A8"/>
    <w:rsid w:val="001B3D3B"/>
    <w:rsid w:val="001B480D"/>
    <w:rsid w:val="001B4914"/>
    <w:rsid w:val="001B497C"/>
    <w:rsid w:val="001B56B6"/>
    <w:rsid w:val="001B63D0"/>
    <w:rsid w:val="001B6502"/>
    <w:rsid w:val="001B669F"/>
    <w:rsid w:val="001B6B76"/>
    <w:rsid w:val="001B6D02"/>
    <w:rsid w:val="001B7106"/>
    <w:rsid w:val="001B78EC"/>
    <w:rsid w:val="001C0237"/>
    <w:rsid w:val="001C0335"/>
    <w:rsid w:val="001C175E"/>
    <w:rsid w:val="001C1BB1"/>
    <w:rsid w:val="001C1FED"/>
    <w:rsid w:val="001C2E5D"/>
    <w:rsid w:val="001C301F"/>
    <w:rsid w:val="001C3B1C"/>
    <w:rsid w:val="001C3DA3"/>
    <w:rsid w:val="001C41F2"/>
    <w:rsid w:val="001C515A"/>
    <w:rsid w:val="001C51CE"/>
    <w:rsid w:val="001C5229"/>
    <w:rsid w:val="001C5445"/>
    <w:rsid w:val="001C564E"/>
    <w:rsid w:val="001C5AA3"/>
    <w:rsid w:val="001C5DA2"/>
    <w:rsid w:val="001C5F3B"/>
    <w:rsid w:val="001C62B2"/>
    <w:rsid w:val="001C6703"/>
    <w:rsid w:val="001C6A74"/>
    <w:rsid w:val="001C7101"/>
    <w:rsid w:val="001C7296"/>
    <w:rsid w:val="001C7930"/>
    <w:rsid w:val="001C7F12"/>
    <w:rsid w:val="001D08E3"/>
    <w:rsid w:val="001D0A9D"/>
    <w:rsid w:val="001D0C9D"/>
    <w:rsid w:val="001D1602"/>
    <w:rsid w:val="001D1E04"/>
    <w:rsid w:val="001D27C2"/>
    <w:rsid w:val="001D32D5"/>
    <w:rsid w:val="001D362C"/>
    <w:rsid w:val="001D44BD"/>
    <w:rsid w:val="001D4638"/>
    <w:rsid w:val="001D48E8"/>
    <w:rsid w:val="001D4DBB"/>
    <w:rsid w:val="001D5165"/>
    <w:rsid w:val="001D5795"/>
    <w:rsid w:val="001D5C00"/>
    <w:rsid w:val="001D5D55"/>
    <w:rsid w:val="001D5EDB"/>
    <w:rsid w:val="001D60BC"/>
    <w:rsid w:val="001D67F7"/>
    <w:rsid w:val="001D6E1D"/>
    <w:rsid w:val="001D73C9"/>
    <w:rsid w:val="001D7C42"/>
    <w:rsid w:val="001E01A9"/>
    <w:rsid w:val="001E03AE"/>
    <w:rsid w:val="001E0480"/>
    <w:rsid w:val="001E1052"/>
    <w:rsid w:val="001E1496"/>
    <w:rsid w:val="001E181E"/>
    <w:rsid w:val="001E1AD1"/>
    <w:rsid w:val="001E1AEB"/>
    <w:rsid w:val="001E1BDC"/>
    <w:rsid w:val="001E2016"/>
    <w:rsid w:val="001E2316"/>
    <w:rsid w:val="001E2BE6"/>
    <w:rsid w:val="001E302D"/>
    <w:rsid w:val="001E33A4"/>
    <w:rsid w:val="001E3776"/>
    <w:rsid w:val="001E3F7D"/>
    <w:rsid w:val="001E4010"/>
    <w:rsid w:val="001E5256"/>
    <w:rsid w:val="001E5476"/>
    <w:rsid w:val="001E60EE"/>
    <w:rsid w:val="001E6DD1"/>
    <w:rsid w:val="001E7487"/>
    <w:rsid w:val="001E7589"/>
    <w:rsid w:val="001E7967"/>
    <w:rsid w:val="001F0B5E"/>
    <w:rsid w:val="001F2C30"/>
    <w:rsid w:val="001F34AC"/>
    <w:rsid w:val="001F4637"/>
    <w:rsid w:val="001F4C1F"/>
    <w:rsid w:val="001F4E0B"/>
    <w:rsid w:val="001F573C"/>
    <w:rsid w:val="001F58A6"/>
    <w:rsid w:val="001F5982"/>
    <w:rsid w:val="001F6156"/>
    <w:rsid w:val="001F67E9"/>
    <w:rsid w:val="001F689A"/>
    <w:rsid w:val="001F69DB"/>
    <w:rsid w:val="001F71FB"/>
    <w:rsid w:val="001F77C7"/>
    <w:rsid w:val="001F79AA"/>
    <w:rsid w:val="001F7C1F"/>
    <w:rsid w:val="001F7D8D"/>
    <w:rsid w:val="001F7DC2"/>
    <w:rsid w:val="002004E3"/>
    <w:rsid w:val="002008DE"/>
    <w:rsid w:val="00200910"/>
    <w:rsid w:val="002015D8"/>
    <w:rsid w:val="00201699"/>
    <w:rsid w:val="00202B66"/>
    <w:rsid w:val="00203708"/>
    <w:rsid w:val="00203846"/>
    <w:rsid w:val="00203989"/>
    <w:rsid w:val="0020448B"/>
    <w:rsid w:val="002046BD"/>
    <w:rsid w:val="00204B97"/>
    <w:rsid w:val="00204CFD"/>
    <w:rsid w:val="00205000"/>
    <w:rsid w:val="00205944"/>
    <w:rsid w:val="00205946"/>
    <w:rsid w:val="002068A2"/>
    <w:rsid w:val="002069CB"/>
    <w:rsid w:val="00206DCA"/>
    <w:rsid w:val="00207740"/>
    <w:rsid w:val="00207EEC"/>
    <w:rsid w:val="00207F79"/>
    <w:rsid w:val="0021003A"/>
    <w:rsid w:val="00210423"/>
    <w:rsid w:val="00210E05"/>
    <w:rsid w:val="00210F2B"/>
    <w:rsid w:val="002119BE"/>
    <w:rsid w:val="00211AB9"/>
    <w:rsid w:val="00212432"/>
    <w:rsid w:val="00212561"/>
    <w:rsid w:val="0021258A"/>
    <w:rsid w:val="0021272D"/>
    <w:rsid w:val="00212DA5"/>
    <w:rsid w:val="002131CE"/>
    <w:rsid w:val="00213391"/>
    <w:rsid w:val="002134EF"/>
    <w:rsid w:val="002139FC"/>
    <w:rsid w:val="00213A95"/>
    <w:rsid w:val="002157E5"/>
    <w:rsid w:val="00215A80"/>
    <w:rsid w:val="00215C49"/>
    <w:rsid w:val="002179A8"/>
    <w:rsid w:val="00220A97"/>
    <w:rsid w:val="00220DE8"/>
    <w:rsid w:val="00220FD4"/>
    <w:rsid w:val="002213E4"/>
    <w:rsid w:val="00221974"/>
    <w:rsid w:val="00221E6B"/>
    <w:rsid w:val="00222C9C"/>
    <w:rsid w:val="00223372"/>
    <w:rsid w:val="002239BB"/>
    <w:rsid w:val="0022496F"/>
    <w:rsid w:val="0022539E"/>
    <w:rsid w:val="00226954"/>
    <w:rsid w:val="00226AE6"/>
    <w:rsid w:val="00227863"/>
    <w:rsid w:val="002314AB"/>
    <w:rsid w:val="0023176B"/>
    <w:rsid w:val="0023247D"/>
    <w:rsid w:val="002327C1"/>
    <w:rsid w:val="00232C02"/>
    <w:rsid w:val="00232DF8"/>
    <w:rsid w:val="00232FF0"/>
    <w:rsid w:val="002330CA"/>
    <w:rsid w:val="00233382"/>
    <w:rsid w:val="00233456"/>
    <w:rsid w:val="0023347F"/>
    <w:rsid w:val="00233C01"/>
    <w:rsid w:val="0023432D"/>
    <w:rsid w:val="002346B2"/>
    <w:rsid w:val="00234715"/>
    <w:rsid w:val="00235877"/>
    <w:rsid w:val="00235AD5"/>
    <w:rsid w:val="00235F15"/>
    <w:rsid w:val="00236035"/>
    <w:rsid w:val="002360F8"/>
    <w:rsid w:val="0023625B"/>
    <w:rsid w:val="00236587"/>
    <w:rsid w:val="00237270"/>
    <w:rsid w:val="00237654"/>
    <w:rsid w:val="00237C03"/>
    <w:rsid w:val="00237E2D"/>
    <w:rsid w:val="002402E7"/>
    <w:rsid w:val="002404EC"/>
    <w:rsid w:val="002406A9"/>
    <w:rsid w:val="00240BCE"/>
    <w:rsid w:val="00240EC1"/>
    <w:rsid w:val="00241486"/>
    <w:rsid w:val="002414CF"/>
    <w:rsid w:val="002416A1"/>
    <w:rsid w:val="00241735"/>
    <w:rsid w:val="00241DAF"/>
    <w:rsid w:val="00241DC7"/>
    <w:rsid w:val="002422ED"/>
    <w:rsid w:val="0024285F"/>
    <w:rsid w:val="00242900"/>
    <w:rsid w:val="00242988"/>
    <w:rsid w:val="00242DCF"/>
    <w:rsid w:val="002432C3"/>
    <w:rsid w:val="0024391A"/>
    <w:rsid w:val="00243B0F"/>
    <w:rsid w:val="002444DF"/>
    <w:rsid w:val="00244774"/>
    <w:rsid w:val="00244943"/>
    <w:rsid w:val="00244CA5"/>
    <w:rsid w:val="002452ED"/>
    <w:rsid w:val="002458E8"/>
    <w:rsid w:val="002463DB"/>
    <w:rsid w:val="00246A99"/>
    <w:rsid w:val="00246FA6"/>
    <w:rsid w:val="002470C4"/>
    <w:rsid w:val="002475A9"/>
    <w:rsid w:val="002504E8"/>
    <w:rsid w:val="0025097A"/>
    <w:rsid w:val="00250FC4"/>
    <w:rsid w:val="0025193B"/>
    <w:rsid w:val="002519DD"/>
    <w:rsid w:val="002521A5"/>
    <w:rsid w:val="00252271"/>
    <w:rsid w:val="002524AF"/>
    <w:rsid w:val="0025256F"/>
    <w:rsid w:val="002527AA"/>
    <w:rsid w:val="002543EB"/>
    <w:rsid w:val="00255194"/>
    <w:rsid w:val="00255290"/>
    <w:rsid w:val="002558EB"/>
    <w:rsid w:val="00255DB5"/>
    <w:rsid w:val="00255F78"/>
    <w:rsid w:val="002565D5"/>
    <w:rsid w:val="002565E9"/>
    <w:rsid w:val="002567EE"/>
    <w:rsid w:val="00256A47"/>
    <w:rsid w:val="002571F7"/>
    <w:rsid w:val="0026050D"/>
    <w:rsid w:val="00260680"/>
    <w:rsid w:val="002607AE"/>
    <w:rsid w:val="0026082F"/>
    <w:rsid w:val="00260DEF"/>
    <w:rsid w:val="00261E1B"/>
    <w:rsid w:val="00261F7E"/>
    <w:rsid w:val="00261FB0"/>
    <w:rsid w:val="00262A76"/>
    <w:rsid w:val="00262A97"/>
    <w:rsid w:val="002633DF"/>
    <w:rsid w:val="0026389B"/>
    <w:rsid w:val="00263A4C"/>
    <w:rsid w:val="002643F8"/>
    <w:rsid w:val="00264758"/>
    <w:rsid w:val="0026477C"/>
    <w:rsid w:val="002647EF"/>
    <w:rsid w:val="002647F3"/>
    <w:rsid w:val="00264DA5"/>
    <w:rsid w:val="0026559C"/>
    <w:rsid w:val="00265870"/>
    <w:rsid w:val="002658FE"/>
    <w:rsid w:val="002661ED"/>
    <w:rsid w:val="002665B8"/>
    <w:rsid w:val="0026685A"/>
    <w:rsid w:val="00266DDD"/>
    <w:rsid w:val="0026742F"/>
    <w:rsid w:val="00267AE4"/>
    <w:rsid w:val="00267DA6"/>
    <w:rsid w:val="0027015A"/>
    <w:rsid w:val="002705F1"/>
    <w:rsid w:val="00270B53"/>
    <w:rsid w:val="00270C5F"/>
    <w:rsid w:val="00270FDE"/>
    <w:rsid w:val="00271058"/>
    <w:rsid w:val="0027269A"/>
    <w:rsid w:val="00272B98"/>
    <w:rsid w:val="00273173"/>
    <w:rsid w:val="0027364B"/>
    <w:rsid w:val="00273B6C"/>
    <w:rsid w:val="00273E90"/>
    <w:rsid w:val="00273F60"/>
    <w:rsid w:val="002743FF"/>
    <w:rsid w:val="00274DAF"/>
    <w:rsid w:val="00274F96"/>
    <w:rsid w:val="0027502F"/>
    <w:rsid w:val="00276478"/>
    <w:rsid w:val="00276554"/>
    <w:rsid w:val="00276A18"/>
    <w:rsid w:val="00276C17"/>
    <w:rsid w:val="00276E94"/>
    <w:rsid w:val="002774DC"/>
    <w:rsid w:val="00277E83"/>
    <w:rsid w:val="00280825"/>
    <w:rsid w:val="002808FD"/>
    <w:rsid w:val="00280954"/>
    <w:rsid w:val="00280E2C"/>
    <w:rsid w:val="00280E46"/>
    <w:rsid w:val="002814BD"/>
    <w:rsid w:val="00281F3F"/>
    <w:rsid w:val="00281F87"/>
    <w:rsid w:val="002822B9"/>
    <w:rsid w:val="0028328D"/>
    <w:rsid w:val="002833CA"/>
    <w:rsid w:val="0028356E"/>
    <w:rsid w:val="00283A91"/>
    <w:rsid w:val="00284542"/>
    <w:rsid w:val="00284D4E"/>
    <w:rsid w:val="002854AF"/>
    <w:rsid w:val="002867CA"/>
    <w:rsid w:val="00286BE9"/>
    <w:rsid w:val="00286C11"/>
    <w:rsid w:val="00286C5E"/>
    <w:rsid w:val="00286F15"/>
    <w:rsid w:val="00287C4E"/>
    <w:rsid w:val="00287C79"/>
    <w:rsid w:val="0029017C"/>
    <w:rsid w:val="00290184"/>
    <w:rsid w:val="00290441"/>
    <w:rsid w:val="00290A19"/>
    <w:rsid w:val="00290BD2"/>
    <w:rsid w:val="002914D5"/>
    <w:rsid w:val="00291BD1"/>
    <w:rsid w:val="002922C1"/>
    <w:rsid w:val="00292D17"/>
    <w:rsid w:val="002938C8"/>
    <w:rsid w:val="0029435F"/>
    <w:rsid w:val="00294548"/>
    <w:rsid w:val="0029500E"/>
    <w:rsid w:val="00295EDC"/>
    <w:rsid w:val="00296195"/>
    <w:rsid w:val="00296648"/>
    <w:rsid w:val="00296CED"/>
    <w:rsid w:val="00297D24"/>
    <w:rsid w:val="00297D43"/>
    <w:rsid w:val="002A07A4"/>
    <w:rsid w:val="002A0F66"/>
    <w:rsid w:val="002A1563"/>
    <w:rsid w:val="002A1CA2"/>
    <w:rsid w:val="002A1E95"/>
    <w:rsid w:val="002A235A"/>
    <w:rsid w:val="002A2EA6"/>
    <w:rsid w:val="002A2ED6"/>
    <w:rsid w:val="002A3225"/>
    <w:rsid w:val="002A3489"/>
    <w:rsid w:val="002A3B9C"/>
    <w:rsid w:val="002A4FA7"/>
    <w:rsid w:val="002A5A3D"/>
    <w:rsid w:val="002A604B"/>
    <w:rsid w:val="002A61DC"/>
    <w:rsid w:val="002A62CB"/>
    <w:rsid w:val="002A6642"/>
    <w:rsid w:val="002A67C9"/>
    <w:rsid w:val="002A6E58"/>
    <w:rsid w:val="002A7052"/>
    <w:rsid w:val="002A7159"/>
    <w:rsid w:val="002A732F"/>
    <w:rsid w:val="002A7A01"/>
    <w:rsid w:val="002B111F"/>
    <w:rsid w:val="002B1153"/>
    <w:rsid w:val="002B1CFD"/>
    <w:rsid w:val="002B21FF"/>
    <w:rsid w:val="002B22C5"/>
    <w:rsid w:val="002B26C9"/>
    <w:rsid w:val="002B27FC"/>
    <w:rsid w:val="002B2921"/>
    <w:rsid w:val="002B2A6B"/>
    <w:rsid w:val="002B2A9E"/>
    <w:rsid w:val="002B2E88"/>
    <w:rsid w:val="002B2FA1"/>
    <w:rsid w:val="002B3400"/>
    <w:rsid w:val="002B3809"/>
    <w:rsid w:val="002B3C64"/>
    <w:rsid w:val="002B4E2B"/>
    <w:rsid w:val="002B5076"/>
    <w:rsid w:val="002B5114"/>
    <w:rsid w:val="002B5554"/>
    <w:rsid w:val="002B578A"/>
    <w:rsid w:val="002B650B"/>
    <w:rsid w:val="002B6C73"/>
    <w:rsid w:val="002B6D6D"/>
    <w:rsid w:val="002B7DAD"/>
    <w:rsid w:val="002C00A8"/>
    <w:rsid w:val="002C0189"/>
    <w:rsid w:val="002C0AFB"/>
    <w:rsid w:val="002C0BD0"/>
    <w:rsid w:val="002C0BE7"/>
    <w:rsid w:val="002C1133"/>
    <w:rsid w:val="002C1615"/>
    <w:rsid w:val="002C1733"/>
    <w:rsid w:val="002C1A01"/>
    <w:rsid w:val="002C1E50"/>
    <w:rsid w:val="002C2364"/>
    <w:rsid w:val="002C2668"/>
    <w:rsid w:val="002C26B3"/>
    <w:rsid w:val="002C3494"/>
    <w:rsid w:val="002C35F2"/>
    <w:rsid w:val="002C40FB"/>
    <w:rsid w:val="002C442A"/>
    <w:rsid w:val="002C48D4"/>
    <w:rsid w:val="002C4F21"/>
    <w:rsid w:val="002C5044"/>
    <w:rsid w:val="002C5521"/>
    <w:rsid w:val="002C57DC"/>
    <w:rsid w:val="002C5866"/>
    <w:rsid w:val="002C6375"/>
    <w:rsid w:val="002C6DEF"/>
    <w:rsid w:val="002C7159"/>
    <w:rsid w:val="002C77B0"/>
    <w:rsid w:val="002C7F42"/>
    <w:rsid w:val="002D040E"/>
    <w:rsid w:val="002D04CE"/>
    <w:rsid w:val="002D127E"/>
    <w:rsid w:val="002D1A14"/>
    <w:rsid w:val="002D1B56"/>
    <w:rsid w:val="002D24F6"/>
    <w:rsid w:val="002D2571"/>
    <w:rsid w:val="002D2A5C"/>
    <w:rsid w:val="002D2FA6"/>
    <w:rsid w:val="002D3E0C"/>
    <w:rsid w:val="002D3EDE"/>
    <w:rsid w:val="002D401C"/>
    <w:rsid w:val="002D565D"/>
    <w:rsid w:val="002D5670"/>
    <w:rsid w:val="002D60C6"/>
    <w:rsid w:val="002D6352"/>
    <w:rsid w:val="002D6AA5"/>
    <w:rsid w:val="002D7A5C"/>
    <w:rsid w:val="002E0058"/>
    <w:rsid w:val="002E03E2"/>
    <w:rsid w:val="002E045F"/>
    <w:rsid w:val="002E058F"/>
    <w:rsid w:val="002E0F88"/>
    <w:rsid w:val="002E12F3"/>
    <w:rsid w:val="002E1675"/>
    <w:rsid w:val="002E169E"/>
    <w:rsid w:val="002E207B"/>
    <w:rsid w:val="002E28FC"/>
    <w:rsid w:val="002E29E9"/>
    <w:rsid w:val="002E2D0F"/>
    <w:rsid w:val="002E3172"/>
    <w:rsid w:val="002E3C18"/>
    <w:rsid w:val="002E3DBC"/>
    <w:rsid w:val="002E3F74"/>
    <w:rsid w:val="002E49FE"/>
    <w:rsid w:val="002E4EF8"/>
    <w:rsid w:val="002E4F79"/>
    <w:rsid w:val="002E5428"/>
    <w:rsid w:val="002E5441"/>
    <w:rsid w:val="002E5723"/>
    <w:rsid w:val="002E5801"/>
    <w:rsid w:val="002E581E"/>
    <w:rsid w:val="002E68A3"/>
    <w:rsid w:val="002F0873"/>
    <w:rsid w:val="002F0879"/>
    <w:rsid w:val="002F0C7A"/>
    <w:rsid w:val="002F0F14"/>
    <w:rsid w:val="002F1098"/>
    <w:rsid w:val="002F10DE"/>
    <w:rsid w:val="002F1396"/>
    <w:rsid w:val="002F150D"/>
    <w:rsid w:val="002F1B9E"/>
    <w:rsid w:val="002F1D23"/>
    <w:rsid w:val="002F23FB"/>
    <w:rsid w:val="002F2630"/>
    <w:rsid w:val="002F2DE4"/>
    <w:rsid w:val="002F2F78"/>
    <w:rsid w:val="002F33B8"/>
    <w:rsid w:val="002F3492"/>
    <w:rsid w:val="002F39D0"/>
    <w:rsid w:val="002F40F6"/>
    <w:rsid w:val="002F42FE"/>
    <w:rsid w:val="002F4BE5"/>
    <w:rsid w:val="002F52DF"/>
    <w:rsid w:val="002F553B"/>
    <w:rsid w:val="002F5CB7"/>
    <w:rsid w:val="002F74EC"/>
    <w:rsid w:val="0030022D"/>
    <w:rsid w:val="003005FC"/>
    <w:rsid w:val="00300F6C"/>
    <w:rsid w:val="00301137"/>
    <w:rsid w:val="00301CEA"/>
    <w:rsid w:val="00301D00"/>
    <w:rsid w:val="00301D3F"/>
    <w:rsid w:val="003027BA"/>
    <w:rsid w:val="00302E2E"/>
    <w:rsid w:val="0030300F"/>
    <w:rsid w:val="0030368E"/>
    <w:rsid w:val="00303DCD"/>
    <w:rsid w:val="00303FD3"/>
    <w:rsid w:val="00305C6B"/>
    <w:rsid w:val="00305E45"/>
    <w:rsid w:val="00305E79"/>
    <w:rsid w:val="003061E1"/>
    <w:rsid w:val="003062D6"/>
    <w:rsid w:val="00306713"/>
    <w:rsid w:val="0030684D"/>
    <w:rsid w:val="0030689C"/>
    <w:rsid w:val="00306A29"/>
    <w:rsid w:val="00306C2E"/>
    <w:rsid w:val="00310114"/>
    <w:rsid w:val="0031178B"/>
    <w:rsid w:val="003119C8"/>
    <w:rsid w:val="00311D5F"/>
    <w:rsid w:val="00312F95"/>
    <w:rsid w:val="0031305D"/>
    <w:rsid w:val="0031376F"/>
    <w:rsid w:val="00313DBA"/>
    <w:rsid w:val="0031401C"/>
    <w:rsid w:val="00314AE3"/>
    <w:rsid w:val="003156C6"/>
    <w:rsid w:val="00315CCB"/>
    <w:rsid w:val="0031675F"/>
    <w:rsid w:val="00316A00"/>
    <w:rsid w:val="00316CA7"/>
    <w:rsid w:val="0031728F"/>
    <w:rsid w:val="00317D87"/>
    <w:rsid w:val="003208CB"/>
    <w:rsid w:val="00322479"/>
    <w:rsid w:val="0032261C"/>
    <w:rsid w:val="00322A83"/>
    <w:rsid w:val="00322CBB"/>
    <w:rsid w:val="00322F1B"/>
    <w:rsid w:val="003231DE"/>
    <w:rsid w:val="00323344"/>
    <w:rsid w:val="00323677"/>
    <w:rsid w:val="003245CB"/>
    <w:rsid w:val="0032490D"/>
    <w:rsid w:val="003249F4"/>
    <w:rsid w:val="00325296"/>
    <w:rsid w:val="0032562F"/>
    <w:rsid w:val="00325A0B"/>
    <w:rsid w:val="003269EF"/>
    <w:rsid w:val="00326BE4"/>
    <w:rsid w:val="00327022"/>
    <w:rsid w:val="0032736F"/>
    <w:rsid w:val="003273D4"/>
    <w:rsid w:val="003273E5"/>
    <w:rsid w:val="003275C4"/>
    <w:rsid w:val="0032761C"/>
    <w:rsid w:val="00327776"/>
    <w:rsid w:val="003278E4"/>
    <w:rsid w:val="00327C67"/>
    <w:rsid w:val="00327F6A"/>
    <w:rsid w:val="00331039"/>
    <w:rsid w:val="00331772"/>
    <w:rsid w:val="003317AE"/>
    <w:rsid w:val="00331E04"/>
    <w:rsid w:val="00332096"/>
    <w:rsid w:val="00332419"/>
    <w:rsid w:val="00332DCE"/>
    <w:rsid w:val="0033322B"/>
    <w:rsid w:val="003334E7"/>
    <w:rsid w:val="003335F9"/>
    <w:rsid w:val="00333717"/>
    <w:rsid w:val="00333C8F"/>
    <w:rsid w:val="0033409C"/>
    <w:rsid w:val="0033463C"/>
    <w:rsid w:val="00334B29"/>
    <w:rsid w:val="00334D88"/>
    <w:rsid w:val="00335CFC"/>
    <w:rsid w:val="00336FE1"/>
    <w:rsid w:val="00337047"/>
    <w:rsid w:val="003374EC"/>
    <w:rsid w:val="003409EB"/>
    <w:rsid w:val="00340B4B"/>
    <w:rsid w:val="0034103F"/>
    <w:rsid w:val="003410B6"/>
    <w:rsid w:val="00341854"/>
    <w:rsid w:val="00341FBE"/>
    <w:rsid w:val="00342B9F"/>
    <w:rsid w:val="00342F22"/>
    <w:rsid w:val="00343547"/>
    <w:rsid w:val="003442C0"/>
    <w:rsid w:val="003443A5"/>
    <w:rsid w:val="00344633"/>
    <w:rsid w:val="00344734"/>
    <w:rsid w:val="003450DA"/>
    <w:rsid w:val="0034576D"/>
    <w:rsid w:val="00345F8B"/>
    <w:rsid w:val="00346B19"/>
    <w:rsid w:val="00346C2B"/>
    <w:rsid w:val="00346C43"/>
    <w:rsid w:val="0034795E"/>
    <w:rsid w:val="00347C69"/>
    <w:rsid w:val="003506F9"/>
    <w:rsid w:val="003507B3"/>
    <w:rsid w:val="00351E50"/>
    <w:rsid w:val="00352901"/>
    <w:rsid w:val="00352B98"/>
    <w:rsid w:val="00353CB6"/>
    <w:rsid w:val="00353D05"/>
    <w:rsid w:val="00353D57"/>
    <w:rsid w:val="00353F8D"/>
    <w:rsid w:val="0035442F"/>
    <w:rsid w:val="003553D3"/>
    <w:rsid w:val="00356111"/>
    <w:rsid w:val="00356CB3"/>
    <w:rsid w:val="003578B5"/>
    <w:rsid w:val="00357A76"/>
    <w:rsid w:val="003603A6"/>
    <w:rsid w:val="00360D70"/>
    <w:rsid w:val="00360FF0"/>
    <w:rsid w:val="00361327"/>
    <w:rsid w:val="0036158E"/>
    <w:rsid w:val="00361AEE"/>
    <w:rsid w:val="00361D31"/>
    <w:rsid w:val="00361E97"/>
    <w:rsid w:val="0036282E"/>
    <w:rsid w:val="00362A20"/>
    <w:rsid w:val="00362C28"/>
    <w:rsid w:val="00362D95"/>
    <w:rsid w:val="0036368E"/>
    <w:rsid w:val="00363BA9"/>
    <w:rsid w:val="00364173"/>
    <w:rsid w:val="00364C1D"/>
    <w:rsid w:val="00364D1C"/>
    <w:rsid w:val="00364D89"/>
    <w:rsid w:val="00364EBF"/>
    <w:rsid w:val="00365CA6"/>
    <w:rsid w:val="0036602F"/>
    <w:rsid w:val="00366154"/>
    <w:rsid w:val="003664F7"/>
    <w:rsid w:val="0036652C"/>
    <w:rsid w:val="003666CB"/>
    <w:rsid w:val="00366730"/>
    <w:rsid w:val="00367B71"/>
    <w:rsid w:val="00367CB6"/>
    <w:rsid w:val="00367D12"/>
    <w:rsid w:val="00367D55"/>
    <w:rsid w:val="00367FA8"/>
    <w:rsid w:val="003702B1"/>
    <w:rsid w:val="00370652"/>
    <w:rsid w:val="00370984"/>
    <w:rsid w:val="00370A9E"/>
    <w:rsid w:val="00371876"/>
    <w:rsid w:val="003720A9"/>
    <w:rsid w:val="00372A45"/>
    <w:rsid w:val="00372AA6"/>
    <w:rsid w:val="00372FBF"/>
    <w:rsid w:val="0037333A"/>
    <w:rsid w:val="003739EC"/>
    <w:rsid w:val="003746CF"/>
    <w:rsid w:val="00374721"/>
    <w:rsid w:val="00374A20"/>
    <w:rsid w:val="00374A46"/>
    <w:rsid w:val="0037519E"/>
    <w:rsid w:val="003751F4"/>
    <w:rsid w:val="0037525B"/>
    <w:rsid w:val="00375413"/>
    <w:rsid w:val="00375CE1"/>
    <w:rsid w:val="00375DF7"/>
    <w:rsid w:val="00375F5C"/>
    <w:rsid w:val="00376E46"/>
    <w:rsid w:val="00376F48"/>
    <w:rsid w:val="00376FD2"/>
    <w:rsid w:val="00377625"/>
    <w:rsid w:val="00377A93"/>
    <w:rsid w:val="00377BC5"/>
    <w:rsid w:val="00377EB7"/>
    <w:rsid w:val="003803F1"/>
    <w:rsid w:val="00380AFC"/>
    <w:rsid w:val="00380DB8"/>
    <w:rsid w:val="00381A24"/>
    <w:rsid w:val="00381CB7"/>
    <w:rsid w:val="00381D16"/>
    <w:rsid w:val="00382488"/>
    <w:rsid w:val="00383109"/>
    <w:rsid w:val="0038330E"/>
    <w:rsid w:val="00384005"/>
    <w:rsid w:val="00384295"/>
    <w:rsid w:val="0038435E"/>
    <w:rsid w:val="003849EE"/>
    <w:rsid w:val="00384F10"/>
    <w:rsid w:val="00385DF0"/>
    <w:rsid w:val="0038613A"/>
    <w:rsid w:val="00386A4D"/>
    <w:rsid w:val="00386E0A"/>
    <w:rsid w:val="00386ECA"/>
    <w:rsid w:val="00386FA1"/>
    <w:rsid w:val="00386FDB"/>
    <w:rsid w:val="00387186"/>
    <w:rsid w:val="0038722C"/>
    <w:rsid w:val="0038762A"/>
    <w:rsid w:val="003879AF"/>
    <w:rsid w:val="00390570"/>
    <w:rsid w:val="00390CA3"/>
    <w:rsid w:val="00390D06"/>
    <w:rsid w:val="00390D77"/>
    <w:rsid w:val="00392955"/>
    <w:rsid w:val="00393310"/>
    <w:rsid w:val="00394557"/>
    <w:rsid w:val="00394932"/>
    <w:rsid w:val="0039539D"/>
    <w:rsid w:val="00397B3B"/>
    <w:rsid w:val="00397DC9"/>
    <w:rsid w:val="00397EDC"/>
    <w:rsid w:val="003A0114"/>
    <w:rsid w:val="003A03E3"/>
    <w:rsid w:val="003A098B"/>
    <w:rsid w:val="003A0C0D"/>
    <w:rsid w:val="003A0FD2"/>
    <w:rsid w:val="003A175D"/>
    <w:rsid w:val="003A2261"/>
    <w:rsid w:val="003A2412"/>
    <w:rsid w:val="003A2557"/>
    <w:rsid w:val="003A2D25"/>
    <w:rsid w:val="003A33E9"/>
    <w:rsid w:val="003A34AC"/>
    <w:rsid w:val="003A3BC6"/>
    <w:rsid w:val="003A3C68"/>
    <w:rsid w:val="003A3C70"/>
    <w:rsid w:val="003A3D07"/>
    <w:rsid w:val="003A4278"/>
    <w:rsid w:val="003A4790"/>
    <w:rsid w:val="003A4A24"/>
    <w:rsid w:val="003A4AFB"/>
    <w:rsid w:val="003A4CB7"/>
    <w:rsid w:val="003A4ED1"/>
    <w:rsid w:val="003A4EF4"/>
    <w:rsid w:val="003A502D"/>
    <w:rsid w:val="003A522B"/>
    <w:rsid w:val="003A5264"/>
    <w:rsid w:val="003A68AF"/>
    <w:rsid w:val="003A69B1"/>
    <w:rsid w:val="003A6E41"/>
    <w:rsid w:val="003A7633"/>
    <w:rsid w:val="003A78EC"/>
    <w:rsid w:val="003A7B96"/>
    <w:rsid w:val="003A7C05"/>
    <w:rsid w:val="003A7C0B"/>
    <w:rsid w:val="003A7E74"/>
    <w:rsid w:val="003B0DB1"/>
    <w:rsid w:val="003B0E44"/>
    <w:rsid w:val="003B1156"/>
    <w:rsid w:val="003B1CD0"/>
    <w:rsid w:val="003B21A7"/>
    <w:rsid w:val="003B293B"/>
    <w:rsid w:val="003B29D2"/>
    <w:rsid w:val="003B2A82"/>
    <w:rsid w:val="003B3467"/>
    <w:rsid w:val="003B3A53"/>
    <w:rsid w:val="003B3C04"/>
    <w:rsid w:val="003B3D25"/>
    <w:rsid w:val="003B4602"/>
    <w:rsid w:val="003B4E86"/>
    <w:rsid w:val="003B4E98"/>
    <w:rsid w:val="003B4F58"/>
    <w:rsid w:val="003B5464"/>
    <w:rsid w:val="003B5888"/>
    <w:rsid w:val="003B5C08"/>
    <w:rsid w:val="003B5C9E"/>
    <w:rsid w:val="003B6CDA"/>
    <w:rsid w:val="003B75CB"/>
    <w:rsid w:val="003B7770"/>
    <w:rsid w:val="003B795E"/>
    <w:rsid w:val="003B7A4E"/>
    <w:rsid w:val="003C0227"/>
    <w:rsid w:val="003C02C2"/>
    <w:rsid w:val="003C111A"/>
    <w:rsid w:val="003C11CA"/>
    <w:rsid w:val="003C1331"/>
    <w:rsid w:val="003C1355"/>
    <w:rsid w:val="003C1884"/>
    <w:rsid w:val="003C1B02"/>
    <w:rsid w:val="003C236C"/>
    <w:rsid w:val="003C2821"/>
    <w:rsid w:val="003C2B3E"/>
    <w:rsid w:val="003C2C49"/>
    <w:rsid w:val="003C32F4"/>
    <w:rsid w:val="003C355D"/>
    <w:rsid w:val="003C3B9B"/>
    <w:rsid w:val="003C4D72"/>
    <w:rsid w:val="003C5195"/>
    <w:rsid w:val="003C58A7"/>
    <w:rsid w:val="003C608D"/>
    <w:rsid w:val="003C666E"/>
    <w:rsid w:val="003C67CA"/>
    <w:rsid w:val="003C6907"/>
    <w:rsid w:val="003C6AD9"/>
    <w:rsid w:val="003C6DDD"/>
    <w:rsid w:val="003D1762"/>
    <w:rsid w:val="003D17A6"/>
    <w:rsid w:val="003D198E"/>
    <w:rsid w:val="003D1AD2"/>
    <w:rsid w:val="003D1B6C"/>
    <w:rsid w:val="003D22B2"/>
    <w:rsid w:val="003D2A9C"/>
    <w:rsid w:val="003D2D60"/>
    <w:rsid w:val="003D2DDE"/>
    <w:rsid w:val="003D335F"/>
    <w:rsid w:val="003D3C7A"/>
    <w:rsid w:val="003D4314"/>
    <w:rsid w:val="003D4319"/>
    <w:rsid w:val="003D4AD9"/>
    <w:rsid w:val="003D4ED6"/>
    <w:rsid w:val="003D5CF4"/>
    <w:rsid w:val="003D5FC3"/>
    <w:rsid w:val="003D618C"/>
    <w:rsid w:val="003D651D"/>
    <w:rsid w:val="003D6B3D"/>
    <w:rsid w:val="003E02D3"/>
    <w:rsid w:val="003E057B"/>
    <w:rsid w:val="003E0A3C"/>
    <w:rsid w:val="003E0B3A"/>
    <w:rsid w:val="003E1967"/>
    <w:rsid w:val="003E1D54"/>
    <w:rsid w:val="003E27DA"/>
    <w:rsid w:val="003E30C9"/>
    <w:rsid w:val="003E4095"/>
    <w:rsid w:val="003E4D53"/>
    <w:rsid w:val="003E514D"/>
    <w:rsid w:val="003E538F"/>
    <w:rsid w:val="003E5C7E"/>
    <w:rsid w:val="003E5D86"/>
    <w:rsid w:val="003E6505"/>
    <w:rsid w:val="003E691A"/>
    <w:rsid w:val="003E75C0"/>
    <w:rsid w:val="003E7E00"/>
    <w:rsid w:val="003F02E2"/>
    <w:rsid w:val="003F0321"/>
    <w:rsid w:val="003F0475"/>
    <w:rsid w:val="003F0611"/>
    <w:rsid w:val="003F0ABA"/>
    <w:rsid w:val="003F115B"/>
    <w:rsid w:val="003F1304"/>
    <w:rsid w:val="003F1370"/>
    <w:rsid w:val="003F16E7"/>
    <w:rsid w:val="003F1BFD"/>
    <w:rsid w:val="003F25EA"/>
    <w:rsid w:val="003F27AB"/>
    <w:rsid w:val="003F2CBB"/>
    <w:rsid w:val="003F304C"/>
    <w:rsid w:val="003F319F"/>
    <w:rsid w:val="003F32F4"/>
    <w:rsid w:val="003F3674"/>
    <w:rsid w:val="003F3B96"/>
    <w:rsid w:val="003F4011"/>
    <w:rsid w:val="003F46EF"/>
    <w:rsid w:val="003F499D"/>
    <w:rsid w:val="003F5383"/>
    <w:rsid w:val="003F53A5"/>
    <w:rsid w:val="003F5568"/>
    <w:rsid w:val="003F5AE1"/>
    <w:rsid w:val="003F5B5B"/>
    <w:rsid w:val="003F5C6F"/>
    <w:rsid w:val="003F5DCB"/>
    <w:rsid w:val="003F60A2"/>
    <w:rsid w:val="003F6A4B"/>
    <w:rsid w:val="003F7912"/>
    <w:rsid w:val="003F7F3F"/>
    <w:rsid w:val="00400DED"/>
    <w:rsid w:val="004012A1"/>
    <w:rsid w:val="00401FE8"/>
    <w:rsid w:val="00402C7C"/>
    <w:rsid w:val="00402FBA"/>
    <w:rsid w:val="004030A5"/>
    <w:rsid w:val="00403173"/>
    <w:rsid w:val="0040345D"/>
    <w:rsid w:val="004034F6"/>
    <w:rsid w:val="00403CFC"/>
    <w:rsid w:val="00405B98"/>
    <w:rsid w:val="00406D31"/>
    <w:rsid w:val="00407315"/>
    <w:rsid w:val="004078D7"/>
    <w:rsid w:val="00407AEA"/>
    <w:rsid w:val="00407EF1"/>
    <w:rsid w:val="00410106"/>
    <w:rsid w:val="0041093E"/>
    <w:rsid w:val="00411615"/>
    <w:rsid w:val="0041241D"/>
    <w:rsid w:val="00412806"/>
    <w:rsid w:val="004129A3"/>
    <w:rsid w:val="00412B83"/>
    <w:rsid w:val="00412C59"/>
    <w:rsid w:val="00413106"/>
    <w:rsid w:val="00413AB3"/>
    <w:rsid w:val="00413FE6"/>
    <w:rsid w:val="004141C2"/>
    <w:rsid w:val="004148E2"/>
    <w:rsid w:val="00414E69"/>
    <w:rsid w:val="004159A0"/>
    <w:rsid w:val="00415B33"/>
    <w:rsid w:val="00415DA3"/>
    <w:rsid w:val="00415F11"/>
    <w:rsid w:val="00416086"/>
    <w:rsid w:val="00416D8E"/>
    <w:rsid w:val="00416DCA"/>
    <w:rsid w:val="00417D84"/>
    <w:rsid w:val="004200A9"/>
    <w:rsid w:val="00420A84"/>
    <w:rsid w:val="00420B80"/>
    <w:rsid w:val="00421688"/>
    <w:rsid w:val="00421BB1"/>
    <w:rsid w:val="004224C2"/>
    <w:rsid w:val="0042272C"/>
    <w:rsid w:val="00422C55"/>
    <w:rsid w:val="00422DFA"/>
    <w:rsid w:val="004236EB"/>
    <w:rsid w:val="00423A2F"/>
    <w:rsid w:val="004245CA"/>
    <w:rsid w:val="00425035"/>
    <w:rsid w:val="00425D2A"/>
    <w:rsid w:val="0042686A"/>
    <w:rsid w:val="00427211"/>
    <w:rsid w:val="00427821"/>
    <w:rsid w:val="00427993"/>
    <w:rsid w:val="00427C32"/>
    <w:rsid w:val="004303ED"/>
    <w:rsid w:val="00430824"/>
    <w:rsid w:val="00430EC2"/>
    <w:rsid w:val="00430ECD"/>
    <w:rsid w:val="00431560"/>
    <w:rsid w:val="004317DA"/>
    <w:rsid w:val="00431ACF"/>
    <w:rsid w:val="00431EE9"/>
    <w:rsid w:val="00431F15"/>
    <w:rsid w:val="0043265D"/>
    <w:rsid w:val="0043278F"/>
    <w:rsid w:val="00432B75"/>
    <w:rsid w:val="00433266"/>
    <w:rsid w:val="004337C9"/>
    <w:rsid w:val="00433A88"/>
    <w:rsid w:val="00433A9C"/>
    <w:rsid w:val="0043406F"/>
    <w:rsid w:val="004348AE"/>
    <w:rsid w:val="00434F46"/>
    <w:rsid w:val="0043550F"/>
    <w:rsid w:val="0043567E"/>
    <w:rsid w:val="004357E7"/>
    <w:rsid w:val="00435819"/>
    <w:rsid w:val="004358E4"/>
    <w:rsid w:val="00435D40"/>
    <w:rsid w:val="0043630A"/>
    <w:rsid w:val="0043717B"/>
    <w:rsid w:val="004372E9"/>
    <w:rsid w:val="00440402"/>
    <w:rsid w:val="00440710"/>
    <w:rsid w:val="00440924"/>
    <w:rsid w:val="00441709"/>
    <w:rsid w:val="00441913"/>
    <w:rsid w:val="004422B9"/>
    <w:rsid w:val="0044263F"/>
    <w:rsid w:val="00442733"/>
    <w:rsid w:val="00442CB0"/>
    <w:rsid w:val="00443232"/>
    <w:rsid w:val="004437F5"/>
    <w:rsid w:val="004438A0"/>
    <w:rsid w:val="004439EA"/>
    <w:rsid w:val="0044415B"/>
    <w:rsid w:val="004446AB"/>
    <w:rsid w:val="004446B4"/>
    <w:rsid w:val="004449CF"/>
    <w:rsid w:val="00445099"/>
    <w:rsid w:val="00445395"/>
    <w:rsid w:val="004456D7"/>
    <w:rsid w:val="0044579E"/>
    <w:rsid w:val="00445EF2"/>
    <w:rsid w:val="00446210"/>
    <w:rsid w:val="00447061"/>
    <w:rsid w:val="00447593"/>
    <w:rsid w:val="004477F5"/>
    <w:rsid w:val="00447B47"/>
    <w:rsid w:val="00447B8A"/>
    <w:rsid w:val="00450C3A"/>
    <w:rsid w:val="00450CDE"/>
    <w:rsid w:val="00450CEA"/>
    <w:rsid w:val="00450E86"/>
    <w:rsid w:val="00452953"/>
    <w:rsid w:val="00452D03"/>
    <w:rsid w:val="00452E34"/>
    <w:rsid w:val="00453FBA"/>
    <w:rsid w:val="004546DC"/>
    <w:rsid w:val="0045478F"/>
    <w:rsid w:val="00454B25"/>
    <w:rsid w:val="00455750"/>
    <w:rsid w:val="0045620A"/>
    <w:rsid w:val="00456321"/>
    <w:rsid w:val="00456424"/>
    <w:rsid w:val="00457769"/>
    <w:rsid w:val="00457F19"/>
    <w:rsid w:val="00460223"/>
    <w:rsid w:val="00460A05"/>
    <w:rsid w:val="00460F5F"/>
    <w:rsid w:val="00461510"/>
    <w:rsid w:val="00461A64"/>
    <w:rsid w:val="00462289"/>
    <w:rsid w:val="004624C1"/>
    <w:rsid w:val="00462920"/>
    <w:rsid w:val="0046332B"/>
    <w:rsid w:val="004644DE"/>
    <w:rsid w:val="004648F9"/>
    <w:rsid w:val="00464AF8"/>
    <w:rsid w:val="00464BEF"/>
    <w:rsid w:val="00465135"/>
    <w:rsid w:val="00465EF6"/>
    <w:rsid w:val="004664A9"/>
    <w:rsid w:val="004667A1"/>
    <w:rsid w:val="00466894"/>
    <w:rsid w:val="00466A0A"/>
    <w:rsid w:val="00467601"/>
    <w:rsid w:val="00467C3F"/>
    <w:rsid w:val="00467D52"/>
    <w:rsid w:val="004704F0"/>
    <w:rsid w:val="00470822"/>
    <w:rsid w:val="00470D73"/>
    <w:rsid w:val="00470ECB"/>
    <w:rsid w:val="0047184B"/>
    <w:rsid w:val="00471AA3"/>
    <w:rsid w:val="00471DBC"/>
    <w:rsid w:val="00471E69"/>
    <w:rsid w:val="0047229A"/>
    <w:rsid w:val="00472A26"/>
    <w:rsid w:val="00472BB5"/>
    <w:rsid w:val="00472EA2"/>
    <w:rsid w:val="0047305B"/>
    <w:rsid w:val="004735EB"/>
    <w:rsid w:val="00473611"/>
    <w:rsid w:val="004736BF"/>
    <w:rsid w:val="00474A05"/>
    <w:rsid w:val="0047547C"/>
    <w:rsid w:val="00475697"/>
    <w:rsid w:val="00475AFC"/>
    <w:rsid w:val="00475B98"/>
    <w:rsid w:val="00476DE3"/>
    <w:rsid w:val="004773DF"/>
    <w:rsid w:val="00477945"/>
    <w:rsid w:val="00477BD8"/>
    <w:rsid w:val="00477DD3"/>
    <w:rsid w:val="004800AE"/>
    <w:rsid w:val="004803C6"/>
    <w:rsid w:val="00480774"/>
    <w:rsid w:val="0048094D"/>
    <w:rsid w:val="00480E4C"/>
    <w:rsid w:val="00481886"/>
    <w:rsid w:val="00481BE2"/>
    <w:rsid w:val="00482324"/>
    <w:rsid w:val="0048256F"/>
    <w:rsid w:val="0048278F"/>
    <w:rsid w:val="004832BF"/>
    <w:rsid w:val="00483626"/>
    <w:rsid w:val="00483A0B"/>
    <w:rsid w:val="004842ED"/>
    <w:rsid w:val="004845D0"/>
    <w:rsid w:val="0048473E"/>
    <w:rsid w:val="00484FDF"/>
    <w:rsid w:val="00485B49"/>
    <w:rsid w:val="0048606B"/>
    <w:rsid w:val="004865CA"/>
    <w:rsid w:val="0048663E"/>
    <w:rsid w:val="00486F74"/>
    <w:rsid w:val="00487551"/>
    <w:rsid w:val="004877C4"/>
    <w:rsid w:val="004878CB"/>
    <w:rsid w:val="00487B0D"/>
    <w:rsid w:val="00487E83"/>
    <w:rsid w:val="00487EEB"/>
    <w:rsid w:val="004900A0"/>
    <w:rsid w:val="004905B2"/>
    <w:rsid w:val="00490EAA"/>
    <w:rsid w:val="00491859"/>
    <w:rsid w:val="00491BB1"/>
    <w:rsid w:val="00492304"/>
    <w:rsid w:val="00492C2C"/>
    <w:rsid w:val="00493FB3"/>
    <w:rsid w:val="00493FFC"/>
    <w:rsid w:val="00494698"/>
    <w:rsid w:val="00494729"/>
    <w:rsid w:val="00495553"/>
    <w:rsid w:val="00495A5E"/>
    <w:rsid w:val="00495CC0"/>
    <w:rsid w:val="0049604D"/>
    <w:rsid w:val="00496120"/>
    <w:rsid w:val="0049685B"/>
    <w:rsid w:val="00496BEF"/>
    <w:rsid w:val="00496EFF"/>
    <w:rsid w:val="0049754C"/>
    <w:rsid w:val="00497ED9"/>
    <w:rsid w:val="004A0A63"/>
    <w:rsid w:val="004A0B3A"/>
    <w:rsid w:val="004A1296"/>
    <w:rsid w:val="004A21FA"/>
    <w:rsid w:val="004A2635"/>
    <w:rsid w:val="004A2F08"/>
    <w:rsid w:val="004A39FA"/>
    <w:rsid w:val="004A3C9F"/>
    <w:rsid w:val="004A4124"/>
    <w:rsid w:val="004A474B"/>
    <w:rsid w:val="004A48B1"/>
    <w:rsid w:val="004A5413"/>
    <w:rsid w:val="004A575B"/>
    <w:rsid w:val="004A5ABA"/>
    <w:rsid w:val="004A5B4B"/>
    <w:rsid w:val="004A79C0"/>
    <w:rsid w:val="004A7AB6"/>
    <w:rsid w:val="004B00A5"/>
    <w:rsid w:val="004B01F0"/>
    <w:rsid w:val="004B0471"/>
    <w:rsid w:val="004B16EE"/>
    <w:rsid w:val="004B1C2A"/>
    <w:rsid w:val="004B1F66"/>
    <w:rsid w:val="004B2243"/>
    <w:rsid w:val="004B237E"/>
    <w:rsid w:val="004B24DB"/>
    <w:rsid w:val="004B2526"/>
    <w:rsid w:val="004B3DB0"/>
    <w:rsid w:val="004B4A64"/>
    <w:rsid w:val="004B4ACE"/>
    <w:rsid w:val="004B4D11"/>
    <w:rsid w:val="004B5CF2"/>
    <w:rsid w:val="004B5F75"/>
    <w:rsid w:val="004B6A4C"/>
    <w:rsid w:val="004B6B5E"/>
    <w:rsid w:val="004B75A9"/>
    <w:rsid w:val="004B7A86"/>
    <w:rsid w:val="004C09DE"/>
    <w:rsid w:val="004C0BE6"/>
    <w:rsid w:val="004C1377"/>
    <w:rsid w:val="004C1EF1"/>
    <w:rsid w:val="004C1F86"/>
    <w:rsid w:val="004C2292"/>
    <w:rsid w:val="004C24FC"/>
    <w:rsid w:val="004C278B"/>
    <w:rsid w:val="004C2836"/>
    <w:rsid w:val="004C2FD7"/>
    <w:rsid w:val="004C3270"/>
    <w:rsid w:val="004C369D"/>
    <w:rsid w:val="004C3C37"/>
    <w:rsid w:val="004C4C85"/>
    <w:rsid w:val="004C52BC"/>
    <w:rsid w:val="004C5376"/>
    <w:rsid w:val="004C53D0"/>
    <w:rsid w:val="004C57AD"/>
    <w:rsid w:val="004C5BF9"/>
    <w:rsid w:val="004C6E2D"/>
    <w:rsid w:val="004C6F56"/>
    <w:rsid w:val="004C7323"/>
    <w:rsid w:val="004C76AE"/>
    <w:rsid w:val="004C7743"/>
    <w:rsid w:val="004C7C10"/>
    <w:rsid w:val="004C7D3A"/>
    <w:rsid w:val="004D0741"/>
    <w:rsid w:val="004D0A02"/>
    <w:rsid w:val="004D1D35"/>
    <w:rsid w:val="004D1D5B"/>
    <w:rsid w:val="004D2008"/>
    <w:rsid w:val="004D2A87"/>
    <w:rsid w:val="004D2CAD"/>
    <w:rsid w:val="004D2F4B"/>
    <w:rsid w:val="004D3020"/>
    <w:rsid w:val="004D348B"/>
    <w:rsid w:val="004D3E7E"/>
    <w:rsid w:val="004D4344"/>
    <w:rsid w:val="004D480E"/>
    <w:rsid w:val="004D48CF"/>
    <w:rsid w:val="004D555B"/>
    <w:rsid w:val="004D55C4"/>
    <w:rsid w:val="004D56DE"/>
    <w:rsid w:val="004D5D53"/>
    <w:rsid w:val="004D5ECC"/>
    <w:rsid w:val="004D5FE8"/>
    <w:rsid w:val="004D62A7"/>
    <w:rsid w:val="004D6748"/>
    <w:rsid w:val="004D6844"/>
    <w:rsid w:val="004D6AAB"/>
    <w:rsid w:val="004D7AF3"/>
    <w:rsid w:val="004E0FD2"/>
    <w:rsid w:val="004E1196"/>
    <w:rsid w:val="004E170E"/>
    <w:rsid w:val="004E2102"/>
    <w:rsid w:val="004E3177"/>
    <w:rsid w:val="004E3563"/>
    <w:rsid w:val="004E39D5"/>
    <w:rsid w:val="004E3C01"/>
    <w:rsid w:val="004E3EE5"/>
    <w:rsid w:val="004E4F10"/>
    <w:rsid w:val="004E4FE5"/>
    <w:rsid w:val="004E505A"/>
    <w:rsid w:val="004E5A18"/>
    <w:rsid w:val="004E6712"/>
    <w:rsid w:val="004E6AB0"/>
    <w:rsid w:val="004E6C1E"/>
    <w:rsid w:val="004E750F"/>
    <w:rsid w:val="004E7BCD"/>
    <w:rsid w:val="004E7E33"/>
    <w:rsid w:val="004F0142"/>
    <w:rsid w:val="004F062B"/>
    <w:rsid w:val="004F0773"/>
    <w:rsid w:val="004F1C3A"/>
    <w:rsid w:val="004F1CDF"/>
    <w:rsid w:val="004F27E6"/>
    <w:rsid w:val="004F2C18"/>
    <w:rsid w:val="004F3218"/>
    <w:rsid w:val="004F3DB2"/>
    <w:rsid w:val="004F4877"/>
    <w:rsid w:val="004F5036"/>
    <w:rsid w:val="004F5696"/>
    <w:rsid w:val="004F5D32"/>
    <w:rsid w:val="004F642D"/>
    <w:rsid w:val="004F6DF3"/>
    <w:rsid w:val="004F7498"/>
    <w:rsid w:val="004F790A"/>
    <w:rsid w:val="004F7A88"/>
    <w:rsid w:val="004F7D32"/>
    <w:rsid w:val="004F7D4C"/>
    <w:rsid w:val="005000D0"/>
    <w:rsid w:val="00500502"/>
    <w:rsid w:val="00500B10"/>
    <w:rsid w:val="00500C02"/>
    <w:rsid w:val="00500D65"/>
    <w:rsid w:val="00500E32"/>
    <w:rsid w:val="00501687"/>
    <w:rsid w:val="0050219E"/>
    <w:rsid w:val="0050222C"/>
    <w:rsid w:val="00502380"/>
    <w:rsid w:val="00502888"/>
    <w:rsid w:val="00502F63"/>
    <w:rsid w:val="00503804"/>
    <w:rsid w:val="00503CDD"/>
    <w:rsid w:val="00504437"/>
    <w:rsid w:val="005047CA"/>
    <w:rsid w:val="00504A42"/>
    <w:rsid w:val="00504C23"/>
    <w:rsid w:val="005060EA"/>
    <w:rsid w:val="005077E7"/>
    <w:rsid w:val="00507C6F"/>
    <w:rsid w:val="00507DDC"/>
    <w:rsid w:val="00507E9D"/>
    <w:rsid w:val="00510BAC"/>
    <w:rsid w:val="00510CE5"/>
    <w:rsid w:val="005116EA"/>
    <w:rsid w:val="00512BDE"/>
    <w:rsid w:val="0051397E"/>
    <w:rsid w:val="005139FA"/>
    <w:rsid w:val="00513A02"/>
    <w:rsid w:val="005145DD"/>
    <w:rsid w:val="005148E9"/>
    <w:rsid w:val="0051511D"/>
    <w:rsid w:val="005158E7"/>
    <w:rsid w:val="00515979"/>
    <w:rsid w:val="00515CB4"/>
    <w:rsid w:val="0051631D"/>
    <w:rsid w:val="005166FE"/>
    <w:rsid w:val="00516A4F"/>
    <w:rsid w:val="00516CDD"/>
    <w:rsid w:val="00516E52"/>
    <w:rsid w:val="0051745E"/>
    <w:rsid w:val="00517F96"/>
    <w:rsid w:val="00520017"/>
    <w:rsid w:val="00520217"/>
    <w:rsid w:val="005205EE"/>
    <w:rsid w:val="0052143B"/>
    <w:rsid w:val="005216BA"/>
    <w:rsid w:val="00521B17"/>
    <w:rsid w:val="00521D93"/>
    <w:rsid w:val="00521E1F"/>
    <w:rsid w:val="00522D1E"/>
    <w:rsid w:val="00523D08"/>
    <w:rsid w:val="00523D8D"/>
    <w:rsid w:val="00524C86"/>
    <w:rsid w:val="00525F14"/>
    <w:rsid w:val="005261BA"/>
    <w:rsid w:val="00526837"/>
    <w:rsid w:val="00526C52"/>
    <w:rsid w:val="00526CE3"/>
    <w:rsid w:val="00527ED6"/>
    <w:rsid w:val="0053101D"/>
    <w:rsid w:val="00531F92"/>
    <w:rsid w:val="005327B4"/>
    <w:rsid w:val="005335EE"/>
    <w:rsid w:val="00533E6F"/>
    <w:rsid w:val="00533FA4"/>
    <w:rsid w:val="00534042"/>
    <w:rsid w:val="00534C88"/>
    <w:rsid w:val="00534E73"/>
    <w:rsid w:val="005356AE"/>
    <w:rsid w:val="00535DF9"/>
    <w:rsid w:val="005360FC"/>
    <w:rsid w:val="005368A7"/>
    <w:rsid w:val="005368CF"/>
    <w:rsid w:val="00536A6A"/>
    <w:rsid w:val="00537446"/>
    <w:rsid w:val="00537671"/>
    <w:rsid w:val="00537AB3"/>
    <w:rsid w:val="00537D5E"/>
    <w:rsid w:val="005401BA"/>
    <w:rsid w:val="0054026A"/>
    <w:rsid w:val="00540449"/>
    <w:rsid w:val="00540D65"/>
    <w:rsid w:val="00541031"/>
    <w:rsid w:val="00541464"/>
    <w:rsid w:val="00541619"/>
    <w:rsid w:val="00542619"/>
    <w:rsid w:val="00543107"/>
    <w:rsid w:val="005433DA"/>
    <w:rsid w:val="0054462B"/>
    <w:rsid w:val="00544C00"/>
    <w:rsid w:val="00545037"/>
    <w:rsid w:val="00545749"/>
    <w:rsid w:val="00546339"/>
    <w:rsid w:val="00546795"/>
    <w:rsid w:val="005469F9"/>
    <w:rsid w:val="005471DC"/>
    <w:rsid w:val="00547478"/>
    <w:rsid w:val="00547CCF"/>
    <w:rsid w:val="00547DCA"/>
    <w:rsid w:val="005505AB"/>
    <w:rsid w:val="00550764"/>
    <w:rsid w:val="00550FFC"/>
    <w:rsid w:val="005514F8"/>
    <w:rsid w:val="00551E8F"/>
    <w:rsid w:val="005527BE"/>
    <w:rsid w:val="00552B22"/>
    <w:rsid w:val="00553800"/>
    <w:rsid w:val="005540FF"/>
    <w:rsid w:val="00554196"/>
    <w:rsid w:val="00554DF8"/>
    <w:rsid w:val="00556692"/>
    <w:rsid w:val="00556DB8"/>
    <w:rsid w:val="00556F08"/>
    <w:rsid w:val="00556F90"/>
    <w:rsid w:val="0055729F"/>
    <w:rsid w:val="0055742C"/>
    <w:rsid w:val="00557A91"/>
    <w:rsid w:val="005601C3"/>
    <w:rsid w:val="00560723"/>
    <w:rsid w:val="005608D4"/>
    <w:rsid w:val="00561A78"/>
    <w:rsid w:val="00562276"/>
    <w:rsid w:val="005626B2"/>
    <w:rsid w:val="0056287C"/>
    <w:rsid w:val="005632C4"/>
    <w:rsid w:val="00563663"/>
    <w:rsid w:val="00563AF4"/>
    <w:rsid w:val="00564090"/>
    <w:rsid w:val="00564638"/>
    <w:rsid w:val="00564723"/>
    <w:rsid w:val="005648BB"/>
    <w:rsid w:val="00564FB2"/>
    <w:rsid w:val="005650A6"/>
    <w:rsid w:val="00565444"/>
    <w:rsid w:val="00565858"/>
    <w:rsid w:val="00565C81"/>
    <w:rsid w:val="00565D11"/>
    <w:rsid w:val="00570646"/>
    <w:rsid w:val="00571480"/>
    <w:rsid w:val="005717DC"/>
    <w:rsid w:val="0057182F"/>
    <w:rsid w:val="00571BF9"/>
    <w:rsid w:val="00571DF8"/>
    <w:rsid w:val="00572A27"/>
    <w:rsid w:val="00572F2C"/>
    <w:rsid w:val="00573205"/>
    <w:rsid w:val="0057331E"/>
    <w:rsid w:val="005738E6"/>
    <w:rsid w:val="00573A97"/>
    <w:rsid w:val="00573FBE"/>
    <w:rsid w:val="005741E6"/>
    <w:rsid w:val="00574B05"/>
    <w:rsid w:val="00574B10"/>
    <w:rsid w:val="0057546D"/>
    <w:rsid w:val="00575824"/>
    <w:rsid w:val="00575DF8"/>
    <w:rsid w:val="005761E3"/>
    <w:rsid w:val="005761FB"/>
    <w:rsid w:val="005764C3"/>
    <w:rsid w:val="00576539"/>
    <w:rsid w:val="00576952"/>
    <w:rsid w:val="00576B09"/>
    <w:rsid w:val="00576D75"/>
    <w:rsid w:val="00577087"/>
    <w:rsid w:val="0057759E"/>
    <w:rsid w:val="005777BE"/>
    <w:rsid w:val="00577B7B"/>
    <w:rsid w:val="00580B0E"/>
    <w:rsid w:val="00581034"/>
    <w:rsid w:val="00581EB4"/>
    <w:rsid w:val="00582287"/>
    <w:rsid w:val="0058272A"/>
    <w:rsid w:val="00582E97"/>
    <w:rsid w:val="0058311B"/>
    <w:rsid w:val="00583890"/>
    <w:rsid w:val="00583E35"/>
    <w:rsid w:val="005841AE"/>
    <w:rsid w:val="00584978"/>
    <w:rsid w:val="00584FE5"/>
    <w:rsid w:val="005850C6"/>
    <w:rsid w:val="00585A75"/>
    <w:rsid w:val="00585CB1"/>
    <w:rsid w:val="00585CC2"/>
    <w:rsid w:val="0058658E"/>
    <w:rsid w:val="00586841"/>
    <w:rsid w:val="00586D20"/>
    <w:rsid w:val="00587119"/>
    <w:rsid w:val="005871E3"/>
    <w:rsid w:val="005875A0"/>
    <w:rsid w:val="005875D8"/>
    <w:rsid w:val="0058775C"/>
    <w:rsid w:val="00587B4E"/>
    <w:rsid w:val="00587E0E"/>
    <w:rsid w:val="00587EAA"/>
    <w:rsid w:val="0059048C"/>
    <w:rsid w:val="00590DE1"/>
    <w:rsid w:val="00591440"/>
    <w:rsid w:val="0059169C"/>
    <w:rsid w:val="0059176D"/>
    <w:rsid w:val="005919B6"/>
    <w:rsid w:val="005919E4"/>
    <w:rsid w:val="005921D5"/>
    <w:rsid w:val="0059272A"/>
    <w:rsid w:val="00592A6C"/>
    <w:rsid w:val="005935FF"/>
    <w:rsid w:val="00593AA9"/>
    <w:rsid w:val="0059434C"/>
    <w:rsid w:val="0059510D"/>
    <w:rsid w:val="0059526D"/>
    <w:rsid w:val="0059530E"/>
    <w:rsid w:val="005954D2"/>
    <w:rsid w:val="0059573E"/>
    <w:rsid w:val="00595CD0"/>
    <w:rsid w:val="00596198"/>
    <w:rsid w:val="0059646D"/>
    <w:rsid w:val="005967B8"/>
    <w:rsid w:val="00596878"/>
    <w:rsid w:val="005969D1"/>
    <w:rsid w:val="00596D2C"/>
    <w:rsid w:val="00596E85"/>
    <w:rsid w:val="005972A2"/>
    <w:rsid w:val="0059799E"/>
    <w:rsid w:val="00597C63"/>
    <w:rsid w:val="005A1BA3"/>
    <w:rsid w:val="005A1CCA"/>
    <w:rsid w:val="005A24C0"/>
    <w:rsid w:val="005A2CA2"/>
    <w:rsid w:val="005A33E7"/>
    <w:rsid w:val="005A35C0"/>
    <w:rsid w:val="005A36FC"/>
    <w:rsid w:val="005A3752"/>
    <w:rsid w:val="005A3CA0"/>
    <w:rsid w:val="005A452A"/>
    <w:rsid w:val="005A463B"/>
    <w:rsid w:val="005A4803"/>
    <w:rsid w:val="005A4908"/>
    <w:rsid w:val="005A4B41"/>
    <w:rsid w:val="005A513F"/>
    <w:rsid w:val="005A5900"/>
    <w:rsid w:val="005A5AEF"/>
    <w:rsid w:val="005A5B3D"/>
    <w:rsid w:val="005A5F9D"/>
    <w:rsid w:val="005A60E2"/>
    <w:rsid w:val="005A61F6"/>
    <w:rsid w:val="005A6DB9"/>
    <w:rsid w:val="005A78BB"/>
    <w:rsid w:val="005A7966"/>
    <w:rsid w:val="005A7B31"/>
    <w:rsid w:val="005A7FA4"/>
    <w:rsid w:val="005B0FA1"/>
    <w:rsid w:val="005B0FB5"/>
    <w:rsid w:val="005B1370"/>
    <w:rsid w:val="005B1496"/>
    <w:rsid w:val="005B1A56"/>
    <w:rsid w:val="005B1CB8"/>
    <w:rsid w:val="005B29C3"/>
    <w:rsid w:val="005B2C82"/>
    <w:rsid w:val="005B2D78"/>
    <w:rsid w:val="005B3149"/>
    <w:rsid w:val="005B3252"/>
    <w:rsid w:val="005B3326"/>
    <w:rsid w:val="005B377B"/>
    <w:rsid w:val="005B3B6D"/>
    <w:rsid w:val="005B3D25"/>
    <w:rsid w:val="005B41D8"/>
    <w:rsid w:val="005B42C2"/>
    <w:rsid w:val="005B4809"/>
    <w:rsid w:val="005B4A29"/>
    <w:rsid w:val="005B4DD4"/>
    <w:rsid w:val="005B4FB9"/>
    <w:rsid w:val="005B546A"/>
    <w:rsid w:val="005B549F"/>
    <w:rsid w:val="005B55E4"/>
    <w:rsid w:val="005B5E1F"/>
    <w:rsid w:val="005B64EB"/>
    <w:rsid w:val="005B67DD"/>
    <w:rsid w:val="005B68F3"/>
    <w:rsid w:val="005B6A7A"/>
    <w:rsid w:val="005B6B0F"/>
    <w:rsid w:val="005B7232"/>
    <w:rsid w:val="005B7981"/>
    <w:rsid w:val="005C0143"/>
    <w:rsid w:val="005C05D7"/>
    <w:rsid w:val="005C0756"/>
    <w:rsid w:val="005C08D8"/>
    <w:rsid w:val="005C0FB2"/>
    <w:rsid w:val="005C263F"/>
    <w:rsid w:val="005C34CD"/>
    <w:rsid w:val="005C34FA"/>
    <w:rsid w:val="005C3727"/>
    <w:rsid w:val="005C3F98"/>
    <w:rsid w:val="005C52F1"/>
    <w:rsid w:val="005C56D7"/>
    <w:rsid w:val="005C66FC"/>
    <w:rsid w:val="005C6E55"/>
    <w:rsid w:val="005C75DA"/>
    <w:rsid w:val="005C7808"/>
    <w:rsid w:val="005C794B"/>
    <w:rsid w:val="005C7A6F"/>
    <w:rsid w:val="005D0184"/>
    <w:rsid w:val="005D0350"/>
    <w:rsid w:val="005D03D3"/>
    <w:rsid w:val="005D0B18"/>
    <w:rsid w:val="005D0B80"/>
    <w:rsid w:val="005D0C15"/>
    <w:rsid w:val="005D104F"/>
    <w:rsid w:val="005D195C"/>
    <w:rsid w:val="005D1A81"/>
    <w:rsid w:val="005D1AAA"/>
    <w:rsid w:val="005D22F0"/>
    <w:rsid w:val="005D2680"/>
    <w:rsid w:val="005D2D0B"/>
    <w:rsid w:val="005D44B3"/>
    <w:rsid w:val="005D4B84"/>
    <w:rsid w:val="005D4BEF"/>
    <w:rsid w:val="005D4C57"/>
    <w:rsid w:val="005D4E0E"/>
    <w:rsid w:val="005D4E2B"/>
    <w:rsid w:val="005D5250"/>
    <w:rsid w:val="005D5748"/>
    <w:rsid w:val="005D5831"/>
    <w:rsid w:val="005D58D7"/>
    <w:rsid w:val="005D5AE8"/>
    <w:rsid w:val="005D7231"/>
    <w:rsid w:val="005D76BB"/>
    <w:rsid w:val="005D7DE1"/>
    <w:rsid w:val="005E0D64"/>
    <w:rsid w:val="005E0F0B"/>
    <w:rsid w:val="005E1757"/>
    <w:rsid w:val="005E177D"/>
    <w:rsid w:val="005E31B4"/>
    <w:rsid w:val="005E32F1"/>
    <w:rsid w:val="005E4161"/>
    <w:rsid w:val="005E5951"/>
    <w:rsid w:val="005E62A4"/>
    <w:rsid w:val="005E690B"/>
    <w:rsid w:val="005E7147"/>
    <w:rsid w:val="005E78D8"/>
    <w:rsid w:val="005E78E1"/>
    <w:rsid w:val="005F028C"/>
    <w:rsid w:val="005F0987"/>
    <w:rsid w:val="005F0E5B"/>
    <w:rsid w:val="005F0EED"/>
    <w:rsid w:val="005F1836"/>
    <w:rsid w:val="005F207C"/>
    <w:rsid w:val="005F2365"/>
    <w:rsid w:val="005F23A6"/>
    <w:rsid w:val="005F25B7"/>
    <w:rsid w:val="005F2616"/>
    <w:rsid w:val="005F3320"/>
    <w:rsid w:val="005F411F"/>
    <w:rsid w:val="005F4641"/>
    <w:rsid w:val="005F4DD1"/>
    <w:rsid w:val="005F669D"/>
    <w:rsid w:val="005F6C68"/>
    <w:rsid w:val="005F7B57"/>
    <w:rsid w:val="005F7E1F"/>
    <w:rsid w:val="00600157"/>
    <w:rsid w:val="0060045F"/>
    <w:rsid w:val="006018D7"/>
    <w:rsid w:val="00601B93"/>
    <w:rsid w:val="00601CF8"/>
    <w:rsid w:val="006022DE"/>
    <w:rsid w:val="00602CE3"/>
    <w:rsid w:val="00602E7F"/>
    <w:rsid w:val="00602EB0"/>
    <w:rsid w:val="00603212"/>
    <w:rsid w:val="006036EC"/>
    <w:rsid w:val="006047BA"/>
    <w:rsid w:val="00604E84"/>
    <w:rsid w:val="00604E98"/>
    <w:rsid w:val="0060512F"/>
    <w:rsid w:val="0060560C"/>
    <w:rsid w:val="0060591D"/>
    <w:rsid w:val="00605BF5"/>
    <w:rsid w:val="00605CE1"/>
    <w:rsid w:val="006069B4"/>
    <w:rsid w:val="006069BB"/>
    <w:rsid w:val="00606B76"/>
    <w:rsid w:val="00606E6E"/>
    <w:rsid w:val="006077D9"/>
    <w:rsid w:val="00607876"/>
    <w:rsid w:val="00607BBC"/>
    <w:rsid w:val="00607FD4"/>
    <w:rsid w:val="00610314"/>
    <w:rsid w:val="006110AA"/>
    <w:rsid w:val="0061223E"/>
    <w:rsid w:val="00612322"/>
    <w:rsid w:val="006125EE"/>
    <w:rsid w:val="0061349D"/>
    <w:rsid w:val="00613D7F"/>
    <w:rsid w:val="00613F92"/>
    <w:rsid w:val="006149EA"/>
    <w:rsid w:val="00614ABC"/>
    <w:rsid w:val="00614D6F"/>
    <w:rsid w:val="00615985"/>
    <w:rsid w:val="006164DA"/>
    <w:rsid w:val="006165DC"/>
    <w:rsid w:val="00616FBD"/>
    <w:rsid w:val="00617308"/>
    <w:rsid w:val="00617355"/>
    <w:rsid w:val="00617460"/>
    <w:rsid w:val="00617EAD"/>
    <w:rsid w:val="0062054C"/>
    <w:rsid w:val="0062058F"/>
    <w:rsid w:val="00620AB3"/>
    <w:rsid w:val="00620ECE"/>
    <w:rsid w:val="006212E3"/>
    <w:rsid w:val="006216ED"/>
    <w:rsid w:val="00621B3A"/>
    <w:rsid w:val="00621D56"/>
    <w:rsid w:val="0062219E"/>
    <w:rsid w:val="00623240"/>
    <w:rsid w:val="0062475A"/>
    <w:rsid w:val="00624B7F"/>
    <w:rsid w:val="00624DA4"/>
    <w:rsid w:val="00625665"/>
    <w:rsid w:val="00625754"/>
    <w:rsid w:val="006257DC"/>
    <w:rsid w:val="00626130"/>
    <w:rsid w:val="0062750B"/>
    <w:rsid w:val="00627A3B"/>
    <w:rsid w:val="00627EED"/>
    <w:rsid w:val="00630318"/>
    <w:rsid w:val="006303D1"/>
    <w:rsid w:val="00630F08"/>
    <w:rsid w:val="00631820"/>
    <w:rsid w:val="00631D50"/>
    <w:rsid w:val="00631E07"/>
    <w:rsid w:val="0063250D"/>
    <w:rsid w:val="006325B1"/>
    <w:rsid w:val="006325DE"/>
    <w:rsid w:val="00632BBA"/>
    <w:rsid w:val="00632CD4"/>
    <w:rsid w:val="00632D03"/>
    <w:rsid w:val="00632E78"/>
    <w:rsid w:val="006336A6"/>
    <w:rsid w:val="0063388E"/>
    <w:rsid w:val="006338B3"/>
    <w:rsid w:val="0063396C"/>
    <w:rsid w:val="00633AA6"/>
    <w:rsid w:val="0063402D"/>
    <w:rsid w:val="006340D8"/>
    <w:rsid w:val="006347F2"/>
    <w:rsid w:val="0063500C"/>
    <w:rsid w:val="006352E6"/>
    <w:rsid w:val="006352FF"/>
    <w:rsid w:val="00636180"/>
    <w:rsid w:val="00636305"/>
    <w:rsid w:val="00636BF3"/>
    <w:rsid w:val="00636E31"/>
    <w:rsid w:val="00637C0E"/>
    <w:rsid w:val="00637C62"/>
    <w:rsid w:val="00637DB7"/>
    <w:rsid w:val="00637F74"/>
    <w:rsid w:val="00641451"/>
    <w:rsid w:val="00641755"/>
    <w:rsid w:val="00641914"/>
    <w:rsid w:val="00641AD0"/>
    <w:rsid w:val="00641D73"/>
    <w:rsid w:val="00641F73"/>
    <w:rsid w:val="006425DA"/>
    <w:rsid w:val="0064262E"/>
    <w:rsid w:val="00643099"/>
    <w:rsid w:val="00643B0E"/>
    <w:rsid w:val="006452F4"/>
    <w:rsid w:val="006453FA"/>
    <w:rsid w:val="006467F0"/>
    <w:rsid w:val="00647099"/>
    <w:rsid w:val="00647971"/>
    <w:rsid w:val="00647C09"/>
    <w:rsid w:val="00647EEF"/>
    <w:rsid w:val="00650635"/>
    <w:rsid w:val="00650D28"/>
    <w:rsid w:val="00650E60"/>
    <w:rsid w:val="00650FCB"/>
    <w:rsid w:val="00651B3C"/>
    <w:rsid w:val="00651C0E"/>
    <w:rsid w:val="00651C8D"/>
    <w:rsid w:val="00652414"/>
    <w:rsid w:val="006525E8"/>
    <w:rsid w:val="00652A6B"/>
    <w:rsid w:val="00652C14"/>
    <w:rsid w:val="00652C9B"/>
    <w:rsid w:val="00652FDE"/>
    <w:rsid w:val="00653A36"/>
    <w:rsid w:val="00653B4D"/>
    <w:rsid w:val="00653F22"/>
    <w:rsid w:val="00654175"/>
    <w:rsid w:val="006544FF"/>
    <w:rsid w:val="00654509"/>
    <w:rsid w:val="0065456B"/>
    <w:rsid w:val="00654878"/>
    <w:rsid w:val="00654D68"/>
    <w:rsid w:val="0065521D"/>
    <w:rsid w:val="0065525B"/>
    <w:rsid w:val="00655BB5"/>
    <w:rsid w:val="006569FF"/>
    <w:rsid w:val="00656C0A"/>
    <w:rsid w:val="00656E9D"/>
    <w:rsid w:val="0065764C"/>
    <w:rsid w:val="006578AD"/>
    <w:rsid w:val="00657B00"/>
    <w:rsid w:val="00657B32"/>
    <w:rsid w:val="00657ECA"/>
    <w:rsid w:val="00657FD4"/>
    <w:rsid w:val="0066029A"/>
    <w:rsid w:val="006604CB"/>
    <w:rsid w:val="00660614"/>
    <w:rsid w:val="00660681"/>
    <w:rsid w:val="0066120C"/>
    <w:rsid w:val="00661312"/>
    <w:rsid w:val="006620B5"/>
    <w:rsid w:val="00662560"/>
    <w:rsid w:val="00662682"/>
    <w:rsid w:val="00662E2F"/>
    <w:rsid w:val="00662EE8"/>
    <w:rsid w:val="006631D3"/>
    <w:rsid w:val="0066327D"/>
    <w:rsid w:val="00663D0C"/>
    <w:rsid w:val="00664217"/>
    <w:rsid w:val="0066485E"/>
    <w:rsid w:val="0066497B"/>
    <w:rsid w:val="00664DA1"/>
    <w:rsid w:val="0066616D"/>
    <w:rsid w:val="006663D8"/>
    <w:rsid w:val="0066690F"/>
    <w:rsid w:val="00666E9F"/>
    <w:rsid w:val="00667008"/>
    <w:rsid w:val="006676D3"/>
    <w:rsid w:val="00667B9A"/>
    <w:rsid w:val="0067027F"/>
    <w:rsid w:val="0067028D"/>
    <w:rsid w:val="00671C16"/>
    <w:rsid w:val="00671CFE"/>
    <w:rsid w:val="00671D03"/>
    <w:rsid w:val="00672025"/>
    <w:rsid w:val="00672109"/>
    <w:rsid w:val="00672C25"/>
    <w:rsid w:val="0067397D"/>
    <w:rsid w:val="006740B6"/>
    <w:rsid w:val="006742CA"/>
    <w:rsid w:val="00674E48"/>
    <w:rsid w:val="00674F78"/>
    <w:rsid w:val="006753D8"/>
    <w:rsid w:val="00675D98"/>
    <w:rsid w:val="00675F2E"/>
    <w:rsid w:val="0067622C"/>
    <w:rsid w:val="0067645E"/>
    <w:rsid w:val="00676FE8"/>
    <w:rsid w:val="00677188"/>
    <w:rsid w:val="0067720B"/>
    <w:rsid w:val="006775EB"/>
    <w:rsid w:val="00677986"/>
    <w:rsid w:val="00677D55"/>
    <w:rsid w:val="00677E8A"/>
    <w:rsid w:val="00677F6F"/>
    <w:rsid w:val="006800C8"/>
    <w:rsid w:val="006801C5"/>
    <w:rsid w:val="006804AA"/>
    <w:rsid w:val="00680836"/>
    <w:rsid w:val="0068114E"/>
    <w:rsid w:val="006811AC"/>
    <w:rsid w:val="006812A5"/>
    <w:rsid w:val="006814DC"/>
    <w:rsid w:val="006816CD"/>
    <w:rsid w:val="00681A26"/>
    <w:rsid w:val="00682293"/>
    <w:rsid w:val="006825DE"/>
    <w:rsid w:val="006829BE"/>
    <w:rsid w:val="00682F8D"/>
    <w:rsid w:val="00686059"/>
    <w:rsid w:val="00686B4D"/>
    <w:rsid w:val="00686B5B"/>
    <w:rsid w:val="00686D96"/>
    <w:rsid w:val="00686F01"/>
    <w:rsid w:val="0068704C"/>
    <w:rsid w:val="006871A1"/>
    <w:rsid w:val="006874A1"/>
    <w:rsid w:val="006874DA"/>
    <w:rsid w:val="0068770D"/>
    <w:rsid w:val="006903EB"/>
    <w:rsid w:val="006904A5"/>
    <w:rsid w:val="00690734"/>
    <w:rsid w:val="00690798"/>
    <w:rsid w:val="006911DE"/>
    <w:rsid w:val="006917F6"/>
    <w:rsid w:val="00691BF0"/>
    <w:rsid w:val="00691EE4"/>
    <w:rsid w:val="0069289D"/>
    <w:rsid w:val="00692CB5"/>
    <w:rsid w:val="006937CF"/>
    <w:rsid w:val="00693FE3"/>
    <w:rsid w:val="00694349"/>
    <w:rsid w:val="006945E3"/>
    <w:rsid w:val="00694B7D"/>
    <w:rsid w:val="00694DA5"/>
    <w:rsid w:val="006957D8"/>
    <w:rsid w:val="00695841"/>
    <w:rsid w:val="00696681"/>
    <w:rsid w:val="00696CD5"/>
    <w:rsid w:val="0069756F"/>
    <w:rsid w:val="006A008E"/>
    <w:rsid w:val="006A0271"/>
    <w:rsid w:val="006A0C1F"/>
    <w:rsid w:val="006A18A9"/>
    <w:rsid w:val="006A1F08"/>
    <w:rsid w:val="006A2B7F"/>
    <w:rsid w:val="006A30AB"/>
    <w:rsid w:val="006A32D7"/>
    <w:rsid w:val="006A3909"/>
    <w:rsid w:val="006A3AB5"/>
    <w:rsid w:val="006A3D9E"/>
    <w:rsid w:val="006A4C8F"/>
    <w:rsid w:val="006A4D82"/>
    <w:rsid w:val="006A4F81"/>
    <w:rsid w:val="006A5827"/>
    <w:rsid w:val="006A5978"/>
    <w:rsid w:val="006A6088"/>
    <w:rsid w:val="006A60A4"/>
    <w:rsid w:val="006A6FEE"/>
    <w:rsid w:val="006A7CBE"/>
    <w:rsid w:val="006A7D4C"/>
    <w:rsid w:val="006B002A"/>
    <w:rsid w:val="006B172D"/>
    <w:rsid w:val="006B2538"/>
    <w:rsid w:val="006B2584"/>
    <w:rsid w:val="006B26A1"/>
    <w:rsid w:val="006B3ABC"/>
    <w:rsid w:val="006B3B11"/>
    <w:rsid w:val="006B41E2"/>
    <w:rsid w:val="006B4424"/>
    <w:rsid w:val="006B461E"/>
    <w:rsid w:val="006B4EF7"/>
    <w:rsid w:val="006B5775"/>
    <w:rsid w:val="006B5F02"/>
    <w:rsid w:val="006B6C31"/>
    <w:rsid w:val="006B6DCF"/>
    <w:rsid w:val="006B6FB4"/>
    <w:rsid w:val="006B7173"/>
    <w:rsid w:val="006B7794"/>
    <w:rsid w:val="006B7D3E"/>
    <w:rsid w:val="006C012E"/>
    <w:rsid w:val="006C0821"/>
    <w:rsid w:val="006C0EBC"/>
    <w:rsid w:val="006C1094"/>
    <w:rsid w:val="006C1318"/>
    <w:rsid w:val="006C15B0"/>
    <w:rsid w:val="006C1993"/>
    <w:rsid w:val="006C1F5B"/>
    <w:rsid w:val="006C1FBB"/>
    <w:rsid w:val="006C2EEC"/>
    <w:rsid w:val="006C335F"/>
    <w:rsid w:val="006C4F58"/>
    <w:rsid w:val="006C536E"/>
    <w:rsid w:val="006C55E0"/>
    <w:rsid w:val="006C55E6"/>
    <w:rsid w:val="006C5678"/>
    <w:rsid w:val="006C64F4"/>
    <w:rsid w:val="006C765C"/>
    <w:rsid w:val="006C7F36"/>
    <w:rsid w:val="006D059D"/>
    <w:rsid w:val="006D13AF"/>
    <w:rsid w:val="006D339D"/>
    <w:rsid w:val="006D3790"/>
    <w:rsid w:val="006D3A03"/>
    <w:rsid w:val="006D41B1"/>
    <w:rsid w:val="006D41D0"/>
    <w:rsid w:val="006D465B"/>
    <w:rsid w:val="006D47B6"/>
    <w:rsid w:val="006D4C3C"/>
    <w:rsid w:val="006D4EA7"/>
    <w:rsid w:val="006D4F67"/>
    <w:rsid w:val="006D5099"/>
    <w:rsid w:val="006D5176"/>
    <w:rsid w:val="006D5F7A"/>
    <w:rsid w:val="006D622B"/>
    <w:rsid w:val="006D6901"/>
    <w:rsid w:val="006D6C39"/>
    <w:rsid w:val="006D6F4A"/>
    <w:rsid w:val="006D7BF2"/>
    <w:rsid w:val="006E08F3"/>
    <w:rsid w:val="006E0950"/>
    <w:rsid w:val="006E0B81"/>
    <w:rsid w:val="006E15E8"/>
    <w:rsid w:val="006E1884"/>
    <w:rsid w:val="006E2834"/>
    <w:rsid w:val="006E2BCF"/>
    <w:rsid w:val="006E2ED0"/>
    <w:rsid w:val="006E313A"/>
    <w:rsid w:val="006E3CEC"/>
    <w:rsid w:val="006E3DA0"/>
    <w:rsid w:val="006E3E58"/>
    <w:rsid w:val="006E409A"/>
    <w:rsid w:val="006E4268"/>
    <w:rsid w:val="006E4306"/>
    <w:rsid w:val="006E4991"/>
    <w:rsid w:val="006E4A7B"/>
    <w:rsid w:val="006E4B21"/>
    <w:rsid w:val="006E4D2E"/>
    <w:rsid w:val="006E4DEF"/>
    <w:rsid w:val="006E4F1D"/>
    <w:rsid w:val="006E5119"/>
    <w:rsid w:val="006E5A38"/>
    <w:rsid w:val="006E6351"/>
    <w:rsid w:val="006E65D2"/>
    <w:rsid w:val="006E6782"/>
    <w:rsid w:val="006E6A02"/>
    <w:rsid w:val="006E6FB4"/>
    <w:rsid w:val="006E7DE5"/>
    <w:rsid w:val="006F013B"/>
    <w:rsid w:val="006F034E"/>
    <w:rsid w:val="006F0768"/>
    <w:rsid w:val="006F13BD"/>
    <w:rsid w:val="006F14F5"/>
    <w:rsid w:val="006F192F"/>
    <w:rsid w:val="006F21A3"/>
    <w:rsid w:val="006F2247"/>
    <w:rsid w:val="006F2669"/>
    <w:rsid w:val="006F2955"/>
    <w:rsid w:val="006F3717"/>
    <w:rsid w:val="006F3FC1"/>
    <w:rsid w:val="006F44E0"/>
    <w:rsid w:val="006F46CF"/>
    <w:rsid w:val="006F487A"/>
    <w:rsid w:val="006F5369"/>
    <w:rsid w:val="006F54B5"/>
    <w:rsid w:val="006F5BF2"/>
    <w:rsid w:val="006F5C17"/>
    <w:rsid w:val="006F5E52"/>
    <w:rsid w:val="006F5F0F"/>
    <w:rsid w:val="006F71F3"/>
    <w:rsid w:val="006F7437"/>
    <w:rsid w:val="006F7C67"/>
    <w:rsid w:val="007003B9"/>
    <w:rsid w:val="007003D6"/>
    <w:rsid w:val="00700719"/>
    <w:rsid w:val="0070238C"/>
    <w:rsid w:val="007030B2"/>
    <w:rsid w:val="00703B1A"/>
    <w:rsid w:val="00703B7C"/>
    <w:rsid w:val="00703BA6"/>
    <w:rsid w:val="00703BF8"/>
    <w:rsid w:val="00703C1F"/>
    <w:rsid w:val="007046C4"/>
    <w:rsid w:val="007046CB"/>
    <w:rsid w:val="007047CD"/>
    <w:rsid w:val="00704BE7"/>
    <w:rsid w:val="00704C86"/>
    <w:rsid w:val="00704FE0"/>
    <w:rsid w:val="00705101"/>
    <w:rsid w:val="00705129"/>
    <w:rsid w:val="00705A72"/>
    <w:rsid w:val="00706051"/>
    <w:rsid w:val="00706458"/>
    <w:rsid w:val="007067C7"/>
    <w:rsid w:val="0070689D"/>
    <w:rsid w:val="00706BEF"/>
    <w:rsid w:val="00706EC0"/>
    <w:rsid w:val="0070716B"/>
    <w:rsid w:val="00707192"/>
    <w:rsid w:val="00707334"/>
    <w:rsid w:val="0070735E"/>
    <w:rsid w:val="00707A5F"/>
    <w:rsid w:val="00707F5B"/>
    <w:rsid w:val="00710033"/>
    <w:rsid w:val="00710F84"/>
    <w:rsid w:val="0071112B"/>
    <w:rsid w:val="007113B8"/>
    <w:rsid w:val="007115B5"/>
    <w:rsid w:val="007116D7"/>
    <w:rsid w:val="00711868"/>
    <w:rsid w:val="007118E0"/>
    <w:rsid w:val="00711A1D"/>
    <w:rsid w:val="00711D8A"/>
    <w:rsid w:val="007120EE"/>
    <w:rsid w:val="00712583"/>
    <w:rsid w:val="00713045"/>
    <w:rsid w:val="007131DD"/>
    <w:rsid w:val="007141AF"/>
    <w:rsid w:val="00714964"/>
    <w:rsid w:val="00714B4F"/>
    <w:rsid w:val="00714F38"/>
    <w:rsid w:val="007150AA"/>
    <w:rsid w:val="00715E90"/>
    <w:rsid w:val="007165BB"/>
    <w:rsid w:val="00717163"/>
    <w:rsid w:val="00717713"/>
    <w:rsid w:val="00717D88"/>
    <w:rsid w:val="007200DD"/>
    <w:rsid w:val="0072039B"/>
    <w:rsid w:val="00720D1D"/>
    <w:rsid w:val="007210CB"/>
    <w:rsid w:val="007210D8"/>
    <w:rsid w:val="0072117D"/>
    <w:rsid w:val="00721494"/>
    <w:rsid w:val="00721846"/>
    <w:rsid w:val="007229D8"/>
    <w:rsid w:val="00722AC5"/>
    <w:rsid w:val="00722B3C"/>
    <w:rsid w:val="007232DB"/>
    <w:rsid w:val="0072360E"/>
    <w:rsid w:val="00723CD4"/>
    <w:rsid w:val="0072410D"/>
    <w:rsid w:val="007244AC"/>
    <w:rsid w:val="0072456F"/>
    <w:rsid w:val="0072459E"/>
    <w:rsid w:val="00725386"/>
    <w:rsid w:val="00725B65"/>
    <w:rsid w:val="007267B8"/>
    <w:rsid w:val="0072689B"/>
    <w:rsid w:val="00726996"/>
    <w:rsid w:val="0072731E"/>
    <w:rsid w:val="00727943"/>
    <w:rsid w:val="00730508"/>
    <w:rsid w:val="007308E3"/>
    <w:rsid w:val="0073134E"/>
    <w:rsid w:val="00731A4C"/>
    <w:rsid w:val="00732864"/>
    <w:rsid w:val="00732DC5"/>
    <w:rsid w:val="00732F58"/>
    <w:rsid w:val="0073307C"/>
    <w:rsid w:val="00733326"/>
    <w:rsid w:val="00733702"/>
    <w:rsid w:val="007343C7"/>
    <w:rsid w:val="00734627"/>
    <w:rsid w:val="00735EC4"/>
    <w:rsid w:val="00736192"/>
    <w:rsid w:val="007366BA"/>
    <w:rsid w:val="00736A36"/>
    <w:rsid w:val="00736A6F"/>
    <w:rsid w:val="00736A78"/>
    <w:rsid w:val="00736D39"/>
    <w:rsid w:val="00736FA9"/>
    <w:rsid w:val="007378D4"/>
    <w:rsid w:val="00737963"/>
    <w:rsid w:val="00737A5F"/>
    <w:rsid w:val="00737FC2"/>
    <w:rsid w:val="007401EF"/>
    <w:rsid w:val="007405BE"/>
    <w:rsid w:val="00740902"/>
    <w:rsid w:val="007411C2"/>
    <w:rsid w:val="00741388"/>
    <w:rsid w:val="00741641"/>
    <w:rsid w:val="00741968"/>
    <w:rsid w:val="00741D14"/>
    <w:rsid w:val="007420EF"/>
    <w:rsid w:val="00742669"/>
    <w:rsid w:val="00742E71"/>
    <w:rsid w:val="007435E8"/>
    <w:rsid w:val="00746848"/>
    <w:rsid w:val="00746901"/>
    <w:rsid w:val="0074706E"/>
    <w:rsid w:val="007471F7"/>
    <w:rsid w:val="00747222"/>
    <w:rsid w:val="00747922"/>
    <w:rsid w:val="00747B17"/>
    <w:rsid w:val="00747B9E"/>
    <w:rsid w:val="007501B4"/>
    <w:rsid w:val="00751524"/>
    <w:rsid w:val="00751584"/>
    <w:rsid w:val="00751814"/>
    <w:rsid w:val="00751AC8"/>
    <w:rsid w:val="00751DB8"/>
    <w:rsid w:val="0075215E"/>
    <w:rsid w:val="00752283"/>
    <w:rsid w:val="007527D7"/>
    <w:rsid w:val="00752DA7"/>
    <w:rsid w:val="00752F12"/>
    <w:rsid w:val="00753234"/>
    <w:rsid w:val="0075363E"/>
    <w:rsid w:val="00754569"/>
    <w:rsid w:val="00755B48"/>
    <w:rsid w:val="00756975"/>
    <w:rsid w:val="00756F4F"/>
    <w:rsid w:val="0075745C"/>
    <w:rsid w:val="00757F4A"/>
    <w:rsid w:val="007600D3"/>
    <w:rsid w:val="007608A3"/>
    <w:rsid w:val="00761024"/>
    <w:rsid w:val="0076107D"/>
    <w:rsid w:val="00761543"/>
    <w:rsid w:val="00761596"/>
    <w:rsid w:val="00761911"/>
    <w:rsid w:val="00761AFE"/>
    <w:rsid w:val="00761BFF"/>
    <w:rsid w:val="00761D4C"/>
    <w:rsid w:val="00761EDA"/>
    <w:rsid w:val="00762B17"/>
    <w:rsid w:val="00763CEA"/>
    <w:rsid w:val="007642F3"/>
    <w:rsid w:val="007645C9"/>
    <w:rsid w:val="007648C7"/>
    <w:rsid w:val="00764BD8"/>
    <w:rsid w:val="00764D4D"/>
    <w:rsid w:val="00764E08"/>
    <w:rsid w:val="007650BF"/>
    <w:rsid w:val="00765F1A"/>
    <w:rsid w:val="007661FD"/>
    <w:rsid w:val="00766A38"/>
    <w:rsid w:val="00766F8E"/>
    <w:rsid w:val="00766F9F"/>
    <w:rsid w:val="00767312"/>
    <w:rsid w:val="00767D92"/>
    <w:rsid w:val="0077018B"/>
    <w:rsid w:val="00770BAF"/>
    <w:rsid w:val="007710E6"/>
    <w:rsid w:val="00771407"/>
    <w:rsid w:val="00771419"/>
    <w:rsid w:val="00771BDF"/>
    <w:rsid w:val="007720A0"/>
    <w:rsid w:val="007723A3"/>
    <w:rsid w:val="007729C7"/>
    <w:rsid w:val="00772FF8"/>
    <w:rsid w:val="007731CF"/>
    <w:rsid w:val="007733CD"/>
    <w:rsid w:val="0077348F"/>
    <w:rsid w:val="00773A73"/>
    <w:rsid w:val="007742A5"/>
    <w:rsid w:val="007751CD"/>
    <w:rsid w:val="00775294"/>
    <w:rsid w:val="007752A2"/>
    <w:rsid w:val="007759B5"/>
    <w:rsid w:val="007762B1"/>
    <w:rsid w:val="00777233"/>
    <w:rsid w:val="00777399"/>
    <w:rsid w:val="007773B4"/>
    <w:rsid w:val="007776B6"/>
    <w:rsid w:val="00777B9D"/>
    <w:rsid w:val="00780BCA"/>
    <w:rsid w:val="00781310"/>
    <w:rsid w:val="0078141E"/>
    <w:rsid w:val="00781421"/>
    <w:rsid w:val="007814EF"/>
    <w:rsid w:val="00781629"/>
    <w:rsid w:val="007818CB"/>
    <w:rsid w:val="0078268F"/>
    <w:rsid w:val="007832EE"/>
    <w:rsid w:val="00783B5C"/>
    <w:rsid w:val="00784803"/>
    <w:rsid w:val="00784B78"/>
    <w:rsid w:val="00784E5F"/>
    <w:rsid w:val="00785A42"/>
    <w:rsid w:val="00785D42"/>
    <w:rsid w:val="00785E7A"/>
    <w:rsid w:val="007860B0"/>
    <w:rsid w:val="00786897"/>
    <w:rsid w:val="00786E65"/>
    <w:rsid w:val="00787041"/>
    <w:rsid w:val="007870D5"/>
    <w:rsid w:val="007873D4"/>
    <w:rsid w:val="0079103A"/>
    <w:rsid w:val="00791202"/>
    <w:rsid w:val="0079168D"/>
    <w:rsid w:val="00792976"/>
    <w:rsid w:val="00792A54"/>
    <w:rsid w:val="0079301B"/>
    <w:rsid w:val="00793487"/>
    <w:rsid w:val="00793558"/>
    <w:rsid w:val="0079362B"/>
    <w:rsid w:val="007939CD"/>
    <w:rsid w:val="00793D2A"/>
    <w:rsid w:val="00793F23"/>
    <w:rsid w:val="00794334"/>
    <w:rsid w:val="007955D6"/>
    <w:rsid w:val="00795C2B"/>
    <w:rsid w:val="00795E63"/>
    <w:rsid w:val="00796092"/>
    <w:rsid w:val="00796213"/>
    <w:rsid w:val="00797036"/>
    <w:rsid w:val="00797BCF"/>
    <w:rsid w:val="00797F71"/>
    <w:rsid w:val="007A08A9"/>
    <w:rsid w:val="007A0D23"/>
    <w:rsid w:val="007A12F3"/>
    <w:rsid w:val="007A13AB"/>
    <w:rsid w:val="007A1AD3"/>
    <w:rsid w:val="007A1BDC"/>
    <w:rsid w:val="007A2071"/>
    <w:rsid w:val="007A288D"/>
    <w:rsid w:val="007A2CE3"/>
    <w:rsid w:val="007A37DB"/>
    <w:rsid w:val="007A4034"/>
    <w:rsid w:val="007A44B2"/>
    <w:rsid w:val="007A4804"/>
    <w:rsid w:val="007A48DB"/>
    <w:rsid w:val="007A4AF6"/>
    <w:rsid w:val="007A4D0B"/>
    <w:rsid w:val="007A588F"/>
    <w:rsid w:val="007A58DC"/>
    <w:rsid w:val="007A5A58"/>
    <w:rsid w:val="007A5F64"/>
    <w:rsid w:val="007A6AD6"/>
    <w:rsid w:val="007A6B41"/>
    <w:rsid w:val="007A718C"/>
    <w:rsid w:val="007A71C6"/>
    <w:rsid w:val="007A769B"/>
    <w:rsid w:val="007A7C80"/>
    <w:rsid w:val="007A7FCC"/>
    <w:rsid w:val="007B03EA"/>
    <w:rsid w:val="007B0875"/>
    <w:rsid w:val="007B1376"/>
    <w:rsid w:val="007B2329"/>
    <w:rsid w:val="007B2CAB"/>
    <w:rsid w:val="007B2CFC"/>
    <w:rsid w:val="007B2EC4"/>
    <w:rsid w:val="007B2F92"/>
    <w:rsid w:val="007B308D"/>
    <w:rsid w:val="007B3C3D"/>
    <w:rsid w:val="007B3EC7"/>
    <w:rsid w:val="007B41E7"/>
    <w:rsid w:val="007B493C"/>
    <w:rsid w:val="007B4ADC"/>
    <w:rsid w:val="007B4BFA"/>
    <w:rsid w:val="007B519C"/>
    <w:rsid w:val="007B51E4"/>
    <w:rsid w:val="007B5576"/>
    <w:rsid w:val="007B5EAB"/>
    <w:rsid w:val="007B5ED7"/>
    <w:rsid w:val="007B626F"/>
    <w:rsid w:val="007B75D9"/>
    <w:rsid w:val="007C0004"/>
    <w:rsid w:val="007C006A"/>
    <w:rsid w:val="007C01B4"/>
    <w:rsid w:val="007C067E"/>
    <w:rsid w:val="007C15BF"/>
    <w:rsid w:val="007C1761"/>
    <w:rsid w:val="007C1838"/>
    <w:rsid w:val="007C19AA"/>
    <w:rsid w:val="007C19BA"/>
    <w:rsid w:val="007C1CEC"/>
    <w:rsid w:val="007C23F4"/>
    <w:rsid w:val="007C25FC"/>
    <w:rsid w:val="007C2CD5"/>
    <w:rsid w:val="007C2EAB"/>
    <w:rsid w:val="007C330E"/>
    <w:rsid w:val="007C371B"/>
    <w:rsid w:val="007C3C33"/>
    <w:rsid w:val="007C428C"/>
    <w:rsid w:val="007C44D2"/>
    <w:rsid w:val="007C4795"/>
    <w:rsid w:val="007C4F57"/>
    <w:rsid w:val="007C5196"/>
    <w:rsid w:val="007C528B"/>
    <w:rsid w:val="007C5532"/>
    <w:rsid w:val="007C553A"/>
    <w:rsid w:val="007C55BA"/>
    <w:rsid w:val="007C5753"/>
    <w:rsid w:val="007C5BC4"/>
    <w:rsid w:val="007C5D43"/>
    <w:rsid w:val="007C6006"/>
    <w:rsid w:val="007C6067"/>
    <w:rsid w:val="007C6386"/>
    <w:rsid w:val="007C7CDE"/>
    <w:rsid w:val="007D0B09"/>
    <w:rsid w:val="007D124F"/>
    <w:rsid w:val="007D1362"/>
    <w:rsid w:val="007D1625"/>
    <w:rsid w:val="007D2290"/>
    <w:rsid w:val="007D2A68"/>
    <w:rsid w:val="007D2ED4"/>
    <w:rsid w:val="007D35BC"/>
    <w:rsid w:val="007D366C"/>
    <w:rsid w:val="007D38C7"/>
    <w:rsid w:val="007D3970"/>
    <w:rsid w:val="007D4560"/>
    <w:rsid w:val="007D45B7"/>
    <w:rsid w:val="007D532D"/>
    <w:rsid w:val="007D5565"/>
    <w:rsid w:val="007D589B"/>
    <w:rsid w:val="007D59F2"/>
    <w:rsid w:val="007D5D36"/>
    <w:rsid w:val="007D6275"/>
    <w:rsid w:val="007D633C"/>
    <w:rsid w:val="007D6BB1"/>
    <w:rsid w:val="007D7096"/>
    <w:rsid w:val="007D74D1"/>
    <w:rsid w:val="007D753E"/>
    <w:rsid w:val="007E0225"/>
    <w:rsid w:val="007E03F0"/>
    <w:rsid w:val="007E0D0A"/>
    <w:rsid w:val="007E0FC3"/>
    <w:rsid w:val="007E1341"/>
    <w:rsid w:val="007E1828"/>
    <w:rsid w:val="007E23E9"/>
    <w:rsid w:val="007E27A6"/>
    <w:rsid w:val="007E2CC7"/>
    <w:rsid w:val="007E3153"/>
    <w:rsid w:val="007E322A"/>
    <w:rsid w:val="007E36D9"/>
    <w:rsid w:val="007E3AEA"/>
    <w:rsid w:val="007E3C7B"/>
    <w:rsid w:val="007E464D"/>
    <w:rsid w:val="007E47B0"/>
    <w:rsid w:val="007E4ECB"/>
    <w:rsid w:val="007E5226"/>
    <w:rsid w:val="007E5715"/>
    <w:rsid w:val="007E5879"/>
    <w:rsid w:val="007E5E0E"/>
    <w:rsid w:val="007E625D"/>
    <w:rsid w:val="007E6E4D"/>
    <w:rsid w:val="007E6E4E"/>
    <w:rsid w:val="007E751D"/>
    <w:rsid w:val="007F035D"/>
    <w:rsid w:val="007F0549"/>
    <w:rsid w:val="007F064E"/>
    <w:rsid w:val="007F091F"/>
    <w:rsid w:val="007F0C26"/>
    <w:rsid w:val="007F20FE"/>
    <w:rsid w:val="007F237C"/>
    <w:rsid w:val="007F24CE"/>
    <w:rsid w:val="007F28F4"/>
    <w:rsid w:val="007F2AFE"/>
    <w:rsid w:val="007F353B"/>
    <w:rsid w:val="007F37DE"/>
    <w:rsid w:val="007F3D16"/>
    <w:rsid w:val="007F433E"/>
    <w:rsid w:val="007F46B6"/>
    <w:rsid w:val="007F5ACC"/>
    <w:rsid w:val="007F5C29"/>
    <w:rsid w:val="007F5CDA"/>
    <w:rsid w:val="007F6DA7"/>
    <w:rsid w:val="007F6F62"/>
    <w:rsid w:val="007F7ADE"/>
    <w:rsid w:val="008003AA"/>
    <w:rsid w:val="00800590"/>
    <w:rsid w:val="0080092C"/>
    <w:rsid w:val="00800C48"/>
    <w:rsid w:val="00801674"/>
    <w:rsid w:val="00803285"/>
    <w:rsid w:val="008033CA"/>
    <w:rsid w:val="0080388E"/>
    <w:rsid w:val="00803CBF"/>
    <w:rsid w:val="00803E69"/>
    <w:rsid w:val="0080443A"/>
    <w:rsid w:val="00804802"/>
    <w:rsid w:val="00804DE8"/>
    <w:rsid w:val="0080524A"/>
    <w:rsid w:val="0080578B"/>
    <w:rsid w:val="00805C01"/>
    <w:rsid w:val="00805C7C"/>
    <w:rsid w:val="00806196"/>
    <w:rsid w:val="008067DF"/>
    <w:rsid w:val="00807A88"/>
    <w:rsid w:val="00807F3D"/>
    <w:rsid w:val="00810008"/>
    <w:rsid w:val="00811026"/>
    <w:rsid w:val="0081173A"/>
    <w:rsid w:val="00811C45"/>
    <w:rsid w:val="00811D6E"/>
    <w:rsid w:val="00812574"/>
    <w:rsid w:val="00812D44"/>
    <w:rsid w:val="00812D83"/>
    <w:rsid w:val="00813A8A"/>
    <w:rsid w:val="00814F08"/>
    <w:rsid w:val="00815456"/>
    <w:rsid w:val="00815777"/>
    <w:rsid w:val="00815A53"/>
    <w:rsid w:val="00815A64"/>
    <w:rsid w:val="00815B09"/>
    <w:rsid w:val="008179D9"/>
    <w:rsid w:val="00817A3E"/>
    <w:rsid w:val="00817B28"/>
    <w:rsid w:val="00817C18"/>
    <w:rsid w:val="008203A0"/>
    <w:rsid w:val="00820B78"/>
    <w:rsid w:val="0082100D"/>
    <w:rsid w:val="00821383"/>
    <w:rsid w:val="00821BE3"/>
    <w:rsid w:val="00823A18"/>
    <w:rsid w:val="00823C51"/>
    <w:rsid w:val="00823D73"/>
    <w:rsid w:val="008245AF"/>
    <w:rsid w:val="008247CE"/>
    <w:rsid w:val="008248EF"/>
    <w:rsid w:val="00824BE8"/>
    <w:rsid w:val="00824FD3"/>
    <w:rsid w:val="00825F4D"/>
    <w:rsid w:val="008262E0"/>
    <w:rsid w:val="00826EF7"/>
    <w:rsid w:val="008300F9"/>
    <w:rsid w:val="008301B8"/>
    <w:rsid w:val="008305A4"/>
    <w:rsid w:val="00830955"/>
    <w:rsid w:val="0083133C"/>
    <w:rsid w:val="00831863"/>
    <w:rsid w:val="0083196B"/>
    <w:rsid w:val="00831CFC"/>
    <w:rsid w:val="00832260"/>
    <w:rsid w:val="008323E7"/>
    <w:rsid w:val="008339D6"/>
    <w:rsid w:val="00833A63"/>
    <w:rsid w:val="00833C0E"/>
    <w:rsid w:val="00834FB3"/>
    <w:rsid w:val="00836049"/>
    <w:rsid w:val="00836103"/>
    <w:rsid w:val="00836242"/>
    <w:rsid w:val="00836940"/>
    <w:rsid w:val="0083749B"/>
    <w:rsid w:val="00837C8B"/>
    <w:rsid w:val="00840108"/>
    <w:rsid w:val="00840520"/>
    <w:rsid w:val="00840AAE"/>
    <w:rsid w:val="00840D2E"/>
    <w:rsid w:val="0084123C"/>
    <w:rsid w:val="0084157E"/>
    <w:rsid w:val="008421F4"/>
    <w:rsid w:val="0084276E"/>
    <w:rsid w:val="00842A0C"/>
    <w:rsid w:val="00842B5E"/>
    <w:rsid w:val="00842F6E"/>
    <w:rsid w:val="0084379C"/>
    <w:rsid w:val="008452F8"/>
    <w:rsid w:val="008464E1"/>
    <w:rsid w:val="00847BF0"/>
    <w:rsid w:val="00847E92"/>
    <w:rsid w:val="00850257"/>
    <w:rsid w:val="0085039F"/>
    <w:rsid w:val="00850589"/>
    <w:rsid w:val="00850DB6"/>
    <w:rsid w:val="00850E3D"/>
    <w:rsid w:val="0085155C"/>
    <w:rsid w:val="008518A9"/>
    <w:rsid w:val="008524C9"/>
    <w:rsid w:val="008525BF"/>
    <w:rsid w:val="00852C47"/>
    <w:rsid w:val="00852D7D"/>
    <w:rsid w:val="00852EFD"/>
    <w:rsid w:val="0085357E"/>
    <w:rsid w:val="0085476C"/>
    <w:rsid w:val="00854788"/>
    <w:rsid w:val="00854ECD"/>
    <w:rsid w:val="00855537"/>
    <w:rsid w:val="00855666"/>
    <w:rsid w:val="00855991"/>
    <w:rsid w:val="008559C0"/>
    <w:rsid w:val="00855CD7"/>
    <w:rsid w:val="00855E53"/>
    <w:rsid w:val="00856748"/>
    <w:rsid w:val="00856ADB"/>
    <w:rsid w:val="00856CF7"/>
    <w:rsid w:val="00856F8B"/>
    <w:rsid w:val="0086118A"/>
    <w:rsid w:val="0086136C"/>
    <w:rsid w:val="008616D6"/>
    <w:rsid w:val="00861EE5"/>
    <w:rsid w:val="008620E4"/>
    <w:rsid w:val="008626F1"/>
    <w:rsid w:val="008630E9"/>
    <w:rsid w:val="008637FE"/>
    <w:rsid w:val="00863AE4"/>
    <w:rsid w:val="00864F7C"/>
    <w:rsid w:val="008661C6"/>
    <w:rsid w:val="008669EC"/>
    <w:rsid w:val="00866E94"/>
    <w:rsid w:val="00866F73"/>
    <w:rsid w:val="008675B7"/>
    <w:rsid w:val="00870008"/>
    <w:rsid w:val="008702F7"/>
    <w:rsid w:val="008709FE"/>
    <w:rsid w:val="0087178D"/>
    <w:rsid w:val="00872447"/>
    <w:rsid w:val="0087263A"/>
    <w:rsid w:val="008726CC"/>
    <w:rsid w:val="008726FD"/>
    <w:rsid w:val="00872F2B"/>
    <w:rsid w:val="00872FAF"/>
    <w:rsid w:val="008730D1"/>
    <w:rsid w:val="0087359D"/>
    <w:rsid w:val="008735B0"/>
    <w:rsid w:val="00873820"/>
    <w:rsid w:val="0087397C"/>
    <w:rsid w:val="00873EC5"/>
    <w:rsid w:val="00874B91"/>
    <w:rsid w:val="008751F4"/>
    <w:rsid w:val="00875260"/>
    <w:rsid w:val="00875633"/>
    <w:rsid w:val="00876212"/>
    <w:rsid w:val="00876829"/>
    <w:rsid w:val="008770A1"/>
    <w:rsid w:val="0087738B"/>
    <w:rsid w:val="00877A7D"/>
    <w:rsid w:val="00881524"/>
    <w:rsid w:val="00881CFE"/>
    <w:rsid w:val="00882274"/>
    <w:rsid w:val="0088314F"/>
    <w:rsid w:val="00883903"/>
    <w:rsid w:val="008839AC"/>
    <w:rsid w:val="00884DDE"/>
    <w:rsid w:val="00884F68"/>
    <w:rsid w:val="008857D2"/>
    <w:rsid w:val="00885EF9"/>
    <w:rsid w:val="008864CA"/>
    <w:rsid w:val="00886D4A"/>
    <w:rsid w:val="00887492"/>
    <w:rsid w:val="00887572"/>
    <w:rsid w:val="008877B2"/>
    <w:rsid w:val="008878AB"/>
    <w:rsid w:val="008901E6"/>
    <w:rsid w:val="008902F4"/>
    <w:rsid w:val="0089054F"/>
    <w:rsid w:val="00890848"/>
    <w:rsid w:val="00890B48"/>
    <w:rsid w:val="008910DF"/>
    <w:rsid w:val="0089114A"/>
    <w:rsid w:val="0089146F"/>
    <w:rsid w:val="00892004"/>
    <w:rsid w:val="0089249F"/>
    <w:rsid w:val="00892FA1"/>
    <w:rsid w:val="00893A33"/>
    <w:rsid w:val="0089460B"/>
    <w:rsid w:val="00894781"/>
    <w:rsid w:val="00894D42"/>
    <w:rsid w:val="00894D98"/>
    <w:rsid w:val="00895F40"/>
    <w:rsid w:val="008960E3"/>
    <w:rsid w:val="0089665E"/>
    <w:rsid w:val="00896B0D"/>
    <w:rsid w:val="00896CB6"/>
    <w:rsid w:val="008971B2"/>
    <w:rsid w:val="008975AB"/>
    <w:rsid w:val="008976F8"/>
    <w:rsid w:val="00897794"/>
    <w:rsid w:val="00897880"/>
    <w:rsid w:val="008978FD"/>
    <w:rsid w:val="00897D01"/>
    <w:rsid w:val="00897D85"/>
    <w:rsid w:val="00897F3E"/>
    <w:rsid w:val="008A09E7"/>
    <w:rsid w:val="008A0B59"/>
    <w:rsid w:val="008A1047"/>
    <w:rsid w:val="008A1BE1"/>
    <w:rsid w:val="008A3739"/>
    <w:rsid w:val="008A383A"/>
    <w:rsid w:val="008A3FF0"/>
    <w:rsid w:val="008A4177"/>
    <w:rsid w:val="008A449C"/>
    <w:rsid w:val="008A48C9"/>
    <w:rsid w:val="008A51A8"/>
    <w:rsid w:val="008A52E8"/>
    <w:rsid w:val="008A55E3"/>
    <w:rsid w:val="008A5842"/>
    <w:rsid w:val="008A5A31"/>
    <w:rsid w:val="008A5ABE"/>
    <w:rsid w:val="008A5AC4"/>
    <w:rsid w:val="008A614C"/>
    <w:rsid w:val="008A6360"/>
    <w:rsid w:val="008A7E24"/>
    <w:rsid w:val="008B03D6"/>
    <w:rsid w:val="008B071C"/>
    <w:rsid w:val="008B1DE2"/>
    <w:rsid w:val="008B202B"/>
    <w:rsid w:val="008B2DB7"/>
    <w:rsid w:val="008B2E1E"/>
    <w:rsid w:val="008B3929"/>
    <w:rsid w:val="008B3F19"/>
    <w:rsid w:val="008B3F78"/>
    <w:rsid w:val="008B3F7B"/>
    <w:rsid w:val="008B41A3"/>
    <w:rsid w:val="008B43CD"/>
    <w:rsid w:val="008B56FB"/>
    <w:rsid w:val="008B5D6A"/>
    <w:rsid w:val="008B62F8"/>
    <w:rsid w:val="008B6489"/>
    <w:rsid w:val="008B7384"/>
    <w:rsid w:val="008B7688"/>
    <w:rsid w:val="008C021A"/>
    <w:rsid w:val="008C1703"/>
    <w:rsid w:val="008C1996"/>
    <w:rsid w:val="008C2384"/>
    <w:rsid w:val="008C31FA"/>
    <w:rsid w:val="008C3E93"/>
    <w:rsid w:val="008C41C9"/>
    <w:rsid w:val="008C4508"/>
    <w:rsid w:val="008C452B"/>
    <w:rsid w:val="008C4744"/>
    <w:rsid w:val="008C4AB3"/>
    <w:rsid w:val="008C4DC5"/>
    <w:rsid w:val="008C4F0D"/>
    <w:rsid w:val="008C4F20"/>
    <w:rsid w:val="008C55E2"/>
    <w:rsid w:val="008C59D4"/>
    <w:rsid w:val="008C61E3"/>
    <w:rsid w:val="008C6D7F"/>
    <w:rsid w:val="008C6F0C"/>
    <w:rsid w:val="008C74D2"/>
    <w:rsid w:val="008C751B"/>
    <w:rsid w:val="008C759A"/>
    <w:rsid w:val="008C7FF8"/>
    <w:rsid w:val="008D03A7"/>
    <w:rsid w:val="008D0687"/>
    <w:rsid w:val="008D0954"/>
    <w:rsid w:val="008D1080"/>
    <w:rsid w:val="008D18F5"/>
    <w:rsid w:val="008D2246"/>
    <w:rsid w:val="008D2383"/>
    <w:rsid w:val="008D2571"/>
    <w:rsid w:val="008D2880"/>
    <w:rsid w:val="008D3225"/>
    <w:rsid w:val="008D3CCE"/>
    <w:rsid w:val="008D4150"/>
    <w:rsid w:val="008D4521"/>
    <w:rsid w:val="008D45D3"/>
    <w:rsid w:val="008D475C"/>
    <w:rsid w:val="008D4769"/>
    <w:rsid w:val="008D51D0"/>
    <w:rsid w:val="008D5DEA"/>
    <w:rsid w:val="008D5E60"/>
    <w:rsid w:val="008D5FF3"/>
    <w:rsid w:val="008D616F"/>
    <w:rsid w:val="008D626F"/>
    <w:rsid w:val="008D7020"/>
    <w:rsid w:val="008D7767"/>
    <w:rsid w:val="008D7B72"/>
    <w:rsid w:val="008E06F0"/>
    <w:rsid w:val="008E0837"/>
    <w:rsid w:val="008E0F71"/>
    <w:rsid w:val="008E13EB"/>
    <w:rsid w:val="008E1A25"/>
    <w:rsid w:val="008E1F32"/>
    <w:rsid w:val="008E21E8"/>
    <w:rsid w:val="008E23C3"/>
    <w:rsid w:val="008E2AAD"/>
    <w:rsid w:val="008E2F96"/>
    <w:rsid w:val="008E392B"/>
    <w:rsid w:val="008E41A6"/>
    <w:rsid w:val="008E4270"/>
    <w:rsid w:val="008E472D"/>
    <w:rsid w:val="008E501B"/>
    <w:rsid w:val="008E5020"/>
    <w:rsid w:val="008E50BA"/>
    <w:rsid w:val="008E52F6"/>
    <w:rsid w:val="008E5494"/>
    <w:rsid w:val="008E5809"/>
    <w:rsid w:val="008E58A0"/>
    <w:rsid w:val="008E58F7"/>
    <w:rsid w:val="008E6BF4"/>
    <w:rsid w:val="008E7246"/>
    <w:rsid w:val="008E727B"/>
    <w:rsid w:val="008E7A15"/>
    <w:rsid w:val="008F0151"/>
    <w:rsid w:val="008F0D37"/>
    <w:rsid w:val="008F0FEE"/>
    <w:rsid w:val="008F12E4"/>
    <w:rsid w:val="008F1692"/>
    <w:rsid w:val="008F1913"/>
    <w:rsid w:val="008F1A77"/>
    <w:rsid w:val="008F2014"/>
    <w:rsid w:val="008F221A"/>
    <w:rsid w:val="008F2961"/>
    <w:rsid w:val="008F357A"/>
    <w:rsid w:val="008F36B9"/>
    <w:rsid w:val="008F3730"/>
    <w:rsid w:val="008F4358"/>
    <w:rsid w:val="008F45F6"/>
    <w:rsid w:val="008F491A"/>
    <w:rsid w:val="008F4C25"/>
    <w:rsid w:val="008F528F"/>
    <w:rsid w:val="008F5CD1"/>
    <w:rsid w:val="008F5CFE"/>
    <w:rsid w:val="008F665F"/>
    <w:rsid w:val="008F6EA8"/>
    <w:rsid w:val="008F70AD"/>
    <w:rsid w:val="009008BD"/>
    <w:rsid w:val="00900A16"/>
    <w:rsid w:val="00900E71"/>
    <w:rsid w:val="00901841"/>
    <w:rsid w:val="00902316"/>
    <w:rsid w:val="00902CB2"/>
    <w:rsid w:val="00903324"/>
    <w:rsid w:val="00904519"/>
    <w:rsid w:val="00904555"/>
    <w:rsid w:val="00904675"/>
    <w:rsid w:val="00904B60"/>
    <w:rsid w:val="00904BBD"/>
    <w:rsid w:val="00905326"/>
    <w:rsid w:val="00905A4E"/>
    <w:rsid w:val="00905CBF"/>
    <w:rsid w:val="0090613E"/>
    <w:rsid w:val="0090648E"/>
    <w:rsid w:val="00906CC3"/>
    <w:rsid w:val="00906EDC"/>
    <w:rsid w:val="009074D9"/>
    <w:rsid w:val="00907C32"/>
    <w:rsid w:val="009102BF"/>
    <w:rsid w:val="00911676"/>
    <w:rsid w:val="00911B03"/>
    <w:rsid w:val="009124B4"/>
    <w:rsid w:val="00912585"/>
    <w:rsid w:val="00912B5B"/>
    <w:rsid w:val="00912D95"/>
    <w:rsid w:val="00913CF6"/>
    <w:rsid w:val="00913D47"/>
    <w:rsid w:val="009159FD"/>
    <w:rsid w:val="00916118"/>
    <w:rsid w:val="009163D0"/>
    <w:rsid w:val="00916BBE"/>
    <w:rsid w:val="00916DE5"/>
    <w:rsid w:val="00917052"/>
    <w:rsid w:val="0091718D"/>
    <w:rsid w:val="00917745"/>
    <w:rsid w:val="00917B5A"/>
    <w:rsid w:val="00917F0F"/>
    <w:rsid w:val="009201B1"/>
    <w:rsid w:val="009204AC"/>
    <w:rsid w:val="00920AED"/>
    <w:rsid w:val="00920B40"/>
    <w:rsid w:val="00920DBB"/>
    <w:rsid w:val="009212E3"/>
    <w:rsid w:val="00921DD2"/>
    <w:rsid w:val="00922A02"/>
    <w:rsid w:val="009238C5"/>
    <w:rsid w:val="00923EE6"/>
    <w:rsid w:val="0092427A"/>
    <w:rsid w:val="009242A2"/>
    <w:rsid w:val="00924332"/>
    <w:rsid w:val="00924C83"/>
    <w:rsid w:val="00924E8B"/>
    <w:rsid w:val="00925881"/>
    <w:rsid w:val="00926991"/>
    <w:rsid w:val="009276F6"/>
    <w:rsid w:val="00930A24"/>
    <w:rsid w:val="00930D96"/>
    <w:rsid w:val="0093108A"/>
    <w:rsid w:val="00931B60"/>
    <w:rsid w:val="00931C48"/>
    <w:rsid w:val="00931DB7"/>
    <w:rsid w:val="00932ABF"/>
    <w:rsid w:val="00932D03"/>
    <w:rsid w:val="009330E3"/>
    <w:rsid w:val="009337D0"/>
    <w:rsid w:val="00933C69"/>
    <w:rsid w:val="00933C87"/>
    <w:rsid w:val="00933E85"/>
    <w:rsid w:val="00934808"/>
    <w:rsid w:val="009349C8"/>
    <w:rsid w:val="00934DAF"/>
    <w:rsid w:val="00935746"/>
    <w:rsid w:val="00935773"/>
    <w:rsid w:val="00935941"/>
    <w:rsid w:val="00935E91"/>
    <w:rsid w:val="00936616"/>
    <w:rsid w:val="00936665"/>
    <w:rsid w:val="00936B2E"/>
    <w:rsid w:val="009372B6"/>
    <w:rsid w:val="0093766B"/>
    <w:rsid w:val="00937854"/>
    <w:rsid w:val="009406FC"/>
    <w:rsid w:val="0094079D"/>
    <w:rsid w:val="00942E1D"/>
    <w:rsid w:val="00942E5C"/>
    <w:rsid w:val="00943008"/>
    <w:rsid w:val="009432E9"/>
    <w:rsid w:val="009437EF"/>
    <w:rsid w:val="00943DFD"/>
    <w:rsid w:val="00944690"/>
    <w:rsid w:val="009446B4"/>
    <w:rsid w:val="00944DE9"/>
    <w:rsid w:val="00944E4A"/>
    <w:rsid w:val="0094564A"/>
    <w:rsid w:val="00945D1B"/>
    <w:rsid w:val="00946196"/>
    <w:rsid w:val="0094639B"/>
    <w:rsid w:val="00946B39"/>
    <w:rsid w:val="00946BA4"/>
    <w:rsid w:val="0094710C"/>
    <w:rsid w:val="00947529"/>
    <w:rsid w:val="00947E07"/>
    <w:rsid w:val="009503BD"/>
    <w:rsid w:val="00950CA0"/>
    <w:rsid w:val="0095116B"/>
    <w:rsid w:val="00951D73"/>
    <w:rsid w:val="00951E51"/>
    <w:rsid w:val="0095280F"/>
    <w:rsid w:val="009529D5"/>
    <w:rsid w:val="0095318E"/>
    <w:rsid w:val="009536DF"/>
    <w:rsid w:val="00953B5D"/>
    <w:rsid w:val="00953C32"/>
    <w:rsid w:val="00954247"/>
    <w:rsid w:val="009543B4"/>
    <w:rsid w:val="00954779"/>
    <w:rsid w:val="00954BAF"/>
    <w:rsid w:val="00955972"/>
    <w:rsid w:val="00956000"/>
    <w:rsid w:val="009564FF"/>
    <w:rsid w:val="00956755"/>
    <w:rsid w:val="00956A0E"/>
    <w:rsid w:val="00956D70"/>
    <w:rsid w:val="00956E38"/>
    <w:rsid w:val="009574BE"/>
    <w:rsid w:val="00957828"/>
    <w:rsid w:val="00957F2D"/>
    <w:rsid w:val="00960169"/>
    <w:rsid w:val="0096042B"/>
    <w:rsid w:val="0096071E"/>
    <w:rsid w:val="009608CA"/>
    <w:rsid w:val="00960AE6"/>
    <w:rsid w:val="0096133D"/>
    <w:rsid w:val="009618C4"/>
    <w:rsid w:val="0096193A"/>
    <w:rsid w:val="00961B69"/>
    <w:rsid w:val="00961DCC"/>
    <w:rsid w:val="00962135"/>
    <w:rsid w:val="00962925"/>
    <w:rsid w:val="00963ED4"/>
    <w:rsid w:val="00963FB2"/>
    <w:rsid w:val="0096437A"/>
    <w:rsid w:val="00964DAF"/>
    <w:rsid w:val="0096505B"/>
    <w:rsid w:val="0096541A"/>
    <w:rsid w:val="009663E8"/>
    <w:rsid w:val="009667D8"/>
    <w:rsid w:val="00966B42"/>
    <w:rsid w:val="00966CC6"/>
    <w:rsid w:val="00967AB0"/>
    <w:rsid w:val="00967FC7"/>
    <w:rsid w:val="00970050"/>
    <w:rsid w:val="009702C6"/>
    <w:rsid w:val="0097032A"/>
    <w:rsid w:val="009704F1"/>
    <w:rsid w:val="00970A21"/>
    <w:rsid w:val="00970BA9"/>
    <w:rsid w:val="00970E1C"/>
    <w:rsid w:val="00971152"/>
    <w:rsid w:val="0097237B"/>
    <w:rsid w:val="00972C90"/>
    <w:rsid w:val="00972F39"/>
    <w:rsid w:val="0097345D"/>
    <w:rsid w:val="00973486"/>
    <w:rsid w:val="0097374F"/>
    <w:rsid w:val="009737F7"/>
    <w:rsid w:val="00974091"/>
    <w:rsid w:val="00974168"/>
    <w:rsid w:val="009748A6"/>
    <w:rsid w:val="00974E84"/>
    <w:rsid w:val="009757AF"/>
    <w:rsid w:val="00975C55"/>
    <w:rsid w:val="00977BAD"/>
    <w:rsid w:val="00977BB4"/>
    <w:rsid w:val="00977BCE"/>
    <w:rsid w:val="00980232"/>
    <w:rsid w:val="00980347"/>
    <w:rsid w:val="00980E29"/>
    <w:rsid w:val="0098106A"/>
    <w:rsid w:val="009810BD"/>
    <w:rsid w:val="00981E6D"/>
    <w:rsid w:val="009822CA"/>
    <w:rsid w:val="00983A6B"/>
    <w:rsid w:val="00983F64"/>
    <w:rsid w:val="00984263"/>
    <w:rsid w:val="0098449E"/>
    <w:rsid w:val="00984958"/>
    <w:rsid w:val="00984B4B"/>
    <w:rsid w:val="00984D6E"/>
    <w:rsid w:val="009852FE"/>
    <w:rsid w:val="00985A8D"/>
    <w:rsid w:val="00985CBD"/>
    <w:rsid w:val="00985E89"/>
    <w:rsid w:val="0098681A"/>
    <w:rsid w:val="009868F4"/>
    <w:rsid w:val="00986B65"/>
    <w:rsid w:val="00986B7B"/>
    <w:rsid w:val="00986DDC"/>
    <w:rsid w:val="009875C8"/>
    <w:rsid w:val="009901A5"/>
    <w:rsid w:val="0099083F"/>
    <w:rsid w:val="00990A18"/>
    <w:rsid w:val="00990C77"/>
    <w:rsid w:val="0099199E"/>
    <w:rsid w:val="009922E3"/>
    <w:rsid w:val="0099236F"/>
    <w:rsid w:val="009926AB"/>
    <w:rsid w:val="009928A9"/>
    <w:rsid w:val="00992E27"/>
    <w:rsid w:val="00992F76"/>
    <w:rsid w:val="00993BB6"/>
    <w:rsid w:val="00994298"/>
    <w:rsid w:val="00994606"/>
    <w:rsid w:val="009948CC"/>
    <w:rsid w:val="00994DB9"/>
    <w:rsid w:val="00994E9B"/>
    <w:rsid w:val="0099576B"/>
    <w:rsid w:val="00995EF9"/>
    <w:rsid w:val="00996328"/>
    <w:rsid w:val="009963F8"/>
    <w:rsid w:val="009973BD"/>
    <w:rsid w:val="0099769A"/>
    <w:rsid w:val="009978AB"/>
    <w:rsid w:val="00997B47"/>
    <w:rsid w:val="00997E0E"/>
    <w:rsid w:val="009A04B6"/>
    <w:rsid w:val="009A0A68"/>
    <w:rsid w:val="009A0BBA"/>
    <w:rsid w:val="009A0C4E"/>
    <w:rsid w:val="009A1BCA"/>
    <w:rsid w:val="009A1E01"/>
    <w:rsid w:val="009A1E25"/>
    <w:rsid w:val="009A2A86"/>
    <w:rsid w:val="009A3F0C"/>
    <w:rsid w:val="009A4389"/>
    <w:rsid w:val="009A4395"/>
    <w:rsid w:val="009A43FC"/>
    <w:rsid w:val="009A4C3C"/>
    <w:rsid w:val="009A544A"/>
    <w:rsid w:val="009A5528"/>
    <w:rsid w:val="009A6859"/>
    <w:rsid w:val="009A6E45"/>
    <w:rsid w:val="009A76D9"/>
    <w:rsid w:val="009A789D"/>
    <w:rsid w:val="009A7C8B"/>
    <w:rsid w:val="009B05A8"/>
    <w:rsid w:val="009B07D5"/>
    <w:rsid w:val="009B08FE"/>
    <w:rsid w:val="009B0FFB"/>
    <w:rsid w:val="009B1923"/>
    <w:rsid w:val="009B195D"/>
    <w:rsid w:val="009B1B31"/>
    <w:rsid w:val="009B2CFC"/>
    <w:rsid w:val="009B312E"/>
    <w:rsid w:val="009B38CA"/>
    <w:rsid w:val="009B3AC5"/>
    <w:rsid w:val="009B3C68"/>
    <w:rsid w:val="009B3D81"/>
    <w:rsid w:val="009B41B7"/>
    <w:rsid w:val="009B4812"/>
    <w:rsid w:val="009B4AEB"/>
    <w:rsid w:val="009B4FC8"/>
    <w:rsid w:val="009B5446"/>
    <w:rsid w:val="009B5A51"/>
    <w:rsid w:val="009B64BB"/>
    <w:rsid w:val="009B64DB"/>
    <w:rsid w:val="009B6FA6"/>
    <w:rsid w:val="009B74A0"/>
    <w:rsid w:val="009C0439"/>
    <w:rsid w:val="009C04EB"/>
    <w:rsid w:val="009C0DA8"/>
    <w:rsid w:val="009C0E78"/>
    <w:rsid w:val="009C10C4"/>
    <w:rsid w:val="009C125D"/>
    <w:rsid w:val="009C1400"/>
    <w:rsid w:val="009C1B49"/>
    <w:rsid w:val="009C1CBF"/>
    <w:rsid w:val="009C21ED"/>
    <w:rsid w:val="009C2DCA"/>
    <w:rsid w:val="009C2FEC"/>
    <w:rsid w:val="009C3BDD"/>
    <w:rsid w:val="009C3F79"/>
    <w:rsid w:val="009C4024"/>
    <w:rsid w:val="009C4628"/>
    <w:rsid w:val="009C4698"/>
    <w:rsid w:val="009C4AFF"/>
    <w:rsid w:val="009C501A"/>
    <w:rsid w:val="009C59AE"/>
    <w:rsid w:val="009C59F3"/>
    <w:rsid w:val="009C5CAF"/>
    <w:rsid w:val="009C625F"/>
    <w:rsid w:val="009C6291"/>
    <w:rsid w:val="009C70A6"/>
    <w:rsid w:val="009C791F"/>
    <w:rsid w:val="009C7AD6"/>
    <w:rsid w:val="009C7AF5"/>
    <w:rsid w:val="009C7FCB"/>
    <w:rsid w:val="009D0013"/>
    <w:rsid w:val="009D04BA"/>
    <w:rsid w:val="009D0988"/>
    <w:rsid w:val="009D0D88"/>
    <w:rsid w:val="009D14E5"/>
    <w:rsid w:val="009D19A2"/>
    <w:rsid w:val="009D1C01"/>
    <w:rsid w:val="009D2045"/>
    <w:rsid w:val="009D20B1"/>
    <w:rsid w:val="009D263F"/>
    <w:rsid w:val="009D2679"/>
    <w:rsid w:val="009D3BF1"/>
    <w:rsid w:val="009D3EAC"/>
    <w:rsid w:val="009D408B"/>
    <w:rsid w:val="009D4220"/>
    <w:rsid w:val="009D455B"/>
    <w:rsid w:val="009D4930"/>
    <w:rsid w:val="009D5C19"/>
    <w:rsid w:val="009D6E08"/>
    <w:rsid w:val="009D7411"/>
    <w:rsid w:val="009D7502"/>
    <w:rsid w:val="009D7654"/>
    <w:rsid w:val="009D791A"/>
    <w:rsid w:val="009E029B"/>
    <w:rsid w:val="009E03A2"/>
    <w:rsid w:val="009E0A9E"/>
    <w:rsid w:val="009E0ED8"/>
    <w:rsid w:val="009E1680"/>
    <w:rsid w:val="009E179B"/>
    <w:rsid w:val="009E1D28"/>
    <w:rsid w:val="009E23A9"/>
    <w:rsid w:val="009E27FC"/>
    <w:rsid w:val="009E2C7C"/>
    <w:rsid w:val="009E3BB4"/>
    <w:rsid w:val="009E45DE"/>
    <w:rsid w:val="009E4799"/>
    <w:rsid w:val="009E4A2A"/>
    <w:rsid w:val="009E4B73"/>
    <w:rsid w:val="009E5757"/>
    <w:rsid w:val="009E5DB9"/>
    <w:rsid w:val="009E6789"/>
    <w:rsid w:val="009E767D"/>
    <w:rsid w:val="009E79F1"/>
    <w:rsid w:val="009E7A7F"/>
    <w:rsid w:val="009F0493"/>
    <w:rsid w:val="009F117C"/>
    <w:rsid w:val="009F1F17"/>
    <w:rsid w:val="009F2919"/>
    <w:rsid w:val="009F2C15"/>
    <w:rsid w:val="009F2C25"/>
    <w:rsid w:val="009F33C7"/>
    <w:rsid w:val="009F3AE2"/>
    <w:rsid w:val="009F4AC9"/>
    <w:rsid w:val="009F52A3"/>
    <w:rsid w:val="009F565D"/>
    <w:rsid w:val="009F5862"/>
    <w:rsid w:val="009F701D"/>
    <w:rsid w:val="009F7328"/>
    <w:rsid w:val="009F7518"/>
    <w:rsid w:val="009F76DD"/>
    <w:rsid w:val="009F770E"/>
    <w:rsid w:val="009F7712"/>
    <w:rsid w:val="00A002C7"/>
    <w:rsid w:val="00A002D3"/>
    <w:rsid w:val="00A0063C"/>
    <w:rsid w:val="00A00C3E"/>
    <w:rsid w:val="00A00E80"/>
    <w:rsid w:val="00A00F4E"/>
    <w:rsid w:val="00A00F52"/>
    <w:rsid w:val="00A0100F"/>
    <w:rsid w:val="00A0122F"/>
    <w:rsid w:val="00A014FB"/>
    <w:rsid w:val="00A01902"/>
    <w:rsid w:val="00A01998"/>
    <w:rsid w:val="00A01C1A"/>
    <w:rsid w:val="00A0250C"/>
    <w:rsid w:val="00A02712"/>
    <w:rsid w:val="00A02A0A"/>
    <w:rsid w:val="00A02D0D"/>
    <w:rsid w:val="00A030A2"/>
    <w:rsid w:val="00A03A96"/>
    <w:rsid w:val="00A044ED"/>
    <w:rsid w:val="00A045E0"/>
    <w:rsid w:val="00A050ED"/>
    <w:rsid w:val="00A05206"/>
    <w:rsid w:val="00A05FAB"/>
    <w:rsid w:val="00A06030"/>
    <w:rsid w:val="00A06651"/>
    <w:rsid w:val="00A06E5E"/>
    <w:rsid w:val="00A07D04"/>
    <w:rsid w:val="00A10473"/>
    <w:rsid w:val="00A10BC6"/>
    <w:rsid w:val="00A10D8A"/>
    <w:rsid w:val="00A125F1"/>
    <w:rsid w:val="00A12A83"/>
    <w:rsid w:val="00A14099"/>
    <w:rsid w:val="00A140F3"/>
    <w:rsid w:val="00A1428F"/>
    <w:rsid w:val="00A14984"/>
    <w:rsid w:val="00A14FAF"/>
    <w:rsid w:val="00A152F1"/>
    <w:rsid w:val="00A1558A"/>
    <w:rsid w:val="00A155DE"/>
    <w:rsid w:val="00A15859"/>
    <w:rsid w:val="00A1585D"/>
    <w:rsid w:val="00A15AC9"/>
    <w:rsid w:val="00A1622B"/>
    <w:rsid w:val="00A16392"/>
    <w:rsid w:val="00A1676B"/>
    <w:rsid w:val="00A16A93"/>
    <w:rsid w:val="00A16BCF"/>
    <w:rsid w:val="00A17762"/>
    <w:rsid w:val="00A17C35"/>
    <w:rsid w:val="00A17CB1"/>
    <w:rsid w:val="00A17D08"/>
    <w:rsid w:val="00A20953"/>
    <w:rsid w:val="00A20C3B"/>
    <w:rsid w:val="00A20E69"/>
    <w:rsid w:val="00A21051"/>
    <w:rsid w:val="00A21209"/>
    <w:rsid w:val="00A21558"/>
    <w:rsid w:val="00A21975"/>
    <w:rsid w:val="00A22342"/>
    <w:rsid w:val="00A22696"/>
    <w:rsid w:val="00A22772"/>
    <w:rsid w:val="00A22B55"/>
    <w:rsid w:val="00A238A1"/>
    <w:rsid w:val="00A23C93"/>
    <w:rsid w:val="00A24554"/>
    <w:rsid w:val="00A25ABE"/>
    <w:rsid w:val="00A25C4C"/>
    <w:rsid w:val="00A264A6"/>
    <w:rsid w:val="00A2698A"/>
    <w:rsid w:val="00A26BB7"/>
    <w:rsid w:val="00A26C2F"/>
    <w:rsid w:val="00A27059"/>
    <w:rsid w:val="00A27A53"/>
    <w:rsid w:val="00A27AC5"/>
    <w:rsid w:val="00A27DA1"/>
    <w:rsid w:val="00A301D2"/>
    <w:rsid w:val="00A3053A"/>
    <w:rsid w:val="00A311C9"/>
    <w:rsid w:val="00A311FD"/>
    <w:rsid w:val="00A3188B"/>
    <w:rsid w:val="00A31BD4"/>
    <w:rsid w:val="00A31EDE"/>
    <w:rsid w:val="00A31F53"/>
    <w:rsid w:val="00A31F59"/>
    <w:rsid w:val="00A328A2"/>
    <w:rsid w:val="00A32D81"/>
    <w:rsid w:val="00A3352E"/>
    <w:rsid w:val="00A336EE"/>
    <w:rsid w:val="00A345D3"/>
    <w:rsid w:val="00A34C44"/>
    <w:rsid w:val="00A35116"/>
    <w:rsid w:val="00A3578B"/>
    <w:rsid w:val="00A35C66"/>
    <w:rsid w:val="00A35DA6"/>
    <w:rsid w:val="00A35E55"/>
    <w:rsid w:val="00A3612D"/>
    <w:rsid w:val="00A361F5"/>
    <w:rsid w:val="00A3669A"/>
    <w:rsid w:val="00A3786F"/>
    <w:rsid w:val="00A37C1F"/>
    <w:rsid w:val="00A37C49"/>
    <w:rsid w:val="00A37E63"/>
    <w:rsid w:val="00A40356"/>
    <w:rsid w:val="00A407B9"/>
    <w:rsid w:val="00A4112C"/>
    <w:rsid w:val="00A419B6"/>
    <w:rsid w:val="00A41B2A"/>
    <w:rsid w:val="00A42840"/>
    <w:rsid w:val="00A42D43"/>
    <w:rsid w:val="00A42FBB"/>
    <w:rsid w:val="00A434C1"/>
    <w:rsid w:val="00A435E8"/>
    <w:rsid w:val="00A4392F"/>
    <w:rsid w:val="00A43C16"/>
    <w:rsid w:val="00A44370"/>
    <w:rsid w:val="00A44EC8"/>
    <w:rsid w:val="00A4526A"/>
    <w:rsid w:val="00A45DD0"/>
    <w:rsid w:val="00A45E35"/>
    <w:rsid w:val="00A45E9E"/>
    <w:rsid w:val="00A4668F"/>
    <w:rsid w:val="00A471A4"/>
    <w:rsid w:val="00A473CB"/>
    <w:rsid w:val="00A47B8A"/>
    <w:rsid w:val="00A47BA4"/>
    <w:rsid w:val="00A47C4C"/>
    <w:rsid w:val="00A47EE3"/>
    <w:rsid w:val="00A47F6B"/>
    <w:rsid w:val="00A50F6E"/>
    <w:rsid w:val="00A51681"/>
    <w:rsid w:val="00A51A12"/>
    <w:rsid w:val="00A51CB4"/>
    <w:rsid w:val="00A51F2D"/>
    <w:rsid w:val="00A51F5C"/>
    <w:rsid w:val="00A51FE3"/>
    <w:rsid w:val="00A5226F"/>
    <w:rsid w:val="00A523DD"/>
    <w:rsid w:val="00A5293C"/>
    <w:rsid w:val="00A536B2"/>
    <w:rsid w:val="00A540AC"/>
    <w:rsid w:val="00A543EF"/>
    <w:rsid w:val="00A55102"/>
    <w:rsid w:val="00A554ED"/>
    <w:rsid w:val="00A55797"/>
    <w:rsid w:val="00A55E46"/>
    <w:rsid w:val="00A561B2"/>
    <w:rsid w:val="00A56452"/>
    <w:rsid w:val="00A569A8"/>
    <w:rsid w:val="00A56EBB"/>
    <w:rsid w:val="00A571BB"/>
    <w:rsid w:val="00A607E6"/>
    <w:rsid w:val="00A609FA"/>
    <w:rsid w:val="00A60B7D"/>
    <w:rsid w:val="00A61148"/>
    <w:rsid w:val="00A61408"/>
    <w:rsid w:val="00A61D45"/>
    <w:rsid w:val="00A61D71"/>
    <w:rsid w:val="00A625CA"/>
    <w:rsid w:val="00A63906"/>
    <w:rsid w:val="00A65FE6"/>
    <w:rsid w:val="00A66042"/>
    <w:rsid w:val="00A66056"/>
    <w:rsid w:val="00A6684A"/>
    <w:rsid w:val="00A668DB"/>
    <w:rsid w:val="00A67115"/>
    <w:rsid w:val="00A67499"/>
    <w:rsid w:val="00A675AA"/>
    <w:rsid w:val="00A675B5"/>
    <w:rsid w:val="00A676C2"/>
    <w:rsid w:val="00A70FE1"/>
    <w:rsid w:val="00A710A2"/>
    <w:rsid w:val="00A71F21"/>
    <w:rsid w:val="00A7285B"/>
    <w:rsid w:val="00A72C29"/>
    <w:rsid w:val="00A73530"/>
    <w:rsid w:val="00A73798"/>
    <w:rsid w:val="00A73942"/>
    <w:rsid w:val="00A73B4B"/>
    <w:rsid w:val="00A745F8"/>
    <w:rsid w:val="00A74C77"/>
    <w:rsid w:val="00A75AEE"/>
    <w:rsid w:val="00A77809"/>
    <w:rsid w:val="00A77E86"/>
    <w:rsid w:val="00A8055D"/>
    <w:rsid w:val="00A80DE6"/>
    <w:rsid w:val="00A81720"/>
    <w:rsid w:val="00A81E8F"/>
    <w:rsid w:val="00A81EB5"/>
    <w:rsid w:val="00A81FBC"/>
    <w:rsid w:val="00A824F6"/>
    <w:rsid w:val="00A82638"/>
    <w:rsid w:val="00A83A33"/>
    <w:rsid w:val="00A83C93"/>
    <w:rsid w:val="00A848F1"/>
    <w:rsid w:val="00A8551C"/>
    <w:rsid w:val="00A85C55"/>
    <w:rsid w:val="00A85D85"/>
    <w:rsid w:val="00A85DF9"/>
    <w:rsid w:val="00A8688E"/>
    <w:rsid w:val="00A86F72"/>
    <w:rsid w:val="00A87105"/>
    <w:rsid w:val="00A87FF7"/>
    <w:rsid w:val="00A9034E"/>
    <w:rsid w:val="00A90557"/>
    <w:rsid w:val="00A90D06"/>
    <w:rsid w:val="00A914D0"/>
    <w:rsid w:val="00A91C86"/>
    <w:rsid w:val="00A92114"/>
    <w:rsid w:val="00A921D5"/>
    <w:rsid w:val="00A9228D"/>
    <w:rsid w:val="00A92372"/>
    <w:rsid w:val="00A9295F"/>
    <w:rsid w:val="00A92B8E"/>
    <w:rsid w:val="00A92E8E"/>
    <w:rsid w:val="00A9322F"/>
    <w:rsid w:val="00A93629"/>
    <w:rsid w:val="00A93C14"/>
    <w:rsid w:val="00A93F31"/>
    <w:rsid w:val="00A94130"/>
    <w:rsid w:val="00A94360"/>
    <w:rsid w:val="00A9485D"/>
    <w:rsid w:val="00A9500C"/>
    <w:rsid w:val="00A951BD"/>
    <w:rsid w:val="00A95305"/>
    <w:rsid w:val="00A96997"/>
    <w:rsid w:val="00A96E6A"/>
    <w:rsid w:val="00A97A24"/>
    <w:rsid w:val="00A97A8A"/>
    <w:rsid w:val="00A97BAF"/>
    <w:rsid w:val="00A97EF7"/>
    <w:rsid w:val="00AA00D7"/>
    <w:rsid w:val="00AA0118"/>
    <w:rsid w:val="00AA0C60"/>
    <w:rsid w:val="00AA138B"/>
    <w:rsid w:val="00AA1432"/>
    <w:rsid w:val="00AA14F1"/>
    <w:rsid w:val="00AA1547"/>
    <w:rsid w:val="00AA1E6E"/>
    <w:rsid w:val="00AA20A7"/>
    <w:rsid w:val="00AA20E2"/>
    <w:rsid w:val="00AA3D3D"/>
    <w:rsid w:val="00AA3E25"/>
    <w:rsid w:val="00AA4022"/>
    <w:rsid w:val="00AA446C"/>
    <w:rsid w:val="00AA447B"/>
    <w:rsid w:val="00AA46EC"/>
    <w:rsid w:val="00AA47B3"/>
    <w:rsid w:val="00AA4885"/>
    <w:rsid w:val="00AA4C09"/>
    <w:rsid w:val="00AA51E9"/>
    <w:rsid w:val="00AA526C"/>
    <w:rsid w:val="00AA52B4"/>
    <w:rsid w:val="00AA5650"/>
    <w:rsid w:val="00AA57B0"/>
    <w:rsid w:val="00AA57C1"/>
    <w:rsid w:val="00AA590A"/>
    <w:rsid w:val="00AA6433"/>
    <w:rsid w:val="00AA6D49"/>
    <w:rsid w:val="00AA7646"/>
    <w:rsid w:val="00AA7683"/>
    <w:rsid w:val="00AA783C"/>
    <w:rsid w:val="00AA7EE0"/>
    <w:rsid w:val="00AA7F04"/>
    <w:rsid w:val="00AB0162"/>
    <w:rsid w:val="00AB055A"/>
    <w:rsid w:val="00AB070B"/>
    <w:rsid w:val="00AB144E"/>
    <w:rsid w:val="00AB2994"/>
    <w:rsid w:val="00AB43C0"/>
    <w:rsid w:val="00AB44B0"/>
    <w:rsid w:val="00AB4F46"/>
    <w:rsid w:val="00AB52CE"/>
    <w:rsid w:val="00AB52E1"/>
    <w:rsid w:val="00AB6562"/>
    <w:rsid w:val="00AB6BCC"/>
    <w:rsid w:val="00AB6C9F"/>
    <w:rsid w:val="00AB6D67"/>
    <w:rsid w:val="00AB74AB"/>
    <w:rsid w:val="00AC214A"/>
    <w:rsid w:val="00AC21AD"/>
    <w:rsid w:val="00AC2331"/>
    <w:rsid w:val="00AC24A4"/>
    <w:rsid w:val="00AC24A8"/>
    <w:rsid w:val="00AC2700"/>
    <w:rsid w:val="00AC2B58"/>
    <w:rsid w:val="00AC2FF5"/>
    <w:rsid w:val="00AC374B"/>
    <w:rsid w:val="00AC3908"/>
    <w:rsid w:val="00AC4137"/>
    <w:rsid w:val="00AC49DF"/>
    <w:rsid w:val="00AC4F79"/>
    <w:rsid w:val="00AC4FA0"/>
    <w:rsid w:val="00AC562C"/>
    <w:rsid w:val="00AC5CC5"/>
    <w:rsid w:val="00AC6221"/>
    <w:rsid w:val="00AC676E"/>
    <w:rsid w:val="00AC73F2"/>
    <w:rsid w:val="00AC751D"/>
    <w:rsid w:val="00AC79F2"/>
    <w:rsid w:val="00AC7D35"/>
    <w:rsid w:val="00AD171F"/>
    <w:rsid w:val="00AD193A"/>
    <w:rsid w:val="00AD1A09"/>
    <w:rsid w:val="00AD2356"/>
    <w:rsid w:val="00AD2764"/>
    <w:rsid w:val="00AD29E6"/>
    <w:rsid w:val="00AD2A3D"/>
    <w:rsid w:val="00AD2E7D"/>
    <w:rsid w:val="00AD3826"/>
    <w:rsid w:val="00AD3D59"/>
    <w:rsid w:val="00AD40A1"/>
    <w:rsid w:val="00AD4325"/>
    <w:rsid w:val="00AD4813"/>
    <w:rsid w:val="00AD4A3A"/>
    <w:rsid w:val="00AD5169"/>
    <w:rsid w:val="00AD5A8F"/>
    <w:rsid w:val="00AD5B3C"/>
    <w:rsid w:val="00AD6985"/>
    <w:rsid w:val="00AD6B56"/>
    <w:rsid w:val="00AD74F9"/>
    <w:rsid w:val="00AD7925"/>
    <w:rsid w:val="00AD7B67"/>
    <w:rsid w:val="00AE09D5"/>
    <w:rsid w:val="00AE0CF2"/>
    <w:rsid w:val="00AE13A6"/>
    <w:rsid w:val="00AE19D5"/>
    <w:rsid w:val="00AE1A27"/>
    <w:rsid w:val="00AE1DD9"/>
    <w:rsid w:val="00AE29A1"/>
    <w:rsid w:val="00AE2CB3"/>
    <w:rsid w:val="00AE2F84"/>
    <w:rsid w:val="00AE3452"/>
    <w:rsid w:val="00AE36CB"/>
    <w:rsid w:val="00AE3728"/>
    <w:rsid w:val="00AE3A3E"/>
    <w:rsid w:val="00AE3D5C"/>
    <w:rsid w:val="00AE4457"/>
    <w:rsid w:val="00AE45A7"/>
    <w:rsid w:val="00AE484E"/>
    <w:rsid w:val="00AE4BE4"/>
    <w:rsid w:val="00AE62B2"/>
    <w:rsid w:val="00AE70D5"/>
    <w:rsid w:val="00AE7227"/>
    <w:rsid w:val="00AE772A"/>
    <w:rsid w:val="00AE7AC4"/>
    <w:rsid w:val="00AE7B28"/>
    <w:rsid w:val="00AE7C5C"/>
    <w:rsid w:val="00AE7E5E"/>
    <w:rsid w:val="00AE7E6F"/>
    <w:rsid w:val="00AE7FC4"/>
    <w:rsid w:val="00AF1622"/>
    <w:rsid w:val="00AF1999"/>
    <w:rsid w:val="00AF29A1"/>
    <w:rsid w:val="00AF2B96"/>
    <w:rsid w:val="00AF30AF"/>
    <w:rsid w:val="00AF3143"/>
    <w:rsid w:val="00AF344D"/>
    <w:rsid w:val="00AF35C5"/>
    <w:rsid w:val="00AF41A8"/>
    <w:rsid w:val="00AF455A"/>
    <w:rsid w:val="00AF5442"/>
    <w:rsid w:val="00AF574C"/>
    <w:rsid w:val="00AF5883"/>
    <w:rsid w:val="00AF627D"/>
    <w:rsid w:val="00AF6665"/>
    <w:rsid w:val="00AF6CC2"/>
    <w:rsid w:val="00AF6DD5"/>
    <w:rsid w:val="00AF6E6B"/>
    <w:rsid w:val="00AF772A"/>
    <w:rsid w:val="00AF7D0D"/>
    <w:rsid w:val="00B0068A"/>
    <w:rsid w:val="00B0102E"/>
    <w:rsid w:val="00B0181B"/>
    <w:rsid w:val="00B02A60"/>
    <w:rsid w:val="00B02A6F"/>
    <w:rsid w:val="00B0305B"/>
    <w:rsid w:val="00B030B3"/>
    <w:rsid w:val="00B030C4"/>
    <w:rsid w:val="00B03169"/>
    <w:rsid w:val="00B033F0"/>
    <w:rsid w:val="00B0371F"/>
    <w:rsid w:val="00B03A36"/>
    <w:rsid w:val="00B040D1"/>
    <w:rsid w:val="00B041A9"/>
    <w:rsid w:val="00B04355"/>
    <w:rsid w:val="00B043DE"/>
    <w:rsid w:val="00B04CD7"/>
    <w:rsid w:val="00B04DAD"/>
    <w:rsid w:val="00B04EB3"/>
    <w:rsid w:val="00B04FC3"/>
    <w:rsid w:val="00B05444"/>
    <w:rsid w:val="00B054DC"/>
    <w:rsid w:val="00B0675E"/>
    <w:rsid w:val="00B068CF"/>
    <w:rsid w:val="00B06D5A"/>
    <w:rsid w:val="00B06E14"/>
    <w:rsid w:val="00B07041"/>
    <w:rsid w:val="00B07417"/>
    <w:rsid w:val="00B07ED5"/>
    <w:rsid w:val="00B1002E"/>
    <w:rsid w:val="00B100C4"/>
    <w:rsid w:val="00B105A8"/>
    <w:rsid w:val="00B10A63"/>
    <w:rsid w:val="00B10A9A"/>
    <w:rsid w:val="00B10CB8"/>
    <w:rsid w:val="00B10E31"/>
    <w:rsid w:val="00B1119F"/>
    <w:rsid w:val="00B11355"/>
    <w:rsid w:val="00B1193F"/>
    <w:rsid w:val="00B12232"/>
    <w:rsid w:val="00B12C4B"/>
    <w:rsid w:val="00B12F35"/>
    <w:rsid w:val="00B13476"/>
    <w:rsid w:val="00B13899"/>
    <w:rsid w:val="00B13992"/>
    <w:rsid w:val="00B13D25"/>
    <w:rsid w:val="00B1463A"/>
    <w:rsid w:val="00B156D8"/>
    <w:rsid w:val="00B1598A"/>
    <w:rsid w:val="00B15DCA"/>
    <w:rsid w:val="00B15E3F"/>
    <w:rsid w:val="00B1676D"/>
    <w:rsid w:val="00B16C4B"/>
    <w:rsid w:val="00B17E91"/>
    <w:rsid w:val="00B20376"/>
    <w:rsid w:val="00B203FB"/>
    <w:rsid w:val="00B20948"/>
    <w:rsid w:val="00B20C38"/>
    <w:rsid w:val="00B218EE"/>
    <w:rsid w:val="00B220CD"/>
    <w:rsid w:val="00B22672"/>
    <w:rsid w:val="00B2275B"/>
    <w:rsid w:val="00B23649"/>
    <w:rsid w:val="00B23BB9"/>
    <w:rsid w:val="00B24924"/>
    <w:rsid w:val="00B25DB4"/>
    <w:rsid w:val="00B25EC7"/>
    <w:rsid w:val="00B26321"/>
    <w:rsid w:val="00B2700A"/>
    <w:rsid w:val="00B272C6"/>
    <w:rsid w:val="00B2735D"/>
    <w:rsid w:val="00B279AD"/>
    <w:rsid w:val="00B30239"/>
    <w:rsid w:val="00B30930"/>
    <w:rsid w:val="00B30B8D"/>
    <w:rsid w:val="00B30D12"/>
    <w:rsid w:val="00B31469"/>
    <w:rsid w:val="00B31518"/>
    <w:rsid w:val="00B31A3D"/>
    <w:rsid w:val="00B31BA5"/>
    <w:rsid w:val="00B31C53"/>
    <w:rsid w:val="00B3213B"/>
    <w:rsid w:val="00B33390"/>
    <w:rsid w:val="00B339C2"/>
    <w:rsid w:val="00B33B37"/>
    <w:rsid w:val="00B33C66"/>
    <w:rsid w:val="00B34176"/>
    <w:rsid w:val="00B34265"/>
    <w:rsid w:val="00B34E74"/>
    <w:rsid w:val="00B359B4"/>
    <w:rsid w:val="00B35A8D"/>
    <w:rsid w:val="00B35DA6"/>
    <w:rsid w:val="00B35F2D"/>
    <w:rsid w:val="00B3621D"/>
    <w:rsid w:val="00B36322"/>
    <w:rsid w:val="00B368FF"/>
    <w:rsid w:val="00B3704D"/>
    <w:rsid w:val="00B37440"/>
    <w:rsid w:val="00B37C23"/>
    <w:rsid w:val="00B37E3E"/>
    <w:rsid w:val="00B406B0"/>
    <w:rsid w:val="00B407E4"/>
    <w:rsid w:val="00B40A55"/>
    <w:rsid w:val="00B40EAC"/>
    <w:rsid w:val="00B410C9"/>
    <w:rsid w:val="00B413D8"/>
    <w:rsid w:val="00B41EAC"/>
    <w:rsid w:val="00B41F85"/>
    <w:rsid w:val="00B429A9"/>
    <w:rsid w:val="00B430C8"/>
    <w:rsid w:val="00B434C1"/>
    <w:rsid w:val="00B4455D"/>
    <w:rsid w:val="00B44606"/>
    <w:rsid w:val="00B44AC7"/>
    <w:rsid w:val="00B46310"/>
    <w:rsid w:val="00B46362"/>
    <w:rsid w:val="00B464AB"/>
    <w:rsid w:val="00B46549"/>
    <w:rsid w:val="00B46599"/>
    <w:rsid w:val="00B4695A"/>
    <w:rsid w:val="00B46F38"/>
    <w:rsid w:val="00B46F3C"/>
    <w:rsid w:val="00B4752E"/>
    <w:rsid w:val="00B47C80"/>
    <w:rsid w:val="00B47D7B"/>
    <w:rsid w:val="00B505BB"/>
    <w:rsid w:val="00B506B0"/>
    <w:rsid w:val="00B507F1"/>
    <w:rsid w:val="00B50832"/>
    <w:rsid w:val="00B50966"/>
    <w:rsid w:val="00B513C3"/>
    <w:rsid w:val="00B5177F"/>
    <w:rsid w:val="00B51928"/>
    <w:rsid w:val="00B51C08"/>
    <w:rsid w:val="00B51ED5"/>
    <w:rsid w:val="00B51FE0"/>
    <w:rsid w:val="00B52950"/>
    <w:rsid w:val="00B52CA3"/>
    <w:rsid w:val="00B531BC"/>
    <w:rsid w:val="00B53D2B"/>
    <w:rsid w:val="00B53D3E"/>
    <w:rsid w:val="00B54164"/>
    <w:rsid w:val="00B54805"/>
    <w:rsid w:val="00B54A68"/>
    <w:rsid w:val="00B54CA3"/>
    <w:rsid w:val="00B54FAE"/>
    <w:rsid w:val="00B55950"/>
    <w:rsid w:val="00B55AC3"/>
    <w:rsid w:val="00B566A8"/>
    <w:rsid w:val="00B568DF"/>
    <w:rsid w:val="00B57356"/>
    <w:rsid w:val="00B57399"/>
    <w:rsid w:val="00B579F1"/>
    <w:rsid w:val="00B57BE3"/>
    <w:rsid w:val="00B605F0"/>
    <w:rsid w:val="00B60C08"/>
    <w:rsid w:val="00B60E5F"/>
    <w:rsid w:val="00B60FE0"/>
    <w:rsid w:val="00B6154E"/>
    <w:rsid w:val="00B6198E"/>
    <w:rsid w:val="00B61FD7"/>
    <w:rsid w:val="00B62263"/>
    <w:rsid w:val="00B622A2"/>
    <w:rsid w:val="00B6258D"/>
    <w:rsid w:val="00B62E7D"/>
    <w:rsid w:val="00B651D2"/>
    <w:rsid w:val="00B656EA"/>
    <w:rsid w:val="00B658B6"/>
    <w:rsid w:val="00B65C2F"/>
    <w:rsid w:val="00B65D3B"/>
    <w:rsid w:val="00B65F02"/>
    <w:rsid w:val="00B662B6"/>
    <w:rsid w:val="00B66DF2"/>
    <w:rsid w:val="00B66E18"/>
    <w:rsid w:val="00B6754B"/>
    <w:rsid w:val="00B67ECB"/>
    <w:rsid w:val="00B67F60"/>
    <w:rsid w:val="00B704DE"/>
    <w:rsid w:val="00B708CC"/>
    <w:rsid w:val="00B70A3F"/>
    <w:rsid w:val="00B70C4F"/>
    <w:rsid w:val="00B70E13"/>
    <w:rsid w:val="00B70F54"/>
    <w:rsid w:val="00B710F3"/>
    <w:rsid w:val="00B7125B"/>
    <w:rsid w:val="00B715A6"/>
    <w:rsid w:val="00B71DFC"/>
    <w:rsid w:val="00B71EAA"/>
    <w:rsid w:val="00B7272E"/>
    <w:rsid w:val="00B72731"/>
    <w:rsid w:val="00B7289F"/>
    <w:rsid w:val="00B72B0D"/>
    <w:rsid w:val="00B72D56"/>
    <w:rsid w:val="00B7304D"/>
    <w:rsid w:val="00B731CD"/>
    <w:rsid w:val="00B73772"/>
    <w:rsid w:val="00B73C2F"/>
    <w:rsid w:val="00B754B9"/>
    <w:rsid w:val="00B75B58"/>
    <w:rsid w:val="00B7648D"/>
    <w:rsid w:val="00B76C23"/>
    <w:rsid w:val="00B8047F"/>
    <w:rsid w:val="00B8062B"/>
    <w:rsid w:val="00B80D9A"/>
    <w:rsid w:val="00B80E6A"/>
    <w:rsid w:val="00B81258"/>
    <w:rsid w:val="00B81832"/>
    <w:rsid w:val="00B81B6F"/>
    <w:rsid w:val="00B81C0B"/>
    <w:rsid w:val="00B81C83"/>
    <w:rsid w:val="00B8245D"/>
    <w:rsid w:val="00B82515"/>
    <w:rsid w:val="00B834D2"/>
    <w:rsid w:val="00B834D4"/>
    <w:rsid w:val="00B84591"/>
    <w:rsid w:val="00B8489E"/>
    <w:rsid w:val="00B849CD"/>
    <w:rsid w:val="00B8502D"/>
    <w:rsid w:val="00B853A8"/>
    <w:rsid w:val="00B8548C"/>
    <w:rsid w:val="00B85913"/>
    <w:rsid w:val="00B8593F"/>
    <w:rsid w:val="00B85B7F"/>
    <w:rsid w:val="00B85ED3"/>
    <w:rsid w:val="00B86831"/>
    <w:rsid w:val="00B86C5C"/>
    <w:rsid w:val="00B87381"/>
    <w:rsid w:val="00B87633"/>
    <w:rsid w:val="00B87826"/>
    <w:rsid w:val="00B87B91"/>
    <w:rsid w:val="00B9083D"/>
    <w:rsid w:val="00B90BC4"/>
    <w:rsid w:val="00B920C7"/>
    <w:rsid w:val="00B9250B"/>
    <w:rsid w:val="00B92A80"/>
    <w:rsid w:val="00B92C51"/>
    <w:rsid w:val="00B92E12"/>
    <w:rsid w:val="00B93653"/>
    <w:rsid w:val="00B93881"/>
    <w:rsid w:val="00B949B2"/>
    <w:rsid w:val="00B94AD4"/>
    <w:rsid w:val="00B95BA3"/>
    <w:rsid w:val="00B95E71"/>
    <w:rsid w:val="00B96A4F"/>
    <w:rsid w:val="00B96C66"/>
    <w:rsid w:val="00B9770F"/>
    <w:rsid w:val="00BA06BB"/>
    <w:rsid w:val="00BA147C"/>
    <w:rsid w:val="00BA14B6"/>
    <w:rsid w:val="00BA1846"/>
    <w:rsid w:val="00BA1951"/>
    <w:rsid w:val="00BA1EFE"/>
    <w:rsid w:val="00BA38FF"/>
    <w:rsid w:val="00BA4BA2"/>
    <w:rsid w:val="00BA4CA7"/>
    <w:rsid w:val="00BA592D"/>
    <w:rsid w:val="00BA5B3E"/>
    <w:rsid w:val="00BA64FA"/>
    <w:rsid w:val="00BA65B5"/>
    <w:rsid w:val="00BA68E4"/>
    <w:rsid w:val="00BA6950"/>
    <w:rsid w:val="00BA6BE8"/>
    <w:rsid w:val="00BA6FEB"/>
    <w:rsid w:val="00BA71A0"/>
    <w:rsid w:val="00BA745B"/>
    <w:rsid w:val="00BB028D"/>
    <w:rsid w:val="00BB07A6"/>
    <w:rsid w:val="00BB182E"/>
    <w:rsid w:val="00BB2091"/>
    <w:rsid w:val="00BB25E0"/>
    <w:rsid w:val="00BB2F8A"/>
    <w:rsid w:val="00BB523C"/>
    <w:rsid w:val="00BB5288"/>
    <w:rsid w:val="00BB5443"/>
    <w:rsid w:val="00BB596E"/>
    <w:rsid w:val="00BB59AE"/>
    <w:rsid w:val="00BB5C5B"/>
    <w:rsid w:val="00BB6125"/>
    <w:rsid w:val="00BB6BAD"/>
    <w:rsid w:val="00BB7593"/>
    <w:rsid w:val="00BB771A"/>
    <w:rsid w:val="00BB7A85"/>
    <w:rsid w:val="00BC017D"/>
    <w:rsid w:val="00BC08EC"/>
    <w:rsid w:val="00BC0B26"/>
    <w:rsid w:val="00BC0DE0"/>
    <w:rsid w:val="00BC1DC4"/>
    <w:rsid w:val="00BC2644"/>
    <w:rsid w:val="00BC2D4E"/>
    <w:rsid w:val="00BC312F"/>
    <w:rsid w:val="00BC3480"/>
    <w:rsid w:val="00BC3A35"/>
    <w:rsid w:val="00BC4633"/>
    <w:rsid w:val="00BC4BE4"/>
    <w:rsid w:val="00BC59AA"/>
    <w:rsid w:val="00BC62C4"/>
    <w:rsid w:val="00BC6639"/>
    <w:rsid w:val="00BC6A32"/>
    <w:rsid w:val="00BC6BE8"/>
    <w:rsid w:val="00BC6ED1"/>
    <w:rsid w:val="00BC7B90"/>
    <w:rsid w:val="00BC7BB8"/>
    <w:rsid w:val="00BD0051"/>
    <w:rsid w:val="00BD0173"/>
    <w:rsid w:val="00BD07AA"/>
    <w:rsid w:val="00BD1287"/>
    <w:rsid w:val="00BD1D57"/>
    <w:rsid w:val="00BD1E69"/>
    <w:rsid w:val="00BD2DD6"/>
    <w:rsid w:val="00BD2E33"/>
    <w:rsid w:val="00BD300B"/>
    <w:rsid w:val="00BD3812"/>
    <w:rsid w:val="00BD4223"/>
    <w:rsid w:val="00BD4EAB"/>
    <w:rsid w:val="00BD4FC4"/>
    <w:rsid w:val="00BD4FD6"/>
    <w:rsid w:val="00BD5074"/>
    <w:rsid w:val="00BD5490"/>
    <w:rsid w:val="00BD5918"/>
    <w:rsid w:val="00BD596E"/>
    <w:rsid w:val="00BD60AC"/>
    <w:rsid w:val="00BD6114"/>
    <w:rsid w:val="00BD63FC"/>
    <w:rsid w:val="00BD67CA"/>
    <w:rsid w:val="00BD7B45"/>
    <w:rsid w:val="00BD7BE8"/>
    <w:rsid w:val="00BE17AC"/>
    <w:rsid w:val="00BE17E0"/>
    <w:rsid w:val="00BE2AD7"/>
    <w:rsid w:val="00BE2C4A"/>
    <w:rsid w:val="00BE3086"/>
    <w:rsid w:val="00BE3136"/>
    <w:rsid w:val="00BE3655"/>
    <w:rsid w:val="00BE38FF"/>
    <w:rsid w:val="00BE39F8"/>
    <w:rsid w:val="00BE3C5A"/>
    <w:rsid w:val="00BE4245"/>
    <w:rsid w:val="00BE4261"/>
    <w:rsid w:val="00BE457E"/>
    <w:rsid w:val="00BE4BF5"/>
    <w:rsid w:val="00BE4FDF"/>
    <w:rsid w:val="00BE6154"/>
    <w:rsid w:val="00BE6631"/>
    <w:rsid w:val="00BE6D95"/>
    <w:rsid w:val="00BE7982"/>
    <w:rsid w:val="00BE7BC2"/>
    <w:rsid w:val="00BE7E1B"/>
    <w:rsid w:val="00BF0085"/>
    <w:rsid w:val="00BF042C"/>
    <w:rsid w:val="00BF04CE"/>
    <w:rsid w:val="00BF0FF3"/>
    <w:rsid w:val="00BF1284"/>
    <w:rsid w:val="00BF15DB"/>
    <w:rsid w:val="00BF17D1"/>
    <w:rsid w:val="00BF1CEE"/>
    <w:rsid w:val="00BF1D76"/>
    <w:rsid w:val="00BF1DCA"/>
    <w:rsid w:val="00BF23BA"/>
    <w:rsid w:val="00BF24FC"/>
    <w:rsid w:val="00BF2967"/>
    <w:rsid w:val="00BF2EDA"/>
    <w:rsid w:val="00BF3138"/>
    <w:rsid w:val="00BF3BEB"/>
    <w:rsid w:val="00BF44CD"/>
    <w:rsid w:val="00BF4596"/>
    <w:rsid w:val="00BF4631"/>
    <w:rsid w:val="00BF4B4E"/>
    <w:rsid w:val="00BF4E71"/>
    <w:rsid w:val="00BF57C3"/>
    <w:rsid w:val="00BF647B"/>
    <w:rsid w:val="00BF6574"/>
    <w:rsid w:val="00BF6BB1"/>
    <w:rsid w:val="00BF7081"/>
    <w:rsid w:val="00BF754B"/>
    <w:rsid w:val="00BF7A40"/>
    <w:rsid w:val="00BF7F6A"/>
    <w:rsid w:val="00C00117"/>
    <w:rsid w:val="00C00298"/>
    <w:rsid w:val="00C002F8"/>
    <w:rsid w:val="00C00C51"/>
    <w:rsid w:val="00C01506"/>
    <w:rsid w:val="00C0168D"/>
    <w:rsid w:val="00C01864"/>
    <w:rsid w:val="00C01F0D"/>
    <w:rsid w:val="00C020E3"/>
    <w:rsid w:val="00C02D2D"/>
    <w:rsid w:val="00C03114"/>
    <w:rsid w:val="00C0342E"/>
    <w:rsid w:val="00C03900"/>
    <w:rsid w:val="00C040E3"/>
    <w:rsid w:val="00C0462F"/>
    <w:rsid w:val="00C047AC"/>
    <w:rsid w:val="00C047F5"/>
    <w:rsid w:val="00C049F9"/>
    <w:rsid w:val="00C05978"/>
    <w:rsid w:val="00C0622A"/>
    <w:rsid w:val="00C0645C"/>
    <w:rsid w:val="00C069F2"/>
    <w:rsid w:val="00C06F29"/>
    <w:rsid w:val="00C07186"/>
    <w:rsid w:val="00C071BB"/>
    <w:rsid w:val="00C072BB"/>
    <w:rsid w:val="00C077E2"/>
    <w:rsid w:val="00C0780A"/>
    <w:rsid w:val="00C07D94"/>
    <w:rsid w:val="00C07DE3"/>
    <w:rsid w:val="00C10C6C"/>
    <w:rsid w:val="00C121F7"/>
    <w:rsid w:val="00C1240D"/>
    <w:rsid w:val="00C12ACB"/>
    <w:rsid w:val="00C12CC7"/>
    <w:rsid w:val="00C1394E"/>
    <w:rsid w:val="00C13C45"/>
    <w:rsid w:val="00C14948"/>
    <w:rsid w:val="00C14999"/>
    <w:rsid w:val="00C14A5C"/>
    <w:rsid w:val="00C14ED7"/>
    <w:rsid w:val="00C15065"/>
    <w:rsid w:val="00C153D3"/>
    <w:rsid w:val="00C157BE"/>
    <w:rsid w:val="00C15ACA"/>
    <w:rsid w:val="00C15BBD"/>
    <w:rsid w:val="00C161FE"/>
    <w:rsid w:val="00C16948"/>
    <w:rsid w:val="00C16EF4"/>
    <w:rsid w:val="00C17A3E"/>
    <w:rsid w:val="00C2010A"/>
    <w:rsid w:val="00C20668"/>
    <w:rsid w:val="00C21079"/>
    <w:rsid w:val="00C21FA8"/>
    <w:rsid w:val="00C22906"/>
    <w:rsid w:val="00C23B87"/>
    <w:rsid w:val="00C248CA"/>
    <w:rsid w:val="00C24C54"/>
    <w:rsid w:val="00C24FF5"/>
    <w:rsid w:val="00C25157"/>
    <w:rsid w:val="00C25730"/>
    <w:rsid w:val="00C25F63"/>
    <w:rsid w:val="00C26533"/>
    <w:rsid w:val="00C26A99"/>
    <w:rsid w:val="00C26BDD"/>
    <w:rsid w:val="00C26C0C"/>
    <w:rsid w:val="00C26C22"/>
    <w:rsid w:val="00C271B4"/>
    <w:rsid w:val="00C271F0"/>
    <w:rsid w:val="00C27781"/>
    <w:rsid w:val="00C30195"/>
    <w:rsid w:val="00C310E0"/>
    <w:rsid w:val="00C31528"/>
    <w:rsid w:val="00C32539"/>
    <w:rsid w:val="00C3261F"/>
    <w:rsid w:val="00C32756"/>
    <w:rsid w:val="00C32EB2"/>
    <w:rsid w:val="00C335F1"/>
    <w:rsid w:val="00C33EBD"/>
    <w:rsid w:val="00C34252"/>
    <w:rsid w:val="00C342D2"/>
    <w:rsid w:val="00C348F9"/>
    <w:rsid w:val="00C34A77"/>
    <w:rsid w:val="00C3520A"/>
    <w:rsid w:val="00C35708"/>
    <w:rsid w:val="00C357A9"/>
    <w:rsid w:val="00C35921"/>
    <w:rsid w:val="00C35F4D"/>
    <w:rsid w:val="00C365BE"/>
    <w:rsid w:val="00C365F7"/>
    <w:rsid w:val="00C37E06"/>
    <w:rsid w:val="00C400E8"/>
    <w:rsid w:val="00C40E70"/>
    <w:rsid w:val="00C422AD"/>
    <w:rsid w:val="00C423F2"/>
    <w:rsid w:val="00C42543"/>
    <w:rsid w:val="00C425E0"/>
    <w:rsid w:val="00C42DF3"/>
    <w:rsid w:val="00C44179"/>
    <w:rsid w:val="00C45A7D"/>
    <w:rsid w:val="00C45B10"/>
    <w:rsid w:val="00C461BD"/>
    <w:rsid w:val="00C468BA"/>
    <w:rsid w:val="00C46B2D"/>
    <w:rsid w:val="00C46D76"/>
    <w:rsid w:val="00C46F37"/>
    <w:rsid w:val="00C47261"/>
    <w:rsid w:val="00C47A50"/>
    <w:rsid w:val="00C47B6B"/>
    <w:rsid w:val="00C50B6A"/>
    <w:rsid w:val="00C50E64"/>
    <w:rsid w:val="00C51586"/>
    <w:rsid w:val="00C515B6"/>
    <w:rsid w:val="00C51D5B"/>
    <w:rsid w:val="00C5276D"/>
    <w:rsid w:val="00C530A9"/>
    <w:rsid w:val="00C53436"/>
    <w:rsid w:val="00C53584"/>
    <w:rsid w:val="00C538CE"/>
    <w:rsid w:val="00C5486C"/>
    <w:rsid w:val="00C551B1"/>
    <w:rsid w:val="00C553BA"/>
    <w:rsid w:val="00C555E9"/>
    <w:rsid w:val="00C556FF"/>
    <w:rsid w:val="00C5619A"/>
    <w:rsid w:val="00C56361"/>
    <w:rsid w:val="00C56819"/>
    <w:rsid w:val="00C5718B"/>
    <w:rsid w:val="00C57511"/>
    <w:rsid w:val="00C57C6D"/>
    <w:rsid w:val="00C57ECC"/>
    <w:rsid w:val="00C60897"/>
    <w:rsid w:val="00C60DF3"/>
    <w:rsid w:val="00C628A5"/>
    <w:rsid w:val="00C62BC0"/>
    <w:rsid w:val="00C6366E"/>
    <w:rsid w:val="00C63B54"/>
    <w:rsid w:val="00C644E4"/>
    <w:rsid w:val="00C645ED"/>
    <w:rsid w:val="00C64ADE"/>
    <w:rsid w:val="00C64CFC"/>
    <w:rsid w:val="00C654E4"/>
    <w:rsid w:val="00C65756"/>
    <w:rsid w:val="00C65A53"/>
    <w:rsid w:val="00C66610"/>
    <w:rsid w:val="00C66685"/>
    <w:rsid w:val="00C6682E"/>
    <w:rsid w:val="00C66915"/>
    <w:rsid w:val="00C66AB4"/>
    <w:rsid w:val="00C673F8"/>
    <w:rsid w:val="00C70A2A"/>
    <w:rsid w:val="00C71599"/>
    <w:rsid w:val="00C71E2A"/>
    <w:rsid w:val="00C71E6B"/>
    <w:rsid w:val="00C723CC"/>
    <w:rsid w:val="00C72447"/>
    <w:rsid w:val="00C7340A"/>
    <w:rsid w:val="00C73474"/>
    <w:rsid w:val="00C73749"/>
    <w:rsid w:val="00C74054"/>
    <w:rsid w:val="00C7428A"/>
    <w:rsid w:val="00C745AD"/>
    <w:rsid w:val="00C748A1"/>
    <w:rsid w:val="00C75245"/>
    <w:rsid w:val="00C75378"/>
    <w:rsid w:val="00C753C7"/>
    <w:rsid w:val="00C75590"/>
    <w:rsid w:val="00C75643"/>
    <w:rsid w:val="00C75861"/>
    <w:rsid w:val="00C76EE0"/>
    <w:rsid w:val="00C7713D"/>
    <w:rsid w:val="00C775CC"/>
    <w:rsid w:val="00C77FEB"/>
    <w:rsid w:val="00C80AB2"/>
    <w:rsid w:val="00C80C4B"/>
    <w:rsid w:val="00C8120F"/>
    <w:rsid w:val="00C81315"/>
    <w:rsid w:val="00C82039"/>
    <w:rsid w:val="00C824C3"/>
    <w:rsid w:val="00C8285B"/>
    <w:rsid w:val="00C828E2"/>
    <w:rsid w:val="00C82ED7"/>
    <w:rsid w:val="00C82F15"/>
    <w:rsid w:val="00C8370D"/>
    <w:rsid w:val="00C83B9A"/>
    <w:rsid w:val="00C83C93"/>
    <w:rsid w:val="00C84BDB"/>
    <w:rsid w:val="00C860FE"/>
    <w:rsid w:val="00C866F1"/>
    <w:rsid w:val="00C8700E"/>
    <w:rsid w:val="00C87151"/>
    <w:rsid w:val="00C87181"/>
    <w:rsid w:val="00C901E3"/>
    <w:rsid w:val="00C9049C"/>
    <w:rsid w:val="00C909F6"/>
    <w:rsid w:val="00C90C8C"/>
    <w:rsid w:val="00C9103F"/>
    <w:rsid w:val="00C91D23"/>
    <w:rsid w:val="00C92227"/>
    <w:rsid w:val="00C92807"/>
    <w:rsid w:val="00C929F2"/>
    <w:rsid w:val="00C939EB"/>
    <w:rsid w:val="00C94138"/>
    <w:rsid w:val="00C94491"/>
    <w:rsid w:val="00C94B84"/>
    <w:rsid w:val="00C94D6F"/>
    <w:rsid w:val="00C94E2F"/>
    <w:rsid w:val="00C952D6"/>
    <w:rsid w:val="00C9548E"/>
    <w:rsid w:val="00C955DC"/>
    <w:rsid w:val="00C95920"/>
    <w:rsid w:val="00C95C18"/>
    <w:rsid w:val="00C96A6F"/>
    <w:rsid w:val="00C96E3F"/>
    <w:rsid w:val="00C96E98"/>
    <w:rsid w:val="00C96FD6"/>
    <w:rsid w:val="00C973F4"/>
    <w:rsid w:val="00C97910"/>
    <w:rsid w:val="00C9798E"/>
    <w:rsid w:val="00C97BA3"/>
    <w:rsid w:val="00C97BB0"/>
    <w:rsid w:val="00CA047C"/>
    <w:rsid w:val="00CA1597"/>
    <w:rsid w:val="00CA1658"/>
    <w:rsid w:val="00CA18D1"/>
    <w:rsid w:val="00CA19C4"/>
    <w:rsid w:val="00CA2ED0"/>
    <w:rsid w:val="00CA32C1"/>
    <w:rsid w:val="00CA411A"/>
    <w:rsid w:val="00CA414F"/>
    <w:rsid w:val="00CA4BA9"/>
    <w:rsid w:val="00CA51D7"/>
    <w:rsid w:val="00CA53F4"/>
    <w:rsid w:val="00CA59E5"/>
    <w:rsid w:val="00CA5A41"/>
    <w:rsid w:val="00CA5E6D"/>
    <w:rsid w:val="00CA61BF"/>
    <w:rsid w:val="00CA6312"/>
    <w:rsid w:val="00CA683C"/>
    <w:rsid w:val="00CA6E24"/>
    <w:rsid w:val="00CA7287"/>
    <w:rsid w:val="00CA7314"/>
    <w:rsid w:val="00CA796B"/>
    <w:rsid w:val="00CA7DDB"/>
    <w:rsid w:val="00CA7F61"/>
    <w:rsid w:val="00CB0444"/>
    <w:rsid w:val="00CB09AB"/>
    <w:rsid w:val="00CB1040"/>
    <w:rsid w:val="00CB12CA"/>
    <w:rsid w:val="00CB1899"/>
    <w:rsid w:val="00CB1D5E"/>
    <w:rsid w:val="00CB2021"/>
    <w:rsid w:val="00CB2498"/>
    <w:rsid w:val="00CB2919"/>
    <w:rsid w:val="00CB2A4B"/>
    <w:rsid w:val="00CB2B58"/>
    <w:rsid w:val="00CB2E97"/>
    <w:rsid w:val="00CB324D"/>
    <w:rsid w:val="00CB4E64"/>
    <w:rsid w:val="00CB52F6"/>
    <w:rsid w:val="00CB55F1"/>
    <w:rsid w:val="00CB5A57"/>
    <w:rsid w:val="00CB5FFE"/>
    <w:rsid w:val="00CB7199"/>
    <w:rsid w:val="00CB71BC"/>
    <w:rsid w:val="00CB7265"/>
    <w:rsid w:val="00CB72B6"/>
    <w:rsid w:val="00CB78D7"/>
    <w:rsid w:val="00CB7C38"/>
    <w:rsid w:val="00CB7C76"/>
    <w:rsid w:val="00CB7C9C"/>
    <w:rsid w:val="00CC053E"/>
    <w:rsid w:val="00CC1008"/>
    <w:rsid w:val="00CC1765"/>
    <w:rsid w:val="00CC1BC9"/>
    <w:rsid w:val="00CC1E3B"/>
    <w:rsid w:val="00CC2477"/>
    <w:rsid w:val="00CC24D3"/>
    <w:rsid w:val="00CC30CC"/>
    <w:rsid w:val="00CC347E"/>
    <w:rsid w:val="00CC3C7B"/>
    <w:rsid w:val="00CC3E94"/>
    <w:rsid w:val="00CC42F2"/>
    <w:rsid w:val="00CC4751"/>
    <w:rsid w:val="00CC47AC"/>
    <w:rsid w:val="00CC4AB7"/>
    <w:rsid w:val="00CC4C08"/>
    <w:rsid w:val="00CC4EEC"/>
    <w:rsid w:val="00CC5143"/>
    <w:rsid w:val="00CC53B4"/>
    <w:rsid w:val="00CC6040"/>
    <w:rsid w:val="00CC6669"/>
    <w:rsid w:val="00CC66ED"/>
    <w:rsid w:val="00CC686A"/>
    <w:rsid w:val="00CC6F39"/>
    <w:rsid w:val="00CC7C10"/>
    <w:rsid w:val="00CD00B3"/>
    <w:rsid w:val="00CD01EF"/>
    <w:rsid w:val="00CD02B3"/>
    <w:rsid w:val="00CD0911"/>
    <w:rsid w:val="00CD09D7"/>
    <w:rsid w:val="00CD1B5C"/>
    <w:rsid w:val="00CD1DB6"/>
    <w:rsid w:val="00CD2F2F"/>
    <w:rsid w:val="00CD2F88"/>
    <w:rsid w:val="00CD3066"/>
    <w:rsid w:val="00CD3197"/>
    <w:rsid w:val="00CD3C81"/>
    <w:rsid w:val="00CD5038"/>
    <w:rsid w:val="00CD600F"/>
    <w:rsid w:val="00CD679F"/>
    <w:rsid w:val="00CD6931"/>
    <w:rsid w:val="00CD6EC5"/>
    <w:rsid w:val="00CD704B"/>
    <w:rsid w:val="00CD7212"/>
    <w:rsid w:val="00CD7558"/>
    <w:rsid w:val="00CD75D8"/>
    <w:rsid w:val="00CD76D9"/>
    <w:rsid w:val="00CD7AB9"/>
    <w:rsid w:val="00CD7D75"/>
    <w:rsid w:val="00CE0AB0"/>
    <w:rsid w:val="00CE0C83"/>
    <w:rsid w:val="00CE0E4D"/>
    <w:rsid w:val="00CE2E0F"/>
    <w:rsid w:val="00CE2FBC"/>
    <w:rsid w:val="00CE3141"/>
    <w:rsid w:val="00CE3332"/>
    <w:rsid w:val="00CE33A9"/>
    <w:rsid w:val="00CE3717"/>
    <w:rsid w:val="00CE3ECA"/>
    <w:rsid w:val="00CE42B1"/>
    <w:rsid w:val="00CE4B87"/>
    <w:rsid w:val="00CE54D2"/>
    <w:rsid w:val="00CE5B9D"/>
    <w:rsid w:val="00CE5C23"/>
    <w:rsid w:val="00CE60A4"/>
    <w:rsid w:val="00CE6ACA"/>
    <w:rsid w:val="00CE6C9B"/>
    <w:rsid w:val="00CE748B"/>
    <w:rsid w:val="00CE7DC1"/>
    <w:rsid w:val="00CE7E88"/>
    <w:rsid w:val="00CF0632"/>
    <w:rsid w:val="00CF0BEB"/>
    <w:rsid w:val="00CF148F"/>
    <w:rsid w:val="00CF1840"/>
    <w:rsid w:val="00CF25F3"/>
    <w:rsid w:val="00CF27FC"/>
    <w:rsid w:val="00CF2A8B"/>
    <w:rsid w:val="00CF2CCD"/>
    <w:rsid w:val="00CF2E52"/>
    <w:rsid w:val="00CF2EE1"/>
    <w:rsid w:val="00CF3418"/>
    <w:rsid w:val="00CF39AF"/>
    <w:rsid w:val="00CF4542"/>
    <w:rsid w:val="00CF457C"/>
    <w:rsid w:val="00CF4782"/>
    <w:rsid w:val="00CF4A6B"/>
    <w:rsid w:val="00CF4FA6"/>
    <w:rsid w:val="00CF560F"/>
    <w:rsid w:val="00CF5A66"/>
    <w:rsid w:val="00CF77E2"/>
    <w:rsid w:val="00D0014A"/>
    <w:rsid w:val="00D009A1"/>
    <w:rsid w:val="00D00C4E"/>
    <w:rsid w:val="00D011D5"/>
    <w:rsid w:val="00D0125A"/>
    <w:rsid w:val="00D0155D"/>
    <w:rsid w:val="00D01C15"/>
    <w:rsid w:val="00D01EF5"/>
    <w:rsid w:val="00D027DB"/>
    <w:rsid w:val="00D02803"/>
    <w:rsid w:val="00D02EAF"/>
    <w:rsid w:val="00D030BB"/>
    <w:rsid w:val="00D034C7"/>
    <w:rsid w:val="00D03552"/>
    <w:rsid w:val="00D038FB"/>
    <w:rsid w:val="00D03E0A"/>
    <w:rsid w:val="00D03F09"/>
    <w:rsid w:val="00D042F3"/>
    <w:rsid w:val="00D04367"/>
    <w:rsid w:val="00D049C5"/>
    <w:rsid w:val="00D05277"/>
    <w:rsid w:val="00D05C75"/>
    <w:rsid w:val="00D063CD"/>
    <w:rsid w:val="00D06625"/>
    <w:rsid w:val="00D0691B"/>
    <w:rsid w:val="00D06E72"/>
    <w:rsid w:val="00D07863"/>
    <w:rsid w:val="00D07E5F"/>
    <w:rsid w:val="00D100BB"/>
    <w:rsid w:val="00D102CF"/>
    <w:rsid w:val="00D10682"/>
    <w:rsid w:val="00D10863"/>
    <w:rsid w:val="00D10953"/>
    <w:rsid w:val="00D10E07"/>
    <w:rsid w:val="00D10F4A"/>
    <w:rsid w:val="00D119DA"/>
    <w:rsid w:val="00D11D83"/>
    <w:rsid w:val="00D1234D"/>
    <w:rsid w:val="00D1321A"/>
    <w:rsid w:val="00D149B1"/>
    <w:rsid w:val="00D14D32"/>
    <w:rsid w:val="00D1541C"/>
    <w:rsid w:val="00D1653A"/>
    <w:rsid w:val="00D17A07"/>
    <w:rsid w:val="00D17C36"/>
    <w:rsid w:val="00D17E19"/>
    <w:rsid w:val="00D20FE1"/>
    <w:rsid w:val="00D21736"/>
    <w:rsid w:val="00D21FBA"/>
    <w:rsid w:val="00D22465"/>
    <w:rsid w:val="00D2250A"/>
    <w:rsid w:val="00D22986"/>
    <w:rsid w:val="00D22EDB"/>
    <w:rsid w:val="00D231EE"/>
    <w:rsid w:val="00D232DB"/>
    <w:rsid w:val="00D2343B"/>
    <w:rsid w:val="00D23B92"/>
    <w:rsid w:val="00D23C65"/>
    <w:rsid w:val="00D24414"/>
    <w:rsid w:val="00D24421"/>
    <w:rsid w:val="00D24600"/>
    <w:rsid w:val="00D24FB8"/>
    <w:rsid w:val="00D2559E"/>
    <w:rsid w:val="00D26C44"/>
    <w:rsid w:val="00D26F16"/>
    <w:rsid w:val="00D26F1D"/>
    <w:rsid w:val="00D27108"/>
    <w:rsid w:val="00D27C6E"/>
    <w:rsid w:val="00D30109"/>
    <w:rsid w:val="00D30FD8"/>
    <w:rsid w:val="00D312E5"/>
    <w:rsid w:val="00D316F4"/>
    <w:rsid w:val="00D31C61"/>
    <w:rsid w:val="00D32149"/>
    <w:rsid w:val="00D324AA"/>
    <w:rsid w:val="00D327A8"/>
    <w:rsid w:val="00D327C6"/>
    <w:rsid w:val="00D33836"/>
    <w:rsid w:val="00D33EA3"/>
    <w:rsid w:val="00D341FA"/>
    <w:rsid w:val="00D34774"/>
    <w:rsid w:val="00D35157"/>
    <w:rsid w:val="00D351C7"/>
    <w:rsid w:val="00D35672"/>
    <w:rsid w:val="00D36054"/>
    <w:rsid w:val="00D365CB"/>
    <w:rsid w:val="00D3774D"/>
    <w:rsid w:val="00D37A6E"/>
    <w:rsid w:val="00D37A85"/>
    <w:rsid w:val="00D37F2E"/>
    <w:rsid w:val="00D40844"/>
    <w:rsid w:val="00D40B9B"/>
    <w:rsid w:val="00D41615"/>
    <w:rsid w:val="00D429EC"/>
    <w:rsid w:val="00D429F9"/>
    <w:rsid w:val="00D43333"/>
    <w:rsid w:val="00D4452D"/>
    <w:rsid w:val="00D4488C"/>
    <w:rsid w:val="00D448AE"/>
    <w:rsid w:val="00D45B35"/>
    <w:rsid w:val="00D45C01"/>
    <w:rsid w:val="00D4641C"/>
    <w:rsid w:val="00D46887"/>
    <w:rsid w:val="00D46E4B"/>
    <w:rsid w:val="00D4701E"/>
    <w:rsid w:val="00D5018F"/>
    <w:rsid w:val="00D50942"/>
    <w:rsid w:val="00D51199"/>
    <w:rsid w:val="00D512DA"/>
    <w:rsid w:val="00D51587"/>
    <w:rsid w:val="00D5172C"/>
    <w:rsid w:val="00D51D07"/>
    <w:rsid w:val="00D51DFB"/>
    <w:rsid w:val="00D520E7"/>
    <w:rsid w:val="00D52359"/>
    <w:rsid w:val="00D525B5"/>
    <w:rsid w:val="00D525E2"/>
    <w:rsid w:val="00D52EC6"/>
    <w:rsid w:val="00D52F38"/>
    <w:rsid w:val="00D5357D"/>
    <w:rsid w:val="00D53884"/>
    <w:rsid w:val="00D53B6A"/>
    <w:rsid w:val="00D53CFD"/>
    <w:rsid w:val="00D53EFF"/>
    <w:rsid w:val="00D54144"/>
    <w:rsid w:val="00D547C4"/>
    <w:rsid w:val="00D54A8C"/>
    <w:rsid w:val="00D55517"/>
    <w:rsid w:val="00D55709"/>
    <w:rsid w:val="00D55B05"/>
    <w:rsid w:val="00D55C71"/>
    <w:rsid w:val="00D55E27"/>
    <w:rsid w:val="00D56C59"/>
    <w:rsid w:val="00D56E61"/>
    <w:rsid w:val="00D56ED7"/>
    <w:rsid w:val="00D60B86"/>
    <w:rsid w:val="00D61745"/>
    <w:rsid w:val="00D61A8A"/>
    <w:rsid w:val="00D61B3F"/>
    <w:rsid w:val="00D622FD"/>
    <w:rsid w:val="00D631DB"/>
    <w:rsid w:val="00D636E8"/>
    <w:rsid w:val="00D639E4"/>
    <w:rsid w:val="00D64003"/>
    <w:rsid w:val="00D640E3"/>
    <w:rsid w:val="00D644C2"/>
    <w:rsid w:val="00D6492C"/>
    <w:rsid w:val="00D64A4B"/>
    <w:rsid w:val="00D64FC5"/>
    <w:rsid w:val="00D65102"/>
    <w:rsid w:val="00D65305"/>
    <w:rsid w:val="00D65D09"/>
    <w:rsid w:val="00D65D9C"/>
    <w:rsid w:val="00D65F56"/>
    <w:rsid w:val="00D661DD"/>
    <w:rsid w:val="00D66269"/>
    <w:rsid w:val="00D667EA"/>
    <w:rsid w:val="00D676E2"/>
    <w:rsid w:val="00D704E1"/>
    <w:rsid w:val="00D7063F"/>
    <w:rsid w:val="00D70AD7"/>
    <w:rsid w:val="00D70C97"/>
    <w:rsid w:val="00D70E9A"/>
    <w:rsid w:val="00D715A8"/>
    <w:rsid w:val="00D71800"/>
    <w:rsid w:val="00D7282F"/>
    <w:rsid w:val="00D731C7"/>
    <w:rsid w:val="00D734CA"/>
    <w:rsid w:val="00D73A10"/>
    <w:rsid w:val="00D74647"/>
    <w:rsid w:val="00D7473E"/>
    <w:rsid w:val="00D74854"/>
    <w:rsid w:val="00D75680"/>
    <w:rsid w:val="00D75A66"/>
    <w:rsid w:val="00D75B3F"/>
    <w:rsid w:val="00D75CDE"/>
    <w:rsid w:val="00D760BD"/>
    <w:rsid w:val="00D763CE"/>
    <w:rsid w:val="00D7646B"/>
    <w:rsid w:val="00D7661D"/>
    <w:rsid w:val="00D76E4B"/>
    <w:rsid w:val="00D76EA8"/>
    <w:rsid w:val="00D773AB"/>
    <w:rsid w:val="00D7775B"/>
    <w:rsid w:val="00D8110C"/>
    <w:rsid w:val="00D81513"/>
    <w:rsid w:val="00D8176C"/>
    <w:rsid w:val="00D81770"/>
    <w:rsid w:val="00D81DCF"/>
    <w:rsid w:val="00D81ED6"/>
    <w:rsid w:val="00D820B2"/>
    <w:rsid w:val="00D8228C"/>
    <w:rsid w:val="00D82455"/>
    <w:rsid w:val="00D82577"/>
    <w:rsid w:val="00D83D46"/>
    <w:rsid w:val="00D83D74"/>
    <w:rsid w:val="00D83D9B"/>
    <w:rsid w:val="00D84A7D"/>
    <w:rsid w:val="00D84EE7"/>
    <w:rsid w:val="00D85164"/>
    <w:rsid w:val="00D85E01"/>
    <w:rsid w:val="00D869F9"/>
    <w:rsid w:val="00D86EA6"/>
    <w:rsid w:val="00D87366"/>
    <w:rsid w:val="00D905EF"/>
    <w:rsid w:val="00D90823"/>
    <w:rsid w:val="00D90D7E"/>
    <w:rsid w:val="00D90F05"/>
    <w:rsid w:val="00D91309"/>
    <w:rsid w:val="00D91800"/>
    <w:rsid w:val="00D921AD"/>
    <w:rsid w:val="00D92733"/>
    <w:rsid w:val="00D92C18"/>
    <w:rsid w:val="00D92E35"/>
    <w:rsid w:val="00D92F0B"/>
    <w:rsid w:val="00D93009"/>
    <w:rsid w:val="00D930CC"/>
    <w:rsid w:val="00D93126"/>
    <w:rsid w:val="00D9338F"/>
    <w:rsid w:val="00D9350C"/>
    <w:rsid w:val="00D939CE"/>
    <w:rsid w:val="00D941AE"/>
    <w:rsid w:val="00D9480A"/>
    <w:rsid w:val="00D94CCC"/>
    <w:rsid w:val="00D95066"/>
    <w:rsid w:val="00D95D37"/>
    <w:rsid w:val="00D95E8C"/>
    <w:rsid w:val="00D96523"/>
    <w:rsid w:val="00D96EF0"/>
    <w:rsid w:val="00D97156"/>
    <w:rsid w:val="00DA026E"/>
    <w:rsid w:val="00DA0882"/>
    <w:rsid w:val="00DA0EC0"/>
    <w:rsid w:val="00DA0FAE"/>
    <w:rsid w:val="00DA1071"/>
    <w:rsid w:val="00DA13A6"/>
    <w:rsid w:val="00DA13B8"/>
    <w:rsid w:val="00DA22E8"/>
    <w:rsid w:val="00DA232E"/>
    <w:rsid w:val="00DA25C2"/>
    <w:rsid w:val="00DA28D1"/>
    <w:rsid w:val="00DA2C33"/>
    <w:rsid w:val="00DA37CD"/>
    <w:rsid w:val="00DA38BC"/>
    <w:rsid w:val="00DA38C8"/>
    <w:rsid w:val="00DA49D7"/>
    <w:rsid w:val="00DA502F"/>
    <w:rsid w:val="00DA54D8"/>
    <w:rsid w:val="00DA577E"/>
    <w:rsid w:val="00DA59DF"/>
    <w:rsid w:val="00DA61BB"/>
    <w:rsid w:val="00DA6308"/>
    <w:rsid w:val="00DA66EA"/>
    <w:rsid w:val="00DA6E7A"/>
    <w:rsid w:val="00DA7D21"/>
    <w:rsid w:val="00DA7F05"/>
    <w:rsid w:val="00DB0860"/>
    <w:rsid w:val="00DB0A82"/>
    <w:rsid w:val="00DB19F1"/>
    <w:rsid w:val="00DB1B31"/>
    <w:rsid w:val="00DB1D9B"/>
    <w:rsid w:val="00DB1F04"/>
    <w:rsid w:val="00DB28DF"/>
    <w:rsid w:val="00DB31D2"/>
    <w:rsid w:val="00DB3430"/>
    <w:rsid w:val="00DB3614"/>
    <w:rsid w:val="00DB3729"/>
    <w:rsid w:val="00DB391A"/>
    <w:rsid w:val="00DB3B2A"/>
    <w:rsid w:val="00DB3EB6"/>
    <w:rsid w:val="00DB3F2A"/>
    <w:rsid w:val="00DB434C"/>
    <w:rsid w:val="00DB4BD5"/>
    <w:rsid w:val="00DB4D0D"/>
    <w:rsid w:val="00DB55A2"/>
    <w:rsid w:val="00DB58B6"/>
    <w:rsid w:val="00DB5D29"/>
    <w:rsid w:val="00DB635D"/>
    <w:rsid w:val="00DB63B6"/>
    <w:rsid w:val="00DB6524"/>
    <w:rsid w:val="00DB6C8B"/>
    <w:rsid w:val="00DB6F21"/>
    <w:rsid w:val="00DB7121"/>
    <w:rsid w:val="00DB744C"/>
    <w:rsid w:val="00DC15C7"/>
    <w:rsid w:val="00DC19A9"/>
    <w:rsid w:val="00DC1DD2"/>
    <w:rsid w:val="00DC24C8"/>
    <w:rsid w:val="00DC2913"/>
    <w:rsid w:val="00DC2A03"/>
    <w:rsid w:val="00DC2A6D"/>
    <w:rsid w:val="00DC2C0F"/>
    <w:rsid w:val="00DC2EAE"/>
    <w:rsid w:val="00DC2FF0"/>
    <w:rsid w:val="00DC3520"/>
    <w:rsid w:val="00DC38E3"/>
    <w:rsid w:val="00DC3D43"/>
    <w:rsid w:val="00DC64B4"/>
    <w:rsid w:val="00DC65BA"/>
    <w:rsid w:val="00DC674A"/>
    <w:rsid w:val="00DC6AB4"/>
    <w:rsid w:val="00DC77D8"/>
    <w:rsid w:val="00DC79CB"/>
    <w:rsid w:val="00DD0918"/>
    <w:rsid w:val="00DD0EDA"/>
    <w:rsid w:val="00DD104B"/>
    <w:rsid w:val="00DD10B6"/>
    <w:rsid w:val="00DD1118"/>
    <w:rsid w:val="00DD1578"/>
    <w:rsid w:val="00DD176C"/>
    <w:rsid w:val="00DD1B0F"/>
    <w:rsid w:val="00DD1D47"/>
    <w:rsid w:val="00DD2156"/>
    <w:rsid w:val="00DD3267"/>
    <w:rsid w:val="00DD3276"/>
    <w:rsid w:val="00DD3C1E"/>
    <w:rsid w:val="00DD42B6"/>
    <w:rsid w:val="00DD42EC"/>
    <w:rsid w:val="00DD600F"/>
    <w:rsid w:val="00DD6A75"/>
    <w:rsid w:val="00DD6B1B"/>
    <w:rsid w:val="00DD6C12"/>
    <w:rsid w:val="00DD7773"/>
    <w:rsid w:val="00DE00D9"/>
    <w:rsid w:val="00DE0122"/>
    <w:rsid w:val="00DE059D"/>
    <w:rsid w:val="00DE09FD"/>
    <w:rsid w:val="00DE12BC"/>
    <w:rsid w:val="00DE14D6"/>
    <w:rsid w:val="00DE16E9"/>
    <w:rsid w:val="00DE1BA1"/>
    <w:rsid w:val="00DE1E29"/>
    <w:rsid w:val="00DE204E"/>
    <w:rsid w:val="00DE2204"/>
    <w:rsid w:val="00DE2C6D"/>
    <w:rsid w:val="00DE30C9"/>
    <w:rsid w:val="00DE381D"/>
    <w:rsid w:val="00DE3E53"/>
    <w:rsid w:val="00DE3EF5"/>
    <w:rsid w:val="00DE43D0"/>
    <w:rsid w:val="00DE5059"/>
    <w:rsid w:val="00DE52F0"/>
    <w:rsid w:val="00DE6AC1"/>
    <w:rsid w:val="00DE6CDF"/>
    <w:rsid w:val="00DE6D71"/>
    <w:rsid w:val="00DE7044"/>
    <w:rsid w:val="00DE73B9"/>
    <w:rsid w:val="00DE7443"/>
    <w:rsid w:val="00DF0164"/>
    <w:rsid w:val="00DF053C"/>
    <w:rsid w:val="00DF0597"/>
    <w:rsid w:val="00DF0692"/>
    <w:rsid w:val="00DF07D9"/>
    <w:rsid w:val="00DF0DCF"/>
    <w:rsid w:val="00DF0E2F"/>
    <w:rsid w:val="00DF15F8"/>
    <w:rsid w:val="00DF1B92"/>
    <w:rsid w:val="00DF1C9F"/>
    <w:rsid w:val="00DF2DD4"/>
    <w:rsid w:val="00DF2FF5"/>
    <w:rsid w:val="00DF3FD0"/>
    <w:rsid w:val="00DF46EB"/>
    <w:rsid w:val="00DF4849"/>
    <w:rsid w:val="00DF48F4"/>
    <w:rsid w:val="00DF493E"/>
    <w:rsid w:val="00DF4A3D"/>
    <w:rsid w:val="00DF5DC4"/>
    <w:rsid w:val="00DF6022"/>
    <w:rsid w:val="00DF605A"/>
    <w:rsid w:val="00DF6458"/>
    <w:rsid w:val="00DF6D06"/>
    <w:rsid w:val="00DF7739"/>
    <w:rsid w:val="00DF7756"/>
    <w:rsid w:val="00DF796A"/>
    <w:rsid w:val="00DF7BDE"/>
    <w:rsid w:val="00DF7E8E"/>
    <w:rsid w:val="00DF7F5A"/>
    <w:rsid w:val="00E00106"/>
    <w:rsid w:val="00E00FC0"/>
    <w:rsid w:val="00E01745"/>
    <w:rsid w:val="00E0176A"/>
    <w:rsid w:val="00E01E5B"/>
    <w:rsid w:val="00E02124"/>
    <w:rsid w:val="00E02452"/>
    <w:rsid w:val="00E026AA"/>
    <w:rsid w:val="00E026CF"/>
    <w:rsid w:val="00E02826"/>
    <w:rsid w:val="00E02CC7"/>
    <w:rsid w:val="00E02D5C"/>
    <w:rsid w:val="00E0375E"/>
    <w:rsid w:val="00E040DC"/>
    <w:rsid w:val="00E043BD"/>
    <w:rsid w:val="00E04E9E"/>
    <w:rsid w:val="00E04F0A"/>
    <w:rsid w:val="00E059F8"/>
    <w:rsid w:val="00E065BB"/>
    <w:rsid w:val="00E06961"/>
    <w:rsid w:val="00E072EF"/>
    <w:rsid w:val="00E07BB0"/>
    <w:rsid w:val="00E07D10"/>
    <w:rsid w:val="00E103D9"/>
    <w:rsid w:val="00E10528"/>
    <w:rsid w:val="00E1080D"/>
    <w:rsid w:val="00E109BC"/>
    <w:rsid w:val="00E10C5D"/>
    <w:rsid w:val="00E10F14"/>
    <w:rsid w:val="00E119AD"/>
    <w:rsid w:val="00E11BF2"/>
    <w:rsid w:val="00E12FF7"/>
    <w:rsid w:val="00E13368"/>
    <w:rsid w:val="00E13449"/>
    <w:rsid w:val="00E137AB"/>
    <w:rsid w:val="00E138AD"/>
    <w:rsid w:val="00E14535"/>
    <w:rsid w:val="00E149A0"/>
    <w:rsid w:val="00E1508C"/>
    <w:rsid w:val="00E152DF"/>
    <w:rsid w:val="00E1572A"/>
    <w:rsid w:val="00E15A24"/>
    <w:rsid w:val="00E15CB7"/>
    <w:rsid w:val="00E15DFC"/>
    <w:rsid w:val="00E1609E"/>
    <w:rsid w:val="00E168B9"/>
    <w:rsid w:val="00E16CC3"/>
    <w:rsid w:val="00E1727B"/>
    <w:rsid w:val="00E17DB4"/>
    <w:rsid w:val="00E20331"/>
    <w:rsid w:val="00E20666"/>
    <w:rsid w:val="00E20A16"/>
    <w:rsid w:val="00E20D70"/>
    <w:rsid w:val="00E217FF"/>
    <w:rsid w:val="00E219EF"/>
    <w:rsid w:val="00E22400"/>
    <w:rsid w:val="00E22A9A"/>
    <w:rsid w:val="00E22B97"/>
    <w:rsid w:val="00E22FF7"/>
    <w:rsid w:val="00E231DD"/>
    <w:rsid w:val="00E23BC5"/>
    <w:rsid w:val="00E241A1"/>
    <w:rsid w:val="00E245C2"/>
    <w:rsid w:val="00E25A21"/>
    <w:rsid w:val="00E25B49"/>
    <w:rsid w:val="00E25F18"/>
    <w:rsid w:val="00E2621B"/>
    <w:rsid w:val="00E26D68"/>
    <w:rsid w:val="00E2768B"/>
    <w:rsid w:val="00E27E38"/>
    <w:rsid w:val="00E300CF"/>
    <w:rsid w:val="00E30447"/>
    <w:rsid w:val="00E306B4"/>
    <w:rsid w:val="00E3071A"/>
    <w:rsid w:val="00E3096A"/>
    <w:rsid w:val="00E30ECF"/>
    <w:rsid w:val="00E319BF"/>
    <w:rsid w:val="00E31A49"/>
    <w:rsid w:val="00E31C60"/>
    <w:rsid w:val="00E32007"/>
    <w:rsid w:val="00E32038"/>
    <w:rsid w:val="00E32435"/>
    <w:rsid w:val="00E33B91"/>
    <w:rsid w:val="00E33E51"/>
    <w:rsid w:val="00E34F0E"/>
    <w:rsid w:val="00E356CD"/>
    <w:rsid w:val="00E36292"/>
    <w:rsid w:val="00E36FD8"/>
    <w:rsid w:val="00E37476"/>
    <w:rsid w:val="00E374CE"/>
    <w:rsid w:val="00E37EE5"/>
    <w:rsid w:val="00E37FB3"/>
    <w:rsid w:val="00E40560"/>
    <w:rsid w:val="00E40BB8"/>
    <w:rsid w:val="00E40C18"/>
    <w:rsid w:val="00E40CA1"/>
    <w:rsid w:val="00E40FA1"/>
    <w:rsid w:val="00E41444"/>
    <w:rsid w:val="00E41E9B"/>
    <w:rsid w:val="00E41EEC"/>
    <w:rsid w:val="00E42209"/>
    <w:rsid w:val="00E422D5"/>
    <w:rsid w:val="00E423E4"/>
    <w:rsid w:val="00E42490"/>
    <w:rsid w:val="00E427E4"/>
    <w:rsid w:val="00E42823"/>
    <w:rsid w:val="00E42BE7"/>
    <w:rsid w:val="00E42D2D"/>
    <w:rsid w:val="00E42EEE"/>
    <w:rsid w:val="00E440E8"/>
    <w:rsid w:val="00E444E4"/>
    <w:rsid w:val="00E44626"/>
    <w:rsid w:val="00E44631"/>
    <w:rsid w:val="00E449CC"/>
    <w:rsid w:val="00E44B6F"/>
    <w:rsid w:val="00E45EFF"/>
    <w:rsid w:val="00E45F73"/>
    <w:rsid w:val="00E465B9"/>
    <w:rsid w:val="00E46EBD"/>
    <w:rsid w:val="00E47CFE"/>
    <w:rsid w:val="00E50756"/>
    <w:rsid w:val="00E5107C"/>
    <w:rsid w:val="00E510E9"/>
    <w:rsid w:val="00E514D6"/>
    <w:rsid w:val="00E51D9A"/>
    <w:rsid w:val="00E52162"/>
    <w:rsid w:val="00E5229A"/>
    <w:rsid w:val="00E52820"/>
    <w:rsid w:val="00E52F45"/>
    <w:rsid w:val="00E530E0"/>
    <w:rsid w:val="00E5340A"/>
    <w:rsid w:val="00E53411"/>
    <w:rsid w:val="00E53592"/>
    <w:rsid w:val="00E53CC2"/>
    <w:rsid w:val="00E53CF0"/>
    <w:rsid w:val="00E54166"/>
    <w:rsid w:val="00E544E3"/>
    <w:rsid w:val="00E54BBD"/>
    <w:rsid w:val="00E5625C"/>
    <w:rsid w:val="00E56D62"/>
    <w:rsid w:val="00E56FD9"/>
    <w:rsid w:val="00E57096"/>
    <w:rsid w:val="00E57340"/>
    <w:rsid w:val="00E57CF3"/>
    <w:rsid w:val="00E57D27"/>
    <w:rsid w:val="00E6054A"/>
    <w:rsid w:val="00E60C4D"/>
    <w:rsid w:val="00E613AB"/>
    <w:rsid w:val="00E61EC8"/>
    <w:rsid w:val="00E62567"/>
    <w:rsid w:val="00E62D3D"/>
    <w:rsid w:val="00E62EAB"/>
    <w:rsid w:val="00E6301B"/>
    <w:rsid w:val="00E63319"/>
    <w:rsid w:val="00E63F38"/>
    <w:rsid w:val="00E64517"/>
    <w:rsid w:val="00E652A3"/>
    <w:rsid w:val="00E65E0B"/>
    <w:rsid w:val="00E674FA"/>
    <w:rsid w:val="00E6762A"/>
    <w:rsid w:val="00E6777B"/>
    <w:rsid w:val="00E709D6"/>
    <w:rsid w:val="00E70FE2"/>
    <w:rsid w:val="00E716E7"/>
    <w:rsid w:val="00E71DC4"/>
    <w:rsid w:val="00E7261A"/>
    <w:rsid w:val="00E72638"/>
    <w:rsid w:val="00E72736"/>
    <w:rsid w:val="00E72E4F"/>
    <w:rsid w:val="00E731A4"/>
    <w:rsid w:val="00E7348B"/>
    <w:rsid w:val="00E73501"/>
    <w:rsid w:val="00E73E72"/>
    <w:rsid w:val="00E74007"/>
    <w:rsid w:val="00E74574"/>
    <w:rsid w:val="00E74597"/>
    <w:rsid w:val="00E7461E"/>
    <w:rsid w:val="00E74824"/>
    <w:rsid w:val="00E74A62"/>
    <w:rsid w:val="00E75105"/>
    <w:rsid w:val="00E75135"/>
    <w:rsid w:val="00E753A6"/>
    <w:rsid w:val="00E75B0C"/>
    <w:rsid w:val="00E763B0"/>
    <w:rsid w:val="00E767C4"/>
    <w:rsid w:val="00E76963"/>
    <w:rsid w:val="00E76B13"/>
    <w:rsid w:val="00E76CA6"/>
    <w:rsid w:val="00E77355"/>
    <w:rsid w:val="00E77678"/>
    <w:rsid w:val="00E77E84"/>
    <w:rsid w:val="00E77F28"/>
    <w:rsid w:val="00E8143A"/>
    <w:rsid w:val="00E818CE"/>
    <w:rsid w:val="00E81BB7"/>
    <w:rsid w:val="00E8291F"/>
    <w:rsid w:val="00E82B89"/>
    <w:rsid w:val="00E82E32"/>
    <w:rsid w:val="00E82EB4"/>
    <w:rsid w:val="00E830A2"/>
    <w:rsid w:val="00E835D5"/>
    <w:rsid w:val="00E83E90"/>
    <w:rsid w:val="00E8443E"/>
    <w:rsid w:val="00E84ABB"/>
    <w:rsid w:val="00E85021"/>
    <w:rsid w:val="00E852FA"/>
    <w:rsid w:val="00E8641F"/>
    <w:rsid w:val="00E870A0"/>
    <w:rsid w:val="00E87A9E"/>
    <w:rsid w:val="00E90BC2"/>
    <w:rsid w:val="00E90BFE"/>
    <w:rsid w:val="00E90E0D"/>
    <w:rsid w:val="00E914F4"/>
    <w:rsid w:val="00E91F27"/>
    <w:rsid w:val="00E92BB8"/>
    <w:rsid w:val="00E92FD7"/>
    <w:rsid w:val="00E93295"/>
    <w:rsid w:val="00E943E6"/>
    <w:rsid w:val="00E949B8"/>
    <w:rsid w:val="00E94B33"/>
    <w:rsid w:val="00E94F8F"/>
    <w:rsid w:val="00E95321"/>
    <w:rsid w:val="00E95895"/>
    <w:rsid w:val="00E966ED"/>
    <w:rsid w:val="00E97278"/>
    <w:rsid w:val="00E97805"/>
    <w:rsid w:val="00E97849"/>
    <w:rsid w:val="00E97EAA"/>
    <w:rsid w:val="00EA1B93"/>
    <w:rsid w:val="00EA1C47"/>
    <w:rsid w:val="00EA20B8"/>
    <w:rsid w:val="00EA213A"/>
    <w:rsid w:val="00EA25CF"/>
    <w:rsid w:val="00EA271D"/>
    <w:rsid w:val="00EA2C63"/>
    <w:rsid w:val="00EA33F7"/>
    <w:rsid w:val="00EA3414"/>
    <w:rsid w:val="00EA35C3"/>
    <w:rsid w:val="00EA3B2A"/>
    <w:rsid w:val="00EA3CE7"/>
    <w:rsid w:val="00EA3EB9"/>
    <w:rsid w:val="00EA4831"/>
    <w:rsid w:val="00EA48F4"/>
    <w:rsid w:val="00EA5B0A"/>
    <w:rsid w:val="00EA61FE"/>
    <w:rsid w:val="00EA62B4"/>
    <w:rsid w:val="00EA6410"/>
    <w:rsid w:val="00EA65E7"/>
    <w:rsid w:val="00EA6BE5"/>
    <w:rsid w:val="00EA7167"/>
    <w:rsid w:val="00EA76C1"/>
    <w:rsid w:val="00EA7847"/>
    <w:rsid w:val="00EA7F89"/>
    <w:rsid w:val="00EB080F"/>
    <w:rsid w:val="00EB0CEC"/>
    <w:rsid w:val="00EB10DA"/>
    <w:rsid w:val="00EB1373"/>
    <w:rsid w:val="00EB1BC8"/>
    <w:rsid w:val="00EB2718"/>
    <w:rsid w:val="00EB2A12"/>
    <w:rsid w:val="00EB2A9D"/>
    <w:rsid w:val="00EB2AF6"/>
    <w:rsid w:val="00EB2F7E"/>
    <w:rsid w:val="00EB32E9"/>
    <w:rsid w:val="00EB33CC"/>
    <w:rsid w:val="00EB38D7"/>
    <w:rsid w:val="00EB3B59"/>
    <w:rsid w:val="00EB3D96"/>
    <w:rsid w:val="00EB4195"/>
    <w:rsid w:val="00EB4272"/>
    <w:rsid w:val="00EB44A4"/>
    <w:rsid w:val="00EB4FE4"/>
    <w:rsid w:val="00EB53A9"/>
    <w:rsid w:val="00EB55D0"/>
    <w:rsid w:val="00EB6043"/>
    <w:rsid w:val="00EB6D46"/>
    <w:rsid w:val="00EB6E54"/>
    <w:rsid w:val="00EB6E76"/>
    <w:rsid w:val="00EB76C7"/>
    <w:rsid w:val="00EB7FE3"/>
    <w:rsid w:val="00EC01D9"/>
    <w:rsid w:val="00EC1670"/>
    <w:rsid w:val="00EC1B1B"/>
    <w:rsid w:val="00EC343D"/>
    <w:rsid w:val="00EC384B"/>
    <w:rsid w:val="00EC41B6"/>
    <w:rsid w:val="00EC4353"/>
    <w:rsid w:val="00EC5D87"/>
    <w:rsid w:val="00EC5E5B"/>
    <w:rsid w:val="00EC6686"/>
    <w:rsid w:val="00EC68D8"/>
    <w:rsid w:val="00EC6CDC"/>
    <w:rsid w:val="00EC7195"/>
    <w:rsid w:val="00EC72E9"/>
    <w:rsid w:val="00EC7A45"/>
    <w:rsid w:val="00EC7B79"/>
    <w:rsid w:val="00EC7B8D"/>
    <w:rsid w:val="00EC7C65"/>
    <w:rsid w:val="00ED001B"/>
    <w:rsid w:val="00ED03A1"/>
    <w:rsid w:val="00ED0456"/>
    <w:rsid w:val="00ED11B6"/>
    <w:rsid w:val="00ED1593"/>
    <w:rsid w:val="00ED1614"/>
    <w:rsid w:val="00ED25EE"/>
    <w:rsid w:val="00ED275B"/>
    <w:rsid w:val="00ED283E"/>
    <w:rsid w:val="00ED2B0D"/>
    <w:rsid w:val="00ED30C6"/>
    <w:rsid w:val="00ED33F2"/>
    <w:rsid w:val="00ED4467"/>
    <w:rsid w:val="00ED5052"/>
    <w:rsid w:val="00ED512E"/>
    <w:rsid w:val="00ED516F"/>
    <w:rsid w:val="00ED51B2"/>
    <w:rsid w:val="00ED53DC"/>
    <w:rsid w:val="00ED5425"/>
    <w:rsid w:val="00ED6791"/>
    <w:rsid w:val="00ED707D"/>
    <w:rsid w:val="00EE0102"/>
    <w:rsid w:val="00EE042B"/>
    <w:rsid w:val="00EE04EA"/>
    <w:rsid w:val="00EE05F0"/>
    <w:rsid w:val="00EE0AE1"/>
    <w:rsid w:val="00EE0B3A"/>
    <w:rsid w:val="00EE0D22"/>
    <w:rsid w:val="00EE105F"/>
    <w:rsid w:val="00EE1AFE"/>
    <w:rsid w:val="00EE1B24"/>
    <w:rsid w:val="00EE2039"/>
    <w:rsid w:val="00EE26A6"/>
    <w:rsid w:val="00EE2EA0"/>
    <w:rsid w:val="00EE3F2A"/>
    <w:rsid w:val="00EE4608"/>
    <w:rsid w:val="00EE4EB6"/>
    <w:rsid w:val="00EE4F4C"/>
    <w:rsid w:val="00EE5D03"/>
    <w:rsid w:val="00EE5DDA"/>
    <w:rsid w:val="00EE5F75"/>
    <w:rsid w:val="00EE600B"/>
    <w:rsid w:val="00EE6683"/>
    <w:rsid w:val="00EE68C2"/>
    <w:rsid w:val="00EE68E9"/>
    <w:rsid w:val="00EE6A4D"/>
    <w:rsid w:val="00EE7040"/>
    <w:rsid w:val="00EE730D"/>
    <w:rsid w:val="00EE7739"/>
    <w:rsid w:val="00EE7D7A"/>
    <w:rsid w:val="00EF004D"/>
    <w:rsid w:val="00EF05DB"/>
    <w:rsid w:val="00EF0ADA"/>
    <w:rsid w:val="00EF0AE4"/>
    <w:rsid w:val="00EF105F"/>
    <w:rsid w:val="00EF1179"/>
    <w:rsid w:val="00EF1415"/>
    <w:rsid w:val="00EF14BE"/>
    <w:rsid w:val="00EF1611"/>
    <w:rsid w:val="00EF1CFE"/>
    <w:rsid w:val="00EF2193"/>
    <w:rsid w:val="00EF2952"/>
    <w:rsid w:val="00EF2E8F"/>
    <w:rsid w:val="00EF3B2C"/>
    <w:rsid w:val="00EF526F"/>
    <w:rsid w:val="00EF57D1"/>
    <w:rsid w:val="00EF5AE5"/>
    <w:rsid w:val="00EF5C48"/>
    <w:rsid w:val="00EF5DBD"/>
    <w:rsid w:val="00EF6A9A"/>
    <w:rsid w:val="00EF6B5F"/>
    <w:rsid w:val="00EF7085"/>
    <w:rsid w:val="00EF733B"/>
    <w:rsid w:val="00EF7345"/>
    <w:rsid w:val="00EF7DFA"/>
    <w:rsid w:val="00EF7EAE"/>
    <w:rsid w:val="00F00121"/>
    <w:rsid w:val="00F00C09"/>
    <w:rsid w:val="00F01874"/>
    <w:rsid w:val="00F01C88"/>
    <w:rsid w:val="00F01CD8"/>
    <w:rsid w:val="00F01EB0"/>
    <w:rsid w:val="00F02553"/>
    <w:rsid w:val="00F02561"/>
    <w:rsid w:val="00F02ABA"/>
    <w:rsid w:val="00F02D7D"/>
    <w:rsid w:val="00F02F50"/>
    <w:rsid w:val="00F03556"/>
    <w:rsid w:val="00F04452"/>
    <w:rsid w:val="00F0484E"/>
    <w:rsid w:val="00F0487B"/>
    <w:rsid w:val="00F04D30"/>
    <w:rsid w:val="00F04F1E"/>
    <w:rsid w:val="00F05034"/>
    <w:rsid w:val="00F05433"/>
    <w:rsid w:val="00F0561D"/>
    <w:rsid w:val="00F060EE"/>
    <w:rsid w:val="00F06ED3"/>
    <w:rsid w:val="00F07343"/>
    <w:rsid w:val="00F10725"/>
    <w:rsid w:val="00F10810"/>
    <w:rsid w:val="00F10FD4"/>
    <w:rsid w:val="00F11B28"/>
    <w:rsid w:val="00F11C84"/>
    <w:rsid w:val="00F11FB5"/>
    <w:rsid w:val="00F123A4"/>
    <w:rsid w:val="00F12AE5"/>
    <w:rsid w:val="00F12BD4"/>
    <w:rsid w:val="00F13AC4"/>
    <w:rsid w:val="00F13E37"/>
    <w:rsid w:val="00F13EB0"/>
    <w:rsid w:val="00F15732"/>
    <w:rsid w:val="00F15745"/>
    <w:rsid w:val="00F15945"/>
    <w:rsid w:val="00F15FAD"/>
    <w:rsid w:val="00F16DD1"/>
    <w:rsid w:val="00F16E71"/>
    <w:rsid w:val="00F1702C"/>
    <w:rsid w:val="00F17034"/>
    <w:rsid w:val="00F17720"/>
    <w:rsid w:val="00F17B05"/>
    <w:rsid w:val="00F2069C"/>
    <w:rsid w:val="00F20A27"/>
    <w:rsid w:val="00F21521"/>
    <w:rsid w:val="00F21CEA"/>
    <w:rsid w:val="00F21E6C"/>
    <w:rsid w:val="00F22731"/>
    <w:rsid w:val="00F22CFC"/>
    <w:rsid w:val="00F23471"/>
    <w:rsid w:val="00F2348D"/>
    <w:rsid w:val="00F23B8F"/>
    <w:rsid w:val="00F23E7C"/>
    <w:rsid w:val="00F24779"/>
    <w:rsid w:val="00F24DFA"/>
    <w:rsid w:val="00F24F6F"/>
    <w:rsid w:val="00F25114"/>
    <w:rsid w:val="00F256DA"/>
    <w:rsid w:val="00F25B36"/>
    <w:rsid w:val="00F261B9"/>
    <w:rsid w:val="00F26B13"/>
    <w:rsid w:val="00F26F34"/>
    <w:rsid w:val="00F2771D"/>
    <w:rsid w:val="00F311BC"/>
    <w:rsid w:val="00F31238"/>
    <w:rsid w:val="00F312E6"/>
    <w:rsid w:val="00F313B0"/>
    <w:rsid w:val="00F3178F"/>
    <w:rsid w:val="00F31809"/>
    <w:rsid w:val="00F31A8D"/>
    <w:rsid w:val="00F31DDB"/>
    <w:rsid w:val="00F322A0"/>
    <w:rsid w:val="00F329D9"/>
    <w:rsid w:val="00F32CE6"/>
    <w:rsid w:val="00F32D00"/>
    <w:rsid w:val="00F3312A"/>
    <w:rsid w:val="00F3370F"/>
    <w:rsid w:val="00F33761"/>
    <w:rsid w:val="00F33836"/>
    <w:rsid w:val="00F33B5D"/>
    <w:rsid w:val="00F33D41"/>
    <w:rsid w:val="00F34B17"/>
    <w:rsid w:val="00F34BFC"/>
    <w:rsid w:val="00F34D25"/>
    <w:rsid w:val="00F35165"/>
    <w:rsid w:val="00F356C2"/>
    <w:rsid w:val="00F35B8B"/>
    <w:rsid w:val="00F35E83"/>
    <w:rsid w:val="00F36703"/>
    <w:rsid w:val="00F368EC"/>
    <w:rsid w:val="00F3753F"/>
    <w:rsid w:val="00F40107"/>
    <w:rsid w:val="00F402EC"/>
    <w:rsid w:val="00F405D0"/>
    <w:rsid w:val="00F40D96"/>
    <w:rsid w:val="00F41C3D"/>
    <w:rsid w:val="00F426B2"/>
    <w:rsid w:val="00F42F27"/>
    <w:rsid w:val="00F4382D"/>
    <w:rsid w:val="00F4423E"/>
    <w:rsid w:val="00F452BC"/>
    <w:rsid w:val="00F453E7"/>
    <w:rsid w:val="00F45415"/>
    <w:rsid w:val="00F45563"/>
    <w:rsid w:val="00F4564C"/>
    <w:rsid w:val="00F45BBB"/>
    <w:rsid w:val="00F45D31"/>
    <w:rsid w:val="00F461FA"/>
    <w:rsid w:val="00F465CF"/>
    <w:rsid w:val="00F4674E"/>
    <w:rsid w:val="00F47B72"/>
    <w:rsid w:val="00F47DA0"/>
    <w:rsid w:val="00F50672"/>
    <w:rsid w:val="00F506C5"/>
    <w:rsid w:val="00F50EB6"/>
    <w:rsid w:val="00F51430"/>
    <w:rsid w:val="00F5208D"/>
    <w:rsid w:val="00F528A2"/>
    <w:rsid w:val="00F52C6A"/>
    <w:rsid w:val="00F5300C"/>
    <w:rsid w:val="00F53062"/>
    <w:rsid w:val="00F540AE"/>
    <w:rsid w:val="00F54181"/>
    <w:rsid w:val="00F54935"/>
    <w:rsid w:val="00F55F71"/>
    <w:rsid w:val="00F569C6"/>
    <w:rsid w:val="00F56D41"/>
    <w:rsid w:val="00F57A80"/>
    <w:rsid w:val="00F57B08"/>
    <w:rsid w:val="00F57F00"/>
    <w:rsid w:val="00F601F3"/>
    <w:rsid w:val="00F61788"/>
    <w:rsid w:val="00F61A9C"/>
    <w:rsid w:val="00F61F30"/>
    <w:rsid w:val="00F62600"/>
    <w:rsid w:val="00F6344B"/>
    <w:rsid w:val="00F636DB"/>
    <w:rsid w:val="00F640DE"/>
    <w:rsid w:val="00F64113"/>
    <w:rsid w:val="00F64605"/>
    <w:rsid w:val="00F6559B"/>
    <w:rsid w:val="00F655E1"/>
    <w:rsid w:val="00F66A43"/>
    <w:rsid w:val="00F66C37"/>
    <w:rsid w:val="00F66FA4"/>
    <w:rsid w:val="00F67817"/>
    <w:rsid w:val="00F67A37"/>
    <w:rsid w:val="00F67AEA"/>
    <w:rsid w:val="00F67E0B"/>
    <w:rsid w:val="00F70264"/>
    <w:rsid w:val="00F71DC9"/>
    <w:rsid w:val="00F72180"/>
    <w:rsid w:val="00F72C84"/>
    <w:rsid w:val="00F73B2D"/>
    <w:rsid w:val="00F73CA0"/>
    <w:rsid w:val="00F73CC3"/>
    <w:rsid w:val="00F73D0D"/>
    <w:rsid w:val="00F73D98"/>
    <w:rsid w:val="00F73F3E"/>
    <w:rsid w:val="00F74789"/>
    <w:rsid w:val="00F75062"/>
    <w:rsid w:val="00F7527B"/>
    <w:rsid w:val="00F75397"/>
    <w:rsid w:val="00F756F4"/>
    <w:rsid w:val="00F75929"/>
    <w:rsid w:val="00F75935"/>
    <w:rsid w:val="00F75C6E"/>
    <w:rsid w:val="00F76CE3"/>
    <w:rsid w:val="00F76D38"/>
    <w:rsid w:val="00F76D9E"/>
    <w:rsid w:val="00F7701A"/>
    <w:rsid w:val="00F774B4"/>
    <w:rsid w:val="00F77554"/>
    <w:rsid w:val="00F77B67"/>
    <w:rsid w:val="00F80127"/>
    <w:rsid w:val="00F80ADE"/>
    <w:rsid w:val="00F8103E"/>
    <w:rsid w:val="00F81A57"/>
    <w:rsid w:val="00F81CE7"/>
    <w:rsid w:val="00F82116"/>
    <w:rsid w:val="00F82FA4"/>
    <w:rsid w:val="00F836D0"/>
    <w:rsid w:val="00F838A8"/>
    <w:rsid w:val="00F84A5B"/>
    <w:rsid w:val="00F84D07"/>
    <w:rsid w:val="00F85718"/>
    <w:rsid w:val="00F859FC"/>
    <w:rsid w:val="00F861FE"/>
    <w:rsid w:val="00F86785"/>
    <w:rsid w:val="00F868A6"/>
    <w:rsid w:val="00F86CEB"/>
    <w:rsid w:val="00F86FF0"/>
    <w:rsid w:val="00F8777A"/>
    <w:rsid w:val="00F87ADF"/>
    <w:rsid w:val="00F9019D"/>
    <w:rsid w:val="00F903C3"/>
    <w:rsid w:val="00F90A22"/>
    <w:rsid w:val="00F90B07"/>
    <w:rsid w:val="00F90C15"/>
    <w:rsid w:val="00F91461"/>
    <w:rsid w:val="00F915DD"/>
    <w:rsid w:val="00F918E6"/>
    <w:rsid w:val="00F91AE0"/>
    <w:rsid w:val="00F91B49"/>
    <w:rsid w:val="00F92103"/>
    <w:rsid w:val="00F9325A"/>
    <w:rsid w:val="00F93EB9"/>
    <w:rsid w:val="00F94056"/>
    <w:rsid w:val="00F94300"/>
    <w:rsid w:val="00F94829"/>
    <w:rsid w:val="00F94BC9"/>
    <w:rsid w:val="00F94C52"/>
    <w:rsid w:val="00F954ED"/>
    <w:rsid w:val="00F958EB"/>
    <w:rsid w:val="00F95DC0"/>
    <w:rsid w:val="00F95DC9"/>
    <w:rsid w:val="00F960A9"/>
    <w:rsid w:val="00F96826"/>
    <w:rsid w:val="00F96BA2"/>
    <w:rsid w:val="00F96F13"/>
    <w:rsid w:val="00F96F45"/>
    <w:rsid w:val="00F97D65"/>
    <w:rsid w:val="00FA06F1"/>
    <w:rsid w:val="00FA1596"/>
    <w:rsid w:val="00FA17AA"/>
    <w:rsid w:val="00FA180B"/>
    <w:rsid w:val="00FA1887"/>
    <w:rsid w:val="00FA1EBE"/>
    <w:rsid w:val="00FA1ECC"/>
    <w:rsid w:val="00FA24A2"/>
    <w:rsid w:val="00FA28E2"/>
    <w:rsid w:val="00FA2E3A"/>
    <w:rsid w:val="00FA2F23"/>
    <w:rsid w:val="00FA2FBA"/>
    <w:rsid w:val="00FA31E6"/>
    <w:rsid w:val="00FA387F"/>
    <w:rsid w:val="00FA3C8E"/>
    <w:rsid w:val="00FA45A1"/>
    <w:rsid w:val="00FA45BF"/>
    <w:rsid w:val="00FA45F7"/>
    <w:rsid w:val="00FA48ED"/>
    <w:rsid w:val="00FA4901"/>
    <w:rsid w:val="00FA4D0E"/>
    <w:rsid w:val="00FA4D96"/>
    <w:rsid w:val="00FA4EFD"/>
    <w:rsid w:val="00FA4FEE"/>
    <w:rsid w:val="00FA5257"/>
    <w:rsid w:val="00FA5C0C"/>
    <w:rsid w:val="00FA5D86"/>
    <w:rsid w:val="00FA5F9D"/>
    <w:rsid w:val="00FA6161"/>
    <w:rsid w:val="00FA6283"/>
    <w:rsid w:val="00FA6341"/>
    <w:rsid w:val="00FA6444"/>
    <w:rsid w:val="00FA67C8"/>
    <w:rsid w:val="00FA727F"/>
    <w:rsid w:val="00FA77AB"/>
    <w:rsid w:val="00FA7A66"/>
    <w:rsid w:val="00FA7BC4"/>
    <w:rsid w:val="00FA7E60"/>
    <w:rsid w:val="00FB06D0"/>
    <w:rsid w:val="00FB0E76"/>
    <w:rsid w:val="00FB120F"/>
    <w:rsid w:val="00FB177E"/>
    <w:rsid w:val="00FB20E2"/>
    <w:rsid w:val="00FB26BE"/>
    <w:rsid w:val="00FB3426"/>
    <w:rsid w:val="00FB3504"/>
    <w:rsid w:val="00FB388B"/>
    <w:rsid w:val="00FB3D0F"/>
    <w:rsid w:val="00FB3E15"/>
    <w:rsid w:val="00FB4960"/>
    <w:rsid w:val="00FB4DE2"/>
    <w:rsid w:val="00FB55BF"/>
    <w:rsid w:val="00FB5673"/>
    <w:rsid w:val="00FB569B"/>
    <w:rsid w:val="00FB6033"/>
    <w:rsid w:val="00FB65BC"/>
    <w:rsid w:val="00FB66E5"/>
    <w:rsid w:val="00FB677B"/>
    <w:rsid w:val="00FB79A4"/>
    <w:rsid w:val="00FB7A2A"/>
    <w:rsid w:val="00FC0276"/>
    <w:rsid w:val="00FC07C8"/>
    <w:rsid w:val="00FC101C"/>
    <w:rsid w:val="00FC1020"/>
    <w:rsid w:val="00FC14C8"/>
    <w:rsid w:val="00FC1C01"/>
    <w:rsid w:val="00FC1F67"/>
    <w:rsid w:val="00FC22BC"/>
    <w:rsid w:val="00FC3299"/>
    <w:rsid w:val="00FC3521"/>
    <w:rsid w:val="00FC36E4"/>
    <w:rsid w:val="00FC383D"/>
    <w:rsid w:val="00FC3E1E"/>
    <w:rsid w:val="00FC480B"/>
    <w:rsid w:val="00FC5256"/>
    <w:rsid w:val="00FC56B7"/>
    <w:rsid w:val="00FC5D7C"/>
    <w:rsid w:val="00FC65A3"/>
    <w:rsid w:val="00FC6745"/>
    <w:rsid w:val="00FC714F"/>
    <w:rsid w:val="00FC7211"/>
    <w:rsid w:val="00FC7975"/>
    <w:rsid w:val="00FD00DE"/>
    <w:rsid w:val="00FD0142"/>
    <w:rsid w:val="00FD027E"/>
    <w:rsid w:val="00FD064B"/>
    <w:rsid w:val="00FD0705"/>
    <w:rsid w:val="00FD0A72"/>
    <w:rsid w:val="00FD145E"/>
    <w:rsid w:val="00FD16E0"/>
    <w:rsid w:val="00FD2182"/>
    <w:rsid w:val="00FD22D0"/>
    <w:rsid w:val="00FD2A21"/>
    <w:rsid w:val="00FD3242"/>
    <w:rsid w:val="00FD336B"/>
    <w:rsid w:val="00FD37C4"/>
    <w:rsid w:val="00FD4726"/>
    <w:rsid w:val="00FD4DDD"/>
    <w:rsid w:val="00FD51A8"/>
    <w:rsid w:val="00FD5493"/>
    <w:rsid w:val="00FD5BFB"/>
    <w:rsid w:val="00FD5D38"/>
    <w:rsid w:val="00FD7130"/>
    <w:rsid w:val="00FD7753"/>
    <w:rsid w:val="00FD7CC4"/>
    <w:rsid w:val="00FE0493"/>
    <w:rsid w:val="00FE0B42"/>
    <w:rsid w:val="00FE0EDA"/>
    <w:rsid w:val="00FE0FD1"/>
    <w:rsid w:val="00FE1664"/>
    <w:rsid w:val="00FE19C1"/>
    <w:rsid w:val="00FE1AF5"/>
    <w:rsid w:val="00FE202E"/>
    <w:rsid w:val="00FE2594"/>
    <w:rsid w:val="00FE2D7C"/>
    <w:rsid w:val="00FE32D0"/>
    <w:rsid w:val="00FE4237"/>
    <w:rsid w:val="00FE4D63"/>
    <w:rsid w:val="00FE531E"/>
    <w:rsid w:val="00FE53B0"/>
    <w:rsid w:val="00FE54EB"/>
    <w:rsid w:val="00FE573F"/>
    <w:rsid w:val="00FE5B5E"/>
    <w:rsid w:val="00FE61D6"/>
    <w:rsid w:val="00FE670F"/>
    <w:rsid w:val="00FE7EF5"/>
    <w:rsid w:val="00FF0220"/>
    <w:rsid w:val="00FF02DE"/>
    <w:rsid w:val="00FF0445"/>
    <w:rsid w:val="00FF0BB6"/>
    <w:rsid w:val="00FF1010"/>
    <w:rsid w:val="00FF141C"/>
    <w:rsid w:val="00FF1580"/>
    <w:rsid w:val="00FF181F"/>
    <w:rsid w:val="00FF1825"/>
    <w:rsid w:val="00FF1D34"/>
    <w:rsid w:val="00FF28F7"/>
    <w:rsid w:val="00FF2A75"/>
    <w:rsid w:val="00FF45BD"/>
    <w:rsid w:val="00FF4F23"/>
    <w:rsid w:val="00FF51DD"/>
    <w:rsid w:val="00FF6BBB"/>
    <w:rsid w:val="00FF6C34"/>
    <w:rsid w:val="00FF6D64"/>
    <w:rsid w:val="00FF71B8"/>
    <w:rsid w:val="00FF7C61"/>
    <w:rsid w:val="00FF7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D92BE"/>
  <w15:chartTrackingRefBased/>
  <w15:docId w15:val="{084E651F-82F1-4511-BAA3-4FAFD0060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427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F454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F454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F454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454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454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45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4542"/>
    <w:rPr>
      <w:rFonts w:ascii="Segoe UI" w:hAnsi="Segoe UI" w:cs="Segoe UI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DA13B8"/>
    <w:rPr>
      <w:i/>
      <w:iCs/>
    </w:rPr>
  </w:style>
  <w:style w:type="character" w:styleId="Hyperlink">
    <w:name w:val="Hyperlink"/>
    <w:basedOn w:val="DefaultParagraphFont"/>
    <w:uiPriority w:val="99"/>
    <w:unhideWhenUsed/>
    <w:rsid w:val="00736A78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E3EC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highlight">
    <w:name w:val="highlight"/>
    <w:basedOn w:val="DefaultParagraphFont"/>
    <w:rsid w:val="00313DBA"/>
  </w:style>
  <w:style w:type="character" w:styleId="FollowedHyperlink">
    <w:name w:val="FollowedHyperlink"/>
    <w:basedOn w:val="DefaultParagraphFont"/>
    <w:uiPriority w:val="99"/>
    <w:semiHidden/>
    <w:unhideWhenUsed/>
    <w:rsid w:val="00C072BB"/>
    <w:rPr>
      <w:color w:val="954F72" w:themeColor="followedHyperlink"/>
      <w:u w:val="single"/>
    </w:rPr>
  </w:style>
  <w:style w:type="table" w:styleId="PlainTable2">
    <w:name w:val="Plain Table 2"/>
    <w:basedOn w:val="TableNormal"/>
    <w:uiPriority w:val="42"/>
    <w:rsid w:val="007E27A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Normal1">
    <w:name w:val="Table Normal1"/>
    <w:uiPriority w:val="2"/>
    <w:semiHidden/>
    <w:unhideWhenUsed/>
    <w:qFormat/>
    <w:rsid w:val="006022DE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022DE"/>
    <w:pPr>
      <w:widowControl w:val="0"/>
      <w:autoSpaceDE w:val="0"/>
      <w:autoSpaceDN w:val="0"/>
      <w:spacing w:before="4" w:after="0" w:line="240" w:lineRule="auto"/>
      <w:ind w:left="66"/>
    </w:pPr>
    <w:rPr>
      <w:rFonts w:ascii="Times New Roman" w:eastAsia="Times New Roman" w:hAnsi="Times New Roman" w:cs="Times New Roman"/>
    </w:rPr>
  </w:style>
  <w:style w:type="character" w:customStyle="1" w:styleId="e24kjd">
    <w:name w:val="e24kjd"/>
    <w:basedOn w:val="DefaultParagraphFont"/>
    <w:rsid w:val="00980E29"/>
  </w:style>
  <w:style w:type="paragraph" w:styleId="BodyText">
    <w:name w:val="Body Text"/>
    <w:basedOn w:val="Normal"/>
    <w:link w:val="BodyTextChar"/>
    <w:uiPriority w:val="1"/>
    <w:qFormat/>
    <w:rsid w:val="00FB55BF"/>
    <w:pPr>
      <w:widowControl w:val="0"/>
      <w:autoSpaceDE w:val="0"/>
      <w:autoSpaceDN w:val="0"/>
      <w:spacing w:after="0" w:line="240" w:lineRule="auto"/>
      <w:ind w:left="13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FB55BF"/>
    <w:rPr>
      <w:rFonts w:ascii="Times New Roman" w:eastAsia="Times New Roman" w:hAnsi="Times New Roman" w:cs="Times New Roman"/>
      <w:sz w:val="16"/>
      <w:szCs w:val="16"/>
    </w:rPr>
  </w:style>
  <w:style w:type="table" w:styleId="GridTable1Light-Accent2">
    <w:name w:val="Grid Table 1 Light Accent 2"/>
    <w:basedOn w:val="TableNormal"/>
    <w:uiPriority w:val="46"/>
    <w:rsid w:val="001053F6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Light">
    <w:name w:val="Grid Table Light"/>
    <w:basedOn w:val="TableNormal"/>
    <w:uiPriority w:val="40"/>
    <w:rsid w:val="001053F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39"/>
    <w:rsid w:val="000D62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80E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0E46"/>
  </w:style>
  <w:style w:type="paragraph" w:styleId="Footer">
    <w:name w:val="footer"/>
    <w:basedOn w:val="Normal"/>
    <w:link w:val="FooterChar"/>
    <w:uiPriority w:val="99"/>
    <w:unhideWhenUsed/>
    <w:rsid w:val="00280E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0E46"/>
  </w:style>
  <w:style w:type="table" w:styleId="GridTable1Light">
    <w:name w:val="Grid Table 1 Light"/>
    <w:basedOn w:val="TableNormal"/>
    <w:uiPriority w:val="46"/>
    <w:rsid w:val="002B2A9E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NichtaufgelsteErwhnung1">
    <w:name w:val="Nicht aufgelöste Erwähnung1"/>
    <w:basedOn w:val="DefaultParagraphFont"/>
    <w:uiPriority w:val="99"/>
    <w:semiHidden/>
    <w:unhideWhenUsed/>
    <w:rsid w:val="00044F8B"/>
    <w:rPr>
      <w:color w:val="605E5C"/>
      <w:shd w:val="clear" w:color="auto" w:fill="E1DFDD"/>
    </w:rPr>
  </w:style>
  <w:style w:type="character" w:customStyle="1" w:styleId="Untertitel1">
    <w:name w:val="Untertitel1"/>
    <w:basedOn w:val="DefaultParagraphFont"/>
    <w:rsid w:val="00472EA2"/>
  </w:style>
  <w:style w:type="character" w:customStyle="1" w:styleId="colon-for-citation-subtitle">
    <w:name w:val="colon-for-citation-subtitle"/>
    <w:basedOn w:val="DefaultParagraphFont"/>
    <w:rsid w:val="00472EA2"/>
  </w:style>
  <w:style w:type="character" w:customStyle="1" w:styleId="st">
    <w:name w:val="st"/>
    <w:basedOn w:val="DefaultParagraphFont"/>
    <w:rsid w:val="00B73C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7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5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6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12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85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2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2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33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9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1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64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9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66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80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2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8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13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6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56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2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86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2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8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3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70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8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51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3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3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1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6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53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5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10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05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82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3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1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62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1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63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02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1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45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2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1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73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19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46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2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1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02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9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7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46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3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1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16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94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9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86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2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64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1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0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0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8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89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25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0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71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4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95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56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2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19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3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07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36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1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44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67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92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640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283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719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50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93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54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90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94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10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97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8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1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8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1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61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3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0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0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6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53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6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8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99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36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36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7152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0049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6047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9208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1692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7206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477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4335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34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36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5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69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2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5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4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2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1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3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50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8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3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2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5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78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0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0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27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80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4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73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93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9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17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42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46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59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82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86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7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99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5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86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31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0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1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14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13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27865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4974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4757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2941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2316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0915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681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64663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63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0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78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57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1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35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95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2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16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8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70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5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0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99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8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74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9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09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24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81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67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8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40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6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50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6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7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55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7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55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63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5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79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8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5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7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9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33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2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4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46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13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68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1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9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15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3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65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54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30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4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33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6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7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1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26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3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5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33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7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76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0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9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65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89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24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9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46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20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63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98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8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90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3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8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94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44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26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9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1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99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1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46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2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75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4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65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7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97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4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4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3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36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03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86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99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5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10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4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4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28691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361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059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5940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717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10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09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7613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03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24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4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3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5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1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29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6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3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33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4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0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2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16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9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16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4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0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0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8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1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1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42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1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9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4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95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4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6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43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69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9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2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8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7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6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95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25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8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73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9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19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77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63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57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9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1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4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02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79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30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03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8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42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4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7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8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47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13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6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04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7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BE6B24-5F27-4930-9A41-4F1310FDD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1448</Words>
  <Characters>8255</Characters>
  <Application>Microsoft Office Word</Application>
  <DocSecurity>0</DocSecurity>
  <Lines>68</Lines>
  <Paragraphs>19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Hasso-Plattner-Institut</Company>
  <LinksUpToDate>false</LinksUpToDate>
  <CharactersWithSpaces>9684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Lewkowicz, Daniel</dc:creator>
  <cp:keywords/>
  <dc:description/>
  <cp:lastModifiedBy>Lewkowicz, Daniel</cp:lastModifiedBy>
  <cp:revision>27</cp:revision>
  <cp:lastPrinted>2020-02-13T14:45:00Z</cp:lastPrinted>
  <dcterms:created xsi:type="dcterms:W3CDTF">2020-03-27T07:10:00Z</dcterms:created>
  <dcterms:modified xsi:type="dcterms:W3CDTF">2020-07-10T09:26:00Z</dcterms:modified>
</cp:coreProperties>
</file>