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8D56A4" w14:textId="77777777" w:rsidR="00D003DD" w:rsidRPr="00D003DD" w:rsidRDefault="00D003DD" w:rsidP="00D003DD">
      <w:pPr>
        <w:spacing w:line="360" w:lineRule="auto"/>
        <w:jc w:val="center"/>
        <w:rPr>
          <w:rFonts w:ascii="Times New Roman" w:eastAsia="楷体" w:hAnsi="Times New Roman" w:cs="Times New Roman"/>
          <w:sz w:val="24"/>
          <w:szCs w:val="24"/>
        </w:rPr>
      </w:pPr>
      <w:r w:rsidRPr="00D003DD">
        <w:rPr>
          <w:rFonts w:ascii="Times New Roman" w:eastAsia="楷体" w:hAnsi="Times New Roman" w:cs="Times New Roman"/>
          <w:noProof/>
          <w:sz w:val="24"/>
          <w:szCs w:val="24"/>
        </w:rPr>
        <w:drawing>
          <wp:inline distT="0" distB="0" distL="0" distR="0" wp14:anchorId="6229BEB2" wp14:editId="3F2A7E88">
            <wp:extent cx="5274309" cy="3934451"/>
            <wp:effectExtent l="0" t="0" r="317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6" cstate="print">
                      <a:extLst>
                        <a:ext uri="{28A0092B-C50C-407E-A947-70E740481C1C}">
                          <a14:useLocalDpi xmlns:a14="http://schemas.microsoft.com/office/drawing/2010/main" val="0"/>
                        </a:ext>
                      </a:extLst>
                    </a:blip>
                    <a:stretch>
                      <a:fillRect/>
                    </a:stretch>
                  </pic:blipFill>
                  <pic:spPr>
                    <a:xfrm>
                      <a:off x="0" y="0"/>
                      <a:ext cx="5274309" cy="3934451"/>
                    </a:xfrm>
                    <a:prstGeom prst="rect">
                      <a:avLst/>
                    </a:prstGeom>
                  </pic:spPr>
                </pic:pic>
              </a:graphicData>
            </a:graphic>
          </wp:inline>
        </w:drawing>
      </w:r>
    </w:p>
    <w:p w14:paraId="5541CC03" w14:textId="2B639010" w:rsidR="00D003DD" w:rsidRPr="00D003DD" w:rsidRDefault="00D003DD" w:rsidP="00D003DD">
      <w:pPr>
        <w:spacing w:line="360" w:lineRule="auto"/>
        <w:rPr>
          <w:rFonts w:ascii="Times New Roman" w:eastAsia="楷体" w:hAnsi="Times New Roman" w:cs="Times New Roman"/>
          <w:sz w:val="24"/>
          <w:szCs w:val="24"/>
        </w:rPr>
      </w:pPr>
      <w:r w:rsidRPr="00034B79">
        <w:rPr>
          <w:rFonts w:ascii="Times New Roman" w:eastAsia="楷体" w:hAnsi="Times New Roman" w:cs="Times New Roman"/>
          <w:b/>
          <w:bCs/>
          <w:sz w:val="24"/>
          <w:szCs w:val="24"/>
        </w:rPr>
        <w:t>Extended Data Figure 1</w:t>
      </w:r>
      <w:r w:rsidRPr="00D003DD">
        <w:rPr>
          <w:rFonts w:ascii="Times New Roman" w:eastAsia="楷体" w:hAnsi="Times New Roman" w:cs="Times New Roman"/>
          <w:sz w:val="24"/>
          <w:szCs w:val="24"/>
        </w:rPr>
        <w:t xml:space="preserve"> Relationship between the response index of the </w:t>
      </w:r>
      <w:r w:rsidR="00831620">
        <w:rPr>
          <w:rFonts w:ascii="Times New Roman" w:eastAsia="楷体" w:hAnsi="Times New Roman" w:cs="Times New Roman"/>
          <w:sz w:val="24"/>
          <w:szCs w:val="24"/>
        </w:rPr>
        <w:t>abundance</w:t>
      </w:r>
      <w:r w:rsidR="00831620" w:rsidRPr="00D003DD">
        <w:rPr>
          <w:rFonts w:ascii="Times New Roman" w:eastAsia="楷体" w:hAnsi="Times New Roman" w:cs="Times New Roman"/>
          <w:sz w:val="24"/>
          <w:szCs w:val="24"/>
        </w:rPr>
        <w:t xml:space="preserve"> </w:t>
      </w:r>
      <w:r w:rsidRPr="00D003DD">
        <w:rPr>
          <w:rFonts w:ascii="Times New Roman" w:eastAsia="楷体" w:hAnsi="Times New Roman" w:cs="Times New Roman"/>
          <w:sz w:val="24"/>
          <w:szCs w:val="24"/>
        </w:rPr>
        <w:t>of novel functional plants and fungal pathogen relative abundance on plants in high (orange circles) and low (blue triangles) diversity plant communities. The solid line represents a statistically significant relationship (</w:t>
      </w:r>
      <w:r w:rsidRPr="00D003DD">
        <w:rPr>
          <w:rFonts w:ascii="Times New Roman" w:eastAsia="楷体" w:hAnsi="Times New Roman" w:cs="Times New Roman"/>
          <w:i/>
          <w:iCs/>
          <w:sz w:val="24"/>
          <w:szCs w:val="24"/>
        </w:rPr>
        <w:t>P</w:t>
      </w:r>
      <w:r w:rsidRPr="00D003DD">
        <w:rPr>
          <w:rFonts w:ascii="Times New Roman" w:eastAsia="楷体" w:hAnsi="Times New Roman" w:cs="Times New Roman"/>
          <w:sz w:val="24"/>
          <w:szCs w:val="24"/>
        </w:rPr>
        <w:t xml:space="preserve"> &lt; 0.05) and the dotted line represents a non-significant relationship based on unary linear regression </w:t>
      </w:r>
      <w:r w:rsidRPr="00D003DD">
        <w:rPr>
          <w:rFonts w:ascii="Times New Roman" w:eastAsia="楷体" w:hAnsi="Times New Roman" w:cs="Times New Roman" w:hint="eastAsia"/>
          <w:sz w:val="24"/>
          <w:szCs w:val="24"/>
        </w:rPr>
        <w:t>with</w:t>
      </w:r>
      <w:r w:rsidRPr="00D003DD">
        <w:rPr>
          <w:rFonts w:ascii="Times New Roman" w:eastAsia="楷体" w:hAnsi="Times New Roman" w:cs="Times New Roman"/>
          <w:sz w:val="24"/>
          <w:szCs w:val="24"/>
        </w:rPr>
        <w:t xml:space="preserve"> a random effect for plant community.</w:t>
      </w:r>
    </w:p>
    <w:p w14:paraId="583C616F" w14:textId="77777777" w:rsidR="00D003DD" w:rsidRPr="00D003DD" w:rsidRDefault="00D003DD" w:rsidP="00D003DD">
      <w:pPr>
        <w:widowControl/>
        <w:jc w:val="left"/>
        <w:rPr>
          <w:rFonts w:ascii="Times New Roman" w:eastAsia="楷体" w:hAnsi="Times New Roman" w:cs="Times New Roman"/>
          <w:sz w:val="24"/>
          <w:szCs w:val="24"/>
        </w:rPr>
      </w:pPr>
      <w:r w:rsidRPr="00D003DD">
        <w:rPr>
          <w:rFonts w:ascii="Times New Roman" w:eastAsia="楷体" w:hAnsi="Times New Roman" w:cs="Times New Roman"/>
          <w:sz w:val="24"/>
          <w:szCs w:val="24"/>
        </w:rPr>
        <w:br w:type="page"/>
      </w:r>
    </w:p>
    <w:p w14:paraId="1F72D111" w14:textId="77777777" w:rsidR="00D003DD" w:rsidRPr="00D003DD" w:rsidRDefault="00D003DD" w:rsidP="00D003DD">
      <w:pPr>
        <w:widowControl/>
        <w:jc w:val="center"/>
        <w:rPr>
          <w:rFonts w:ascii="Times New Roman" w:eastAsia="楷体" w:hAnsi="Times New Roman" w:cs="Times New Roman"/>
          <w:sz w:val="24"/>
          <w:szCs w:val="24"/>
        </w:rPr>
      </w:pPr>
      <w:r w:rsidRPr="00D003DD">
        <w:rPr>
          <w:rFonts w:ascii="Times New Roman" w:eastAsia="楷体" w:hAnsi="Times New Roman" w:cs="Times New Roman"/>
          <w:noProof/>
          <w:sz w:val="24"/>
          <w:szCs w:val="24"/>
        </w:rPr>
        <w:lastRenderedPageBreak/>
        <w:drawing>
          <wp:inline distT="0" distB="0" distL="0" distR="0" wp14:anchorId="7E26AE9E" wp14:editId="2D05CE53">
            <wp:extent cx="3649980" cy="2411939"/>
            <wp:effectExtent l="0" t="0" r="7620" b="762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pic:nvPicPr>
                  <pic:blipFill>
                    <a:blip r:embed="rId7">
                      <a:extLst>
                        <a:ext uri="{28A0092B-C50C-407E-A947-70E740481C1C}">
                          <a14:useLocalDpi xmlns:a14="http://schemas.microsoft.com/office/drawing/2010/main" val="0"/>
                        </a:ext>
                      </a:extLst>
                    </a:blip>
                    <a:stretch>
                      <a:fillRect/>
                    </a:stretch>
                  </pic:blipFill>
                  <pic:spPr>
                    <a:xfrm>
                      <a:off x="0" y="0"/>
                      <a:ext cx="3661378" cy="2419471"/>
                    </a:xfrm>
                    <a:prstGeom prst="rect">
                      <a:avLst/>
                    </a:prstGeom>
                  </pic:spPr>
                </pic:pic>
              </a:graphicData>
            </a:graphic>
          </wp:inline>
        </w:drawing>
      </w:r>
    </w:p>
    <w:p w14:paraId="12CB48AE" w14:textId="308E554A" w:rsidR="00D003DD" w:rsidRPr="00D003DD" w:rsidRDefault="00D003DD" w:rsidP="00D003DD">
      <w:pPr>
        <w:spacing w:line="360" w:lineRule="auto"/>
        <w:rPr>
          <w:rFonts w:ascii="Times New Roman" w:eastAsia="楷体" w:hAnsi="Times New Roman" w:cs="Times New Roman"/>
          <w:sz w:val="24"/>
          <w:szCs w:val="24"/>
        </w:rPr>
      </w:pPr>
      <w:r w:rsidRPr="00034B79">
        <w:rPr>
          <w:rFonts w:ascii="Times New Roman" w:eastAsia="楷体" w:hAnsi="Times New Roman" w:cs="Times New Roman"/>
          <w:b/>
          <w:bCs/>
          <w:sz w:val="24"/>
          <w:szCs w:val="24"/>
        </w:rPr>
        <w:t xml:space="preserve">Extended Data Figure </w:t>
      </w:r>
      <w:bookmarkStart w:id="0" w:name="OLE_LINK13"/>
      <w:r w:rsidRPr="00034B79">
        <w:rPr>
          <w:rFonts w:ascii="Times New Roman" w:eastAsia="楷体" w:hAnsi="Times New Roman" w:cs="Times New Roman"/>
          <w:b/>
          <w:bCs/>
          <w:sz w:val="24"/>
          <w:szCs w:val="24"/>
        </w:rPr>
        <w:t>2</w:t>
      </w:r>
      <w:r>
        <w:rPr>
          <w:rFonts w:ascii="Times New Roman" w:eastAsia="楷体" w:hAnsi="Times New Roman" w:cs="Times New Roman"/>
          <w:sz w:val="24"/>
          <w:szCs w:val="24"/>
        </w:rPr>
        <w:t xml:space="preserve"> </w:t>
      </w:r>
      <w:r w:rsidRPr="00D003DD">
        <w:rPr>
          <w:rFonts w:ascii="Times New Roman" w:eastAsia="楷体" w:hAnsi="Times New Roman" w:cs="Times New Roman"/>
          <w:sz w:val="24"/>
          <w:szCs w:val="24"/>
        </w:rPr>
        <w:t>Hypothesized</w:t>
      </w:r>
      <w:bookmarkEnd w:id="0"/>
      <w:r w:rsidRPr="00D003DD">
        <w:rPr>
          <w:rFonts w:ascii="Times New Roman" w:eastAsia="楷体" w:hAnsi="Times New Roman" w:cs="Times New Roman"/>
          <w:sz w:val="24"/>
          <w:szCs w:val="24"/>
        </w:rPr>
        <w:t xml:space="preserve"> Structural Equation Model (SEM) relating plant diversity, global change factors and ecosystem multifunctionality. Green boxes represent experimental treatments (global change factors, plant diversity), blue boxes represent response variables (ecosystem multifunctionality), and yellow boxes represent observed explanatory variables (relative abundance of fungal plant pathogens, </w:t>
      </w:r>
      <w:r w:rsidR="00984D14">
        <w:rPr>
          <w:rFonts w:ascii="Times New Roman" w:eastAsia="楷体" w:hAnsi="Times New Roman" w:cs="Times New Roman"/>
          <w:sz w:val="24"/>
          <w:szCs w:val="24"/>
        </w:rPr>
        <w:t>abundance</w:t>
      </w:r>
      <w:r w:rsidR="00984D14" w:rsidRPr="00D003DD">
        <w:rPr>
          <w:rFonts w:ascii="Times New Roman" w:eastAsia="楷体" w:hAnsi="Times New Roman" w:cs="Times New Roman"/>
          <w:sz w:val="24"/>
          <w:szCs w:val="24"/>
        </w:rPr>
        <w:t xml:space="preserve"> </w:t>
      </w:r>
      <w:r w:rsidRPr="00D003DD">
        <w:rPr>
          <w:rFonts w:ascii="Times New Roman" w:eastAsia="楷体" w:hAnsi="Times New Roman" w:cs="Times New Roman"/>
          <w:sz w:val="24"/>
          <w:szCs w:val="24"/>
        </w:rPr>
        <w:t>of novel functional plants)</w:t>
      </w:r>
      <w:r w:rsidRPr="00D003DD">
        <w:rPr>
          <w:rFonts w:ascii="Times New Roman" w:eastAsia="楷体" w:hAnsi="Times New Roman" w:cs="Times New Roman" w:hint="eastAsia"/>
          <w:sz w:val="24"/>
          <w:szCs w:val="24"/>
        </w:rPr>
        <w:t>.</w:t>
      </w:r>
    </w:p>
    <w:p w14:paraId="1BAFE3F9" w14:textId="77777777" w:rsidR="00D003DD" w:rsidRPr="00D003DD" w:rsidRDefault="00D003DD" w:rsidP="00D003DD">
      <w:pPr>
        <w:widowControl/>
        <w:jc w:val="left"/>
        <w:rPr>
          <w:rFonts w:ascii="Times New Roman" w:eastAsia="楷体" w:hAnsi="Times New Roman" w:cs="Times New Roman"/>
          <w:sz w:val="24"/>
          <w:szCs w:val="24"/>
        </w:rPr>
      </w:pPr>
      <w:r w:rsidRPr="00D003DD">
        <w:rPr>
          <w:rFonts w:ascii="Times New Roman" w:eastAsia="楷体" w:hAnsi="Times New Roman" w:cs="Times New Roman"/>
          <w:sz w:val="24"/>
          <w:szCs w:val="24"/>
        </w:rPr>
        <w:br w:type="page"/>
      </w:r>
    </w:p>
    <w:p w14:paraId="45C99A1A" w14:textId="44FA7AA8" w:rsidR="00D003DD" w:rsidRPr="00D003DD" w:rsidRDefault="00F37299" w:rsidP="00D003DD">
      <w:pPr>
        <w:spacing w:line="360" w:lineRule="auto"/>
        <w:rPr>
          <w:rFonts w:ascii="Times New Roman" w:eastAsia="楷体" w:hAnsi="Times New Roman" w:cs="Times New Roman"/>
          <w:sz w:val="24"/>
          <w:szCs w:val="24"/>
        </w:rPr>
      </w:pPr>
      <w:r w:rsidRPr="00034B79">
        <w:rPr>
          <w:rFonts w:ascii="Times New Roman" w:eastAsia="楷体" w:hAnsi="Times New Roman" w:cs="Times New Roman"/>
          <w:b/>
          <w:bCs/>
          <w:noProof/>
          <w:sz w:val="24"/>
          <w:szCs w:val="24"/>
        </w:rPr>
        <w:drawing>
          <wp:anchor distT="0" distB="0" distL="114300" distR="114300" simplePos="0" relativeHeight="251659264" behindDoc="0" locked="0" layoutInCell="1" allowOverlap="1" wp14:anchorId="52C9016B" wp14:editId="5B092531">
            <wp:simplePos x="0" y="0"/>
            <wp:positionH relativeFrom="column">
              <wp:posOffset>706755</wp:posOffset>
            </wp:positionH>
            <wp:positionV relativeFrom="paragraph">
              <wp:posOffset>119380</wp:posOffset>
            </wp:positionV>
            <wp:extent cx="4402455" cy="4799330"/>
            <wp:effectExtent l="0" t="0" r="0" b="1270"/>
            <wp:wrapTopAndBottom/>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a:blip r:embed="rId8" cstate="print">
                      <a:extLst>
                        <a:ext uri="{28A0092B-C50C-407E-A947-70E740481C1C}">
                          <a14:useLocalDpi xmlns:a14="http://schemas.microsoft.com/office/drawing/2010/main" val="0"/>
                        </a:ext>
                      </a:extLst>
                    </a:blip>
                    <a:stretch>
                      <a:fillRect/>
                    </a:stretch>
                  </pic:blipFill>
                  <pic:spPr>
                    <a:xfrm>
                      <a:off x="0" y="0"/>
                      <a:ext cx="4402455" cy="4799330"/>
                    </a:xfrm>
                    <a:prstGeom prst="rect">
                      <a:avLst/>
                    </a:prstGeom>
                  </pic:spPr>
                </pic:pic>
              </a:graphicData>
            </a:graphic>
            <wp14:sizeRelH relativeFrom="margin">
              <wp14:pctWidth>0</wp14:pctWidth>
            </wp14:sizeRelH>
            <wp14:sizeRelV relativeFrom="margin">
              <wp14:pctHeight>0</wp14:pctHeight>
            </wp14:sizeRelV>
          </wp:anchor>
        </w:drawing>
      </w:r>
      <w:r w:rsidR="00D003DD" w:rsidRPr="00034B79">
        <w:rPr>
          <w:rFonts w:ascii="Times New Roman" w:eastAsia="楷体" w:hAnsi="Times New Roman" w:cs="Times New Roman"/>
          <w:b/>
          <w:bCs/>
          <w:sz w:val="24"/>
          <w:szCs w:val="24"/>
        </w:rPr>
        <w:t>Extended Data Figure 3</w:t>
      </w:r>
      <w:r w:rsidR="00D003DD" w:rsidRPr="00D003DD">
        <w:rPr>
          <w:rFonts w:ascii="Times New Roman" w:eastAsia="楷体" w:hAnsi="Times New Roman" w:cs="Times New Roman"/>
          <w:sz w:val="24"/>
          <w:szCs w:val="24"/>
        </w:rPr>
        <w:t xml:space="preserve"> Mean (± S.E.) ecosystem multifunctionality in high (orange circles) and low (blue triangles) diversity plant communities, subjected or not (control) to </w:t>
      </w:r>
      <w:bookmarkStart w:id="1" w:name="_Hlk134383567"/>
      <w:r w:rsidR="00D003DD" w:rsidRPr="00D003DD">
        <w:rPr>
          <w:rFonts w:ascii="Times New Roman" w:eastAsia="楷体" w:hAnsi="Times New Roman" w:cs="Times New Roman"/>
          <w:sz w:val="24"/>
          <w:szCs w:val="24"/>
        </w:rPr>
        <w:t>the average</w:t>
      </w:r>
      <w:r w:rsidR="007859EA">
        <w:rPr>
          <w:rFonts w:ascii="Times New Roman" w:eastAsia="楷体" w:hAnsi="Times New Roman" w:cs="Times New Roman"/>
          <w:sz w:val="24"/>
          <w:szCs w:val="24"/>
        </w:rPr>
        <w:t xml:space="preserve"> (</w:t>
      </w:r>
      <w:r w:rsidR="007859EA" w:rsidRPr="007859EA">
        <w:rPr>
          <w:rFonts w:ascii="Times New Roman" w:eastAsia="楷体" w:hAnsi="Times New Roman" w:cs="Times New Roman"/>
          <w:sz w:val="24"/>
          <w:szCs w:val="24"/>
        </w:rPr>
        <w:t>overall</w:t>
      </w:r>
      <w:r w:rsidR="007859EA">
        <w:rPr>
          <w:rFonts w:ascii="Times New Roman" w:eastAsia="楷体" w:hAnsi="Times New Roman" w:cs="Times New Roman"/>
          <w:sz w:val="24"/>
          <w:szCs w:val="24"/>
        </w:rPr>
        <w:t>)</w:t>
      </w:r>
      <w:r w:rsidR="00D003DD" w:rsidRPr="00D003DD">
        <w:rPr>
          <w:rFonts w:ascii="Times New Roman" w:eastAsia="楷体" w:hAnsi="Times New Roman" w:cs="Times New Roman"/>
          <w:sz w:val="24"/>
          <w:szCs w:val="24"/>
        </w:rPr>
        <w:t xml:space="preserve"> or individual effects of </w:t>
      </w:r>
      <w:bookmarkEnd w:id="1"/>
      <w:r w:rsidR="00D003DD" w:rsidRPr="00D003DD">
        <w:rPr>
          <w:rFonts w:ascii="Times New Roman" w:eastAsia="楷体" w:hAnsi="Times New Roman" w:cs="Times New Roman"/>
          <w:sz w:val="24"/>
          <w:szCs w:val="24"/>
        </w:rPr>
        <w:t>global change factors.</w:t>
      </w:r>
    </w:p>
    <w:p w14:paraId="6DB661D8" w14:textId="77777777" w:rsidR="004B7AC8" w:rsidRPr="00D003DD" w:rsidRDefault="004B7AC8"/>
    <w:sectPr w:rsidR="004B7AC8" w:rsidRPr="00D003D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89FA09" w14:textId="77777777" w:rsidR="00B71AA9" w:rsidRDefault="00B71AA9" w:rsidP="00D003DD">
      <w:r>
        <w:separator/>
      </w:r>
    </w:p>
  </w:endnote>
  <w:endnote w:type="continuationSeparator" w:id="0">
    <w:p w14:paraId="2CB5EBB1" w14:textId="77777777" w:rsidR="00B71AA9" w:rsidRDefault="00B71AA9" w:rsidP="00D003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楷体">
    <w:altName w:val="Microsoft YaHei"/>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CB94E2" w14:textId="77777777" w:rsidR="00B71AA9" w:rsidRDefault="00B71AA9" w:rsidP="00D003DD">
      <w:r>
        <w:separator/>
      </w:r>
    </w:p>
  </w:footnote>
  <w:footnote w:type="continuationSeparator" w:id="0">
    <w:p w14:paraId="2A9A6A53" w14:textId="77777777" w:rsidR="00B71AA9" w:rsidRDefault="00B71AA9" w:rsidP="00D003D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5B0E"/>
    <w:rsid w:val="00034B79"/>
    <w:rsid w:val="000A000B"/>
    <w:rsid w:val="003E5700"/>
    <w:rsid w:val="004B7AC8"/>
    <w:rsid w:val="004F0090"/>
    <w:rsid w:val="007859EA"/>
    <w:rsid w:val="00831620"/>
    <w:rsid w:val="008807E7"/>
    <w:rsid w:val="00984D14"/>
    <w:rsid w:val="009C1E29"/>
    <w:rsid w:val="00A9760E"/>
    <w:rsid w:val="00B46558"/>
    <w:rsid w:val="00B71AA9"/>
    <w:rsid w:val="00BC45B6"/>
    <w:rsid w:val="00D003DD"/>
    <w:rsid w:val="00D45B0E"/>
    <w:rsid w:val="00DA0C3D"/>
    <w:rsid w:val="00F37299"/>
    <w:rsid w:val="00F903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0CF6083"/>
  <w15:chartTrackingRefBased/>
  <w15:docId w15:val="{B1B79586-F08F-4C1D-8D88-4F7657B579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3E5700"/>
    <w:pPr>
      <w:keepNext/>
      <w:keepLines/>
      <w:spacing w:before="340" w:after="330" w:line="578" w:lineRule="auto"/>
      <w:outlineLvl w:val="0"/>
    </w:pPr>
    <w:rPr>
      <w:b/>
      <w:bCs/>
      <w:kern w:val="44"/>
      <w:sz w:val="28"/>
      <w:szCs w:val="44"/>
    </w:rPr>
  </w:style>
  <w:style w:type="paragraph" w:styleId="2">
    <w:name w:val="heading 2"/>
    <w:basedOn w:val="a"/>
    <w:next w:val="a"/>
    <w:link w:val="20"/>
    <w:uiPriority w:val="9"/>
    <w:semiHidden/>
    <w:unhideWhenUsed/>
    <w:qFormat/>
    <w:rsid w:val="003E5700"/>
    <w:pPr>
      <w:keepNext/>
      <w:keepLines/>
      <w:spacing w:before="260" w:after="260" w:line="416" w:lineRule="auto"/>
      <w:outlineLvl w:val="1"/>
    </w:pPr>
    <w:rPr>
      <w:rFonts w:asciiTheme="majorHAnsi" w:eastAsiaTheme="majorEastAsia" w:hAnsiTheme="majorHAnsi" w:cstheme="majorBidi"/>
      <w:b/>
      <w:bCs/>
      <w:sz w:val="24"/>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3E5700"/>
    <w:rPr>
      <w:b/>
      <w:bCs/>
      <w:kern w:val="44"/>
      <w:sz w:val="28"/>
      <w:szCs w:val="44"/>
    </w:rPr>
  </w:style>
  <w:style w:type="character" w:customStyle="1" w:styleId="20">
    <w:name w:val="标题 2 字符"/>
    <w:basedOn w:val="a0"/>
    <w:link w:val="2"/>
    <w:uiPriority w:val="9"/>
    <w:semiHidden/>
    <w:rsid w:val="003E5700"/>
    <w:rPr>
      <w:rFonts w:asciiTheme="majorHAnsi" w:eastAsiaTheme="majorEastAsia" w:hAnsiTheme="majorHAnsi" w:cstheme="majorBidi"/>
      <w:b/>
      <w:bCs/>
      <w:sz w:val="24"/>
      <w:szCs w:val="32"/>
    </w:rPr>
  </w:style>
  <w:style w:type="paragraph" w:styleId="a3">
    <w:name w:val="Title"/>
    <w:aliases w:val="标题3"/>
    <w:basedOn w:val="a"/>
    <w:next w:val="a"/>
    <w:link w:val="a4"/>
    <w:uiPriority w:val="10"/>
    <w:qFormat/>
    <w:rsid w:val="003E5700"/>
    <w:pPr>
      <w:spacing w:before="240" w:after="60"/>
      <w:jc w:val="center"/>
      <w:outlineLvl w:val="0"/>
    </w:pPr>
    <w:rPr>
      <w:rFonts w:asciiTheme="majorHAnsi" w:eastAsiaTheme="majorEastAsia" w:hAnsiTheme="majorHAnsi" w:cstheme="majorBidi"/>
      <w:b/>
      <w:bCs/>
      <w:sz w:val="24"/>
      <w:szCs w:val="32"/>
    </w:rPr>
  </w:style>
  <w:style w:type="character" w:customStyle="1" w:styleId="a4">
    <w:name w:val="标题 字符"/>
    <w:aliases w:val="标题3 字符"/>
    <w:basedOn w:val="a0"/>
    <w:link w:val="a3"/>
    <w:uiPriority w:val="10"/>
    <w:rsid w:val="003E5700"/>
    <w:rPr>
      <w:rFonts w:asciiTheme="majorHAnsi" w:eastAsiaTheme="majorEastAsia" w:hAnsiTheme="majorHAnsi" w:cstheme="majorBidi"/>
      <w:b/>
      <w:bCs/>
      <w:sz w:val="24"/>
      <w:szCs w:val="32"/>
    </w:rPr>
  </w:style>
  <w:style w:type="paragraph" w:styleId="a5">
    <w:name w:val="header"/>
    <w:basedOn w:val="a"/>
    <w:link w:val="a6"/>
    <w:uiPriority w:val="99"/>
    <w:unhideWhenUsed/>
    <w:rsid w:val="00D003DD"/>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D003DD"/>
    <w:rPr>
      <w:sz w:val="18"/>
      <w:szCs w:val="18"/>
    </w:rPr>
  </w:style>
  <w:style w:type="paragraph" w:styleId="a7">
    <w:name w:val="footer"/>
    <w:basedOn w:val="a"/>
    <w:link w:val="a8"/>
    <w:uiPriority w:val="99"/>
    <w:unhideWhenUsed/>
    <w:rsid w:val="00D003DD"/>
    <w:pPr>
      <w:tabs>
        <w:tab w:val="center" w:pos="4153"/>
        <w:tab w:val="right" w:pos="8306"/>
      </w:tabs>
      <w:snapToGrid w:val="0"/>
      <w:jc w:val="left"/>
    </w:pPr>
    <w:rPr>
      <w:sz w:val="18"/>
      <w:szCs w:val="18"/>
    </w:rPr>
  </w:style>
  <w:style w:type="character" w:customStyle="1" w:styleId="a8">
    <w:name w:val="页脚 字符"/>
    <w:basedOn w:val="a0"/>
    <w:link w:val="a7"/>
    <w:uiPriority w:val="99"/>
    <w:rsid w:val="00D003DD"/>
    <w:rPr>
      <w:sz w:val="18"/>
      <w:szCs w:val="18"/>
    </w:rPr>
  </w:style>
  <w:style w:type="paragraph" w:styleId="a9">
    <w:name w:val="Revision"/>
    <w:hidden/>
    <w:uiPriority w:val="99"/>
    <w:semiHidden/>
    <w:rsid w:val="00831620"/>
  </w:style>
  <w:style w:type="character" w:styleId="aa">
    <w:name w:val="annotation reference"/>
    <w:basedOn w:val="a0"/>
    <w:uiPriority w:val="99"/>
    <w:semiHidden/>
    <w:unhideWhenUsed/>
    <w:rsid w:val="00831620"/>
    <w:rPr>
      <w:sz w:val="16"/>
      <w:szCs w:val="16"/>
    </w:rPr>
  </w:style>
  <w:style w:type="paragraph" w:styleId="ab">
    <w:name w:val="annotation text"/>
    <w:basedOn w:val="a"/>
    <w:link w:val="ac"/>
    <w:uiPriority w:val="99"/>
    <w:semiHidden/>
    <w:unhideWhenUsed/>
    <w:rsid w:val="00831620"/>
    <w:rPr>
      <w:sz w:val="20"/>
      <w:szCs w:val="20"/>
    </w:rPr>
  </w:style>
  <w:style w:type="character" w:customStyle="1" w:styleId="ac">
    <w:name w:val="批注文字 字符"/>
    <w:basedOn w:val="a0"/>
    <w:link w:val="ab"/>
    <w:uiPriority w:val="99"/>
    <w:semiHidden/>
    <w:rsid w:val="00831620"/>
    <w:rPr>
      <w:sz w:val="20"/>
      <w:szCs w:val="20"/>
    </w:rPr>
  </w:style>
  <w:style w:type="paragraph" w:styleId="ad">
    <w:name w:val="annotation subject"/>
    <w:basedOn w:val="ab"/>
    <w:next w:val="ab"/>
    <w:link w:val="ae"/>
    <w:uiPriority w:val="99"/>
    <w:semiHidden/>
    <w:unhideWhenUsed/>
    <w:rsid w:val="00831620"/>
    <w:rPr>
      <w:b/>
      <w:bCs/>
    </w:rPr>
  </w:style>
  <w:style w:type="character" w:customStyle="1" w:styleId="ae">
    <w:name w:val="批注主题 字符"/>
    <w:basedOn w:val="ac"/>
    <w:link w:val="ad"/>
    <w:uiPriority w:val="99"/>
    <w:semiHidden/>
    <w:rsid w:val="00831620"/>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tiff"/><Relationship Id="rId3" Type="http://schemas.openxmlformats.org/officeDocument/2006/relationships/webSettings" Target="webSettings.xml"/><Relationship Id="rId7" Type="http://schemas.openxmlformats.org/officeDocument/2006/relationships/image" Target="media/image2.jp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tiff"/><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47</TotalTime>
  <Pages>3</Pages>
  <Words>172</Words>
  <Characters>987</Characters>
  <Application>Microsoft Office Word</Application>
  <DocSecurity>0</DocSecurity>
  <Lines>8</Lines>
  <Paragraphs>2</Paragraphs>
  <ScaleCrop>false</ScaleCrop>
  <Company/>
  <LinksUpToDate>false</LinksUpToDate>
  <CharactersWithSpaces>1157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Xu ZW</dc:creator>
  <cp:keywords/>
  <dc:description/>
  <cp:lastModifiedBy>Xu ZW</cp:lastModifiedBy>
  <cp:revision>11</cp:revision>
  <dcterms:created xsi:type="dcterms:W3CDTF">2023-05-28T02:26:00Z</dcterms:created>
  <dcterms:modified xsi:type="dcterms:W3CDTF">2023-06-03T02:35:00Z</dcterms:modified>
</cp:coreProperties>
</file>