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B7329" w:rsidRDefault="00F27D06" w:rsidP="00F27D06">
      <w:pPr>
        <w:spacing w:line="480" w:lineRule="auto"/>
      </w:pPr>
      <w:r>
        <w:rPr>
          <w:noProof/>
        </w:rPr>
        <w:drawing>
          <wp:inline distT="0" distB="0" distL="0" distR="0">
            <wp:extent cx="5274310" cy="6587490"/>
            <wp:effectExtent l="0" t="0" r="2540" b="3810"/>
            <wp:docPr id="21278475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7847504" name="图片 212784750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8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7D0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A5CD6">
        <w:rPr>
          <w:rFonts w:ascii="Times New Roman" w:hAnsi="Times New Roman"/>
          <w:b/>
          <w:bCs/>
          <w:sz w:val="24"/>
          <w:szCs w:val="24"/>
        </w:rPr>
        <w:t xml:space="preserve">Additional file 1: Figure S1. </w:t>
      </w:r>
      <w:r w:rsidRPr="007A5CD6">
        <w:rPr>
          <w:rFonts w:ascii="Times New Roman" w:hAnsi="Times New Roman"/>
          <w:sz w:val="24"/>
          <w:szCs w:val="24"/>
        </w:rPr>
        <w:t xml:space="preserve">IGF2BP3 expression in various cancer cell lines as well as normal tissues was studied by referring to </w:t>
      </w:r>
      <w:proofErr w:type="spellStart"/>
      <w:r w:rsidRPr="007A5CD6">
        <w:rPr>
          <w:rFonts w:ascii="Times New Roman" w:hAnsi="Times New Roman"/>
          <w:sz w:val="24"/>
          <w:szCs w:val="24"/>
        </w:rPr>
        <w:t>BioGPS</w:t>
      </w:r>
      <w:proofErr w:type="spellEnd"/>
      <w:r w:rsidRPr="007A5CD6">
        <w:rPr>
          <w:rFonts w:ascii="Times New Roman" w:hAnsi="Times New Roman"/>
          <w:sz w:val="24"/>
          <w:szCs w:val="24"/>
        </w:rPr>
        <w:t xml:space="preserve">. </w:t>
      </w:r>
      <w:r w:rsidRPr="007A5CD6">
        <w:rPr>
          <w:rStyle w:val="a3"/>
          <w:rFonts w:ascii="Times New Roman" w:hAnsi="Times New Roman"/>
          <w:sz w:val="24"/>
          <w:szCs w:val="24"/>
        </w:rPr>
        <w:t xml:space="preserve">(A) </w:t>
      </w:r>
      <w:r w:rsidRPr="007A5CD6">
        <w:rPr>
          <w:rFonts w:ascii="Times New Roman" w:hAnsi="Times New Roman"/>
          <w:sz w:val="24"/>
          <w:szCs w:val="24"/>
        </w:rPr>
        <w:t>In normal tissues, IGF2BP3 expression was the highest in 721 B lymphoblasts.</w:t>
      </w:r>
      <w:r w:rsidRPr="007A5CD6">
        <w:rPr>
          <w:rStyle w:val="a3"/>
          <w:rFonts w:ascii="Times New Roman" w:hAnsi="Times New Roman"/>
          <w:sz w:val="24"/>
          <w:szCs w:val="24"/>
        </w:rPr>
        <w:t xml:space="preserve"> (B) </w:t>
      </w:r>
      <w:r w:rsidRPr="007A5CD6">
        <w:rPr>
          <w:rFonts w:ascii="Times New Roman" w:hAnsi="Times New Roman"/>
          <w:sz w:val="24"/>
          <w:szCs w:val="24"/>
        </w:rPr>
        <w:t>IGF2BP3 showed moderate expression levels in most cancer cell lines.</w:t>
      </w:r>
    </w:p>
    <w:sectPr w:rsidR="009B73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D06"/>
    <w:rsid w:val="005E63F5"/>
    <w:rsid w:val="009B7329"/>
    <w:rsid w:val="00F27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CA9769-C2E5-4BEE-9B02-D6F5EC645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F27D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水良</dc:creator>
  <cp:keywords/>
  <dc:description/>
  <cp:lastModifiedBy>水良</cp:lastModifiedBy>
  <cp:revision>1</cp:revision>
  <dcterms:created xsi:type="dcterms:W3CDTF">2023-06-08T08:42:00Z</dcterms:created>
  <dcterms:modified xsi:type="dcterms:W3CDTF">2023-06-08T08:45:00Z</dcterms:modified>
</cp:coreProperties>
</file>