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D2FDA9" w14:textId="2C379029" w:rsidR="009A5290" w:rsidRPr="00F2025E" w:rsidRDefault="00152EB7" w:rsidP="009A5290">
      <w:pPr>
        <w:rPr>
          <w:rFonts w:ascii="Arial" w:eastAsiaTheme="minorHAnsi" w:hAnsi="Arial" w:cs="Arial"/>
          <w:sz w:val="20"/>
          <w:szCs w:val="20"/>
          <w:lang w:val="en-US" w:eastAsia="en-US"/>
        </w:rPr>
      </w:pPr>
      <w:r>
        <w:rPr>
          <w:rFonts w:ascii="Arial" w:hAnsi="Arial" w:cs="Arial"/>
          <w:b/>
          <w:bCs/>
          <w:sz w:val="20"/>
          <w:szCs w:val="20"/>
          <w:lang w:val="en-US"/>
        </w:rPr>
        <w:t xml:space="preserve">Additional file – </w:t>
      </w:r>
      <w:r w:rsidR="009A5290" w:rsidRPr="006000DD">
        <w:rPr>
          <w:rFonts w:ascii="Arial" w:hAnsi="Arial" w:cs="Arial"/>
          <w:b/>
          <w:bCs/>
          <w:sz w:val="20"/>
          <w:szCs w:val="20"/>
          <w:lang w:val="en-US"/>
        </w:rPr>
        <w:t>Figure</w:t>
      </w:r>
      <w:r w:rsidR="009A5290">
        <w:rPr>
          <w:rFonts w:ascii="Arial" w:hAnsi="Arial" w:cs="Arial"/>
          <w:b/>
          <w:bCs/>
          <w:sz w:val="20"/>
          <w:szCs w:val="20"/>
          <w:lang w:val="en-US"/>
        </w:rPr>
        <w:t xml:space="preserve"> </w:t>
      </w:r>
      <w:r>
        <w:rPr>
          <w:rFonts w:ascii="Arial" w:hAnsi="Arial" w:cs="Arial"/>
          <w:b/>
          <w:bCs/>
          <w:sz w:val="20"/>
          <w:szCs w:val="20"/>
          <w:lang w:val="en-US"/>
        </w:rPr>
        <w:t>1</w:t>
      </w:r>
      <w:r w:rsidR="009A5290" w:rsidRPr="007D1750">
        <w:rPr>
          <w:rFonts w:ascii="Arial" w:hAnsi="Arial" w:cs="Arial"/>
          <w:sz w:val="20"/>
          <w:szCs w:val="20"/>
          <w:lang w:val="en-US"/>
        </w:rPr>
        <w:t xml:space="preserve">. Manhattan plot </w:t>
      </w:r>
      <w:r w:rsidR="00F2025E">
        <w:rPr>
          <w:rFonts w:ascii="Arial" w:hAnsi="Arial" w:cs="Arial"/>
          <w:sz w:val="20"/>
          <w:szCs w:val="20"/>
          <w:lang w:val="en-US"/>
        </w:rPr>
        <w:t>of a</w:t>
      </w:r>
      <w:r w:rsidR="00F2025E" w:rsidRPr="00F2025E">
        <w:rPr>
          <w:rFonts w:ascii="Arial" w:hAnsi="Arial" w:cs="Arial"/>
          <w:sz w:val="20"/>
          <w:szCs w:val="20"/>
          <w:lang w:val="en-US"/>
        </w:rPr>
        <w:t xml:space="preserve">ssociation </w:t>
      </w:r>
      <w:r w:rsidR="00F2025E">
        <w:rPr>
          <w:rFonts w:ascii="Arial" w:hAnsi="Arial" w:cs="Arial"/>
          <w:sz w:val="20"/>
          <w:szCs w:val="20"/>
          <w:lang w:val="en-US"/>
        </w:rPr>
        <w:t xml:space="preserve">results </w:t>
      </w:r>
      <w:r w:rsidR="00F2025E" w:rsidRPr="00F2025E">
        <w:rPr>
          <w:rFonts w:ascii="Arial" w:hAnsi="Arial" w:cs="Arial"/>
          <w:sz w:val="20"/>
          <w:szCs w:val="20"/>
          <w:lang w:val="en-US"/>
        </w:rPr>
        <w:t>between chemotherapy and DNA methylation in CpG probes in 1,817 breast cancer patients with blood specimens (1,073 with chemotherapy and 744 without chemotherapy). Presented here are associations that reached statistical significance at a Bonferroni corrected p-value 0.05 (i.e. uncorrected p-value &lt; 9.52e-08) in either unadjusted analysis or after adjustments for immune cell content (LUMP), cell types, year of breast cancer diagnosis, and ethnicity</w:t>
      </w:r>
      <w:r w:rsidR="00F2025E" w:rsidRPr="00F2025E">
        <w:rPr>
          <w:rFonts w:ascii="Arial" w:hAnsi="Arial" w:cs="Arial"/>
          <w:sz w:val="20"/>
          <w:szCs w:val="20"/>
          <w:lang w:val="en-US"/>
        </w:rPr>
        <w:t xml:space="preserve"> </w:t>
      </w:r>
      <w:r w:rsidR="009A5290" w:rsidRPr="007D1750">
        <w:rPr>
          <w:rFonts w:ascii="Arial" w:hAnsi="Arial" w:cs="Arial"/>
          <w:sz w:val="20"/>
          <w:szCs w:val="20"/>
          <w:lang w:val="en-US"/>
        </w:rPr>
        <w:t>(</w:t>
      </w:r>
      <w:r w:rsidR="00F2025E" w:rsidRPr="00F2025E">
        <w:rPr>
          <w:rFonts w:ascii="Arial" w:eastAsiaTheme="minorHAnsi" w:hAnsi="Arial" w:cs="Arial"/>
          <w:sz w:val="20"/>
          <w:szCs w:val="20"/>
          <w:lang w:val="en-US" w:eastAsia="en-US"/>
        </w:rPr>
        <w:t>Additional file 7</w:t>
      </w:r>
      <w:r w:rsidR="009A5290" w:rsidRPr="007D1750">
        <w:rPr>
          <w:rFonts w:ascii="Arial" w:hAnsi="Arial" w:cs="Arial"/>
          <w:sz w:val="20"/>
          <w:szCs w:val="20"/>
          <w:lang w:val="en-US"/>
        </w:rPr>
        <w:t>).</w:t>
      </w:r>
    </w:p>
    <w:p w14:paraId="1559E289" w14:textId="77777777" w:rsidR="009A5290" w:rsidRPr="007D1750" w:rsidRDefault="009A5290" w:rsidP="009A5290">
      <w:pPr>
        <w:rPr>
          <w:rFonts w:ascii="Arial" w:hAnsi="Arial" w:cs="Arial"/>
          <w:sz w:val="20"/>
          <w:szCs w:val="20"/>
          <w:lang w:val="en-US"/>
        </w:rPr>
      </w:pPr>
      <w:r>
        <w:rPr>
          <w:rFonts w:ascii="Arial" w:hAnsi="Arial" w:cs="Arial"/>
          <w:noProof/>
          <w:sz w:val="20"/>
          <w:szCs w:val="20"/>
          <w:lang w:val="en-US"/>
        </w:rPr>
        <w:drawing>
          <wp:inline distT="0" distB="0" distL="0" distR="0" wp14:anchorId="7F3E451B" wp14:editId="12EE0988">
            <wp:extent cx="5731510" cy="1591310"/>
            <wp:effectExtent l="0" t="0" r="0" b="0"/>
            <wp:docPr id="14" name="Picture 14"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imeline&#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1510" cy="1591310"/>
                    </a:xfrm>
                    <a:prstGeom prst="rect">
                      <a:avLst/>
                    </a:prstGeom>
                  </pic:spPr>
                </pic:pic>
              </a:graphicData>
            </a:graphic>
          </wp:inline>
        </w:drawing>
      </w:r>
    </w:p>
    <w:p w14:paraId="345466B4" w14:textId="77777777" w:rsidR="009A5290" w:rsidRPr="007D1750" w:rsidRDefault="009A5290" w:rsidP="009A5290">
      <w:pPr>
        <w:rPr>
          <w:rFonts w:ascii="Arial" w:hAnsi="Arial" w:cs="Arial"/>
          <w:sz w:val="20"/>
          <w:szCs w:val="20"/>
          <w:lang w:val="en-US"/>
        </w:rPr>
      </w:pPr>
    </w:p>
    <w:p w14:paraId="24F4E56D" w14:textId="77777777" w:rsidR="009A5290" w:rsidRPr="007D1750" w:rsidRDefault="009A5290" w:rsidP="009A5290">
      <w:pPr>
        <w:rPr>
          <w:rFonts w:ascii="Arial" w:hAnsi="Arial" w:cs="Arial"/>
          <w:sz w:val="20"/>
          <w:szCs w:val="20"/>
          <w:lang w:val="en-US"/>
        </w:rPr>
      </w:pPr>
    </w:p>
    <w:p w14:paraId="62125EDD" w14:textId="40F3092E" w:rsidR="009A5290" w:rsidRPr="007D1750" w:rsidRDefault="0063060D" w:rsidP="009A5290">
      <w:pPr>
        <w:rPr>
          <w:rFonts w:ascii="Arial" w:hAnsi="Arial" w:cs="Arial"/>
          <w:sz w:val="20"/>
          <w:szCs w:val="20"/>
          <w:lang w:val="en-US"/>
        </w:rPr>
      </w:pPr>
      <w:r>
        <w:rPr>
          <w:rFonts w:ascii="Arial" w:hAnsi="Arial" w:cs="Arial"/>
          <w:b/>
          <w:bCs/>
          <w:sz w:val="20"/>
          <w:szCs w:val="20"/>
          <w:lang w:val="en-US"/>
        </w:rPr>
        <w:t xml:space="preserve">Additional file – </w:t>
      </w:r>
      <w:r w:rsidR="009A5290" w:rsidRPr="006000DD">
        <w:rPr>
          <w:rFonts w:ascii="Arial" w:hAnsi="Arial" w:cs="Arial"/>
          <w:b/>
          <w:bCs/>
          <w:sz w:val="20"/>
          <w:szCs w:val="20"/>
          <w:lang w:val="en-US"/>
        </w:rPr>
        <w:t>Figure</w:t>
      </w:r>
      <w:r w:rsidR="00152EB7">
        <w:rPr>
          <w:rFonts w:ascii="Arial" w:hAnsi="Arial" w:cs="Arial"/>
          <w:b/>
          <w:bCs/>
          <w:sz w:val="20"/>
          <w:szCs w:val="20"/>
          <w:lang w:val="en-US"/>
        </w:rPr>
        <w:t xml:space="preserve"> 2</w:t>
      </w:r>
      <w:r w:rsidR="009A5290" w:rsidRPr="007D1750">
        <w:rPr>
          <w:rFonts w:ascii="Arial" w:hAnsi="Arial" w:cs="Arial"/>
          <w:sz w:val="20"/>
          <w:szCs w:val="20"/>
          <w:lang w:val="en-US"/>
        </w:rPr>
        <w:t xml:space="preserve">. Manhattan plot </w:t>
      </w:r>
      <w:r w:rsidR="005F6A9B">
        <w:rPr>
          <w:rFonts w:ascii="Arial" w:hAnsi="Arial" w:cs="Arial"/>
          <w:sz w:val="20"/>
          <w:szCs w:val="20"/>
          <w:lang w:val="en-US"/>
        </w:rPr>
        <w:t>of a</w:t>
      </w:r>
      <w:r w:rsidR="005F6A9B" w:rsidRPr="005F6A9B">
        <w:rPr>
          <w:rFonts w:ascii="Arial" w:hAnsi="Arial" w:cs="Arial"/>
          <w:sz w:val="20"/>
          <w:szCs w:val="20"/>
          <w:lang w:val="en-US"/>
        </w:rPr>
        <w:t>ssociation between chemotherapy and DNA methylation in CpG probes in 337 breast cancer patients with saliva specimens (207 with chemotherapy and 130 without chemotherapy). Presented here are associations that reached statistical significance at a Bonferroni corrected p-value 0.05 (i.e. uncorrected p-value &lt; 9.52e-08) in either unadjusted analysis or after adjustments for immune cell content (LUMP), year of breast cancer diagnosis, and ethnicity</w:t>
      </w:r>
      <w:r w:rsidR="005F6A9B">
        <w:rPr>
          <w:rFonts w:ascii="Arial" w:hAnsi="Arial" w:cs="Arial"/>
          <w:sz w:val="20"/>
          <w:szCs w:val="20"/>
          <w:lang w:val="en-US"/>
        </w:rPr>
        <w:t xml:space="preserve"> (Additional file 8)</w:t>
      </w:r>
      <w:r w:rsidR="005F6A9B" w:rsidRPr="005F6A9B">
        <w:rPr>
          <w:rFonts w:ascii="Arial" w:hAnsi="Arial" w:cs="Arial"/>
          <w:sz w:val="20"/>
          <w:szCs w:val="20"/>
          <w:lang w:val="en-US"/>
        </w:rPr>
        <w:t>.</w:t>
      </w:r>
    </w:p>
    <w:p w14:paraId="75CE1D12" w14:textId="77777777" w:rsidR="009A5290" w:rsidRDefault="009A5290" w:rsidP="009A5290">
      <w:pPr>
        <w:rPr>
          <w:rFonts w:ascii="Arial" w:hAnsi="Arial" w:cs="Arial"/>
          <w:sz w:val="20"/>
          <w:szCs w:val="20"/>
          <w:lang w:val="en-US"/>
        </w:rPr>
      </w:pPr>
      <w:r>
        <w:rPr>
          <w:rFonts w:ascii="Arial" w:hAnsi="Arial" w:cs="Arial"/>
          <w:noProof/>
          <w:sz w:val="20"/>
          <w:szCs w:val="20"/>
          <w:lang w:val="en-US"/>
        </w:rPr>
        <w:drawing>
          <wp:inline distT="0" distB="0" distL="0" distR="0" wp14:anchorId="50F06F76" wp14:editId="32F0DF87">
            <wp:extent cx="5731510" cy="1591310"/>
            <wp:effectExtent l="0" t="0" r="0" b="0"/>
            <wp:docPr id="21" name="Picture 21"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Timelin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1591310"/>
                    </a:xfrm>
                    <a:prstGeom prst="rect">
                      <a:avLst/>
                    </a:prstGeom>
                  </pic:spPr>
                </pic:pic>
              </a:graphicData>
            </a:graphic>
          </wp:inline>
        </w:drawing>
      </w:r>
    </w:p>
    <w:p w14:paraId="32EEC39C" w14:textId="77777777" w:rsidR="0070499F" w:rsidRPr="009A5290" w:rsidRDefault="0070499F">
      <w:pPr>
        <w:rPr>
          <w:rFonts w:ascii="Arial" w:hAnsi="Arial" w:cs="Arial"/>
          <w:b/>
          <w:bCs/>
          <w:sz w:val="20"/>
          <w:szCs w:val="20"/>
          <w:lang w:val="en-US"/>
        </w:rPr>
      </w:pPr>
    </w:p>
    <w:p w14:paraId="38532312" w14:textId="65D52398" w:rsidR="0070499F" w:rsidRPr="004D67F1" w:rsidRDefault="0070499F">
      <w:pPr>
        <w:rPr>
          <w:rFonts w:ascii="Arial" w:hAnsi="Arial" w:cs="Arial"/>
          <w:b/>
          <w:bCs/>
          <w:sz w:val="20"/>
          <w:szCs w:val="20"/>
          <w:lang w:val="en-US"/>
        </w:rPr>
      </w:pPr>
      <w:r>
        <w:rPr>
          <w:rFonts w:ascii="Arial" w:hAnsi="Arial" w:cs="Arial"/>
          <w:b/>
          <w:bCs/>
          <w:sz w:val="20"/>
          <w:szCs w:val="20"/>
          <w:lang w:val="en-US"/>
        </w:rPr>
        <w:br w:type="page"/>
      </w:r>
    </w:p>
    <w:p w14:paraId="65C2562D" w14:textId="4A353547" w:rsidR="009A5290" w:rsidRPr="004D67F1" w:rsidRDefault="0063060D" w:rsidP="009A5290">
      <w:pPr>
        <w:rPr>
          <w:rFonts w:ascii="Arial" w:hAnsi="Arial" w:cs="Arial"/>
          <w:b/>
          <w:bCs/>
          <w:sz w:val="20"/>
          <w:szCs w:val="20"/>
          <w:lang w:val="en-US"/>
        </w:rPr>
      </w:pPr>
      <w:r>
        <w:rPr>
          <w:rFonts w:ascii="Arial" w:hAnsi="Arial" w:cs="Arial"/>
          <w:b/>
          <w:bCs/>
          <w:sz w:val="20"/>
          <w:szCs w:val="20"/>
          <w:lang w:val="en-US"/>
        </w:rPr>
        <w:lastRenderedPageBreak/>
        <w:t>Additional file – Figure</w:t>
      </w:r>
      <w:r w:rsidR="009A5290">
        <w:rPr>
          <w:rFonts w:ascii="Arial" w:hAnsi="Arial" w:cs="Arial"/>
          <w:b/>
          <w:bCs/>
          <w:sz w:val="20"/>
          <w:szCs w:val="20"/>
          <w:lang w:val="en-US"/>
        </w:rPr>
        <w:t xml:space="preserve"> </w:t>
      </w:r>
      <w:r w:rsidR="002348D6">
        <w:rPr>
          <w:rFonts w:ascii="Arial" w:hAnsi="Arial" w:cs="Arial"/>
          <w:b/>
          <w:bCs/>
          <w:sz w:val="20"/>
          <w:szCs w:val="20"/>
          <w:lang w:val="en-US"/>
        </w:rPr>
        <w:t>3</w:t>
      </w:r>
      <w:r w:rsidR="009A5290" w:rsidRPr="007D1750">
        <w:rPr>
          <w:rFonts w:ascii="Arial" w:hAnsi="Arial" w:cs="Arial"/>
          <w:sz w:val="20"/>
          <w:szCs w:val="20"/>
          <w:lang w:val="en-US"/>
        </w:rPr>
        <w:t xml:space="preserve">. Top 5 activated and 5 suppressed enriched </w:t>
      </w:r>
      <w:r w:rsidR="001F449C">
        <w:rPr>
          <w:rFonts w:ascii="Arial" w:hAnsi="Arial" w:cs="Arial"/>
          <w:sz w:val="20"/>
          <w:szCs w:val="20"/>
          <w:lang w:val="en-US"/>
        </w:rPr>
        <w:t>Gene Ontology (</w:t>
      </w:r>
      <w:r w:rsidR="009A5290">
        <w:rPr>
          <w:rFonts w:ascii="Arial" w:hAnsi="Arial" w:cs="Arial"/>
          <w:sz w:val="20"/>
          <w:szCs w:val="20"/>
          <w:lang w:val="en-US"/>
        </w:rPr>
        <w:t>GO</w:t>
      </w:r>
      <w:r w:rsidR="001F449C">
        <w:rPr>
          <w:rFonts w:ascii="Arial" w:hAnsi="Arial" w:cs="Arial"/>
          <w:sz w:val="20"/>
          <w:szCs w:val="20"/>
          <w:lang w:val="en-US"/>
        </w:rPr>
        <w:t>)</w:t>
      </w:r>
      <w:r w:rsidR="009A5290" w:rsidRPr="007D1750">
        <w:rPr>
          <w:rFonts w:ascii="Arial" w:hAnsi="Arial" w:cs="Arial"/>
          <w:sz w:val="20"/>
          <w:szCs w:val="20"/>
          <w:lang w:val="en-US"/>
        </w:rPr>
        <w:t xml:space="preserve"> </w:t>
      </w:r>
      <w:r w:rsidR="001F449C">
        <w:rPr>
          <w:rFonts w:ascii="Arial" w:hAnsi="Arial" w:cs="Arial"/>
          <w:sz w:val="20"/>
          <w:szCs w:val="20"/>
          <w:lang w:val="en-US"/>
        </w:rPr>
        <w:t>biological processes</w:t>
      </w:r>
      <w:r w:rsidR="009A5290" w:rsidRPr="007D1750">
        <w:rPr>
          <w:rFonts w:ascii="Arial" w:hAnsi="Arial" w:cs="Arial"/>
          <w:sz w:val="20"/>
          <w:szCs w:val="20"/>
          <w:lang w:val="en-US"/>
        </w:rPr>
        <w:t xml:space="preserve"> using associations from adjusted models (adjusted for LUMP, cell type, age at diagnosis, year of diagnosis, and ethnicity), in blood samples of 1</w:t>
      </w:r>
      <w:r w:rsidR="003F2BE6">
        <w:rPr>
          <w:rFonts w:ascii="Arial" w:hAnsi="Arial" w:cs="Arial"/>
          <w:sz w:val="20"/>
          <w:szCs w:val="20"/>
          <w:lang w:val="en-US"/>
        </w:rPr>
        <w:t>,</w:t>
      </w:r>
      <w:r w:rsidR="009A5290" w:rsidRPr="007D1750">
        <w:rPr>
          <w:rFonts w:ascii="Arial" w:hAnsi="Arial" w:cs="Arial"/>
          <w:sz w:val="20"/>
          <w:szCs w:val="20"/>
          <w:lang w:val="en-US"/>
        </w:rPr>
        <w:t>817 breast cancer patients</w:t>
      </w:r>
      <w:r w:rsidR="009A5290">
        <w:rPr>
          <w:rFonts w:ascii="Arial" w:hAnsi="Arial" w:cs="Arial"/>
          <w:sz w:val="20"/>
          <w:szCs w:val="20"/>
          <w:lang w:val="en-US"/>
        </w:rPr>
        <w:t xml:space="preserve"> </w:t>
      </w:r>
      <w:r w:rsidR="009A5290" w:rsidRPr="00637347">
        <w:rPr>
          <w:rFonts w:ascii="Arial" w:hAnsi="Arial" w:cs="Arial"/>
          <w:color w:val="000000" w:themeColor="text1"/>
          <w:sz w:val="20"/>
          <w:szCs w:val="20"/>
          <w:lang w:val="en-US"/>
        </w:rPr>
        <w:t>(1</w:t>
      </w:r>
      <w:r w:rsidR="003F2BE6">
        <w:rPr>
          <w:rFonts w:ascii="Arial" w:hAnsi="Arial" w:cs="Arial"/>
          <w:color w:val="000000" w:themeColor="text1"/>
          <w:sz w:val="20"/>
          <w:szCs w:val="20"/>
          <w:lang w:val="en-US"/>
        </w:rPr>
        <w:t>,</w:t>
      </w:r>
      <w:r w:rsidR="009A5290" w:rsidRPr="00637347">
        <w:rPr>
          <w:rFonts w:ascii="Arial" w:hAnsi="Arial" w:cs="Arial"/>
          <w:color w:val="000000" w:themeColor="text1"/>
          <w:sz w:val="20"/>
          <w:szCs w:val="20"/>
          <w:lang w:val="en-US"/>
        </w:rPr>
        <w:t>073 with chemotherapy and 744 without chemotherapy)</w:t>
      </w:r>
      <w:r w:rsidR="009A5290" w:rsidRPr="007D1750">
        <w:rPr>
          <w:rFonts w:ascii="Arial" w:hAnsi="Arial" w:cs="Arial"/>
          <w:sz w:val="20"/>
          <w:szCs w:val="20"/>
          <w:lang w:val="en-US"/>
        </w:rPr>
        <w:t>.</w:t>
      </w:r>
    </w:p>
    <w:p w14:paraId="6B70E3D2" w14:textId="77777777" w:rsidR="009A5290" w:rsidRPr="007D1750" w:rsidRDefault="009A5290" w:rsidP="009A5290">
      <w:pPr>
        <w:rPr>
          <w:rFonts w:ascii="Arial" w:hAnsi="Arial" w:cs="Arial"/>
          <w:sz w:val="20"/>
          <w:szCs w:val="20"/>
          <w:lang w:val="en-US"/>
        </w:rPr>
      </w:pPr>
    </w:p>
    <w:p w14:paraId="64E0E992" w14:textId="77777777" w:rsidR="009A5290" w:rsidRPr="007D1750" w:rsidRDefault="009A5290" w:rsidP="009A5290">
      <w:pPr>
        <w:rPr>
          <w:rFonts w:ascii="Arial" w:hAnsi="Arial" w:cs="Arial"/>
          <w:sz w:val="20"/>
          <w:szCs w:val="20"/>
          <w:lang w:val="en-US"/>
        </w:rPr>
      </w:pPr>
      <w:r>
        <w:rPr>
          <w:rFonts w:ascii="Arial" w:hAnsi="Arial" w:cs="Arial"/>
          <w:noProof/>
          <w:sz w:val="20"/>
          <w:szCs w:val="20"/>
          <w:lang w:val="en-US"/>
        </w:rPr>
        <w:drawing>
          <wp:inline distT="0" distB="0" distL="0" distR="0" wp14:anchorId="5F8F8F0B" wp14:editId="216F7F6D">
            <wp:extent cx="5731510" cy="388810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3888105"/>
                    </a:xfrm>
                    <a:prstGeom prst="rect">
                      <a:avLst/>
                    </a:prstGeom>
                  </pic:spPr>
                </pic:pic>
              </a:graphicData>
            </a:graphic>
          </wp:inline>
        </w:drawing>
      </w:r>
    </w:p>
    <w:p w14:paraId="236D70AA" w14:textId="77777777" w:rsidR="009A5290" w:rsidRDefault="009A5290" w:rsidP="009A5290">
      <w:pPr>
        <w:rPr>
          <w:rFonts w:ascii="Arial" w:hAnsi="Arial" w:cs="Arial"/>
          <w:sz w:val="20"/>
          <w:szCs w:val="20"/>
          <w:lang w:val="en-US"/>
        </w:rPr>
      </w:pPr>
      <w:r>
        <w:rPr>
          <w:rFonts w:ascii="Arial" w:hAnsi="Arial" w:cs="Arial"/>
          <w:sz w:val="20"/>
          <w:szCs w:val="20"/>
          <w:lang w:val="en-US"/>
        </w:rPr>
        <w:br w:type="page"/>
      </w:r>
    </w:p>
    <w:p w14:paraId="3887EF71" w14:textId="18875469" w:rsidR="009A5290" w:rsidRPr="007D1750" w:rsidRDefault="0063060D" w:rsidP="009A5290">
      <w:pPr>
        <w:rPr>
          <w:rFonts w:ascii="Arial" w:hAnsi="Arial" w:cs="Arial"/>
          <w:sz w:val="20"/>
          <w:szCs w:val="20"/>
          <w:lang w:val="en-US"/>
        </w:rPr>
      </w:pPr>
      <w:r>
        <w:rPr>
          <w:rFonts w:ascii="Arial" w:hAnsi="Arial" w:cs="Arial"/>
          <w:b/>
          <w:bCs/>
          <w:sz w:val="20"/>
          <w:szCs w:val="20"/>
          <w:lang w:val="en-US"/>
        </w:rPr>
        <w:lastRenderedPageBreak/>
        <w:t>Additional file – Figure</w:t>
      </w:r>
      <w:r w:rsidR="009A5290">
        <w:rPr>
          <w:rFonts w:ascii="Arial" w:hAnsi="Arial" w:cs="Arial"/>
          <w:b/>
          <w:bCs/>
          <w:sz w:val="20"/>
          <w:szCs w:val="20"/>
          <w:lang w:val="en-US"/>
        </w:rPr>
        <w:t xml:space="preserve"> </w:t>
      </w:r>
      <w:r w:rsidR="002348D6">
        <w:rPr>
          <w:rFonts w:ascii="Arial" w:hAnsi="Arial" w:cs="Arial"/>
          <w:b/>
          <w:bCs/>
          <w:sz w:val="20"/>
          <w:szCs w:val="20"/>
          <w:lang w:val="en-US"/>
        </w:rPr>
        <w:t>4</w:t>
      </w:r>
      <w:r w:rsidR="009A5290" w:rsidRPr="007D1750">
        <w:rPr>
          <w:rFonts w:ascii="Arial" w:hAnsi="Arial" w:cs="Arial"/>
          <w:sz w:val="20"/>
          <w:szCs w:val="20"/>
          <w:lang w:val="en-US"/>
        </w:rPr>
        <w:t xml:space="preserve">. Top 5 activated and 5 suppressed </w:t>
      </w:r>
      <w:r w:rsidR="00E569F6">
        <w:rPr>
          <w:rFonts w:ascii="Arial" w:hAnsi="Arial" w:cs="Arial"/>
          <w:sz w:val="20"/>
          <w:szCs w:val="20"/>
          <w:lang w:val="en-US"/>
        </w:rPr>
        <w:t>Gene Ontology (GO)</w:t>
      </w:r>
      <w:r w:rsidR="00E569F6" w:rsidRPr="007D1750">
        <w:rPr>
          <w:rFonts w:ascii="Arial" w:hAnsi="Arial" w:cs="Arial"/>
          <w:sz w:val="20"/>
          <w:szCs w:val="20"/>
          <w:lang w:val="en-US"/>
        </w:rPr>
        <w:t xml:space="preserve"> </w:t>
      </w:r>
      <w:r w:rsidR="00E569F6">
        <w:rPr>
          <w:rFonts w:ascii="Arial" w:hAnsi="Arial" w:cs="Arial"/>
          <w:sz w:val="20"/>
          <w:szCs w:val="20"/>
          <w:lang w:val="en-US"/>
        </w:rPr>
        <w:t>biological processes</w:t>
      </w:r>
      <w:r w:rsidR="00E569F6" w:rsidRPr="007D1750">
        <w:rPr>
          <w:rFonts w:ascii="Arial" w:hAnsi="Arial" w:cs="Arial"/>
          <w:sz w:val="20"/>
          <w:szCs w:val="20"/>
          <w:lang w:val="en-US"/>
        </w:rPr>
        <w:t xml:space="preserve"> </w:t>
      </w:r>
      <w:r w:rsidR="009A5290" w:rsidRPr="007D1750">
        <w:rPr>
          <w:rFonts w:ascii="Arial" w:hAnsi="Arial" w:cs="Arial"/>
          <w:sz w:val="20"/>
          <w:szCs w:val="20"/>
          <w:lang w:val="en-US"/>
        </w:rPr>
        <w:t>using associations from adjusted models (adjusted for LUMP, cell type, age at diagnosis, year of diagnosis, and ethnicity), in saliva samples of 337 breast cancer patients</w:t>
      </w:r>
      <w:r w:rsidR="009A5290">
        <w:rPr>
          <w:rFonts w:ascii="Arial" w:hAnsi="Arial" w:cs="Arial"/>
          <w:sz w:val="20"/>
          <w:szCs w:val="20"/>
          <w:lang w:val="en-US"/>
        </w:rPr>
        <w:t xml:space="preserve"> </w:t>
      </w:r>
      <w:r w:rsidR="009A5290" w:rsidRPr="00637347">
        <w:rPr>
          <w:rFonts w:ascii="Arial" w:hAnsi="Arial" w:cs="Arial"/>
          <w:color w:val="000000" w:themeColor="text1"/>
          <w:sz w:val="20"/>
          <w:szCs w:val="20"/>
          <w:lang w:val="en-US"/>
        </w:rPr>
        <w:t>(</w:t>
      </w:r>
      <w:r w:rsidR="009A5290">
        <w:rPr>
          <w:rFonts w:ascii="Arial" w:hAnsi="Arial" w:cs="Arial"/>
          <w:color w:val="000000" w:themeColor="text1"/>
          <w:sz w:val="20"/>
          <w:szCs w:val="20"/>
          <w:lang w:val="en-US"/>
        </w:rPr>
        <w:t>207</w:t>
      </w:r>
      <w:r w:rsidR="009A5290" w:rsidRPr="00637347">
        <w:rPr>
          <w:rFonts w:ascii="Arial" w:hAnsi="Arial" w:cs="Arial"/>
          <w:color w:val="000000" w:themeColor="text1"/>
          <w:sz w:val="20"/>
          <w:szCs w:val="20"/>
          <w:lang w:val="en-US"/>
        </w:rPr>
        <w:t xml:space="preserve"> with chemotherapy and </w:t>
      </w:r>
      <w:r w:rsidR="009A5290">
        <w:rPr>
          <w:rFonts w:ascii="Arial" w:hAnsi="Arial" w:cs="Arial"/>
          <w:color w:val="000000" w:themeColor="text1"/>
          <w:sz w:val="20"/>
          <w:szCs w:val="20"/>
          <w:lang w:val="en-US"/>
        </w:rPr>
        <w:t>130</w:t>
      </w:r>
      <w:r w:rsidR="009A5290" w:rsidRPr="00637347">
        <w:rPr>
          <w:rFonts w:ascii="Arial" w:hAnsi="Arial" w:cs="Arial"/>
          <w:color w:val="000000" w:themeColor="text1"/>
          <w:sz w:val="20"/>
          <w:szCs w:val="20"/>
          <w:lang w:val="en-US"/>
        </w:rPr>
        <w:t xml:space="preserve"> without chemotherapy)</w:t>
      </w:r>
      <w:r w:rsidR="009A5290" w:rsidRPr="007D1750">
        <w:rPr>
          <w:rFonts w:ascii="Arial" w:hAnsi="Arial" w:cs="Arial"/>
          <w:sz w:val="20"/>
          <w:szCs w:val="20"/>
          <w:lang w:val="en-US"/>
        </w:rPr>
        <w:t>.</w:t>
      </w:r>
    </w:p>
    <w:p w14:paraId="51F9990B" w14:textId="77777777" w:rsidR="009A5290" w:rsidRDefault="009A5290" w:rsidP="009A5290">
      <w:pPr>
        <w:rPr>
          <w:rFonts w:ascii="Arial" w:hAnsi="Arial" w:cs="Arial"/>
          <w:sz w:val="20"/>
          <w:szCs w:val="20"/>
          <w:lang w:val="en-US"/>
        </w:rPr>
      </w:pPr>
    </w:p>
    <w:p w14:paraId="6F711069" w14:textId="77777777" w:rsidR="009A5290" w:rsidRDefault="009A5290" w:rsidP="009A5290">
      <w:pPr>
        <w:rPr>
          <w:rFonts w:ascii="Arial" w:hAnsi="Arial" w:cs="Arial"/>
          <w:sz w:val="20"/>
          <w:szCs w:val="20"/>
          <w:lang w:val="en-US"/>
        </w:rPr>
      </w:pPr>
      <w:r>
        <w:rPr>
          <w:rFonts w:ascii="Arial" w:hAnsi="Arial" w:cs="Arial"/>
          <w:noProof/>
          <w:sz w:val="20"/>
          <w:szCs w:val="20"/>
          <w:lang w:val="en-US"/>
        </w:rPr>
        <w:drawing>
          <wp:inline distT="0" distB="0" distL="0" distR="0" wp14:anchorId="4D7837B0" wp14:editId="17FD3288">
            <wp:extent cx="5731510" cy="388810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3888105"/>
                    </a:xfrm>
                    <a:prstGeom prst="rect">
                      <a:avLst/>
                    </a:prstGeom>
                  </pic:spPr>
                </pic:pic>
              </a:graphicData>
            </a:graphic>
          </wp:inline>
        </w:drawing>
      </w:r>
    </w:p>
    <w:p w14:paraId="3450EC03" w14:textId="65E0A6C4" w:rsidR="00167533" w:rsidRDefault="00167533">
      <w:pPr>
        <w:rPr>
          <w:rFonts w:ascii="Arial" w:hAnsi="Arial" w:cs="Arial"/>
          <w:sz w:val="20"/>
          <w:szCs w:val="20"/>
          <w:lang w:val="en-US"/>
        </w:rPr>
      </w:pPr>
      <w:r>
        <w:rPr>
          <w:rFonts w:ascii="Arial" w:hAnsi="Arial" w:cs="Arial"/>
          <w:sz w:val="20"/>
          <w:szCs w:val="20"/>
          <w:lang w:val="en-US"/>
        </w:rPr>
        <w:br w:type="page"/>
      </w:r>
    </w:p>
    <w:p w14:paraId="4756BAF2" w14:textId="4477AE15" w:rsidR="001B56CE" w:rsidRPr="007D1750" w:rsidRDefault="0063060D" w:rsidP="001B56CE">
      <w:pPr>
        <w:rPr>
          <w:rFonts w:ascii="Arial" w:hAnsi="Arial" w:cs="Arial"/>
          <w:sz w:val="20"/>
          <w:szCs w:val="20"/>
          <w:lang w:val="en-US"/>
        </w:rPr>
      </w:pPr>
      <w:r>
        <w:rPr>
          <w:rFonts w:ascii="Arial" w:hAnsi="Arial" w:cs="Arial"/>
          <w:b/>
          <w:bCs/>
          <w:sz w:val="20"/>
          <w:szCs w:val="20"/>
          <w:lang w:val="en-US"/>
        </w:rPr>
        <w:lastRenderedPageBreak/>
        <w:t>Additional file – Figure</w:t>
      </w:r>
      <w:r w:rsidR="006000DD">
        <w:rPr>
          <w:rFonts w:ascii="Arial" w:hAnsi="Arial" w:cs="Arial"/>
          <w:b/>
          <w:bCs/>
          <w:sz w:val="20"/>
          <w:szCs w:val="20"/>
          <w:lang w:val="en-US"/>
        </w:rPr>
        <w:t xml:space="preserve"> </w:t>
      </w:r>
      <w:r w:rsidR="00CA2CC5">
        <w:rPr>
          <w:rFonts w:ascii="Arial" w:hAnsi="Arial" w:cs="Arial"/>
          <w:b/>
          <w:bCs/>
          <w:sz w:val="20"/>
          <w:szCs w:val="20"/>
          <w:lang w:val="en-US"/>
        </w:rPr>
        <w:t>5</w:t>
      </w:r>
      <w:r w:rsidR="001B56CE" w:rsidRPr="007D1750">
        <w:rPr>
          <w:rFonts w:ascii="Arial" w:hAnsi="Arial" w:cs="Arial"/>
          <w:sz w:val="20"/>
          <w:szCs w:val="20"/>
          <w:lang w:val="en-US"/>
        </w:rPr>
        <w:t>. Top 5 activated and 5 suppressed enriched KEGG pathways using associations from adjusted models (adjusted for LUMP, cell type, age at diagnosis, year of diagnosis, and ethnicity), in blood samples of 1</w:t>
      </w:r>
      <w:r w:rsidR="00C90AC3">
        <w:rPr>
          <w:rFonts w:ascii="Arial" w:hAnsi="Arial" w:cs="Arial"/>
          <w:sz w:val="20"/>
          <w:szCs w:val="20"/>
          <w:lang w:val="en-US"/>
        </w:rPr>
        <w:t>,</w:t>
      </w:r>
      <w:r w:rsidR="001B56CE" w:rsidRPr="007D1750">
        <w:rPr>
          <w:rFonts w:ascii="Arial" w:hAnsi="Arial" w:cs="Arial"/>
          <w:sz w:val="20"/>
          <w:szCs w:val="20"/>
          <w:lang w:val="en-US"/>
        </w:rPr>
        <w:t>817 breast cancer patients</w:t>
      </w:r>
      <w:r w:rsidR="009404BB">
        <w:rPr>
          <w:rFonts w:ascii="Arial" w:hAnsi="Arial" w:cs="Arial"/>
          <w:sz w:val="20"/>
          <w:szCs w:val="20"/>
          <w:lang w:val="en-US"/>
        </w:rPr>
        <w:t xml:space="preserve"> </w:t>
      </w:r>
      <w:r w:rsidR="009404BB" w:rsidRPr="00637347">
        <w:rPr>
          <w:rFonts w:ascii="Arial" w:hAnsi="Arial" w:cs="Arial"/>
          <w:color w:val="000000" w:themeColor="text1"/>
          <w:sz w:val="20"/>
          <w:szCs w:val="20"/>
          <w:lang w:val="en-US"/>
        </w:rPr>
        <w:t>(1</w:t>
      </w:r>
      <w:r w:rsidR="00C90AC3">
        <w:rPr>
          <w:rFonts w:ascii="Arial" w:hAnsi="Arial" w:cs="Arial"/>
          <w:color w:val="000000" w:themeColor="text1"/>
          <w:sz w:val="20"/>
          <w:szCs w:val="20"/>
          <w:lang w:val="en-US"/>
        </w:rPr>
        <w:t>,</w:t>
      </w:r>
      <w:r w:rsidR="009404BB" w:rsidRPr="00637347">
        <w:rPr>
          <w:rFonts w:ascii="Arial" w:hAnsi="Arial" w:cs="Arial"/>
          <w:color w:val="000000" w:themeColor="text1"/>
          <w:sz w:val="20"/>
          <w:szCs w:val="20"/>
          <w:lang w:val="en-US"/>
        </w:rPr>
        <w:t>073 with chemotherapy and 744 without chemotherapy)</w:t>
      </w:r>
      <w:r w:rsidR="001B56CE" w:rsidRPr="007D1750">
        <w:rPr>
          <w:rFonts w:ascii="Arial" w:hAnsi="Arial" w:cs="Arial"/>
          <w:sz w:val="20"/>
          <w:szCs w:val="20"/>
          <w:lang w:val="en-US"/>
        </w:rPr>
        <w:t>.</w:t>
      </w:r>
    </w:p>
    <w:p w14:paraId="18E2BCF5" w14:textId="01F62978" w:rsidR="002368FE" w:rsidRDefault="00167533">
      <w:pPr>
        <w:rPr>
          <w:rFonts w:ascii="Arial" w:hAnsi="Arial" w:cs="Arial"/>
          <w:sz w:val="20"/>
          <w:szCs w:val="20"/>
          <w:lang w:val="en-US"/>
        </w:rPr>
      </w:pPr>
      <w:r>
        <w:rPr>
          <w:rFonts w:ascii="Arial" w:hAnsi="Arial" w:cs="Arial"/>
          <w:noProof/>
          <w:sz w:val="20"/>
          <w:szCs w:val="20"/>
          <w:lang w:val="en-US"/>
        </w:rPr>
        <w:drawing>
          <wp:inline distT="0" distB="0" distL="0" distR="0" wp14:anchorId="6FEEEAC9" wp14:editId="1400E8F8">
            <wp:extent cx="5731510" cy="388810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3888105"/>
                    </a:xfrm>
                    <a:prstGeom prst="rect">
                      <a:avLst/>
                    </a:prstGeom>
                  </pic:spPr>
                </pic:pic>
              </a:graphicData>
            </a:graphic>
          </wp:inline>
        </w:drawing>
      </w:r>
    </w:p>
    <w:p w14:paraId="621058D2" w14:textId="77777777" w:rsidR="00167533" w:rsidRDefault="00167533">
      <w:pPr>
        <w:rPr>
          <w:rFonts w:ascii="Arial" w:hAnsi="Arial" w:cs="Arial"/>
          <w:sz w:val="20"/>
          <w:szCs w:val="20"/>
          <w:lang w:val="en-US"/>
        </w:rPr>
      </w:pPr>
      <w:r>
        <w:rPr>
          <w:rFonts w:ascii="Arial" w:hAnsi="Arial" w:cs="Arial"/>
          <w:sz w:val="20"/>
          <w:szCs w:val="20"/>
          <w:lang w:val="en-US"/>
        </w:rPr>
        <w:br w:type="page"/>
      </w:r>
    </w:p>
    <w:p w14:paraId="19A4AF2A" w14:textId="2F63C427" w:rsidR="001B56CE" w:rsidRPr="007D1750" w:rsidRDefault="0063060D" w:rsidP="001B56CE">
      <w:pPr>
        <w:rPr>
          <w:rFonts w:ascii="Arial" w:hAnsi="Arial" w:cs="Arial"/>
          <w:sz w:val="20"/>
          <w:szCs w:val="20"/>
          <w:lang w:val="en-US"/>
        </w:rPr>
      </w:pPr>
      <w:r>
        <w:rPr>
          <w:rFonts w:ascii="Arial" w:hAnsi="Arial" w:cs="Arial"/>
          <w:b/>
          <w:bCs/>
          <w:sz w:val="20"/>
          <w:szCs w:val="20"/>
          <w:lang w:val="en-US"/>
        </w:rPr>
        <w:lastRenderedPageBreak/>
        <w:t>Additional file – Figure</w:t>
      </w:r>
      <w:r w:rsidR="006000DD">
        <w:rPr>
          <w:rFonts w:ascii="Arial" w:hAnsi="Arial" w:cs="Arial"/>
          <w:b/>
          <w:bCs/>
          <w:sz w:val="20"/>
          <w:szCs w:val="20"/>
          <w:lang w:val="en-US"/>
        </w:rPr>
        <w:t xml:space="preserve"> </w:t>
      </w:r>
      <w:r w:rsidR="00CA2CC5">
        <w:rPr>
          <w:rFonts w:ascii="Arial" w:hAnsi="Arial" w:cs="Arial"/>
          <w:b/>
          <w:bCs/>
          <w:sz w:val="20"/>
          <w:szCs w:val="20"/>
          <w:lang w:val="en-US"/>
        </w:rPr>
        <w:t>6</w:t>
      </w:r>
      <w:r w:rsidR="001B56CE" w:rsidRPr="007D1750">
        <w:rPr>
          <w:rFonts w:ascii="Arial" w:hAnsi="Arial" w:cs="Arial"/>
          <w:sz w:val="20"/>
          <w:szCs w:val="20"/>
          <w:lang w:val="en-US"/>
        </w:rPr>
        <w:t>. Top 5 activated and 5 suppressed enriched KEGG pathways using associations from adjusted models (adjusted for LUMP, age at diagnosis, year of diagnosis, and ethnicity), in saliva samples of 337 breast cancer patients</w:t>
      </w:r>
      <w:r w:rsidR="009404BB">
        <w:rPr>
          <w:rFonts w:ascii="Arial" w:hAnsi="Arial" w:cs="Arial"/>
          <w:sz w:val="20"/>
          <w:szCs w:val="20"/>
          <w:lang w:val="en-US"/>
        </w:rPr>
        <w:t xml:space="preserve"> </w:t>
      </w:r>
      <w:r w:rsidR="009404BB" w:rsidRPr="00637347">
        <w:rPr>
          <w:rFonts w:ascii="Arial" w:hAnsi="Arial" w:cs="Arial"/>
          <w:color w:val="000000" w:themeColor="text1"/>
          <w:sz w:val="20"/>
          <w:szCs w:val="20"/>
          <w:lang w:val="en-US"/>
        </w:rPr>
        <w:t>(</w:t>
      </w:r>
      <w:r w:rsidR="00CC1C33">
        <w:rPr>
          <w:rFonts w:ascii="Arial" w:hAnsi="Arial" w:cs="Arial"/>
          <w:color w:val="000000" w:themeColor="text1"/>
          <w:sz w:val="20"/>
          <w:szCs w:val="20"/>
          <w:lang w:val="en-US"/>
        </w:rPr>
        <w:t>207</w:t>
      </w:r>
      <w:r w:rsidR="009404BB" w:rsidRPr="00637347">
        <w:rPr>
          <w:rFonts w:ascii="Arial" w:hAnsi="Arial" w:cs="Arial"/>
          <w:color w:val="000000" w:themeColor="text1"/>
          <w:sz w:val="20"/>
          <w:szCs w:val="20"/>
          <w:lang w:val="en-US"/>
        </w:rPr>
        <w:t xml:space="preserve"> with chemotherapy and </w:t>
      </w:r>
      <w:r w:rsidR="00CC1C33">
        <w:rPr>
          <w:rFonts w:ascii="Arial" w:hAnsi="Arial" w:cs="Arial"/>
          <w:color w:val="000000" w:themeColor="text1"/>
          <w:sz w:val="20"/>
          <w:szCs w:val="20"/>
          <w:lang w:val="en-US"/>
        </w:rPr>
        <w:t>130</w:t>
      </w:r>
      <w:r w:rsidR="009404BB" w:rsidRPr="00637347">
        <w:rPr>
          <w:rFonts w:ascii="Arial" w:hAnsi="Arial" w:cs="Arial"/>
          <w:color w:val="000000" w:themeColor="text1"/>
          <w:sz w:val="20"/>
          <w:szCs w:val="20"/>
          <w:lang w:val="en-US"/>
        </w:rPr>
        <w:t xml:space="preserve"> without chemotherapy)</w:t>
      </w:r>
      <w:r w:rsidR="001B56CE" w:rsidRPr="007D1750">
        <w:rPr>
          <w:rFonts w:ascii="Arial" w:hAnsi="Arial" w:cs="Arial"/>
          <w:sz w:val="20"/>
          <w:szCs w:val="20"/>
          <w:lang w:val="en-US"/>
        </w:rPr>
        <w:t>.</w:t>
      </w:r>
    </w:p>
    <w:p w14:paraId="7338064D" w14:textId="55CAB6AA" w:rsidR="001B56CE" w:rsidRDefault="00167533">
      <w:pPr>
        <w:rPr>
          <w:rFonts w:ascii="Arial" w:hAnsi="Arial" w:cs="Arial"/>
          <w:sz w:val="20"/>
          <w:szCs w:val="20"/>
          <w:lang w:val="en-US"/>
        </w:rPr>
      </w:pPr>
      <w:r>
        <w:rPr>
          <w:rFonts w:ascii="Arial" w:hAnsi="Arial" w:cs="Arial"/>
          <w:noProof/>
          <w:sz w:val="20"/>
          <w:szCs w:val="20"/>
          <w:lang w:val="en-US"/>
        </w:rPr>
        <w:drawing>
          <wp:inline distT="0" distB="0" distL="0" distR="0" wp14:anchorId="5CCE8D65" wp14:editId="03A836D2">
            <wp:extent cx="5731510" cy="388810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3888105"/>
                    </a:xfrm>
                    <a:prstGeom prst="rect">
                      <a:avLst/>
                    </a:prstGeom>
                  </pic:spPr>
                </pic:pic>
              </a:graphicData>
            </a:graphic>
          </wp:inline>
        </w:drawing>
      </w:r>
    </w:p>
    <w:p w14:paraId="7FBD74DF" w14:textId="0FB59E30" w:rsidR="00B355F5" w:rsidRDefault="00167533">
      <w:pPr>
        <w:rPr>
          <w:rFonts w:ascii="Arial" w:hAnsi="Arial" w:cs="Arial"/>
          <w:sz w:val="20"/>
          <w:szCs w:val="20"/>
          <w:lang w:val="en-US"/>
        </w:rPr>
      </w:pPr>
      <w:r>
        <w:rPr>
          <w:rFonts w:ascii="Arial" w:hAnsi="Arial" w:cs="Arial"/>
          <w:sz w:val="20"/>
          <w:szCs w:val="20"/>
          <w:lang w:val="en-US"/>
        </w:rPr>
        <w:br w:type="page"/>
      </w:r>
    </w:p>
    <w:p w14:paraId="6F3116C3" w14:textId="52A72DCF" w:rsidR="00B45C89" w:rsidRPr="007D1750" w:rsidRDefault="0063060D" w:rsidP="00B45C89">
      <w:pPr>
        <w:rPr>
          <w:rFonts w:ascii="Arial" w:hAnsi="Arial" w:cs="Arial"/>
          <w:sz w:val="20"/>
          <w:szCs w:val="20"/>
          <w:lang w:val="en-US"/>
        </w:rPr>
      </w:pPr>
      <w:r>
        <w:rPr>
          <w:rFonts w:ascii="Arial" w:hAnsi="Arial" w:cs="Arial"/>
          <w:b/>
          <w:bCs/>
          <w:sz w:val="20"/>
          <w:szCs w:val="20"/>
          <w:lang w:val="en-US"/>
        </w:rPr>
        <w:lastRenderedPageBreak/>
        <w:t>Additional file – Figure</w:t>
      </w:r>
      <w:r w:rsidR="006000DD">
        <w:rPr>
          <w:rFonts w:ascii="Arial" w:hAnsi="Arial" w:cs="Arial"/>
          <w:b/>
          <w:bCs/>
          <w:sz w:val="20"/>
          <w:szCs w:val="20"/>
          <w:lang w:val="en-US"/>
        </w:rPr>
        <w:t xml:space="preserve"> </w:t>
      </w:r>
      <w:r w:rsidR="00CA2CC5">
        <w:rPr>
          <w:rFonts w:ascii="Arial" w:hAnsi="Arial" w:cs="Arial"/>
          <w:b/>
          <w:bCs/>
          <w:sz w:val="20"/>
          <w:szCs w:val="20"/>
          <w:lang w:val="en-US"/>
        </w:rPr>
        <w:t>7</w:t>
      </w:r>
      <w:r w:rsidR="00B45C89" w:rsidRPr="007D1750">
        <w:rPr>
          <w:rFonts w:ascii="Arial" w:hAnsi="Arial" w:cs="Arial"/>
          <w:sz w:val="20"/>
          <w:szCs w:val="20"/>
          <w:lang w:val="en-US"/>
        </w:rPr>
        <w:t xml:space="preserve">. Manhattan plot presenting </w:t>
      </w:r>
      <w:r w:rsidR="00C90AC3">
        <w:rPr>
          <w:rFonts w:ascii="Arial" w:hAnsi="Arial" w:cs="Arial"/>
          <w:sz w:val="20"/>
          <w:szCs w:val="20"/>
          <w:lang w:val="en-US"/>
        </w:rPr>
        <w:t>a</w:t>
      </w:r>
      <w:r w:rsidR="00C90AC3" w:rsidRPr="00C90AC3">
        <w:rPr>
          <w:rFonts w:ascii="Arial" w:hAnsi="Arial" w:cs="Arial"/>
          <w:sz w:val="20"/>
          <w:szCs w:val="20"/>
          <w:lang w:val="en-US"/>
        </w:rPr>
        <w:t xml:space="preserve">ssociation </w:t>
      </w:r>
      <w:r w:rsidR="00C90AC3">
        <w:rPr>
          <w:rFonts w:ascii="Arial" w:hAnsi="Arial" w:cs="Arial"/>
          <w:sz w:val="20"/>
          <w:szCs w:val="20"/>
          <w:lang w:val="en-US"/>
        </w:rPr>
        <w:t xml:space="preserve">results </w:t>
      </w:r>
      <w:r w:rsidR="00C90AC3" w:rsidRPr="00C90AC3">
        <w:rPr>
          <w:rFonts w:ascii="Arial" w:hAnsi="Arial" w:cs="Arial"/>
          <w:sz w:val="20"/>
          <w:szCs w:val="20"/>
          <w:lang w:val="en-US"/>
        </w:rPr>
        <w:t>between chemotherapy</w:t>
      </w:r>
      <w:r w:rsidR="00F00F22">
        <w:rPr>
          <w:rFonts w:ascii="Arial" w:hAnsi="Arial" w:cs="Arial"/>
          <w:sz w:val="20"/>
          <w:szCs w:val="20"/>
          <w:lang w:val="en-US"/>
        </w:rPr>
        <w:t xml:space="preserve"> (s</w:t>
      </w:r>
      <w:r w:rsidR="00F00F22" w:rsidRPr="00F00F22">
        <w:rPr>
          <w:rFonts w:ascii="Arial" w:hAnsi="Arial" w:cs="Arial"/>
          <w:sz w:val="20"/>
          <w:szCs w:val="20"/>
          <w:lang w:val="en-US"/>
        </w:rPr>
        <w:t>amples obtained &lt;0.5 year from chemotherapy start date vs. no chemotherapy</w:t>
      </w:r>
      <w:r w:rsidR="00F00F22">
        <w:rPr>
          <w:rFonts w:ascii="Arial" w:hAnsi="Arial" w:cs="Arial"/>
          <w:sz w:val="20"/>
          <w:szCs w:val="20"/>
          <w:lang w:val="en-US"/>
        </w:rPr>
        <w:t>)</w:t>
      </w:r>
      <w:r w:rsidR="00C90AC3" w:rsidRPr="00C90AC3">
        <w:rPr>
          <w:rFonts w:ascii="Arial" w:hAnsi="Arial" w:cs="Arial"/>
          <w:sz w:val="20"/>
          <w:szCs w:val="20"/>
          <w:lang w:val="en-US"/>
        </w:rPr>
        <w:t xml:space="preserve"> and DNA methylation in CpG probes in breast cancer patients with blood specimens</w:t>
      </w:r>
      <w:r w:rsidR="0022200F">
        <w:rPr>
          <w:rFonts w:ascii="Arial" w:hAnsi="Arial" w:cs="Arial"/>
          <w:sz w:val="20"/>
          <w:szCs w:val="20"/>
          <w:lang w:val="en-US"/>
        </w:rPr>
        <w:t>.</w:t>
      </w:r>
      <w:r w:rsidR="00C90AC3" w:rsidRPr="00C90AC3">
        <w:rPr>
          <w:rFonts w:ascii="Arial" w:hAnsi="Arial" w:cs="Arial"/>
          <w:sz w:val="20"/>
          <w:szCs w:val="20"/>
          <w:lang w:val="en-US"/>
        </w:rPr>
        <w:t xml:space="preserve"> Presented here are associations that reached statistical significance at a Bonferroni corrected p-value 0.05 (i.e. unadjusted p-value &lt; 9.52e-08) in either adjustments for immune cell content (LUMP), cell types</w:t>
      </w:r>
      <w:r w:rsidR="00F00F22">
        <w:rPr>
          <w:rFonts w:ascii="Arial" w:hAnsi="Arial" w:cs="Arial"/>
          <w:sz w:val="20"/>
          <w:szCs w:val="20"/>
          <w:lang w:val="en-US"/>
        </w:rPr>
        <w:t xml:space="preserve">, </w:t>
      </w:r>
      <w:r w:rsidR="00C90AC3" w:rsidRPr="00C90AC3">
        <w:rPr>
          <w:rFonts w:ascii="Arial" w:hAnsi="Arial" w:cs="Arial"/>
          <w:sz w:val="20"/>
          <w:szCs w:val="20"/>
          <w:lang w:val="en-US"/>
        </w:rPr>
        <w:t>year of breast cancer diagnosis, and ethnicity</w:t>
      </w:r>
      <w:r w:rsidR="00C90AC3">
        <w:rPr>
          <w:rFonts w:ascii="Arial" w:hAnsi="Arial" w:cs="Arial"/>
          <w:sz w:val="20"/>
          <w:szCs w:val="20"/>
          <w:lang w:val="en-US"/>
        </w:rPr>
        <w:t xml:space="preserve"> (Additional file 13)</w:t>
      </w:r>
      <w:r w:rsidR="00C90AC3" w:rsidRPr="00C90AC3">
        <w:rPr>
          <w:rFonts w:ascii="Arial" w:hAnsi="Arial" w:cs="Arial"/>
          <w:sz w:val="20"/>
          <w:szCs w:val="20"/>
          <w:lang w:val="en-US"/>
        </w:rPr>
        <w:t>.</w:t>
      </w:r>
    </w:p>
    <w:p w14:paraId="49433372" w14:textId="77777777" w:rsidR="00B45C89" w:rsidRDefault="00B45C89" w:rsidP="00B45C89">
      <w:pPr>
        <w:rPr>
          <w:rFonts w:ascii="Arial" w:hAnsi="Arial" w:cs="Arial"/>
          <w:sz w:val="20"/>
          <w:szCs w:val="20"/>
          <w:lang w:val="en-US"/>
        </w:rPr>
      </w:pPr>
    </w:p>
    <w:p w14:paraId="321978F4" w14:textId="77777777" w:rsidR="00B45C89" w:rsidRDefault="00B45C89" w:rsidP="00B45C89">
      <w:pPr>
        <w:rPr>
          <w:rFonts w:ascii="Arial" w:hAnsi="Arial" w:cs="Arial"/>
          <w:sz w:val="20"/>
          <w:szCs w:val="20"/>
          <w:lang w:val="en-US"/>
        </w:rPr>
      </w:pPr>
      <w:r>
        <w:rPr>
          <w:rFonts w:ascii="Arial" w:hAnsi="Arial" w:cs="Arial"/>
          <w:noProof/>
          <w:sz w:val="20"/>
          <w:szCs w:val="20"/>
          <w:lang w:val="en-US"/>
        </w:rPr>
        <w:drawing>
          <wp:inline distT="0" distB="0" distL="0" distR="0" wp14:anchorId="4B146A27" wp14:editId="693940F8">
            <wp:extent cx="5731510" cy="159131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1591310"/>
                    </a:xfrm>
                    <a:prstGeom prst="rect">
                      <a:avLst/>
                    </a:prstGeom>
                  </pic:spPr>
                </pic:pic>
              </a:graphicData>
            </a:graphic>
          </wp:inline>
        </w:drawing>
      </w:r>
    </w:p>
    <w:p w14:paraId="2F5D9A2C" w14:textId="0D56A6DC" w:rsidR="00B45C89" w:rsidRDefault="0063060D" w:rsidP="00B45C89">
      <w:pPr>
        <w:rPr>
          <w:rFonts w:ascii="Arial" w:hAnsi="Arial" w:cs="Arial"/>
          <w:sz w:val="20"/>
          <w:szCs w:val="20"/>
          <w:lang w:val="en-US"/>
        </w:rPr>
      </w:pPr>
      <w:r>
        <w:rPr>
          <w:rFonts w:ascii="Arial" w:hAnsi="Arial" w:cs="Arial"/>
          <w:b/>
          <w:bCs/>
          <w:sz w:val="20"/>
          <w:szCs w:val="20"/>
          <w:lang w:val="en-US"/>
        </w:rPr>
        <w:t>Additional file – Figure</w:t>
      </w:r>
      <w:r w:rsidR="006000DD">
        <w:rPr>
          <w:rFonts w:ascii="Arial" w:hAnsi="Arial" w:cs="Arial"/>
          <w:b/>
          <w:bCs/>
          <w:sz w:val="20"/>
          <w:szCs w:val="20"/>
          <w:lang w:val="en-US"/>
        </w:rPr>
        <w:t xml:space="preserve"> </w:t>
      </w:r>
      <w:r w:rsidR="00CA2CC5">
        <w:rPr>
          <w:rFonts w:ascii="Arial" w:hAnsi="Arial" w:cs="Arial"/>
          <w:b/>
          <w:bCs/>
          <w:sz w:val="20"/>
          <w:szCs w:val="20"/>
          <w:lang w:val="en-US"/>
        </w:rPr>
        <w:t>8</w:t>
      </w:r>
      <w:r w:rsidR="00B45C89" w:rsidRPr="007D1750">
        <w:rPr>
          <w:rFonts w:ascii="Arial" w:hAnsi="Arial" w:cs="Arial"/>
          <w:sz w:val="20"/>
          <w:szCs w:val="20"/>
          <w:lang w:val="en-US"/>
        </w:rPr>
        <w:t xml:space="preserve">. </w:t>
      </w:r>
      <w:r w:rsidR="00F00F22" w:rsidRPr="007D1750">
        <w:rPr>
          <w:rFonts w:ascii="Arial" w:hAnsi="Arial" w:cs="Arial"/>
          <w:sz w:val="20"/>
          <w:szCs w:val="20"/>
          <w:lang w:val="en-US"/>
        </w:rPr>
        <w:t xml:space="preserve">Manhattan plot presenting </w:t>
      </w:r>
      <w:r w:rsidR="00F00F22">
        <w:rPr>
          <w:rFonts w:ascii="Arial" w:hAnsi="Arial" w:cs="Arial"/>
          <w:sz w:val="20"/>
          <w:szCs w:val="20"/>
          <w:lang w:val="en-US"/>
        </w:rPr>
        <w:t>a</w:t>
      </w:r>
      <w:r w:rsidR="00F00F22" w:rsidRPr="00C90AC3">
        <w:rPr>
          <w:rFonts w:ascii="Arial" w:hAnsi="Arial" w:cs="Arial"/>
          <w:sz w:val="20"/>
          <w:szCs w:val="20"/>
          <w:lang w:val="en-US"/>
        </w:rPr>
        <w:t xml:space="preserve">ssociation </w:t>
      </w:r>
      <w:r w:rsidR="00F00F22">
        <w:rPr>
          <w:rFonts w:ascii="Arial" w:hAnsi="Arial" w:cs="Arial"/>
          <w:sz w:val="20"/>
          <w:szCs w:val="20"/>
          <w:lang w:val="en-US"/>
        </w:rPr>
        <w:t xml:space="preserve">results </w:t>
      </w:r>
      <w:r w:rsidR="00F00F22" w:rsidRPr="00C90AC3">
        <w:rPr>
          <w:rFonts w:ascii="Arial" w:hAnsi="Arial" w:cs="Arial"/>
          <w:sz w:val="20"/>
          <w:szCs w:val="20"/>
          <w:lang w:val="en-US"/>
        </w:rPr>
        <w:t>between chemotherapy</w:t>
      </w:r>
      <w:r w:rsidR="00F00F22">
        <w:rPr>
          <w:rFonts w:ascii="Arial" w:hAnsi="Arial" w:cs="Arial"/>
          <w:sz w:val="20"/>
          <w:szCs w:val="20"/>
          <w:lang w:val="en-US"/>
        </w:rPr>
        <w:t xml:space="preserve"> (</w:t>
      </w:r>
      <w:r w:rsidR="00F00F22">
        <w:rPr>
          <w:rFonts w:ascii="Arial" w:hAnsi="Arial" w:cs="Arial"/>
          <w:sz w:val="20"/>
          <w:szCs w:val="20"/>
          <w:lang w:val="en-US"/>
        </w:rPr>
        <w:t>s</w:t>
      </w:r>
      <w:r w:rsidR="00F00F22" w:rsidRPr="00F00F22">
        <w:rPr>
          <w:rFonts w:ascii="Arial" w:hAnsi="Arial" w:cs="Arial"/>
          <w:sz w:val="20"/>
          <w:szCs w:val="20"/>
          <w:lang w:val="en-US"/>
        </w:rPr>
        <w:t>amples obtained 0.5 to 2 years from chemotherapy start date vs. no chemotherapy</w:t>
      </w:r>
      <w:r w:rsidR="00F00F22">
        <w:rPr>
          <w:rFonts w:ascii="Arial" w:hAnsi="Arial" w:cs="Arial"/>
          <w:sz w:val="20"/>
          <w:szCs w:val="20"/>
          <w:lang w:val="en-US"/>
        </w:rPr>
        <w:t>)</w:t>
      </w:r>
      <w:r w:rsidR="00F00F22" w:rsidRPr="00C90AC3">
        <w:rPr>
          <w:rFonts w:ascii="Arial" w:hAnsi="Arial" w:cs="Arial"/>
          <w:sz w:val="20"/>
          <w:szCs w:val="20"/>
          <w:lang w:val="en-US"/>
        </w:rPr>
        <w:t xml:space="preserve"> and DNA methylation in CpG probes in</w:t>
      </w:r>
      <w:r w:rsidR="0022200F">
        <w:rPr>
          <w:rFonts w:ascii="Arial" w:hAnsi="Arial" w:cs="Arial"/>
          <w:sz w:val="20"/>
          <w:szCs w:val="20"/>
          <w:lang w:val="en-US"/>
        </w:rPr>
        <w:t xml:space="preserve"> </w:t>
      </w:r>
      <w:r w:rsidR="00F00F22" w:rsidRPr="00C90AC3">
        <w:rPr>
          <w:rFonts w:ascii="Arial" w:hAnsi="Arial" w:cs="Arial"/>
          <w:sz w:val="20"/>
          <w:szCs w:val="20"/>
          <w:lang w:val="en-US"/>
        </w:rPr>
        <w:t>breast cancer patients with blood specimens</w:t>
      </w:r>
      <w:r w:rsidR="00F00F22">
        <w:rPr>
          <w:rFonts w:ascii="Arial" w:hAnsi="Arial" w:cs="Arial"/>
          <w:sz w:val="20"/>
          <w:szCs w:val="20"/>
          <w:lang w:val="en-US"/>
        </w:rPr>
        <w:t>.</w:t>
      </w:r>
      <w:r w:rsidR="00F00F22" w:rsidRPr="00C90AC3">
        <w:rPr>
          <w:rFonts w:ascii="Arial" w:hAnsi="Arial" w:cs="Arial"/>
          <w:sz w:val="20"/>
          <w:szCs w:val="20"/>
          <w:lang w:val="en-US"/>
        </w:rPr>
        <w:t xml:space="preserve"> Presented here are associations that reached statistical significance at a Bonferroni corrected p-value 0.05 (i.e. unadjusted p-value &lt; 9.52e-08) in either adjustments for immune cell content (LUMP), cell types</w:t>
      </w:r>
      <w:r w:rsidR="00F00F22">
        <w:rPr>
          <w:rFonts w:ascii="Arial" w:hAnsi="Arial" w:cs="Arial"/>
          <w:sz w:val="20"/>
          <w:szCs w:val="20"/>
          <w:lang w:val="en-US"/>
        </w:rPr>
        <w:t xml:space="preserve">, </w:t>
      </w:r>
      <w:r w:rsidR="00F00F22" w:rsidRPr="00C90AC3">
        <w:rPr>
          <w:rFonts w:ascii="Arial" w:hAnsi="Arial" w:cs="Arial"/>
          <w:sz w:val="20"/>
          <w:szCs w:val="20"/>
          <w:lang w:val="en-US"/>
        </w:rPr>
        <w:t>year of breast cancer diagnosis, and ethnicity</w:t>
      </w:r>
      <w:r w:rsidR="00F00F22">
        <w:rPr>
          <w:rFonts w:ascii="Arial" w:hAnsi="Arial" w:cs="Arial"/>
          <w:sz w:val="20"/>
          <w:szCs w:val="20"/>
          <w:lang w:val="en-US"/>
        </w:rPr>
        <w:t xml:space="preserve"> (Additional file 13)</w:t>
      </w:r>
      <w:r w:rsidR="00F00F22" w:rsidRPr="00C90AC3">
        <w:rPr>
          <w:rFonts w:ascii="Arial" w:hAnsi="Arial" w:cs="Arial"/>
          <w:sz w:val="20"/>
          <w:szCs w:val="20"/>
          <w:lang w:val="en-US"/>
        </w:rPr>
        <w:t>.</w:t>
      </w:r>
    </w:p>
    <w:p w14:paraId="34F04A0D" w14:textId="77777777" w:rsidR="00B45C89" w:rsidRDefault="00B45C89" w:rsidP="00B45C89">
      <w:pPr>
        <w:rPr>
          <w:rFonts w:ascii="Arial" w:hAnsi="Arial" w:cs="Arial"/>
          <w:sz w:val="20"/>
          <w:szCs w:val="20"/>
          <w:lang w:val="en-US"/>
        </w:rPr>
      </w:pPr>
      <w:r>
        <w:rPr>
          <w:rFonts w:ascii="Arial" w:hAnsi="Arial" w:cs="Arial"/>
          <w:noProof/>
          <w:sz w:val="20"/>
          <w:szCs w:val="20"/>
          <w:lang w:val="en-US"/>
        </w:rPr>
        <w:drawing>
          <wp:inline distT="0" distB="0" distL="0" distR="0" wp14:anchorId="547E577D" wp14:editId="0DEF37BF">
            <wp:extent cx="5731510" cy="159131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1591310"/>
                    </a:xfrm>
                    <a:prstGeom prst="rect">
                      <a:avLst/>
                    </a:prstGeom>
                  </pic:spPr>
                </pic:pic>
              </a:graphicData>
            </a:graphic>
          </wp:inline>
        </w:drawing>
      </w:r>
    </w:p>
    <w:p w14:paraId="015593D1" w14:textId="5E30B650" w:rsidR="00B45C89" w:rsidRPr="00F00F22" w:rsidRDefault="0063060D" w:rsidP="00B45C89">
      <w:pPr>
        <w:rPr>
          <w:rFonts w:ascii="Arial" w:hAnsi="Arial" w:cs="Arial"/>
          <w:b/>
          <w:bCs/>
          <w:color w:val="000000"/>
          <w:sz w:val="18"/>
          <w:szCs w:val="18"/>
        </w:rPr>
      </w:pPr>
      <w:r>
        <w:rPr>
          <w:rFonts w:ascii="Arial" w:hAnsi="Arial" w:cs="Arial"/>
          <w:b/>
          <w:bCs/>
          <w:sz w:val="20"/>
          <w:szCs w:val="20"/>
          <w:lang w:val="en-US"/>
        </w:rPr>
        <w:t>Additional file – Figure</w:t>
      </w:r>
      <w:r w:rsidR="006000DD">
        <w:rPr>
          <w:rFonts w:ascii="Arial" w:hAnsi="Arial" w:cs="Arial"/>
          <w:b/>
          <w:bCs/>
          <w:sz w:val="20"/>
          <w:szCs w:val="20"/>
          <w:lang w:val="en-US"/>
        </w:rPr>
        <w:t xml:space="preserve"> </w:t>
      </w:r>
      <w:r w:rsidR="00CA2CC5">
        <w:rPr>
          <w:rFonts w:ascii="Arial" w:hAnsi="Arial" w:cs="Arial"/>
          <w:b/>
          <w:bCs/>
          <w:sz w:val="20"/>
          <w:szCs w:val="20"/>
          <w:lang w:val="en-US"/>
        </w:rPr>
        <w:t>9</w:t>
      </w:r>
      <w:r w:rsidR="00B45C89" w:rsidRPr="007D1750">
        <w:rPr>
          <w:rFonts w:ascii="Arial" w:hAnsi="Arial" w:cs="Arial"/>
          <w:sz w:val="20"/>
          <w:szCs w:val="20"/>
          <w:lang w:val="en-US"/>
        </w:rPr>
        <w:t xml:space="preserve">. </w:t>
      </w:r>
      <w:r w:rsidR="00F00F22" w:rsidRPr="007D1750">
        <w:rPr>
          <w:rFonts w:ascii="Arial" w:hAnsi="Arial" w:cs="Arial"/>
          <w:sz w:val="20"/>
          <w:szCs w:val="20"/>
          <w:lang w:val="en-US"/>
        </w:rPr>
        <w:t xml:space="preserve">Manhattan plot presenting </w:t>
      </w:r>
      <w:r w:rsidR="00F00F22">
        <w:rPr>
          <w:rFonts w:ascii="Arial" w:hAnsi="Arial" w:cs="Arial"/>
          <w:sz w:val="20"/>
          <w:szCs w:val="20"/>
          <w:lang w:val="en-US"/>
        </w:rPr>
        <w:t>a</w:t>
      </w:r>
      <w:r w:rsidR="00F00F22" w:rsidRPr="00C90AC3">
        <w:rPr>
          <w:rFonts w:ascii="Arial" w:hAnsi="Arial" w:cs="Arial"/>
          <w:sz w:val="20"/>
          <w:szCs w:val="20"/>
          <w:lang w:val="en-US"/>
        </w:rPr>
        <w:t xml:space="preserve">ssociation </w:t>
      </w:r>
      <w:r w:rsidR="00F00F22">
        <w:rPr>
          <w:rFonts w:ascii="Arial" w:hAnsi="Arial" w:cs="Arial"/>
          <w:sz w:val="20"/>
          <w:szCs w:val="20"/>
          <w:lang w:val="en-US"/>
        </w:rPr>
        <w:t xml:space="preserve">results </w:t>
      </w:r>
      <w:r w:rsidR="00F00F22" w:rsidRPr="00C90AC3">
        <w:rPr>
          <w:rFonts w:ascii="Arial" w:hAnsi="Arial" w:cs="Arial"/>
          <w:sz w:val="20"/>
          <w:szCs w:val="20"/>
          <w:lang w:val="en-US"/>
        </w:rPr>
        <w:t>between chemotherapy</w:t>
      </w:r>
      <w:r w:rsidR="00F00F22">
        <w:rPr>
          <w:rFonts w:ascii="Arial" w:hAnsi="Arial" w:cs="Arial"/>
          <w:sz w:val="20"/>
          <w:szCs w:val="20"/>
          <w:lang w:val="en-US"/>
        </w:rPr>
        <w:t xml:space="preserve"> (</w:t>
      </w:r>
      <w:r w:rsidR="00F00F22" w:rsidRPr="00F00F22">
        <w:rPr>
          <w:rFonts w:ascii="Arial" w:hAnsi="Arial" w:cs="Arial"/>
          <w:sz w:val="20"/>
          <w:szCs w:val="20"/>
          <w:lang w:val="en-US"/>
        </w:rPr>
        <w:t>Samples obtained &gt;2 years from chemotherapy start date vs. no chemotherapy</w:t>
      </w:r>
      <w:r w:rsidR="00F00F22">
        <w:rPr>
          <w:rFonts w:ascii="Arial" w:hAnsi="Arial" w:cs="Arial"/>
          <w:sz w:val="20"/>
          <w:szCs w:val="20"/>
          <w:lang w:val="en-US"/>
        </w:rPr>
        <w:t>)</w:t>
      </w:r>
      <w:r w:rsidR="00F00F22" w:rsidRPr="00C90AC3">
        <w:rPr>
          <w:rFonts w:ascii="Arial" w:hAnsi="Arial" w:cs="Arial"/>
          <w:sz w:val="20"/>
          <w:szCs w:val="20"/>
          <w:lang w:val="en-US"/>
        </w:rPr>
        <w:t xml:space="preserve"> and DNA methylation in CpG probes in breast cancer patients with blood specimens</w:t>
      </w:r>
      <w:r w:rsidR="00F00F22">
        <w:rPr>
          <w:rFonts w:ascii="Arial" w:hAnsi="Arial" w:cs="Arial"/>
          <w:sz w:val="20"/>
          <w:szCs w:val="20"/>
          <w:lang w:val="en-US"/>
        </w:rPr>
        <w:t>.</w:t>
      </w:r>
      <w:r w:rsidR="00F00F22" w:rsidRPr="00C90AC3">
        <w:rPr>
          <w:rFonts w:ascii="Arial" w:hAnsi="Arial" w:cs="Arial"/>
          <w:sz w:val="20"/>
          <w:szCs w:val="20"/>
          <w:lang w:val="en-US"/>
        </w:rPr>
        <w:t xml:space="preserve"> Presented here are associations that reached statistical significance at a Bonferroni corrected p-value 0.05 (i.e. unadjusted p-value &lt; 9.52e-08) in either adjustments for immune cell content (LUMP), cell types</w:t>
      </w:r>
      <w:r w:rsidR="00F00F22">
        <w:rPr>
          <w:rFonts w:ascii="Arial" w:hAnsi="Arial" w:cs="Arial"/>
          <w:sz w:val="20"/>
          <w:szCs w:val="20"/>
          <w:lang w:val="en-US"/>
        </w:rPr>
        <w:t xml:space="preserve">, </w:t>
      </w:r>
      <w:r w:rsidR="00F00F22" w:rsidRPr="00C90AC3">
        <w:rPr>
          <w:rFonts w:ascii="Arial" w:hAnsi="Arial" w:cs="Arial"/>
          <w:sz w:val="20"/>
          <w:szCs w:val="20"/>
          <w:lang w:val="en-US"/>
        </w:rPr>
        <w:t>year of breast cancer diagnosis, and ethnicity</w:t>
      </w:r>
      <w:r w:rsidR="00F00F22">
        <w:rPr>
          <w:rFonts w:ascii="Arial" w:hAnsi="Arial" w:cs="Arial"/>
          <w:sz w:val="20"/>
          <w:szCs w:val="20"/>
          <w:lang w:val="en-US"/>
        </w:rPr>
        <w:t xml:space="preserve"> (Additional file 13)</w:t>
      </w:r>
      <w:r w:rsidR="00F00F22" w:rsidRPr="00C90AC3">
        <w:rPr>
          <w:rFonts w:ascii="Arial" w:hAnsi="Arial" w:cs="Arial"/>
          <w:sz w:val="20"/>
          <w:szCs w:val="20"/>
          <w:lang w:val="en-US"/>
        </w:rPr>
        <w:t>.</w:t>
      </w:r>
    </w:p>
    <w:p w14:paraId="30820C31" w14:textId="7AE6AB78" w:rsidR="00B45C89" w:rsidRDefault="00D65C91">
      <w:pPr>
        <w:rPr>
          <w:rFonts w:ascii="Arial" w:hAnsi="Arial" w:cs="Arial"/>
          <w:sz w:val="20"/>
          <w:szCs w:val="20"/>
          <w:lang w:val="en-US"/>
        </w:rPr>
      </w:pPr>
      <w:r>
        <w:rPr>
          <w:rFonts w:ascii="Arial" w:hAnsi="Arial" w:cs="Arial"/>
          <w:noProof/>
          <w:sz w:val="20"/>
          <w:szCs w:val="20"/>
          <w:lang w:val="en-US"/>
        </w:rPr>
        <w:drawing>
          <wp:inline distT="0" distB="0" distL="0" distR="0" wp14:anchorId="7E4D1DF1" wp14:editId="299093F0">
            <wp:extent cx="5731510" cy="159131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1591310"/>
                    </a:xfrm>
                    <a:prstGeom prst="rect">
                      <a:avLst/>
                    </a:prstGeom>
                  </pic:spPr>
                </pic:pic>
              </a:graphicData>
            </a:graphic>
          </wp:inline>
        </w:drawing>
      </w:r>
    </w:p>
    <w:p w14:paraId="7BD893D8" w14:textId="77777777" w:rsidR="00B45C89" w:rsidRDefault="00B45C89">
      <w:pPr>
        <w:rPr>
          <w:rFonts w:ascii="Arial" w:hAnsi="Arial" w:cs="Arial"/>
          <w:sz w:val="20"/>
          <w:szCs w:val="20"/>
          <w:lang w:val="en-US"/>
        </w:rPr>
      </w:pPr>
    </w:p>
    <w:p w14:paraId="6D85F790" w14:textId="47773810" w:rsidR="00D65C91" w:rsidRDefault="00D65C91">
      <w:pPr>
        <w:rPr>
          <w:rFonts w:ascii="Arial" w:hAnsi="Arial" w:cs="Arial"/>
          <w:sz w:val="20"/>
          <w:szCs w:val="20"/>
          <w:lang w:val="en-US"/>
        </w:rPr>
      </w:pPr>
    </w:p>
    <w:p w14:paraId="43AE9541" w14:textId="1BA0B77B" w:rsidR="00D65C91" w:rsidRDefault="00D65C91">
      <w:pPr>
        <w:rPr>
          <w:rFonts w:ascii="Arial" w:hAnsi="Arial" w:cs="Arial"/>
          <w:sz w:val="20"/>
          <w:szCs w:val="20"/>
          <w:lang w:val="en-US"/>
        </w:rPr>
      </w:pPr>
    </w:p>
    <w:p w14:paraId="4A667AB8" w14:textId="77777777" w:rsidR="00D65C91" w:rsidRDefault="00D65C91">
      <w:pPr>
        <w:rPr>
          <w:rFonts w:ascii="Arial" w:hAnsi="Arial" w:cs="Arial"/>
          <w:sz w:val="20"/>
          <w:szCs w:val="20"/>
          <w:lang w:val="en-US"/>
        </w:rPr>
      </w:pPr>
      <w:r>
        <w:rPr>
          <w:rFonts w:ascii="Arial" w:hAnsi="Arial" w:cs="Arial"/>
          <w:sz w:val="20"/>
          <w:szCs w:val="20"/>
          <w:lang w:val="en-US"/>
        </w:rPr>
        <w:br w:type="page"/>
      </w:r>
    </w:p>
    <w:p w14:paraId="0E1247FA" w14:textId="4659B91D" w:rsidR="00BD63D5" w:rsidRDefault="0063060D" w:rsidP="00D65C91">
      <w:pPr>
        <w:rPr>
          <w:rFonts w:ascii="Arial" w:hAnsi="Arial" w:cs="Arial"/>
          <w:sz w:val="20"/>
          <w:szCs w:val="20"/>
          <w:lang w:val="en-US"/>
        </w:rPr>
      </w:pPr>
      <w:r>
        <w:rPr>
          <w:rFonts w:ascii="Arial" w:hAnsi="Arial" w:cs="Arial"/>
          <w:b/>
          <w:bCs/>
          <w:sz w:val="20"/>
          <w:szCs w:val="20"/>
          <w:lang w:val="en-US"/>
        </w:rPr>
        <w:lastRenderedPageBreak/>
        <w:t>Additional file – Figure</w:t>
      </w:r>
      <w:r w:rsidR="006000DD">
        <w:rPr>
          <w:rFonts w:ascii="Arial" w:hAnsi="Arial" w:cs="Arial"/>
          <w:b/>
          <w:bCs/>
          <w:sz w:val="20"/>
          <w:szCs w:val="20"/>
          <w:lang w:val="en-US"/>
        </w:rPr>
        <w:t xml:space="preserve"> </w:t>
      </w:r>
      <w:r w:rsidR="00CA2CC5">
        <w:rPr>
          <w:rFonts w:ascii="Arial" w:hAnsi="Arial" w:cs="Arial"/>
          <w:b/>
          <w:bCs/>
          <w:sz w:val="20"/>
          <w:szCs w:val="20"/>
          <w:lang w:val="en-US"/>
        </w:rPr>
        <w:t>10</w:t>
      </w:r>
      <w:r w:rsidR="00D65C91" w:rsidRPr="007D1750">
        <w:rPr>
          <w:rFonts w:ascii="Arial" w:hAnsi="Arial" w:cs="Arial"/>
          <w:sz w:val="20"/>
          <w:szCs w:val="20"/>
          <w:lang w:val="en-US"/>
        </w:rPr>
        <w:t xml:space="preserve">. Manhattan plot presenting </w:t>
      </w:r>
      <w:r w:rsidR="00BD63D5">
        <w:rPr>
          <w:rFonts w:ascii="Arial" w:hAnsi="Arial" w:cs="Arial"/>
          <w:sz w:val="20"/>
          <w:szCs w:val="20"/>
          <w:lang w:val="en-US"/>
        </w:rPr>
        <w:t>a</w:t>
      </w:r>
      <w:r w:rsidR="00BD63D5" w:rsidRPr="00BD63D5">
        <w:rPr>
          <w:rFonts w:ascii="Arial" w:hAnsi="Arial" w:cs="Arial"/>
          <w:sz w:val="20"/>
          <w:szCs w:val="20"/>
          <w:lang w:val="en-US"/>
        </w:rPr>
        <w:t>ssociation</w:t>
      </w:r>
      <w:r w:rsidR="00BD63D5">
        <w:rPr>
          <w:rFonts w:ascii="Arial" w:hAnsi="Arial" w:cs="Arial"/>
          <w:sz w:val="20"/>
          <w:szCs w:val="20"/>
          <w:lang w:val="en-US"/>
        </w:rPr>
        <w:t xml:space="preserve"> results</w:t>
      </w:r>
      <w:r w:rsidR="00BD63D5" w:rsidRPr="00BD63D5">
        <w:rPr>
          <w:rFonts w:ascii="Arial" w:hAnsi="Arial" w:cs="Arial"/>
          <w:sz w:val="20"/>
          <w:szCs w:val="20"/>
          <w:lang w:val="en-US"/>
        </w:rPr>
        <w:t xml:space="preserve"> between chemotherapy </w:t>
      </w:r>
      <w:r w:rsidR="00BD63D5">
        <w:rPr>
          <w:rFonts w:ascii="Arial" w:hAnsi="Arial" w:cs="Arial"/>
          <w:sz w:val="20"/>
          <w:szCs w:val="20"/>
          <w:lang w:val="en-US"/>
        </w:rPr>
        <w:t>(s</w:t>
      </w:r>
      <w:r w:rsidR="00BD63D5" w:rsidRPr="00F00F22">
        <w:rPr>
          <w:rFonts w:ascii="Arial" w:hAnsi="Arial" w:cs="Arial"/>
          <w:sz w:val="20"/>
          <w:szCs w:val="20"/>
          <w:lang w:val="en-US"/>
        </w:rPr>
        <w:t>amples obtained &lt;0.5 year from chemotherapy start date vs. no chemotherapy</w:t>
      </w:r>
      <w:r w:rsidR="00BD63D5">
        <w:rPr>
          <w:rFonts w:ascii="Arial" w:hAnsi="Arial" w:cs="Arial"/>
          <w:sz w:val="20"/>
          <w:szCs w:val="20"/>
          <w:lang w:val="en-US"/>
        </w:rPr>
        <w:t>)</w:t>
      </w:r>
      <w:r w:rsidR="00BD63D5" w:rsidRPr="00C90AC3">
        <w:rPr>
          <w:rFonts w:ascii="Arial" w:hAnsi="Arial" w:cs="Arial"/>
          <w:sz w:val="20"/>
          <w:szCs w:val="20"/>
          <w:lang w:val="en-US"/>
        </w:rPr>
        <w:t xml:space="preserve"> </w:t>
      </w:r>
      <w:r w:rsidR="00BD63D5" w:rsidRPr="00BD63D5">
        <w:rPr>
          <w:rFonts w:ascii="Arial" w:hAnsi="Arial" w:cs="Arial"/>
          <w:sz w:val="20"/>
          <w:szCs w:val="20"/>
          <w:lang w:val="en-US"/>
        </w:rPr>
        <w:t xml:space="preserve">and DNA methylation in CpG probes </w:t>
      </w:r>
      <w:r w:rsidR="00BD63D5">
        <w:rPr>
          <w:rFonts w:ascii="Arial" w:hAnsi="Arial" w:cs="Arial"/>
          <w:sz w:val="20"/>
          <w:szCs w:val="20"/>
          <w:lang w:val="en-US"/>
        </w:rPr>
        <w:t>in</w:t>
      </w:r>
      <w:r w:rsidR="00BD63D5" w:rsidRPr="00BD63D5">
        <w:rPr>
          <w:rFonts w:ascii="Arial" w:hAnsi="Arial" w:cs="Arial"/>
          <w:sz w:val="20"/>
          <w:szCs w:val="20"/>
          <w:lang w:val="en-US"/>
        </w:rPr>
        <w:t xml:space="preserve"> breast cancer patients with saliva specimens</w:t>
      </w:r>
      <w:r w:rsidR="00BD63D5">
        <w:rPr>
          <w:rFonts w:ascii="Arial" w:hAnsi="Arial" w:cs="Arial"/>
          <w:sz w:val="20"/>
          <w:szCs w:val="20"/>
          <w:lang w:val="en-US"/>
        </w:rPr>
        <w:t xml:space="preserve">. </w:t>
      </w:r>
      <w:r w:rsidR="00BD63D5" w:rsidRPr="00BD63D5">
        <w:rPr>
          <w:rFonts w:ascii="Arial" w:hAnsi="Arial" w:cs="Arial"/>
          <w:sz w:val="20"/>
          <w:szCs w:val="20"/>
          <w:lang w:val="en-US"/>
        </w:rPr>
        <w:t>Presented here are associations that reached statistical significance at a Bonferroni corrected p-value 0.05 (i.e. unadjusted p-value &lt; 9.52e-08) in either adjustments for immune cell content (LUMP), year of breast cancer diagnosis, and ethnicity</w:t>
      </w:r>
      <w:r w:rsidR="00BD63D5">
        <w:rPr>
          <w:rFonts w:ascii="Arial" w:hAnsi="Arial" w:cs="Arial"/>
          <w:sz w:val="20"/>
          <w:szCs w:val="20"/>
          <w:lang w:val="en-US"/>
        </w:rPr>
        <w:t xml:space="preserve"> </w:t>
      </w:r>
      <w:r w:rsidR="00BD63D5">
        <w:rPr>
          <w:rFonts w:ascii="Arial" w:hAnsi="Arial" w:cs="Arial"/>
          <w:sz w:val="20"/>
          <w:szCs w:val="20"/>
          <w:lang w:val="en-US"/>
        </w:rPr>
        <w:t>(Additional file 13)</w:t>
      </w:r>
      <w:r w:rsidR="00BD63D5" w:rsidRPr="00C90AC3">
        <w:rPr>
          <w:rFonts w:ascii="Arial" w:hAnsi="Arial" w:cs="Arial"/>
          <w:sz w:val="20"/>
          <w:szCs w:val="20"/>
          <w:lang w:val="en-US"/>
        </w:rPr>
        <w:t>.</w:t>
      </w:r>
    </w:p>
    <w:p w14:paraId="3D27633B" w14:textId="283B82B6" w:rsidR="00D65C91" w:rsidRDefault="00D65C91" w:rsidP="00D65C91">
      <w:pPr>
        <w:rPr>
          <w:rFonts w:ascii="Arial" w:hAnsi="Arial" w:cs="Arial"/>
          <w:sz w:val="20"/>
          <w:szCs w:val="20"/>
          <w:lang w:val="en-US"/>
        </w:rPr>
      </w:pPr>
      <w:r>
        <w:rPr>
          <w:rFonts w:ascii="Arial" w:hAnsi="Arial" w:cs="Arial"/>
          <w:noProof/>
          <w:sz w:val="20"/>
          <w:szCs w:val="20"/>
          <w:lang w:val="en-US"/>
        </w:rPr>
        <w:drawing>
          <wp:inline distT="0" distB="0" distL="0" distR="0" wp14:anchorId="6C5623EA" wp14:editId="3FACAA3D">
            <wp:extent cx="5731510" cy="1591310"/>
            <wp:effectExtent l="0" t="0" r="0" b="0"/>
            <wp:docPr id="6" name="Picture 6"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imeline&#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1591310"/>
                    </a:xfrm>
                    <a:prstGeom prst="rect">
                      <a:avLst/>
                    </a:prstGeom>
                  </pic:spPr>
                </pic:pic>
              </a:graphicData>
            </a:graphic>
          </wp:inline>
        </w:drawing>
      </w:r>
    </w:p>
    <w:p w14:paraId="2B16A1AE" w14:textId="77777777" w:rsidR="00D65C91" w:rsidRDefault="00D65C91" w:rsidP="00D65C91">
      <w:pPr>
        <w:rPr>
          <w:rFonts w:ascii="Arial" w:hAnsi="Arial" w:cs="Arial"/>
          <w:sz w:val="20"/>
          <w:szCs w:val="20"/>
          <w:lang w:val="en-US"/>
        </w:rPr>
      </w:pPr>
    </w:p>
    <w:p w14:paraId="1E45627C" w14:textId="00229375" w:rsidR="00D65C91" w:rsidRDefault="0063060D" w:rsidP="00D65C91">
      <w:pPr>
        <w:rPr>
          <w:rFonts w:ascii="Arial" w:hAnsi="Arial" w:cs="Arial"/>
          <w:sz w:val="20"/>
          <w:szCs w:val="20"/>
          <w:lang w:val="en-US"/>
        </w:rPr>
      </w:pPr>
      <w:r>
        <w:rPr>
          <w:rFonts w:ascii="Arial" w:hAnsi="Arial" w:cs="Arial"/>
          <w:b/>
          <w:bCs/>
          <w:sz w:val="20"/>
          <w:szCs w:val="20"/>
          <w:lang w:val="en-US"/>
        </w:rPr>
        <w:t>Additional file – Figure</w:t>
      </w:r>
      <w:r w:rsidR="006000DD">
        <w:rPr>
          <w:rFonts w:ascii="Arial" w:hAnsi="Arial" w:cs="Arial"/>
          <w:b/>
          <w:bCs/>
          <w:sz w:val="20"/>
          <w:szCs w:val="20"/>
          <w:lang w:val="en-US"/>
        </w:rPr>
        <w:t xml:space="preserve"> </w:t>
      </w:r>
      <w:r w:rsidR="00CA2CC5">
        <w:rPr>
          <w:rFonts w:ascii="Arial" w:hAnsi="Arial" w:cs="Arial"/>
          <w:b/>
          <w:bCs/>
          <w:sz w:val="20"/>
          <w:szCs w:val="20"/>
          <w:lang w:val="en-US"/>
        </w:rPr>
        <w:t>11</w:t>
      </w:r>
      <w:r w:rsidR="00D65C91" w:rsidRPr="007D1750">
        <w:rPr>
          <w:rFonts w:ascii="Arial" w:hAnsi="Arial" w:cs="Arial"/>
          <w:sz w:val="20"/>
          <w:szCs w:val="20"/>
          <w:lang w:val="en-US"/>
        </w:rPr>
        <w:t xml:space="preserve">. </w:t>
      </w:r>
      <w:r w:rsidR="00BD63D5" w:rsidRPr="007D1750">
        <w:rPr>
          <w:rFonts w:ascii="Arial" w:hAnsi="Arial" w:cs="Arial"/>
          <w:sz w:val="20"/>
          <w:szCs w:val="20"/>
          <w:lang w:val="en-US"/>
        </w:rPr>
        <w:t xml:space="preserve">Manhattan plot presenting </w:t>
      </w:r>
      <w:r w:rsidR="00BD63D5">
        <w:rPr>
          <w:rFonts w:ascii="Arial" w:hAnsi="Arial" w:cs="Arial"/>
          <w:sz w:val="20"/>
          <w:szCs w:val="20"/>
          <w:lang w:val="en-US"/>
        </w:rPr>
        <w:t>a</w:t>
      </w:r>
      <w:r w:rsidR="00BD63D5" w:rsidRPr="00BD63D5">
        <w:rPr>
          <w:rFonts w:ascii="Arial" w:hAnsi="Arial" w:cs="Arial"/>
          <w:sz w:val="20"/>
          <w:szCs w:val="20"/>
          <w:lang w:val="en-US"/>
        </w:rPr>
        <w:t>ssociation</w:t>
      </w:r>
      <w:r w:rsidR="00BD63D5">
        <w:rPr>
          <w:rFonts w:ascii="Arial" w:hAnsi="Arial" w:cs="Arial"/>
          <w:sz w:val="20"/>
          <w:szCs w:val="20"/>
          <w:lang w:val="en-US"/>
        </w:rPr>
        <w:t xml:space="preserve"> results</w:t>
      </w:r>
      <w:r w:rsidR="00BD63D5" w:rsidRPr="00BD63D5">
        <w:rPr>
          <w:rFonts w:ascii="Arial" w:hAnsi="Arial" w:cs="Arial"/>
          <w:sz w:val="20"/>
          <w:szCs w:val="20"/>
          <w:lang w:val="en-US"/>
        </w:rPr>
        <w:t xml:space="preserve"> between chemotherapy </w:t>
      </w:r>
      <w:r w:rsidR="00BD63D5">
        <w:rPr>
          <w:rFonts w:ascii="Arial" w:hAnsi="Arial" w:cs="Arial"/>
          <w:sz w:val="20"/>
          <w:szCs w:val="20"/>
          <w:lang w:val="en-US"/>
        </w:rPr>
        <w:t>(s</w:t>
      </w:r>
      <w:r w:rsidR="00BD63D5" w:rsidRPr="00F00F22">
        <w:rPr>
          <w:rFonts w:ascii="Arial" w:hAnsi="Arial" w:cs="Arial"/>
          <w:sz w:val="20"/>
          <w:szCs w:val="20"/>
          <w:lang w:val="en-US"/>
        </w:rPr>
        <w:t>amples obtained 0.5 to 2 years from chemotherapy start date vs. no chemotherapy</w:t>
      </w:r>
      <w:r w:rsidR="00BD63D5">
        <w:rPr>
          <w:rFonts w:ascii="Arial" w:hAnsi="Arial" w:cs="Arial"/>
          <w:sz w:val="20"/>
          <w:szCs w:val="20"/>
          <w:lang w:val="en-US"/>
        </w:rPr>
        <w:t>)</w:t>
      </w:r>
      <w:r w:rsidR="00BD63D5" w:rsidRPr="00C90AC3">
        <w:rPr>
          <w:rFonts w:ascii="Arial" w:hAnsi="Arial" w:cs="Arial"/>
          <w:sz w:val="20"/>
          <w:szCs w:val="20"/>
          <w:lang w:val="en-US"/>
        </w:rPr>
        <w:t xml:space="preserve"> </w:t>
      </w:r>
      <w:r w:rsidR="00BD63D5" w:rsidRPr="00BD63D5">
        <w:rPr>
          <w:rFonts w:ascii="Arial" w:hAnsi="Arial" w:cs="Arial"/>
          <w:sz w:val="20"/>
          <w:szCs w:val="20"/>
          <w:lang w:val="en-US"/>
        </w:rPr>
        <w:t xml:space="preserve">and DNA methylation in CpG probes </w:t>
      </w:r>
      <w:r w:rsidR="00BD63D5">
        <w:rPr>
          <w:rFonts w:ascii="Arial" w:hAnsi="Arial" w:cs="Arial"/>
          <w:sz w:val="20"/>
          <w:szCs w:val="20"/>
          <w:lang w:val="en-US"/>
        </w:rPr>
        <w:t>in</w:t>
      </w:r>
      <w:r w:rsidR="00BD63D5" w:rsidRPr="00BD63D5">
        <w:rPr>
          <w:rFonts w:ascii="Arial" w:hAnsi="Arial" w:cs="Arial"/>
          <w:sz w:val="20"/>
          <w:szCs w:val="20"/>
          <w:lang w:val="en-US"/>
        </w:rPr>
        <w:t xml:space="preserve"> breast cancer patients with saliva specimens</w:t>
      </w:r>
      <w:r w:rsidR="00BD63D5">
        <w:rPr>
          <w:rFonts w:ascii="Arial" w:hAnsi="Arial" w:cs="Arial"/>
          <w:sz w:val="20"/>
          <w:szCs w:val="20"/>
          <w:lang w:val="en-US"/>
        </w:rPr>
        <w:t xml:space="preserve">. </w:t>
      </w:r>
      <w:r w:rsidR="00BD63D5" w:rsidRPr="00BD63D5">
        <w:rPr>
          <w:rFonts w:ascii="Arial" w:hAnsi="Arial" w:cs="Arial"/>
          <w:sz w:val="20"/>
          <w:szCs w:val="20"/>
          <w:lang w:val="en-US"/>
        </w:rPr>
        <w:t>Presented here are associations that reached statistical significance at a Bonferroni corrected p-value 0.05 (i.e. unadjusted p-value &lt; 9.52e-08) in either adjustments for immune cell content (LUMP), year of breast cancer diagnosis, and ethnicity</w:t>
      </w:r>
      <w:r w:rsidR="00BD63D5">
        <w:rPr>
          <w:rFonts w:ascii="Arial" w:hAnsi="Arial" w:cs="Arial"/>
          <w:sz w:val="20"/>
          <w:szCs w:val="20"/>
          <w:lang w:val="en-US"/>
        </w:rPr>
        <w:t xml:space="preserve"> (Additional file 13)</w:t>
      </w:r>
      <w:r w:rsidR="00BD63D5" w:rsidRPr="00C90AC3">
        <w:rPr>
          <w:rFonts w:ascii="Arial" w:hAnsi="Arial" w:cs="Arial"/>
          <w:sz w:val="20"/>
          <w:szCs w:val="20"/>
          <w:lang w:val="en-US"/>
        </w:rPr>
        <w:t>.</w:t>
      </w:r>
    </w:p>
    <w:p w14:paraId="66DFF374" w14:textId="77777777" w:rsidR="00D65C91" w:rsidRDefault="00D65C91" w:rsidP="00D65C91">
      <w:pPr>
        <w:rPr>
          <w:rFonts w:ascii="Arial" w:hAnsi="Arial" w:cs="Arial"/>
          <w:sz w:val="20"/>
          <w:szCs w:val="20"/>
          <w:lang w:val="en-US"/>
        </w:rPr>
      </w:pPr>
      <w:r>
        <w:rPr>
          <w:rFonts w:ascii="Arial" w:hAnsi="Arial" w:cs="Arial"/>
          <w:noProof/>
          <w:sz w:val="20"/>
          <w:szCs w:val="20"/>
          <w:lang w:val="en-US"/>
        </w:rPr>
        <w:drawing>
          <wp:inline distT="0" distB="0" distL="0" distR="0" wp14:anchorId="5E0BC518" wp14:editId="049508E2">
            <wp:extent cx="5731510" cy="1591310"/>
            <wp:effectExtent l="0" t="0" r="0" b="0"/>
            <wp:docPr id="7" name="Picture 7"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diagram&#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1510" cy="1591310"/>
                    </a:xfrm>
                    <a:prstGeom prst="rect">
                      <a:avLst/>
                    </a:prstGeom>
                  </pic:spPr>
                </pic:pic>
              </a:graphicData>
            </a:graphic>
          </wp:inline>
        </w:drawing>
      </w:r>
    </w:p>
    <w:p w14:paraId="388BA320" w14:textId="77777777" w:rsidR="00D65C91" w:rsidRDefault="00D65C91" w:rsidP="00D65C91">
      <w:pPr>
        <w:rPr>
          <w:rFonts w:ascii="Arial" w:hAnsi="Arial" w:cs="Arial"/>
          <w:sz w:val="20"/>
          <w:szCs w:val="20"/>
          <w:lang w:val="en-US"/>
        </w:rPr>
      </w:pPr>
    </w:p>
    <w:p w14:paraId="5FFDD15F" w14:textId="0A0BB84B" w:rsidR="00D65C91" w:rsidRDefault="0063060D" w:rsidP="00D65C91">
      <w:pPr>
        <w:rPr>
          <w:rFonts w:ascii="Arial" w:hAnsi="Arial" w:cs="Arial"/>
          <w:sz w:val="20"/>
          <w:szCs w:val="20"/>
          <w:lang w:val="en-US"/>
        </w:rPr>
      </w:pPr>
      <w:r>
        <w:rPr>
          <w:rFonts w:ascii="Arial" w:hAnsi="Arial" w:cs="Arial"/>
          <w:b/>
          <w:bCs/>
          <w:sz w:val="20"/>
          <w:szCs w:val="20"/>
          <w:lang w:val="en-US"/>
        </w:rPr>
        <w:t>Additional file – Figure</w:t>
      </w:r>
      <w:r w:rsidR="006000DD">
        <w:rPr>
          <w:rFonts w:ascii="Arial" w:hAnsi="Arial" w:cs="Arial"/>
          <w:b/>
          <w:bCs/>
          <w:sz w:val="20"/>
          <w:szCs w:val="20"/>
          <w:lang w:val="en-US"/>
        </w:rPr>
        <w:t xml:space="preserve"> </w:t>
      </w:r>
      <w:r w:rsidR="00CA2CC5">
        <w:rPr>
          <w:rFonts w:ascii="Arial" w:hAnsi="Arial" w:cs="Arial"/>
          <w:b/>
          <w:bCs/>
          <w:sz w:val="20"/>
          <w:szCs w:val="20"/>
          <w:lang w:val="en-US"/>
        </w:rPr>
        <w:t>12</w:t>
      </w:r>
      <w:r w:rsidR="00D65C91" w:rsidRPr="007D1750">
        <w:rPr>
          <w:rFonts w:ascii="Arial" w:hAnsi="Arial" w:cs="Arial"/>
          <w:sz w:val="20"/>
          <w:szCs w:val="20"/>
          <w:lang w:val="en-US"/>
        </w:rPr>
        <w:t xml:space="preserve">. </w:t>
      </w:r>
      <w:r w:rsidR="00BD63D5" w:rsidRPr="007D1750">
        <w:rPr>
          <w:rFonts w:ascii="Arial" w:hAnsi="Arial" w:cs="Arial"/>
          <w:sz w:val="20"/>
          <w:szCs w:val="20"/>
          <w:lang w:val="en-US"/>
        </w:rPr>
        <w:t xml:space="preserve">Manhattan plot presenting </w:t>
      </w:r>
      <w:r w:rsidR="00BD63D5">
        <w:rPr>
          <w:rFonts w:ascii="Arial" w:hAnsi="Arial" w:cs="Arial"/>
          <w:sz w:val="20"/>
          <w:szCs w:val="20"/>
          <w:lang w:val="en-US"/>
        </w:rPr>
        <w:t>a</w:t>
      </w:r>
      <w:r w:rsidR="00BD63D5" w:rsidRPr="00BD63D5">
        <w:rPr>
          <w:rFonts w:ascii="Arial" w:hAnsi="Arial" w:cs="Arial"/>
          <w:sz w:val="20"/>
          <w:szCs w:val="20"/>
          <w:lang w:val="en-US"/>
        </w:rPr>
        <w:t>ssociation</w:t>
      </w:r>
      <w:r w:rsidR="00BD63D5">
        <w:rPr>
          <w:rFonts w:ascii="Arial" w:hAnsi="Arial" w:cs="Arial"/>
          <w:sz w:val="20"/>
          <w:szCs w:val="20"/>
          <w:lang w:val="en-US"/>
        </w:rPr>
        <w:t xml:space="preserve"> results</w:t>
      </w:r>
      <w:r w:rsidR="00BD63D5" w:rsidRPr="00BD63D5">
        <w:rPr>
          <w:rFonts w:ascii="Arial" w:hAnsi="Arial" w:cs="Arial"/>
          <w:sz w:val="20"/>
          <w:szCs w:val="20"/>
          <w:lang w:val="en-US"/>
        </w:rPr>
        <w:t xml:space="preserve"> between chemotherapy </w:t>
      </w:r>
      <w:r w:rsidR="00BD63D5">
        <w:rPr>
          <w:rFonts w:ascii="Arial" w:hAnsi="Arial" w:cs="Arial"/>
          <w:sz w:val="20"/>
          <w:szCs w:val="20"/>
          <w:lang w:val="en-US"/>
        </w:rPr>
        <w:t>(</w:t>
      </w:r>
      <w:r w:rsidR="00BD63D5" w:rsidRPr="00F00F22">
        <w:rPr>
          <w:rFonts w:ascii="Arial" w:hAnsi="Arial" w:cs="Arial"/>
          <w:sz w:val="20"/>
          <w:szCs w:val="20"/>
          <w:lang w:val="en-US"/>
        </w:rPr>
        <w:t>Samples obtained &gt;2 years from chemotherapy start date vs. no chemotherapy</w:t>
      </w:r>
      <w:r w:rsidR="00BD63D5">
        <w:rPr>
          <w:rFonts w:ascii="Arial" w:hAnsi="Arial" w:cs="Arial"/>
          <w:sz w:val="20"/>
          <w:szCs w:val="20"/>
          <w:lang w:val="en-US"/>
        </w:rPr>
        <w:t>)</w:t>
      </w:r>
      <w:r w:rsidR="00BD63D5" w:rsidRPr="00C90AC3">
        <w:rPr>
          <w:rFonts w:ascii="Arial" w:hAnsi="Arial" w:cs="Arial"/>
          <w:sz w:val="20"/>
          <w:szCs w:val="20"/>
          <w:lang w:val="en-US"/>
        </w:rPr>
        <w:t xml:space="preserve"> </w:t>
      </w:r>
      <w:r w:rsidR="00BD63D5" w:rsidRPr="00BD63D5">
        <w:rPr>
          <w:rFonts w:ascii="Arial" w:hAnsi="Arial" w:cs="Arial"/>
          <w:sz w:val="20"/>
          <w:szCs w:val="20"/>
          <w:lang w:val="en-US"/>
        </w:rPr>
        <w:t xml:space="preserve">and DNA methylation in CpG probes </w:t>
      </w:r>
      <w:r w:rsidR="00BD63D5">
        <w:rPr>
          <w:rFonts w:ascii="Arial" w:hAnsi="Arial" w:cs="Arial"/>
          <w:sz w:val="20"/>
          <w:szCs w:val="20"/>
          <w:lang w:val="en-US"/>
        </w:rPr>
        <w:t>in</w:t>
      </w:r>
      <w:r w:rsidR="00BD63D5" w:rsidRPr="00BD63D5">
        <w:rPr>
          <w:rFonts w:ascii="Arial" w:hAnsi="Arial" w:cs="Arial"/>
          <w:sz w:val="20"/>
          <w:szCs w:val="20"/>
          <w:lang w:val="en-US"/>
        </w:rPr>
        <w:t xml:space="preserve"> breast cancer patients with saliva specimens</w:t>
      </w:r>
      <w:r w:rsidR="00BD63D5">
        <w:rPr>
          <w:rFonts w:ascii="Arial" w:hAnsi="Arial" w:cs="Arial"/>
          <w:sz w:val="20"/>
          <w:szCs w:val="20"/>
          <w:lang w:val="en-US"/>
        </w:rPr>
        <w:t xml:space="preserve">. </w:t>
      </w:r>
      <w:r w:rsidR="00BD63D5" w:rsidRPr="00BD63D5">
        <w:rPr>
          <w:rFonts w:ascii="Arial" w:hAnsi="Arial" w:cs="Arial"/>
          <w:sz w:val="20"/>
          <w:szCs w:val="20"/>
          <w:lang w:val="en-US"/>
        </w:rPr>
        <w:t>Presented here are associations that reached statistical significance at a Bonferroni corrected p-value 0.05 (i.e. unadjusted p-value &lt; 9.52e-08) in either adjustments for immune cell content (LUMP), year of breast cancer diagnosis, and ethnicity</w:t>
      </w:r>
      <w:r w:rsidR="00BD63D5">
        <w:rPr>
          <w:rFonts w:ascii="Arial" w:hAnsi="Arial" w:cs="Arial"/>
          <w:sz w:val="20"/>
          <w:szCs w:val="20"/>
          <w:lang w:val="en-US"/>
        </w:rPr>
        <w:t xml:space="preserve"> (Additional file 13)</w:t>
      </w:r>
      <w:r w:rsidR="00BD63D5" w:rsidRPr="00C90AC3">
        <w:rPr>
          <w:rFonts w:ascii="Arial" w:hAnsi="Arial" w:cs="Arial"/>
          <w:sz w:val="20"/>
          <w:szCs w:val="20"/>
          <w:lang w:val="en-US"/>
        </w:rPr>
        <w:t>.</w:t>
      </w:r>
    </w:p>
    <w:p w14:paraId="2756260B" w14:textId="77777777" w:rsidR="00D65C91" w:rsidRDefault="00D65C91" w:rsidP="00D65C91">
      <w:pPr>
        <w:rPr>
          <w:rFonts w:ascii="Arial" w:hAnsi="Arial" w:cs="Arial"/>
          <w:sz w:val="20"/>
          <w:szCs w:val="20"/>
          <w:lang w:val="en-US"/>
        </w:rPr>
      </w:pPr>
      <w:r>
        <w:rPr>
          <w:rFonts w:ascii="Arial" w:hAnsi="Arial" w:cs="Arial"/>
          <w:noProof/>
          <w:sz w:val="20"/>
          <w:szCs w:val="20"/>
          <w:lang w:val="en-US"/>
        </w:rPr>
        <w:drawing>
          <wp:inline distT="0" distB="0" distL="0" distR="0" wp14:anchorId="64826D70" wp14:editId="7AAD4963">
            <wp:extent cx="5731510" cy="159131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31510" cy="1591310"/>
                    </a:xfrm>
                    <a:prstGeom prst="rect">
                      <a:avLst/>
                    </a:prstGeom>
                  </pic:spPr>
                </pic:pic>
              </a:graphicData>
            </a:graphic>
          </wp:inline>
        </w:drawing>
      </w:r>
    </w:p>
    <w:p w14:paraId="05D40DDD" w14:textId="77777777" w:rsidR="00EB742D" w:rsidRDefault="00EB742D" w:rsidP="00D65C91">
      <w:pPr>
        <w:rPr>
          <w:rFonts w:ascii="Arial" w:hAnsi="Arial" w:cs="Arial"/>
          <w:sz w:val="20"/>
          <w:szCs w:val="20"/>
          <w:lang w:val="en-US"/>
        </w:rPr>
      </w:pPr>
    </w:p>
    <w:p w14:paraId="39D57BD5" w14:textId="767C3517" w:rsidR="00EF5A62" w:rsidRPr="00B37CB7" w:rsidRDefault="00EF5A62">
      <w:pPr>
        <w:rPr>
          <w:rFonts w:ascii="Arial" w:hAnsi="Arial" w:cs="Arial"/>
          <w:b/>
          <w:bCs/>
          <w:sz w:val="20"/>
          <w:szCs w:val="20"/>
          <w:lang w:val="en-US"/>
        </w:rPr>
      </w:pPr>
    </w:p>
    <w:sectPr w:rsidR="00EF5A62" w:rsidRPr="00B37CB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5A832C" w14:textId="77777777" w:rsidR="00B96FF1" w:rsidRDefault="00B96FF1" w:rsidP="00E25EFE">
      <w:r>
        <w:separator/>
      </w:r>
    </w:p>
  </w:endnote>
  <w:endnote w:type="continuationSeparator" w:id="0">
    <w:p w14:paraId="1FD7872F" w14:textId="77777777" w:rsidR="00B96FF1" w:rsidRDefault="00B96FF1" w:rsidP="00E25E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501544" w14:textId="77777777" w:rsidR="00B96FF1" w:rsidRDefault="00B96FF1" w:rsidP="00E25EFE">
      <w:r>
        <w:separator/>
      </w:r>
    </w:p>
  </w:footnote>
  <w:footnote w:type="continuationSeparator" w:id="0">
    <w:p w14:paraId="25CE0BA3" w14:textId="77777777" w:rsidR="00B96FF1" w:rsidRDefault="00B96FF1" w:rsidP="00E25E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E82"/>
    <w:rsid w:val="0002315F"/>
    <w:rsid w:val="000358DB"/>
    <w:rsid w:val="00043840"/>
    <w:rsid w:val="00046922"/>
    <w:rsid w:val="00080C80"/>
    <w:rsid w:val="00083850"/>
    <w:rsid w:val="00094F7E"/>
    <w:rsid w:val="000B7F1E"/>
    <w:rsid w:val="000C34AF"/>
    <w:rsid w:val="000D2844"/>
    <w:rsid w:val="000F40EF"/>
    <w:rsid w:val="00100D7E"/>
    <w:rsid w:val="001023D2"/>
    <w:rsid w:val="00106DDF"/>
    <w:rsid w:val="0013781B"/>
    <w:rsid w:val="001501B9"/>
    <w:rsid w:val="00152EB7"/>
    <w:rsid w:val="0015438B"/>
    <w:rsid w:val="0015680E"/>
    <w:rsid w:val="001645D4"/>
    <w:rsid w:val="00167533"/>
    <w:rsid w:val="00186AB8"/>
    <w:rsid w:val="00193B13"/>
    <w:rsid w:val="001B56CE"/>
    <w:rsid w:val="001B7107"/>
    <w:rsid w:val="001D3182"/>
    <w:rsid w:val="001F0F00"/>
    <w:rsid w:val="001F449C"/>
    <w:rsid w:val="002031CA"/>
    <w:rsid w:val="0022200F"/>
    <w:rsid w:val="00227795"/>
    <w:rsid w:val="002348D6"/>
    <w:rsid w:val="002358F4"/>
    <w:rsid w:val="002368FE"/>
    <w:rsid w:val="00274115"/>
    <w:rsid w:val="002835D5"/>
    <w:rsid w:val="00285B49"/>
    <w:rsid w:val="002F15F1"/>
    <w:rsid w:val="002F255A"/>
    <w:rsid w:val="00311FAA"/>
    <w:rsid w:val="00353E7A"/>
    <w:rsid w:val="00356AD6"/>
    <w:rsid w:val="00382C50"/>
    <w:rsid w:val="003B6DD7"/>
    <w:rsid w:val="003C2E79"/>
    <w:rsid w:val="003E268B"/>
    <w:rsid w:val="003F2BE6"/>
    <w:rsid w:val="003F4E8E"/>
    <w:rsid w:val="00401BBA"/>
    <w:rsid w:val="004118DB"/>
    <w:rsid w:val="00417CE8"/>
    <w:rsid w:val="00441C13"/>
    <w:rsid w:val="00472668"/>
    <w:rsid w:val="00482C0F"/>
    <w:rsid w:val="004A286A"/>
    <w:rsid w:val="004C6DED"/>
    <w:rsid w:val="004D67F1"/>
    <w:rsid w:val="004D7213"/>
    <w:rsid w:val="004E535D"/>
    <w:rsid w:val="00505553"/>
    <w:rsid w:val="00507E81"/>
    <w:rsid w:val="0051750E"/>
    <w:rsid w:val="00525B7A"/>
    <w:rsid w:val="0054191E"/>
    <w:rsid w:val="0056245F"/>
    <w:rsid w:val="005B4249"/>
    <w:rsid w:val="005C75DC"/>
    <w:rsid w:val="005D0613"/>
    <w:rsid w:val="005E6803"/>
    <w:rsid w:val="005F6A9B"/>
    <w:rsid w:val="006000DD"/>
    <w:rsid w:val="0063060D"/>
    <w:rsid w:val="00637347"/>
    <w:rsid w:val="00650F5B"/>
    <w:rsid w:val="006610EE"/>
    <w:rsid w:val="006630D0"/>
    <w:rsid w:val="00683B2A"/>
    <w:rsid w:val="00693011"/>
    <w:rsid w:val="0069692A"/>
    <w:rsid w:val="006A6FE9"/>
    <w:rsid w:val="0070499F"/>
    <w:rsid w:val="00712580"/>
    <w:rsid w:val="00715653"/>
    <w:rsid w:val="007431DB"/>
    <w:rsid w:val="007704B6"/>
    <w:rsid w:val="0077776B"/>
    <w:rsid w:val="00785174"/>
    <w:rsid w:val="00787455"/>
    <w:rsid w:val="00795667"/>
    <w:rsid w:val="007A203D"/>
    <w:rsid w:val="007B2C7B"/>
    <w:rsid w:val="007B6D82"/>
    <w:rsid w:val="007C2E7B"/>
    <w:rsid w:val="007C71A0"/>
    <w:rsid w:val="007D1750"/>
    <w:rsid w:val="007D5052"/>
    <w:rsid w:val="008227D9"/>
    <w:rsid w:val="008253AA"/>
    <w:rsid w:val="008410E2"/>
    <w:rsid w:val="00867D94"/>
    <w:rsid w:val="008911BD"/>
    <w:rsid w:val="008A05AD"/>
    <w:rsid w:val="008A0744"/>
    <w:rsid w:val="008D6408"/>
    <w:rsid w:val="008E7AF0"/>
    <w:rsid w:val="00917EBF"/>
    <w:rsid w:val="0092176F"/>
    <w:rsid w:val="00921CE9"/>
    <w:rsid w:val="00932E82"/>
    <w:rsid w:val="009404BB"/>
    <w:rsid w:val="00947E57"/>
    <w:rsid w:val="009566FF"/>
    <w:rsid w:val="009679C6"/>
    <w:rsid w:val="00997B12"/>
    <w:rsid w:val="009A2215"/>
    <w:rsid w:val="009A5290"/>
    <w:rsid w:val="009A6D54"/>
    <w:rsid w:val="009A74B3"/>
    <w:rsid w:val="009B46C7"/>
    <w:rsid w:val="009E6480"/>
    <w:rsid w:val="009F2BC6"/>
    <w:rsid w:val="00A03E7B"/>
    <w:rsid w:val="00A10515"/>
    <w:rsid w:val="00A70EC1"/>
    <w:rsid w:val="00A73B24"/>
    <w:rsid w:val="00A7635C"/>
    <w:rsid w:val="00A900AB"/>
    <w:rsid w:val="00A90A26"/>
    <w:rsid w:val="00A92E9C"/>
    <w:rsid w:val="00A9423B"/>
    <w:rsid w:val="00AA5F6C"/>
    <w:rsid w:val="00B01BA5"/>
    <w:rsid w:val="00B02258"/>
    <w:rsid w:val="00B23345"/>
    <w:rsid w:val="00B31E77"/>
    <w:rsid w:val="00B32E09"/>
    <w:rsid w:val="00B355F5"/>
    <w:rsid w:val="00B37CB7"/>
    <w:rsid w:val="00B45C89"/>
    <w:rsid w:val="00B45D76"/>
    <w:rsid w:val="00B4731E"/>
    <w:rsid w:val="00B52CB7"/>
    <w:rsid w:val="00B54409"/>
    <w:rsid w:val="00B5532F"/>
    <w:rsid w:val="00B624B2"/>
    <w:rsid w:val="00B661B6"/>
    <w:rsid w:val="00B7552E"/>
    <w:rsid w:val="00B946EE"/>
    <w:rsid w:val="00B96FF1"/>
    <w:rsid w:val="00BB28DF"/>
    <w:rsid w:val="00BB3FE7"/>
    <w:rsid w:val="00BB7892"/>
    <w:rsid w:val="00BC5FBA"/>
    <w:rsid w:val="00BD63D5"/>
    <w:rsid w:val="00BE3D39"/>
    <w:rsid w:val="00C04DF5"/>
    <w:rsid w:val="00C07482"/>
    <w:rsid w:val="00C206B6"/>
    <w:rsid w:val="00C90AC3"/>
    <w:rsid w:val="00CA0870"/>
    <w:rsid w:val="00CA2CC5"/>
    <w:rsid w:val="00CB3040"/>
    <w:rsid w:val="00CB7AD6"/>
    <w:rsid w:val="00CC1C33"/>
    <w:rsid w:val="00CE1945"/>
    <w:rsid w:val="00CE43A1"/>
    <w:rsid w:val="00CF1DF8"/>
    <w:rsid w:val="00D0271A"/>
    <w:rsid w:val="00D13788"/>
    <w:rsid w:val="00D24C27"/>
    <w:rsid w:val="00D25E18"/>
    <w:rsid w:val="00D54E5C"/>
    <w:rsid w:val="00D65C91"/>
    <w:rsid w:val="00D85CED"/>
    <w:rsid w:val="00D92FF7"/>
    <w:rsid w:val="00DA40AA"/>
    <w:rsid w:val="00DC1BFD"/>
    <w:rsid w:val="00DC5E72"/>
    <w:rsid w:val="00DD1636"/>
    <w:rsid w:val="00E046BC"/>
    <w:rsid w:val="00E145BB"/>
    <w:rsid w:val="00E21472"/>
    <w:rsid w:val="00E24DCC"/>
    <w:rsid w:val="00E25EFE"/>
    <w:rsid w:val="00E321A0"/>
    <w:rsid w:val="00E569F6"/>
    <w:rsid w:val="00E57FD7"/>
    <w:rsid w:val="00E849AF"/>
    <w:rsid w:val="00E855BF"/>
    <w:rsid w:val="00EA3355"/>
    <w:rsid w:val="00EB742D"/>
    <w:rsid w:val="00EC1DD6"/>
    <w:rsid w:val="00EC7C57"/>
    <w:rsid w:val="00EF5A62"/>
    <w:rsid w:val="00EF5E3C"/>
    <w:rsid w:val="00F00F22"/>
    <w:rsid w:val="00F03FE3"/>
    <w:rsid w:val="00F0452E"/>
    <w:rsid w:val="00F12F0D"/>
    <w:rsid w:val="00F2025E"/>
    <w:rsid w:val="00F24848"/>
    <w:rsid w:val="00F85745"/>
    <w:rsid w:val="00F9232B"/>
    <w:rsid w:val="00F925CB"/>
    <w:rsid w:val="00FB69B2"/>
    <w:rsid w:val="00FC0412"/>
    <w:rsid w:val="00FC6A98"/>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decimalSymbol w:val="."/>
  <w:listSeparator w:val=","/>
  <w14:docId w14:val="32F95FA9"/>
  <w15:chartTrackingRefBased/>
  <w15:docId w15:val="{4B60F333-18BB-5147-905A-58BE068C9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S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0F22"/>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5EFE"/>
    <w:pPr>
      <w:tabs>
        <w:tab w:val="center" w:pos="4513"/>
        <w:tab w:val="right" w:pos="9026"/>
      </w:tabs>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E25EFE"/>
  </w:style>
  <w:style w:type="paragraph" w:styleId="Footer">
    <w:name w:val="footer"/>
    <w:basedOn w:val="Normal"/>
    <w:link w:val="FooterChar"/>
    <w:uiPriority w:val="99"/>
    <w:unhideWhenUsed/>
    <w:rsid w:val="00E25EFE"/>
    <w:pPr>
      <w:tabs>
        <w:tab w:val="center" w:pos="4513"/>
        <w:tab w:val="right" w:pos="9026"/>
      </w:tabs>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E25E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729261">
      <w:bodyDiv w:val="1"/>
      <w:marLeft w:val="0"/>
      <w:marRight w:val="0"/>
      <w:marTop w:val="0"/>
      <w:marBottom w:val="0"/>
      <w:divBdr>
        <w:top w:val="none" w:sz="0" w:space="0" w:color="auto"/>
        <w:left w:val="none" w:sz="0" w:space="0" w:color="auto"/>
        <w:bottom w:val="none" w:sz="0" w:space="0" w:color="auto"/>
        <w:right w:val="none" w:sz="0" w:space="0" w:color="auto"/>
      </w:divBdr>
    </w:div>
    <w:div w:id="384137823">
      <w:bodyDiv w:val="1"/>
      <w:marLeft w:val="0"/>
      <w:marRight w:val="0"/>
      <w:marTop w:val="0"/>
      <w:marBottom w:val="0"/>
      <w:divBdr>
        <w:top w:val="none" w:sz="0" w:space="0" w:color="auto"/>
        <w:left w:val="none" w:sz="0" w:space="0" w:color="auto"/>
        <w:bottom w:val="none" w:sz="0" w:space="0" w:color="auto"/>
        <w:right w:val="none" w:sz="0" w:space="0" w:color="auto"/>
      </w:divBdr>
    </w:div>
    <w:div w:id="49153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image" Target="media/image8.tiff"/><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image" Target="media/image7.tiff"/><Relationship Id="rId17" Type="http://schemas.openxmlformats.org/officeDocument/2006/relationships/image" Target="media/image12.tiff"/><Relationship Id="rId2" Type="http://schemas.openxmlformats.org/officeDocument/2006/relationships/settings" Target="settings.xml"/><Relationship Id="rId16" Type="http://schemas.openxmlformats.org/officeDocument/2006/relationships/image" Target="media/image11.tiff"/><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6.tiff"/><Relationship Id="rId5" Type="http://schemas.openxmlformats.org/officeDocument/2006/relationships/endnotes" Target="endnotes.xml"/><Relationship Id="rId15" Type="http://schemas.openxmlformats.org/officeDocument/2006/relationships/image" Target="media/image10.tiff"/><Relationship Id="rId10" Type="http://schemas.openxmlformats.org/officeDocument/2006/relationships/image" Target="media/image5.tiff"/><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tiff"/><Relationship Id="rId14" Type="http://schemas.openxmlformats.org/officeDocument/2006/relationships/image" Target="media/image9.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235</TotalTime>
  <Pages>7</Pages>
  <Words>832</Words>
  <Characters>4746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 Peh Joo</dc:creator>
  <cp:keywords/>
  <dc:description/>
  <cp:lastModifiedBy>HO Peh Joo</cp:lastModifiedBy>
  <cp:revision>92</cp:revision>
  <dcterms:created xsi:type="dcterms:W3CDTF">2023-02-14T07:08:00Z</dcterms:created>
  <dcterms:modified xsi:type="dcterms:W3CDTF">2023-04-18T06:43:00Z</dcterms:modified>
</cp:coreProperties>
</file>