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177A" w:rsidRPr="00E451E2" w:rsidRDefault="00BC177A" w:rsidP="00BC177A">
      <w:pPr>
        <w:pBdr>
          <w:top w:val="nil"/>
          <w:left w:val="nil"/>
          <w:bottom w:val="nil"/>
          <w:right w:val="nil"/>
          <w:between w:val="nil"/>
        </w:pBdr>
        <w:spacing w:after="0" w:line="360" w:lineRule="auto"/>
        <w:jc w:val="center"/>
        <w:rPr>
          <w:rFonts w:ascii="Times New Roman" w:eastAsia="Times New Roman" w:hAnsi="Times New Roman" w:cs="Times New Roman"/>
          <w:b/>
          <w:sz w:val="24"/>
          <w:szCs w:val="24"/>
        </w:rPr>
      </w:pPr>
      <w:r w:rsidRPr="00E451E2">
        <w:rPr>
          <w:rFonts w:ascii="Times New Roman" w:eastAsia="Times New Roman" w:hAnsi="Times New Roman" w:cs="Times New Roman"/>
          <w:b/>
          <w:color w:val="000000"/>
          <w:sz w:val="24"/>
          <w:szCs w:val="24"/>
        </w:rPr>
        <w:t xml:space="preserve">Appendix 1. </w:t>
      </w:r>
      <w:r w:rsidRPr="00E451E2">
        <w:rPr>
          <w:rFonts w:ascii="Times New Roman" w:eastAsia="Times New Roman" w:hAnsi="Times New Roman" w:cs="Times New Roman"/>
          <w:sz w:val="24"/>
          <w:szCs w:val="24"/>
        </w:rPr>
        <w:t>Search strategy</w:t>
      </w:r>
    </w:p>
    <w:p w:rsidR="00BC177A" w:rsidRPr="00E451E2" w:rsidRDefault="00BC177A" w:rsidP="00BC177A">
      <w:pPr>
        <w:spacing w:line="360" w:lineRule="auto"/>
        <w:jc w:val="center"/>
        <w:rPr>
          <w:rFonts w:ascii="Times New Roman" w:hAnsi="Times New Roman" w:cs="Times New Roman"/>
          <w:b/>
          <w:sz w:val="24"/>
          <w:szCs w:val="24"/>
        </w:rPr>
      </w:pPr>
    </w:p>
    <w:p w:rsidR="00BC177A" w:rsidRPr="00E451E2" w:rsidRDefault="00BC177A" w:rsidP="00BC177A">
      <w:pPr>
        <w:spacing w:line="360" w:lineRule="auto"/>
        <w:jc w:val="both"/>
        <w:rPr>
          <w:rFonts w:ascii="Times New Roman" w:hAnsi="Times New Roman" w:cs="Times New Roman"/>
          <w:b/>
          <w:sz w:val="24"/>
          <w:szCs w:val="24"/>
        </w:rPr>
      </w:pPr>
      <w:r w:rsidRPr="00E451E2">
        <w:rPr>
          <w:rFonts w:ascii="Times New Roman" w:hAnsi="Times New Roman" w:cs="Times New Roman"/>
          <w:b/>
          <w:sz w:val="24"/>
          <w:szCs w:val="24"/>
        </w:rPr>
        <w:t>Medline (Ovid 1946)</w:t>
      </w:r>
    </w:p>
    <w:p w:rsidR="00BC177A" w:rsidRPr="00E451E2" w:rsidRDefault="00BC177A" w:rsidP="00BC177A">
      <w:pPr>
        <w:numPr>
          <w:ilvl w:val="0"/>
          <w:numId w:val="1"/>
        </w:numPr>
        <w:pBdr>
          <w:top w:val="nil"/>
          <w:left w:val="nil"/>
          <w:bottom w:val="nil"/>
          <w:right w:val="nil"/>
          <w:between w:val="nil"/>
        </w:pBdr>
        <w:spacing w:after="0" w:line="360" w:lineRule="auto"/>
        <w:jc w:val="both"/>
        <w:rPr>
          <w:rFonts w:ascii="Times New Roman" w:hAnsi="Times New Roman" w:cs="Times New Roman"/>
          <w:color w:val="000000"/>
          <w:sz w:val="24"/>
          <w:szCs w:val="24"/>
        </w:rPr>
      </w:pPr>
      <w:proofErr w:type="gramStart"/>
      <w:r w:rsidRPr="00E451E2">
        <w:rPr>
          <w:rFonts w:ascii="Times New Roman" w:hAnsi="Times New Roman" w:cs="Times New Roman"/>
          <w:color w:val="000000"/>
          <w:sz w:val="24"/>
          <w:szCs w:val="24"/>
          <w:highlight w:val="white"/>
        </w:rPr>
        <w:t>cerebrovascular</w:t>
      </w:r>
      <w:proofErr w:type="gramEnd"/>
      <w:r w:rsidRPr="00E451E2">
        <w:rPr>
          <w:rFonts w:ascii="Times New Roman" w:hAnsi="Times New Roman" w:cs="Times New Roman"/>
          <w:color w:val="000000"/>
          <w:sz w:val="24"/>
          <w:szCs w:val="24"/>
          <w:highlight w:val="white"/>
        </w:rPr>
        <w:t xml:space="preserve"> disorders/ or exp basal ganglia cerebrovascular disease/ or exp brain ischemia/ or exp carotid artery diseases/ or expintracranial arterial diseases/ or exp intracranial arteriovenous malformations/ or exp "intracranial embolism and thrombosis"/ or expintracranial hemorrhages/ or stroke/ or exp brain infarction/ (stroke$ or cva or poststroke or post-stroke).tw.</w:t>
      </w:r>
    </w:p>
    <w:p w:rsidR="00BC177A" w:rsidRPr="00E451E2" w:rsidRDefault="00BC177A" w:rsidP="00BC177A">
      <w:pPr>
        <w:numPr>
          <w:ilvl w:val="0"/>
          <w:numId w:val="1"/>
        </w:numPr>
        <w:pBdr>
          <w:top w:val="nil"/>
          <w:left w:val="nil"/>
          <w:bottom w:val="nil"/>
          <w:right w:val="nil"/>
          <w:between w:val="nil"/>
        </w:pBdr>
        <w:spacing w:after="0" w:line="360" w:lineRule="auto"/>
        <w:jc w:val="both"/>
        <w:rPr>
          <w:rFonts w:ascii="Times New Roman" w:hAnsi="Times New Roman" w:cs="Times New Roman"/>
          <w:color w:val="000000"/>
          <w:sz w:val="24"/>
          <w:szCs w:val="24"/>
        </w:rPr>
      </w:pPr>
      <w:proofErr w:type="gramStart"/>
      <w:r w:rsidRPr="00E451E2">
        <w:rPr>
          <w:rFonts w:ascii="Times New Roman" w:hAnsi="Times New Roman" w:cs="Times New Roman"/>
          <w:color w:val="000000"/>
          <w:sz w:val="24"/>
          <w:szCs w:val="24"/>
          <w:highlight w:val="white"/>
        </w:rPr>
        <w:t>brain</w:t>
      </w:r>
      <w:proofErr w:type="gramEnd"/>
      <w:r w:rsidRPr="00E451E2">
        <w:rPr>
          <w:rFonts w:ascii="Times New Roman" w:hAnsi="Times New Roman" w:cs="Times New Roman"/>
          <w:color w:val="000000"/>
          <w:sz w:val="24"/>
          <w:szCs w:val="24"/>
          <w:highlight w:val="white"/>
        </w:rPr>
        <w:t xml:space="preserve"> injuries/ or brain injury, chronic/ </w:t>
      </w:r>
    </w:p>
    <w:p w:rsidR="00BC177A" w:rsidRPr="00E451E2" w:rsidRDefault="00BC177A" w:rsidP="00BC177A">
      <w:pPr>
        <w:numPr>
          <w:ilvl w:val="0"/>
          <w:numId w:val="1"/>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E451E2">
        <w:rPr>
          <w:rFonts w:ascii="Times New Roman" w:hAnsi="Times New Roman" w:cs="Times New Roman"/>
          <w:color w:val="000000"/>
          <w:sz w:val="24"/>
          <w:szCs w:val="24"/>
          <w:highlight w:val="white"/>
        </w:rPr>
        <w:t>(</w:t>
      </w:r>
      <w:proofErr w:type="gramStart"/>
      <w:r w:rsidRPr="00E451E2">
        <w:rPr>
          <w:rFonts w:ascii="Times New Roman" w:hAnsi="Times New Roman" w:cs="Times New Roman"/>
          <w:color w:val="000000"/>
          <w:sz w:val="24"/>
          <w:szCs w:val="24"/>
          <w:highlight w:val="white"/>
        </w:rPr>
        <w:t>stroke</w:t>
      </w:r>
      <w:proofErr w:type="gramEnd"/>
      <w:r w:rsidRPr="00E451E2">
        <w:rPr>
          <w:rFonts w:ascii="Times New Roman" w:hAnsi="Times New Roman" w:cs="Times New Roman"/>
          <w:color w:val="000000"/>
          <w:sz w:val="24"/>
          <w:szCs w:val="24"/>
          <w:highlight w:val="white"/>
        </w:rPr>
        <w:t xml:space="preserve">$ or cva or poststroke or post-stroke or cerebrovasc$ or cerebral vascular).tw. </w:t>
      </w:r>
    </w:p>
    <w:p w:rsidR="00BC177A" w:rsidRPr="00E451E2" w:rsidRDefault="00BC177A" w:rsidP="00BC177A">
      <w:pPr>
        <w:numPr>
          <w:ilvl w:val="0"/>
          <w:numId w:val="1"/>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E451E2">
        <w:rPr>
          <w:rFonts w:ascii="Times New Roman" w:hAnsi="Times New Roman" w:cs="Times New Roman"/>
          <w:color w:val="000000"/>
          <w:sz w:val="24"/>
          <w:szCs w:val="24"/>
          <w:highlight w:val="white"/>
        </w:rPr>
        <w:t xml:space="preserve">((cerebral or cerebellar or brain$ or vertebrobasilar) adj5 (infarct$ or </w:t>
      </w:r>
      <w:proofErr w:type="gramStart"/>
      <w:r w:rsidRPr="00E451E2">
        <w:rPr>
          <w:rFonts w:ascii="Times New Roman" w:hAnsi="Times New Roman" w:cs="Times New Roman"/>
          <w:color w:val="000000"/>
          <w:sz w:val="24"/>
          <w:szCs w:val="24"/>
          <w:highlight w:val="white"/>
        </w:rPr>
        <w:t>isch?emi</w:t>
      </w:r>
      <w:proofErr w:type="gramEnd"/>
      <w:r w:rsidRPr="00E451E2">
        <w:rPr>
          <w:rFonts w:ascii="Times New Roman" w:hAnsi="Times New Roman" w:cs="Times New Roman"/>
          <w:color w:val="000000"/>
          <w:sz w:val="24"/>
          <w:szCs w:val="24"/>
          <w:highlight w:val="white"/>
        </w:rPr>
        <w:t>$ or thrombo$ or emboli$ or apoplexy)).tw.</w:t>
      </w:r>
    </w:p>
    <w:p w:rsidR="00BC177A" w:rsidRPr="00E451E2" w:rsidRDefault="00BC177A" w:rsidP="00BC177A">
      <w:pPr>
        <w:numPr>
          <w:ilvl w:val="0"/>
          <w:numId w:val="1"/>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E451E2">
        <w:rPr>
          <w:rFonts w:ascii="Times New Roman" w:hAnsi="Times New Roman" w:cs="Times New Roman"/>
          <w:color w:val="000000"/>
          <w:sz w:val="24"/>
          <w:szCs w:val="24"/>
          <w:highlight w:val="white"/>
        </w:rPr>
        <w:t>((cerebral or brain or subarachnoid) adj5 (haemorrhage or hemorrhage or haematoma or hematoma or bleed$)).tw.</w:t>
      </w:r>
    </w:p>
    <w:p w:rsidR="00BC177A" w:rsidRPr="00E451E2" w:rsidRDefault="00BC177A" w:rsidP="00BC177A">
      <w:pPr>
        <w:numPr>
          <w:ilvl w:val="0"/>
          <w:numId w:val="1"/>
        </w:numPr>
        <w:pBdr>
          <w:top w:val="nil"/>
          <w:left w:val="nil"/>
          <w:bottom w:val="nil"/>
          <w:right w:val="nil"/>
          <w:between w:val="nil"/>
        </w:pBdr>
        <w:spacing w:after="0" w:line="360" w:lineRule="auto"/>
        <w:jc w:val="both"/>
        <w:rPr>
          <w:rFonts w:ascii="Times New Roman" w:hAnsi="Times New Roman" w:cs="Times New Roman"/>
          <w:color w:val="000000"/>
          <w:sz w:val="24"/>
          <w:szCs w:val="24"/>
        </w:rPr>
      </w:pPr>
      <w:proofErr w:type="gramStart"/>
      <w:r w:rsidRPr="00E451E2">
        <w:rPr>
          <w:rFonts w:ascii="Times New Roman" w:hAnsi="Times New Roman" w:cs="Times New Roman"/>
          <w:color w:val="000000"/>
          <w:sz w:val="24"/>
          <w:szCs w:val="24"/>
          <w:highlight w:val="white"/>
        </w:rPr>
        <w:t>exp</w:t>
      </w:r>
      <w:proofErr w:type="gramEnd"/>
      <w:r w:rsidRPr="00E451E2">
        <w:rPr>
          <w:rFonts w:ascii="Times New Roman" w:hAnsi="Times New Roman" w:cs="Times New Roman"/>
          <w:color w:val="000000"/>
          <w:sz w:val="24"/>
          <w:szCs w:val="24"/>
          <w:highlight w:val="white"/>
        </w:rPr>
        <w:t xml:space="preserve"> hemiplegia/ or exp paresis/</w:t>
      </w:r>
    </w:p>
    <w:p w:rsidR="00BC177A" w:rsidRPr="00E451E2" w:rsidRDefault="00BC177A" w:rsidP="00BC177A">
      <w:pPr>
        <w:numPr>
          <w:ilvl w:val="0"/>
          <w:numId w:val="1"/>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E451E2">
        <w:rPr>
          <w:rFonts w:ascii="Times New Roman" w:hAnsi="Times New Roman" w:cs="Times New Roman"/>
          <w:color w:val="000000"/>
          <w:sz w:val="24"/>
          <w:szCs w:val="24"/>
          <w:highlight w:val="white"/>
        </w:rPr>
        <w:t>(</w:t>
      </w:r>
      <w:proofErr w:type="gramStart"/>
      <w:r w:rsidRPr="00E451E2">
        <w:rPr>
          <w:rFonts w:ascii="Times New Roman" w:hAnsi="Times New Roman" w:cs="Times New Roman"/>
          <w:color w:val="000000"/>
          <w:sz w:val="24"/>
          <w:szCs w:val="24"/>
          <w:highlight w:val="white"/>
        </w:rPr>
        <w:t>hemipar</w:t>
      </w:r>
      <w:proofErr w:type="gramEnd"/>
      <w:r w:rsidRPr="00E451E2">
        <w:rPr>
          <w:rFonts w:ascii="Times New Roman" w:hAnsi="Times New Roman" w:cs="Times New Roman"/>
          <w:color w:val="000000"/>
          <w:sz w:val="24"/>
          <w:szCs w:val="24"/>
          <w:highlight w:val="white"/>
        </w:rPr>
        <w:t>$ or hemipleg$ or brain injur$).tw.</w:t>
      </w:r>
    </w:p>
    <w:p w:rsidR="00BC177A" w:rsidRPr="00E451E2" w:rsidRDefault="00BC177A" w:rsidP="00BC177A">
      <w:pPr>
        <w:numPr>
          <w:ilvl w:val="0"/>
          <w:numId w:val="1"/>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E451E2">
        <w:rPr>
          <w:rFonts w:ascii="Times New Roman" w:hAnsi="Times New Roman" w:cs="Times New Roman"/>
          <w:color w:val="000000"/>
          <w:sz w:val="24"/>
          <w:szCs w:val="24"/>
        </w:rPr>
        <w:t>Gait Disorders, Neurologic/</w:t>
      </w:r>
    </w:p>
    <w:p w:rsidR="00BC177A" w:rsidRPr="00E451E2" w:rsidRDefault="00BC177A" w:rsidP="00BC177A">
      <w:pPr>
        <w:numPr>
          <w:ilvl w:val="0"/>
          <w:numId w:val="1"/>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E451E2">
        <w:rPr>
          <w:rFonts w:ascii="Times New Roman" w:hAnsi="Times New Roman" w:cs="Times New Roman"/>
          <w:color w:val="000000"/>
          <w:sz w:val="24"/>
          <w:szCs w:val="24"/>
        </w:rPr>
        <w:t>1 or 2 or 3 or 4 or 5 or 6 or 7 or 8</w:t>
      </w:r>
    </w:p>
    <w:p w:rsidR="00BC177A" w:rsidRPr="00E451E2" w:rsidRDefault="00BC177A" w:rsidP="00BC177A">
      <w:pPr>
        <w:numPr>
          <w:ilvl w:val="0"/>
          <w:numId w:val="1"/>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E451E2">
        <w:rPr>
          <w:rFonts w:ascii="Times New Roman" w:hAnsi="Times New Roman" w:cs="Times New Roman"/>
          <w:color w:val="000000"/>
          <w:sz w:val="24"/>
          <w:szCs w:val="24"/>
          <w:highlight w:val="white"/>
        </w:rPr>
        <w:t>Functional electrical </w:t>
      </w:r>
      <w:hyperlink r:id="rId5">
        <w:r w:rsidRPr="00E451E2">
          <w:rPr>
            <w:rFonts w:ascii="Times New Roman" w:hAnsi="Times New Roman" w:cs="Times New Roman"/>
            <w:color w:val="0000FF"/>
            <w:sz w:val="24"/>
            <w:szCs w:val="24"/>
            <w:highlight w:val="white"/>
            <w:u w:val="single"/>
          </w:rPr>
          <w:t>stimulation.mp</w:t>
        </w:r>
      </w:hyperlink>
      <w:r w:rsidRPr="00E451E2">
        <w:rPr>
          <w:rFonts w:ascii="Times New Roman" w:hAnsi="Times New Roman" w:cs="Times New Roman"/>
          <w:color w:val="000000"/>
          <w:sz w:val="24"/>
          <w:szCs w:val="24"/>
          <w:highlight w:val="white"/>
        </w:rPr>
        <w:t>.</w:t>
      </w:r>
    </w:p>
    <w:p w:rsidR="00BC177A" w:rsidRPr="00E451E2" w:rsidRDefault="00BC177A" w:rsidP="00BC177A">
      <w:pPr>
        <w:numPr>
          <w:ilvl w:val="0"/>
          <w:numId w:val="1"/>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E451E2">
        <w:rPr>
          <w:rFonts w:ascii="Times New Roman" w:hAnsi="Times New Roman" w:cs="Times New Roman"/>
          <w:color w:val="000000"/>
          <w:sz w:val="24"/>
          <w:szCs w:val="24"/>
          <w:highlight w:val="white"/>
        </w:rPr>
        <w:t>Fes.mp.</w:t>
      </w:r>
    </w:p>
    <w:p w:rsidR="00BC177A" w:rsidRPr="00E451E2" w:rsidRDefault="00BC177A" w:rsidP="00BC177A">
      <w:pPr>
        <w:numPr>
          <w:ilvl w:val="0"/>
          <w:numId w:val="1"/>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E451E2">
        <w:rPr>
          <w:rFonts w:ascii="Times New Roman" w:hAnsi="Times New Roman" w:cs="Times New Roman"/>
          <w:color w:val="000000"/>
          <w:sz w:val="24"/>
          <w:szCs w:val="24"/>
          <w:highlight w:val="white"/>
        </w:rPr>
        <w:t>Electric Stimulation Therapy/ or </w:t>
      </w:r>
      <w:hyperlink r:id="rId6">
        <w:r w:rsidRPr="00E451E2">
          <w:rPr>
            <w:rFonts w:ascii="Times New Roman" w:hAnsi="Times New Roman" w:cs="Times New Roman"/>
            <w:color w:val="0000FF"/>
            <w:sz w:val="24"/>
            <w:szCs w:val="24"/>
            <w:highlight w:val="white"/>
            <w:u w:val="single"/>
          </w:rPr>
          <w:t>electrostimulation.mp</w:t>
        </w:r>
      </w:hyperlink>
      <w:r w:rsidRPr="00E451E2">
        <w:rPr>
          <w:rFonts w:ascii="Times New Roman" w:hAnsi="Times New Roman" w:cs="Times New Roman"/>
          <w:color w:val="000000"/>
          <w:sz w:val="24"/>
          <w:szCs w:val="24"/>
          <w:highlight w:val="white"/>
        </w:rPr>
        <w:t>.</w:t>
      </w:r>
    </w:p>
    <w:p w:rsidR="00BC177A" w:rsidRPr="00E451E2" w:rsidRDefault="00BC177A" w:rsidP="00BC177A">
      <w:pPr>
        <w:numPr>
          <w:ilvl w:val="0"/>
          <w:numId w:val="1"/>
        </w:numPr>
        <w:pBdr>
          <w:top w:val="nil"/>
          <w:left w:val="nil"/>
          <w:bottom w:val="nil"/>
          <w:right w:val="nil"/>
          <w:between w:val="nil"/>
        </w:pBdr>
        <w:spacing w:after="0" w:line="360" w:lineRule="auto"/>
        <w:jc w:val="both"/>
        <w:rPr>
          <w:rFonts w:ascii="Times New Roman" w:hAnsi="Times New Roman" w:cs="Times New Roman"/>
          <w:color w:val="000000"/>
          <w:sz w:val="24"/>
          <w:szCs w:val="24"/>
        </w:rPr>
      </w:pPr>
      <w:hyperlink r:id="rId7">
        <w:r w:rsidRPr="00E451E2">
          <w:rPr>
            <w:rFonts w:ascii="Times New Roman" w:hAnsi="Times New Roman" w:cs="Times New Roman"/>
            <w:color w:val="0000FF"/>
            <w:sz w:val="24"/>
            <w:szCs w:val="24"/>
            <w:highlight w:val="white"/>
            <w:u w:val="single"/>
          </w:rPr>
          <w:t>Electrotherapy.mp</w:t>
        </w:r>
      </w:hyperlink>
      <w:r w:rsidRPr="00E451E2">
        <w:rPr>
          <w:rFonts w:ascii="Times New Roman" w:hAnsi="Times New Roman" w:cs="Times New Roman"/>
          <w:color w:val="000000"/>
          <w:sz w:val="24"/>
          <w:szCs w:val="24"/>
          <w:highlight w:val="white"/>
        </w:rPr>
        <w:t>.</w:t>
      </w:r>
    </w:p>
    <w:p w:rsidR="00BC177A" w:rsidRPr="00E451E2" w:rsidRDefault="00BC177A" w:rsidP="00BC177A">
      <w:pPr>
        <w:numPr>
          <w:ilvl w:val="0"/>
          <w:numId w:val="1"/>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E451E2">
        <w:rPr>
          <w:rFonts w:ascii="Times New Roman" w:hAnsi="Times New Roman" w:cs="Times New Roman"/>
          <w:color w:val="000000"/>
          <w:sz w:val="24"/>
          <w:szCs w:val="24"/>
          <w:highlight w:val="white"/>
        </w:rPr>
        <w:t>Functional electrical stimulation </w:t>
      </w:r>
      <w:hyperlink r:id="rId8">
        <w:r w:rsidRPr="00E451E2">
          <w:rPr>
            <w:rFonts w:ascii="Times New Roman" w:hAnsi="Times New Roman" w:cs="Times New Roman"/>
            <w:color w:val="0000FF"/>
            <w:sz w:val="24"/>
            <w:szCs w:val="24"/>
            <w:highlight w:val="white"/>
            <w:u w:val="single"/>
          </w:rPr>
          <w:t>therapy.mp</w:t>
        </w:r>
      </w:hyperlink>
      <w:r w:rsidRPr="00E451E2">
        <w:rPr>
          <w:rFonts w:ascii="Times New Roman" w:hAnsi="Times New Roman" w:cs="Times New Roman"/>
          <w:color w:val="000000"/>
          <w:sz w:val="24"/>
          <w:szCs w:val="24"/>
          <w:highlight w:val="white"/>
        </w:rPr>
        <w:t>.</w:t>
      </w:r>
    </w:p>
    <w:p w:rsidR="00BC177A" w:rsidRPr="00E451E2" w:rsidRDefault="00BC177A" w:rsidP="00BC177A">
      <w:pPr>
        <w:numPr>
          <w:ilvl w:val="0"/>
          <w:numId w:val="1"/>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E451E2">
        <w:rPr>
          <w:rFonts w:ascii="Times New Roman" w:hAnsi="Times New Roman" w:cs="Times New Roman"/>
          <w:color w:val="000000"/>
          <w:sz w:val="24"/>
          <w:szCs w:val="24"/>
          <w:highlight w:val="white"/>
        </w:rPr>
        <w:t>FEST.mp.</w:t>
      </w:r>
    </w:p>
    <w:p w:rsidR="00BC177A" w:rsidRPr="00E451E2" w:rsidRDefault="00BC177A" w:rsidP="00BC177A">
      <w:pPr>
        <w:numPr>
          <w:ilvl w:val="0"/>
          <w:numId w:val="1"/>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E451E2">
        <w:rPr>
          <w:rFonts w:ascii="Times New Roman" w:hAnsi="Times New Roman" w:cs="Times New Roman"/>
          <w:color w:val="000000"/>
          <w:sz w:val="24"/>
          <w:szCs w:val="24"/>
          <w:highlight w:val="white"/>
        </w:rPr>
        <w:t>NMES.mp.</w:t>
      </w:r>
    </w:p>
    <w:p w:rsidR="00BC177A" w:rsidRPr="00E451E2" w:rsidRDefault="00BC177A" w:rsidP="00BC177A">
      <w:pPr>
        <w:numPr>
          <w:ilvl w:val="0"/>
          <w:numId w:val="1"/>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E451E2">
        <w:rPr>
          <w:rFonts w:ascii="Times New Roman" w:hAnsi="Times New Roman" w:cs="Times New Roman"/>
          <w:color w:val="000000"/>
          <w:sz w:val="24"/>
          <w:szCs w:val="24"/>
          <w:highlight w:val="white"/>
        </w:rPr>
        <w:t>Neuromuscular electrical </w:t>
      </w:r>
      <w:hyperlink r:id="rId9">
        <w:r w:rsidRPr="00E451E2">
          <w:rPr>
            <w:rFonts w:ascii="Times New Roman" w:hAnsi="Times New Roman" w:cs="Times New Roman"/>
            <w:color w:val="0000FF"/>
            <w:sz w:val="24"/>
            <w:szCs w:val="24"/>
            <w:highlight w:val="white"/>
            <w:u w:val="single"/>
          </w:rPr>
          <w:t>stimulation.mp</w:t>
        </w:r>
      </w:hyperlink>
      <w:r w:rsidRPr="00E451E2">
        <w:rPr>
          <w:rFonts w:ascii="Times New Roman" w:hAnsi="Times New Roman" w:cs="Times New Roman"/>
          <w:color w:val="000000"/>
          <w:sz w:val="24"/>
          <w:szCs w:val="24"/>
          <w:highlight w:val="white"/>
        </w:rPr>
        <w:t>.</w:t>
      </w:r>
    </w:p>
    <w:p w:rsidR="00BC177A" w:rsidRPr="00E451E2" w:rsidRDefault="00BC177A" w:rsidP="00BC177A">
      <w:pPr>
        <w:numPr>
          <w:ilvl w:val="0"/>
          <w:numId w:val="1"/>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E451E2">
        <w:rPr>
          <w:rFonts w:ascii="Times New Roman" w:hAnsi="Times New Roman" w:cs="Times New Roman"/>
          <w:color w:val="000000"/>
          <w:sz w:val="24"/>
          <w:szCs w:val="24"/>
          <w:highlight w:val="white"/>
        </w:rPr>
        <w:t>10 or 11 or 12 or 13 or 14 or 15 or 16 or 17</w:t>
      </w:r>
    </w:p>
    <w:p w:rsidR="00BC177A" w:rsidRPr="00E451E2" w:rsidRDefault="00BC177A" w:rsidP="00BC177A">
      <w:pPr>
        <w:numPr>
          <w:ilvl w:val="0"/>
          <w:numId w:val="1"/>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E451E2">
        <w:rPr>
          <w:rFonts w:ascii="Times New Roman" w:hAnsi="Times New Roman" w:cs="Times New Roman"/>
          <w:color w:val="000000"/>
          <w:sz w:val="24"/>
          <w:szCs w:val="24"/>
          <w:highlight w:val="white"/>
        </w:rPr>
        <w:t xml:space="preserve">Cycling.mp. </w:t>
      </w:r>
      <w:proofErr w:type="gramStart"/>
      <w:r w:rsidRPr="00E451E2">
        <w:rPr>
          <w:rFonts w:ascii="Times New Roman" w:hAnsi="Times New Roman" w:cs="Times New Roman"/>
          <w:color w:val="000000"/>
          <w:sz w:val="24"/>
          <w:szCs w:val="24"/>
          <w:highlight w:val="white"/>
        </w:rPr>
        <w:t>or</w:t>
      </w:r>
      <w:proofErr w:type="gramEnd"/>
      <w:r w:rsidRPr="00E451E2">
        <w:rPr>
          <w:rFonts w:ascii="Times New Roman" w:hAnsi="Times New Roman" w:cs="Times New Roman"/>
          <w:color w:val="000000"/>
          <w:sz w:val="24"/>
          <w:szCs w:val="24"/>
          <w:highlight w:val="white"/>
        </w:rPr>
        <w:t xml:space="preserve"> Bicycling/</w:t>
      </w:r>
    </w:p>
    <w:p w:rsidR="00BC177A" w:rsidRPr="00E451E2" w:rsidRDefault="00BC177A" w:rsidP="00BC177A">
      <w:pPr>
        <w:numPr>
          <w:ilvl w:val="0"/>
          <w:numId w:val="1"/>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E451E2">
        <w:rPr>
          <w:rFonts w:ascii="Times New Roman" w:hAnsi="Times New Roman" w:cs="Times New Roman"/>
          <w:color w:val="000000"/>
          <w:sz w:val="24"/>
          <w:szCs w:val="24"/>
        </w:rPr>
        <w:t>Bicycl* OR Cycling OR cycl*</w:t>
      </w:r>
    </w:p>
    <w:p w:rsidR="00BC177A" w:rsidRPr="00E451E2" w:rsidRDefault="00BC177A" w:rsidP="00BC177A">
      <w:pPr>
        <w:numPr>
          <w:ilvl w:val="0"/>
          <w:numId w:val="1"/>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E451E2">
        <w:rPr>
          <w:rFonts w:ascii="Times New Roman" w:hAnsi="Times New Roman" w:cs="Times New Roman"/>
          <w:color w:val="000000"/>
          <w:sz w:val="24"/>
          <w:szCs w:val="24"/>
          <w:highlight w:val="white"/>
        </w:rPr>
        <w:t>Ergometry/ or </w:t>
      </w:r>
      <w:hyperlink r:id="rId10">
        <w:r w:rsidRPr="00E451E2">
          <w:rPr>
            <w:rFonts w:ascii="Times New Roman" w:hAnsi="Times New Roman" w:cs="Times New Roman"/>
            <w:color w:val="0000FF"/>
            <w:sz w:val="24"/>
            <w:szCs w:val="24"/>
            <w:highlight w:val="white"/>
            <w:u w:val="single"/>
          </w:rPr>
          <w:t>ergometer.mp</w:t>
        </w:r>
      </w:hyperlink>
      <w:r w:rsidRPr="00E451E2">
        <w:rPr>
          <w:rFonts w:ascii="Times New Roman" w:hAnsi="Times New Roman" w:cs="Times New Roman"/>
          <w:color w:val="000000"/>
          <w:sz w:val="24"/>
          <w:szCs w:val="24"/>
          <w:highlight w:val="white"/>
        </w:rPr>
        <w:t>.</w:t>
      </w:r>
    </w:p>
    <w:p w:rsidR="00BC177A" w:rsidRPr="00E451E2" w:rsidRDefault="00BC177A" w:rsidP="00BC177A">
      <w:pPr>
        <w:numPr>
          <w:ilvl w:val="0"/>
          <w:numId w:val="1"/>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E451E2">
        <w:rPr>
          <w:rFonts w:ascii="Times New Roman" w:hAnsi="Times New Roman" w:cs="Times New Roman"/>
          <w:color w:val="000000"/>
          <w:sz w:val="24"/>
          <w:szCs w:val="24"/>
          <w:highlight w:val="white"/>
        </w:rPr>
        <w:t>19 or 20 or 21</w:t>
      </w:r>
    </w:p>
    <w:p w:rsidR="00BC177A" w:rsidRPr="00E451E2" w:rsidRDefault="00BC177A" w:rsidP="00BC177A">
      <w:pPr>
        <w:numPr>
          <w:ilvl w:val="0"/>
          <w:numId w:val="1"/>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E451E2">
        <w:rPr>
          <w:rFonts w:ascii="Times New Roman" w:hAnsi="Times New Roman" w:cs="Times New Roman"/>
          <w:color w:val="000000"/>
          <w:sz w:val="24"/>
          <w:szCs w:val="24"/>
          <w:highlight w:val="white"/>
        </w:rPr>
        <w:lastRenderedPageBreak/>
        <w:t>Randomized Controlled Trials/ or random allocation/ or Controlled Clinical Trials/ or control groups/ or clinical trials/ or clinicaltrials, phase i/ or clinical trials, phase ii/ or clinical trials, phase iii/ or clinical trials, phase iv/</w:t>
      </w:r>
    </w:p>
    <w:p w:rsidR="00BC177A" w:rsidRPr="00E451E2" w:rsidRDefault="00BC177A" w:rsidP="00BC177A">
      <w:pPr>
        <w:numPr>
          <w:ilvl w:val="0"/>
          <w:numId w:val="1"/>
        </w:numPr>
        <w:pBdr>
          <w:top w:val="nil"/>
          <w:left w:val="nil"/>
          <w:bottom w:val="nil"/>
          <w:right w:val="nil"/>
          <w:between w:val="nil"/>
        </w:pBdr>
        <w:spacing w:after="0" w:line="360" w:lineRule="auto"/>
        <w:jc w:val="both"/>
        <w:rPr>
          <w:rFonts w:ascii="Times New Roman" w:hAnsi="Times New Roman" w:cs="Times New Roman"/>
          <w:color w:val="000000"/>
          <w:sz w:val="24"/>
          <w:szCs w:val="24"/>
        </w:rPr>
      </w:pPr>
      <w:proofErr w:type="gramStart"/>
      <w:r w:rsidRPr="00E451E2">
        <w:rPr>
          <w:rFonts w:ascii="Times New Roman" w:hAnsi="Times New Roman" w:cs="Times New Roman"/>
          <w:color w:val="000000"/>
          <w:sz w:val="24"/>
          <w:szCs w:val="24"/>
          <w:highlight w:val="white"/>
        </w:rPr>
        <w:t>double</w:t>
      </w:r>
      <w:proofErr w:type="gramEnd"/>
      <w:r w:rsidRPr="00E451E2">
        <w:rPr>
          <w:rFonts w:ascii="Times New Roman" w:hAnsi="Times New Roman" w:cs="Times New Roman"/>
          <w:color w:val="000000"/>
          <w:sz w:val="24"/>
          <w:szCs w:val="24"/>
          <w:highlight w:val="white"/>
        </w:rPr>
        <w:t>-blind method/ or single-blind method/ or cross-overstudies/ or Program Evaluation/ or meta-analysis/</w:t>
      </w:r>
    </w:p>
    <w:p w:rsidR="00BC177A" w:rsidRPr="00E451E2" w:rsidRDefault="00BC177A" w:rsidP="00BC177A">
      <w:pPr>
        <w:numPr>
          <w:ilvl w:val="0"/>
          <w:numId w:val="1"/>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E451E2">
        <w:rPr>
          <w:rFonts w:ascii="Times New Roman" w:hAnsi="Times New Roman" w:cs="Times New Roman"/>
          <w:color w:val="000000"/>
          <w:sz w:val="24"/>
          <w:szCs w:val="24"/>
          <w:highlight w:val="white"/>
        </w:rPr>
        <w:t>(</w:t>
      </w:r>
      <w:proofErr w:type="gramStart"/>
      <w:r w:rsidRPr="00E451E2">
        <w:rPr>
          <w:rFonts w:ascii="Times New Roman" w:hAnsi="Times New Roman" w:cs="Times New Roman"/>
          <w:color w:val="000000"/>
          <w:sz w:val="24"/>
          <w:szCs w:val="24"/>
          <w:highlight w:val="white"/>
        </w:rPr>
        <w:t>randomized</w:t>
      </w:r>
      <w:proofErr w:type="gramEnd"/>
      <w:r w:rsidRPr="00E451E2">
        <w:rPr>
          <w:rFonts w:ascii="Times New Roman" w:hAnsi="Times New Roman" w:cs="Times New Roman"/>
          <w:color w:val="000000"/>
          <w:sz w:val="24"/>
          <w:szCs w:val="24"/>
          <w:highlight w:val="white"/>
        </w:rPr>
        <w:t xml:space="preserve"> controlled trial or controlled clinical trial or clinical trial or meta analysis).pt.</w:t>
      </w:r>
    </w:p>
    <w:p w:rsidR="00BC177A" w:rsidRPr="00E451E2" w:rsidRDefault="00BC177A" w:rsidP="00BC177A">
      <w:pPr>
        <w:numPr>
          <w:ilvl w:val="0"/>
          <w:numId w:val="1"/>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E451E2">
        <w:rPr>
          <w:rFonts w:ascii="Times New Roman" w:hAnsi="Times New Roman" w:cs="Times New Roman"/>
          <w:color w:val="000000"/>
          <w:sz w:val="24"/>
          <w:szCs w:val="24"/>
          <w:highlight w:val="white"/>
        </w:rPr>
        <w:t>random$.tw.</w:t>
      </w:r>
    </w:p>
    <w:p w:rsidR="00BC177A" w:rsidRPr="00E451E2" w:rsidRDefault="00BC177A" w:rsidP="00BC177A">
      <w:pPr>
        <w:numPr>
          <w:ilvl w:val="0"/>
          <w:numId w:val="1"/>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E451E2">
        <w:rPr>
          <w:rFonts w:ascii="Times New Roman" w:hAnsi="Times New Roman" w:cs="Times New Roman"/>
          <w:color w:val="000000"/>
          <w:sz w:val="24"/>
          <w:szCs w:val="24"/>
          <w:highlight w:val="white"/>
        </w:rPr>
        <w:t>(</w:t>
      </w:r>
      <w:proofErr w:type="gramStart"/>
      <w:r w:rsidRPr="00E451E2">
        <w:rPr>
          <w:rFonts w:ascii="Times New Roman" w:hAnsi="Times New Roman" w:cs="Times New Roman"/>
          <w:color w:val="000000"/>
          <w:sz w:val="24"/>
          <w:szCs w:val="24"/>
          <w:highlight w:val="white"/>
        </w:rPr>
        <w:t>controlled</w:t>
      </w:r>
      <w:proofErr w:type="gramEnd"/>
      <w:r w:rsidRPr="00E451E2">
        <w:rPr>
          <w:rFonts w:ascii="Times New Roman" w:hAnsi="Times New Roman" w:cs="Times New Roman"/>
          <w:color w:val="000000"/>
          <w:sz w:val="24"/>
          <w:szCs w:val="24"/>
          <w:highlight w:val="white"/>
        </w:rPr>
        <w:t xml:space="preserve"> adj5 (trial$ or stud$)).tw.</w:t>
      </w:r>
    </w:p>
    <w:p w:rsidR="00BC177A" w:rsidRPr="00E451E2" w:rsidRDefault="00BC177A" w:rsidP="00BC177A">
      <w:pPr>
        <w:numPr>
          <w:ilvl w:val="0"/>
          <w:numId w:val="1"/>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E451E2">
        <w:rPr>
          <w:rFonts w:ascii="Times New Roman" w:hAnsi="Times New Roman" w:cs="Times New Roman"/>
          <w:color w:val="000000"/>
          <w:sz w:val="24"/>
          <w:szCs w:val="24"/>
          <w:highlight w:val="white"/>
        </w:rPr>
        <w:t>(</w:t>
      </w:r>
      <w:proofErr w:type="gramStart"/>
      <w:r w:rsidRPr="00E451E2">
        <w:rPr>
          <w:rFonts w:ascii="Times New Roman" w:hAnsi="Times New Roman" w:cs="Times New Roman"/>
          <w:color w:val="000000"/>
          <w:sz w:val="24"/>
          <w:szCs w:val="24"/>
          <w:highlight w:val="white"/>
        </w:rPr>
        <w:t>clinical</w:t>
      </w:r>
      <w:proofErr w:type="gramEnd"/>
      <w:r w:rsidRPr="00E451E2">
        <w:rPr>
          <w:rFonts w:ascii="Times New Roman" w:hAnsi="Times New Roman" w:cs="Times New Roman"/>
          <w:color w:val="000000"/>
          <w:sz w:val="24"/>
          <w:szCs w:val="24"/>
          <w:highlight w:val="white"/>
        </w:rPr>
        <w:t>$ adj5 trial$).tw.</w:t>
      </w:r>
    </w:p>
    <w:p w:rsidR="00BC177A" w:rsidRPr="00E451E2" w:rsidRDefault="00BC177A" w:rsidP="00BC177A">
      <w:pPr>
        <w:numPr>
          <w:ilvl w:val="0"/>
          <w:numId w:val="1"/>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E451E2">
        <w:rPr>
          <w:rFonts w:ascii="Times New Roman" w:hAnsi="Times New Roman" w:cs="Times New Roman"/>
          <w:color w:val="000000"/>
          <w:sz w:val="24"/>
          <w:szCs w:val="24"/>
          <w:highlight w:val="white"/>
        </w:rPr>
        <w:t>((control or treatment or experiment$ or intervention) adj5 (group$ or subject$ or patient$)).tw.</w:t>
      </w:r>
    </w:p>
    <w:p w:rsidR="00BC177A" w:rsidRPr="00E451E2" w:rsidRDefault="00BC177A" w:rsidP="00BC177A">
      <w:pPr>
        <w:numPr>
          <w:ilvl w:val="0"/>
          <w:numId w:val="1"/>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E451E2">
        <w:rPr>
          <w:rFonts w:ascii="Times New Roman" w:hAnsi="Times New Roman" w:cs="Times New Roman"/>
          <w:color w:val="000000"/>
          <w:sz w:val="24"/>
          <w:szCs w:val="24"/>
          <w:highlight w:val="white"/>
        </w:rPr>
        <w:t>(</w:t>
      </w:r>
      <w:proofErr w:type="gramStart"/>
      <w:r w:rsidRPr="00E451E2">
        <w:rPr>
          <w:rFonts w:ascii="Times New Roman" w:hAnsi="Times New Roman" w:cs="Times New Roman"/>
          <w:color w:val="000000"/>
          <w:sz w:val="24"/>
          <w:szCs w:val="24"/>
          <w:highlight w:val="white"/>
        </w:rPr>
        <w:t>quasi</w:t>
      </w:r>
      <w:proofErr w:type="gramEnd"/>
      <w:r w:rsidRPr="00E451E2">
        <w:rPr>
          <w:rFonts w:ascii="Times New Roman" w:hAnsi="Times New Roman" w:cs="Times New Roman"/>
          <w:color w:val="000000"/>
          <w:sz w:val="24"/>
          <w:szCs w:val="24"/>
          <w:highlight w:val="white"/>
        </w:rPr>
        <w:t>-random$ or quasi random$ or pseudo-random$ or pseudo random$).tw.</w:t>
      </w:r>
    </w:p>
    <w:p w:rsidR="00BC177A" w:rsidRPr="00E451E2" w:rsidRDefault="00BC177A" w:rsidP="00BC177A">
      <w:pPr>
        <w:numPr>
          <w:ilvl w:val="0"/>
          <w:numId w:val="1"/>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E451E2">
        <w:rPr>
          <w:rFonts w:ascii="Times New Roman" w:hAnsi="Times New Roman" w:cs="Times New Roman"/>
          <w:color w:val="000000"/>
          <w:sz w:val="24"/>
          <w:szCs w:val="24"/>
          <w:highlight w:val="white"/>
        </w:rPr>
        <w:t>((control or experiment$ or conservative) adj5 (treatment ortherapy or procedure or manage$)).tw.</w:t>
      </w:r>
    </w:p>
    <w:p w:rsidR="00BC177A" w:rsidRPr="00E451E2" w:rsidRDefault="00BC177A" w:rsidP="00BC177A">
      <w:pPr>
        <w:numPr>
          <w:ilvl w:val="0"/>
          <w:numId w:val="1"/>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E451E2">
        <w:rPr>
          <w:rFonts w:ascii="Times New Roman" w:hAnsi="Times New Roman" w:cs="Times New Roman"/>
          <w:color w:val="000000"/>
          <w:sz w:val="24"/>
          <w:szCs w:val="24"/>
          <w:highlight w:val="white"/>
        </w:rPr>
        <w:t>23 or 24 or 25 or 26 or 27 or 28 or 29 or 30 or 31</w:t>
      </w:r>
    </w:p>
    <w:p w:rsidR="00BC177A" w:rsidRPr="00E451E2" w:rsidRDefault="00BC177A" w:rsidP="00BC177A">
      <w:pPr>
        <w:numPr>
          <w:ilvl w:val="0"/>
          <w:numId w:val="1"/>
        </w:numPr>
        <w:pBdr>
          <w:top w:val="nil"/>
          <w:left w:val="nil"/>
          <w:bottom w:val="nil"/>
          <w:right w:val="nil"/>
          <w:between w:val="nil"/>
        </w:pBdr>
        <w:spacing w:line="360" w:lineRule="auto"/>
        <w:jc w:val="both"/>
        <w:rPr>
          <w:rFonts w:ascii="Times New Roman" w:hAnsi="Times New Roman" w:cs="Times New Roman"/>
          <w:color w:val="000000"/>
          <w:sz w:val="24"/>
          <w:szCs w:val="24"/>
          <w:highlight w:val="white"/>
        </w:rPr>
      </w:pPr>
      <w:r w:rsidRPr="00E451E2">
        <w:rPr>
          <w:rFonts w:ascii="Times New Roman" w:hAnsi="Times New Roman" w:cs="Times New Roman"/>
          <w:color w:val="000000"/>
          <w:sz w:val="24"/>
          <w:szCs w:val="24"/>
          <w:highlight w:val="white"/>
        </w:rPr>
        <w:t>9 and 18 and 22 and 32</w:t>
      </w:r>
    </w:p>
    <w:p w:rsidR="00BC177A" w:rsidRPr="00E451E2" w:rsidRDefault="00BC177A" w:rsidP="00BC177A">
      <w:pPr>
        <w:spacing w:line="360" w:lineRule="auto"/>
        <w:jc w:val="both"/>
        <w:rPr>
          <w:rFonts w:ascii="Times New Roman" w:hAnsi="Times New Roman" w:cs="Times New Roman"/>
          <w:sz w:val="24"/>
          <w:szCs w:val="24"/>
        </w:rPr>
      </w:pPr>
    </w:p>
    <w:p w:rsidR="00BC177A" w:rsidRPr="00E451E2" w:rsidRDefault="00BC177A" w:rsidP="00BC177A">
      <w:pPr>
        <w:spacing w:line="360" w:lineRule="auto"/>
        <w:jc w:val="both"/>
        <w:rPr>
          <w:rFonts w:ascii="Times New Roman" w:hAnsi="Times New Roman" w:cs="Times New Roman"/>
          <w:sz w:val="24"/>
          <w:szCs w:val="24"/>
        </w:rPr>
      </w:pPr>
      <w:r w:rsidRPr="00E451E2">
        <w:rPr>
          <w:rFonts w:ascii="Times New Roman" w:hAnsi="Times New Roman" w:cs="Times New Roman"/>
          <w:sz w:val="24"/>
          <w:szCs w:val="24"/>
        </w:rPr>
        <w:br w:type="page"/>
      </w:r>
    </w:p>
    <w:p w:rsidR="00BC177A" w:rsidRPr="00E451E2" w:rsidRDefault="00BC177A" w:rsidP="00BC177A">
      <w:pPr>
        <w:spacing w:line="360" w:lineRule="auto"/>
        <w:jc w:val="both"/>
        <w:rPr>
          <w:rFonts w:ascii="Times New Roman" w:hAnsi="Times New Roman" w:cs="Times New Roman"/>
          <w:b/>
          <w:sz w:val="24"/>
          <w:szCs w:val="24"/>
        </w:rPr>
      </w:pPr>
      <w:r w:rsidRPr="00E451E2">
        <w:rPr>
          <w:rFonts w:ascii="Times New Roman" w:hAnsi="Times New Roman" w:cs="Times New Roman"/>
          <w:b/>
          <w:sz w:val="24"/>
          <w:szCs w:val="24"/>
        </w:rPr>
        <w:lastRenderedPageBreak/>
        <w:t xml:space="preserve">EMBASE </w:t>
      </w:r>
    </w:p>
    <w:p w:rsidR="00BC177A" w:rsidRPr="00E451E2" w:rsidRDefault="00BC177A" w:rsidP="00BC177A">
      <w:pPr>
        <w:spacing w:line="360" w:lineRule="auto"/>
        <w:jc w:val="both"/>
        <w:rPr>
          <w:rFonts w:ascii="Times New Roman" w:hAnsi="Times New Roman" w:cs="Times New Roman"/>
          <w:b/>
          <w:sz w:val="24"/>
          <w:szCs w:val="24"/>
        </w:rPr>
      </w:pPr>
      <w:r w:rsidRPr="00E451E2">
        <w:rPr>
          <w:rFonts w:ascii="Times New Roman" w:hAnsi="Times New Roman" w:cs="Times New Roman"/>
          <w:b/>
          <w:sz w:val="24"/>
          <w:szCs w:val="24"/>
        </w:rPr>
        <w:t>1º Health condition</w:t>
      </w:r>
    </w:p>
    <w:p w:rsidR="00BC177A" w:rsidRPr="00E451E2" w:rsidRDefault="00BC177A" w:rsidP="00BC177A">
      <w:pPr>
        <w:spacing w:line="360" w:lineRule="auto"/>
        <w:jc w:val="both"/>
        <w:rPr>
          <w:rFonts w:ascii="Times New Roman" w:hAnsi="Times New Roman" w:cs="Times New Roman"/>
          <w:sz w:val="24"/>
          <w:szCs w:val="24"/>
        </w:rPr>
      </w:pPr>
      <w:r w:rsidRPr="00E451E2">
        <w:rPr>
          <w:rFonts w:ascii="Times New Roman" w:hAnsi="Times New Roman" w:cs="Times New Roman"/>
          <w:sz w:val="24"/>
          <w:szCs w:val="24"/>
        </w:rPr>
        <w:t>('cerebrovascular accident'/exp OR ‘acute cerebrovascular lesion’ OR ‘acute focal cerebral vasculopathy’ OR ‘acute stroke’ OR ‘apoplectic stroke’ OR ‘apoplexia’ OR ‘apoplexy’ OR ‘blood flow disturbance’ OR ‘brain accident’ OR ‘brain attack’ OR ‘brain blood flow disturbance’ OR ‘brain insult’ OR ‘brain insultus’ OR ‘brain vascular accident’ OR ‘cerebral apoplexia’ OR ‘cerebral insult’ OR ‘cerebral stroke’ OR ‘cerebral vascular accident’ OR ‘cerebral vascular insufficiency’ OR ‘cerebro vascular accident’ OR ‘cerebrovascular arrest’ OR ‘cerebrovascular failure’ OR ‘cerebrovascular injury’ OR ‘cerebrovascular insufficiency’ OR ‘cerebrovascular insult’ OR ‘cerebrum vascular accident’ OR ‘cryptogenic stroke’ OR ‘CVA’ OR ‘insultus cerebralis’ OR ‘ischaemic seizure’ OR ‘ischemic seizure’ OR ‘stroke’ OR ‘thrombotic stroke’)</w:t>
      </w:r>
    </w:p>
    <w:p w:rsidR="00BC177A" w:rsidRPr="00E451E2" w:rsidRDefault="00BC177A" w:rsidP="00BC177A">
      <w:pPr>
        <w:spacing w:line="360" w:lineRule="auto"/>
        <w:jc w:val="both"/>
        <w:rPr>
          <w:rFonts w:ascii="Times New Roman" w:hAnsi="Times New Roman" w:cs="Times New Roman"/>
          <w:sz w:val="24"/>
          <w:szCs w:val="24"/>
        </w:rPr>
      </w:pPr>
      <w:r w:rsidRPr="00E451E2">
        <w:rPr>
          <w:rFonts w:ascii="Times New Roman" w:hAnsi="Times New Roman" w:cs="Times New Roman"/>
          <w:sz w:val="24"/>
          <w:szCs w:val="24"/>
        </w:rPr>
        <w:t>'hemiplegia'/exp</w:t>
      </w:r>
    </w:p>
    <w:p w:rsidR="00BC177A" w:rsidRPr="00E451E2" w:rsidRDefault="00BC177A" w:rsidP="00BC177A">
      <w:pPr>
        <w:spacing w:line="360" w:lineRule="auto"/>
        <w:jc w:val="both"/>
        <w:rPr>
          <w:rFonts w:ascii="Times New Roman" w:hAnsi="Times New Roman" w:cs="Times New Roman"/>
          <w:sz w:val="24"/>
          <w:szCs w:val="24"/>
        </w:rPr>
      </w:pPr>
      <w:r w:rsidRPr="00E451E2">
        <w:rPr>
          <w:rFonts w:ascii="Times New Roman" w:hAnsi="Times New Roman" w:cs="Times New Roman"/>
          <w:sz w:val="24"/>
          <w:szCs w:val="24"/>
        </w:rPr>
        <w:t>'paresis'/exp</w:t>
      </w:r>
    </w:p>
    <w:p w:rsidR="00BC177A" w:rsidRPr="00E451E2" w:rsidRDefault="00BC177A" w:rsidP="00BC177A">
      <w:pPr>
        <w:spacing w:line="360" w:lineRule="auto"/>
        <w:jc w:val="both"/>
        <w:rPr>
          <w:rFonts w:ascii="Times New Roman" w:hAnsi="Times New Roman" w:cs="Times New Roman"/>
          <w:b/>
          <w:sz w:val="24"/>
          <w:szCs w:val="24"/>
        </w:rPr>
      </w:pPr>
      <w:r w:rsidRPr="00E451E2">
        <w:rPr>
          <w:rFonts w:ascii="Times New Roman" w:hAnsi="Times New Roman" w:cs="Times New Roman"/>
          <w:b/>
          <w:sz w:val="24"/>
          <w:szCs w:val="24"/>
        </w:rPr>
        <w:t>2º Intervention</w:t>
      </w:r>
    </w:p>
    <w:p w:rsidR="00BC177A" w:rsidRPr="00E451E2" w:rsidRDefault="00BC177A" w:rsidP="00BC177A">
      <w:pPr>
        <w:spacing w:line="360" w:lineRule="auto"/>
        <w:jc w:val="both"/>
        <w:rPr>
          <w:rFonts w:ascii="Times New Roman" w:hAnsi="Times New Roman" w:cs="Times New Roman"/>
          <w:sz w:val="24"/>
          <w:szCs w:val="24"/>
        </w:rPr>
      </w:pPr>
      <w:r w:rsidRPr="00E451E2">
        <w:rPr>
          <w:rFonts w:ascii="Times New Roman" w:hAnsi="Times New Roman" w:cs="Times New Roman"/>
          <w:sz w:val="24"/>
          <w:szCs w:val="24"/>
        </w:rPr>
        <w:t>('electrotherapy'/exp OR ‘electric stimulation therapy’ OR ‘electro therapy’ OR ‘electrostimulation therapy’ OR ‘therapeutic electric stimulation’ OR ‘therapeutic electrical stimulation’ OR ‘therapeutic electro-stimulation’ OR ‘therapeutic electrostimulation’)</w:t>
      </w:r>
    </w:p>
    <w:p w:rsidR="00BC177A" w:rsidRPr="00E451E2" w:rsidRDefault="00BC177A" w:rsidP="00BC177A">
      <w:pPr>
        <w:spacing w:line="360" w:lineRule="auto"/>
        <w:jc w:val="both"/>
        <w:rPr>
          <w:rFonts w:ascii="Times New Roman" w:hAnsi="Times New Roman" w:cs="Times New Roman"/>
          <w:sz w:val="24"/>
          <w:szCs w:val="24"/>
        </w:rPr>
      </w:pPr>
      <w:r w:rsidRPr="00E451E2">
        <w:rPr>
          <w:rFonts w:ascii="Times New Roman" w:hAnsi="Times New Roman" w:cs="Times New Roman"/>
          <w:sz w:val="24"/>
          <w:szCs w:val="24"/>
        </w:rPr>
        <w:t>('electrostimulation'/exp OR ‘electric field stimulation’ OR ‘electric stimulation’ OR ‘electrical stimulation’ OR ‘electro stimulation’ OR ‘electrostimulus’ OR ‘galvanostimulation’)</w:t>
      </w:r>
    </w:p>
    <w:p w:rsidR="00BC177A" w:rsidRPr="00E451E2" w:rsidRDefault="00BC177A" w:rsidP="00BC177A">
      <w:pPr>
        <w:spacing w:line="360" w:lineRule="auto"/>
        <w:jc w:val="both"/>
        <w:rPr>
          <w:rFonts w:ascii="Times New Roman" w:hAnsi="Times New Roman" w:cs="Times New Roman"/>
          <w:sz w:val="24"/>
          <w:szCs w:val="24"/>
        </w:rPr>
      </w:pPr>
      <w:r w:rsidRPr="00E451E2">
        <w:rPr>
          <w:rFonts w:ascii="Times New Roman" w:hAnsi="Times New Roman" w:cs="Times New Roman"/>
          <w:sz w:val="24"/>
          <w:szCs w:val="24"/>
        </w:rPr>
        <w:t>('functional electrical stimulation'/exp OR ‘FES’ OR ‘functional electric stimulation’ OR ‘functional electrostimulation’)</w:t>
      </w:r>
    </w:p>
    <w:p w:rsidR="00BC177A" w:rsidRPr="00E451E2" w:rsidRDefault="00BC177A" w:rsidP="00BC177A">
      <w:pPr>
        <w:spacing w:line="360" w:lineRule="auto"/>
        <w:jc w:val="both"/>
        <w:rPr>
          <w:rFonts w:ascii="Times New Roman" w:hAnsi="Times New Roman" w:cs="Times New Roman"/>
          <w:sz w:val="24"/>
          <w:szCs w:val="24"/>
        </w:rPr>
      </w:pPr>
      <w:r w:rsidRPr="00E451E2">
        <w:rPr>
          <w:rFonts w:ascii="Times New Roman" w:hAnsi="Times New Roman" w:cs="Times New Roman"/>
          <w:sz w:val="24"/>
          <w:szCs w:val="24"/>
        </w:rPr>
        <w:t>('neuromuscular electrical stimulation'/exp OR ‘neuromuscular electric stimulation’ OR ‘neuromuscular electricostimulation’ OR ‘NMES’)</w:t>
      </w:r>
    </w:p>
    <w:p w:rsidR="00BC177A" w:rsidRPr="00E451E2" w:rsidRDefault="00BC177A" w:rsidP="00BC177A">
      <w:pPr>
        <w:spacing w:line="360" w:lineRule="auto"/>
        <w:jc w:val="both"/>
        <w:rPr>
          <w:rFonts w:ascii="Times New Roman" w:hAnsi="Times New Roman" w:cs="Times New Roman"/>
          <w:b/>
          <w:sz w:val="24"/>
          <w:szCs w:val="24"/>
        </w:rPr>
      </w:pPr>
      <w:r w:rsidRPr="00E451E2">
        <w:rPr>
          <w:rFonts w:ascii="Times New Roman" w:hAnsi="Times New Roman" w:cs="Times New Roman"/>
          <w:b/>
          <w:sz w:val="24"/>
          <w:szCs w:val="24"/>
        </w:rPr>
        <w:t>3º Intervention</w:t>
      </w:r>
    </w:p>
    <w:p w:rsidR="00BC177A" w:rsidRPr="00E451E2" w:rsidRDefault="00BC177A" w:rsidP="00BC177A">
      <w:pPr>
        <w:spacing w:line="360" w:lineRule="auto"/>
        <w:jc w:val="both"/>
        <w:rPr>
          <w:rFonts w:ascii="Times New Roman" w:hAnsi="Times New Roman" w:cs="Times New Roman"/>
          <w:sz w:val="24"/>
          <w:szCs w:val="24"/>
        </w:rPr>
      </w:pPr>
      <w:r w:rsidRPr="00E451E2">
        <w:rPr>
          <w:rFonts w:ascii="Times New Roman" w:hAnsi="Times New Roman" w:cs="Times New Roman"/>
          <w:sz w:val="24"/>
          <w:szCs w:val="24"/>
        </w:rPr>
        <w:t>'cycling'/exp OR ‘bicycling’</w:t>
      </w:r>
    </w:p>
    <w:p w:rsidR="00BC177A" w:rsidRPr="00E451E2" w:rsidRDefault="00BC177A" w:rsidP="00BC177A">
      <w:pPr>
        <w:spacing w:line="360" w:lineRule="auto"/>
        <w:jc w:val="both"/>
        <w:rPr>
          <w:rFonts w:ascii="Times New Roman" w:hAnsi="Times New Roman" w:cs="Times New Roman"/>
          <w:sz w:val="24"/>
          <w:szCs w:val="24"/>
        </w:rPr>
      </w:pPr>
      <w:r w:rsidRPr="00E451E2">
        <w:rPr>
          <w:rFonts w:ascii="Times New Roman" w:hAnsi="Times New Roman" w:cs="Times New Roman"/>
          <w:sz w:val="24"/>
          <w:szCs w:val="24"/>
        </w:rPr>
        <w:t>'ergometer'/exp OR ‘ergometers’ OR ‘stress exercise trolley’</w:t>
      </w:r>
    </w:p>
    <w:p w:rsidR="00BC177A" w:rsidRPr="00E451E2" w:rsidRDefault="00BC177A" w:rsidP="00BC177A">
      <w:pPr>
        <w:spacing w:line="360" w:lineRule="auto"/>
        <w:jc w:val="both"/>
        <w:rPr>
          <w:rFonts w:ascii="Times New Roman" w:hAnsi="Times New Roman" w:cs="Times New Roman"/>
          <w:b/>
          <w:sz w:val="24"/>
          <w:szCs w:val="24"/>
        </w:rPr>
      </w:pPr>
      <w:r w:rsidRPr="00E451E2">
        <w:rPr>
          <w:rFonts w:ascii="Times New Roman" w:hAnsi="Times New Roman" w:cs="Times New Roman"/>
          <w:b/>
          <w:sz w:val="24"/>
          <w:szCs w:val="24"/>
        </w:rPr>
        <w:lastRenderedPageBreak/>
        <w:t>4º Study Design</w:t>
      </w:r>
    </w:p>
    <w:p w:rsidR="00BC177A" w:rsidRPr="00E451E2" w:rsidRDefault="00BC177A" w:rsidP="00BC177A">
      <w:pPr>
        <w:spacing w:line="360" w:lineRule="auto"/>
        <w:jc w:val="both"/>
        <w:rPr>
          <w:rFonts w:ascii="Times New Roman" w:hAnsi="Times New Roman" w:cs="Times New Roman"/>
          <w:sz w:val="24"/>
          <w:szCs w:val="24"/>
        </w:rPr>
      </w:pPr>
      <w:r w:rsidRPr="00E451E2">
        <w:rPr>
          <w:rFonts w:ascii="Times New Roman" w:hAnsi="Times New Roman" w:cs="Times New Roman"/>
          <w:sz w:val="24"/>
          <w:szCs w:val="24"/>
        </w:rPr>
        <w:t>'clinical trial'/exp OR 'randomized controlled trial'/exp OR 'controlled clinical trial (topic)'/exp</w:t>
      </w:r>
    </w:p>
    <w:p w:rsidR="00BC177A" w:rsidRPr="00E451E2" w:rsidRDefault="00BC177A" w:rsidP="00BC177A">
      <w:pPr>
        <w:spacing w:line="360" w:lineRule="auto"/>
        <w:jc w:val="both"/>
        <w:rPr>
          <w:rFonts w:ascii="Times New Roman" w:hAnsi="Times New Roman" w:cs="Times New Roman"/>
          <w:b/>
          <w:sz w:val="24"/>
          <w:szCs w:val="24"/>
        </w:rPr>
      </w:pPr>
    </w:p>
    <w:p w:rsidR="00BC177A" w:rsidRPr="00E451E2" w:rsidRDefault="00BC177A" w:rsidP="00BC177A">
      <w:pPr>
        <w:spacing w:line="360" w:lineRule="auto"/>
        <w:jc w:val="both"/>
        <w:rPr>
          <w:rFonts w:ascii="Times New Roman" w:hAnsi="Times New Roman" w:cs="Times New Roman"/>
          <w:b/>
          <w:sz w:val="24"/>
          <w:szCs w:val="24"/>
        </w:rPr>
      </w:pPr>
      <w:r w:rsidRPr="00E451E2">
        <w:rPr>
          <w:rFonts w:ascii="Times New Roman" w:hAnsi="Times New Roman" w:cs="Times New Roman"/>
          <w:b/>
          <w:sz w:val="24"/>
          <w:szCs w:val="24"/>
        </w:rPr>
        <w:t xml:space="preserve">PEDro </w:t>
      </w:r>
    </w:p>
    <w:p w:rsidR="00BC177A" w:rsidRPr="00E451E2" w:rsidRDefault="00BC177A" w:rsidP="00BC177A">
      <w:pPr>
        <w:spacing w:line="360" w:lineRule="auto"/>
        <w:jc w:val="both"/>
        <w:rPr>
          <w:rFonts w:ascii="Times New Roman" w:hAnsi="Times New Roman" w:cs="Times New Roman"/>
          <w:sz w:val="24"/>
          <w:szCs w:val="24"/>
          <w:highlight w:val="white"/>
        </w:rPr>
      </w:pPr>
      <w:r w:rsidRPr="00E451E2">
        <w:rPr>
          <w:rFonts w:ascii="Times New Roman" w:hAnsi="Times New Roman" w:cs="Times New Roman"/>
          <w:sz w:val="24"/>
          <w:szCs w:val="24"/>
          <w:highlight w:val="white"/>
        </w:rPr>
        <w:t>Abstract &amp; Title: Stroke AND Cycling</w:t>
      </w:r>
    </w:p>
    <w:p w:rsidR="00BC177A" w:rsidRPr="00E451E2" w:rsidRDefault="00BC177A" w:rsidP="00BC177A">
      <w:pPr>
        <w:spacing w:line="360" w:lineRule="auto"/>
        <w:jc w:val="both"/>
        <w:rPr>
          <w:rFonts w:ascii="Times New Roman" w:hAnsi="Times New Roman" w:cs="Times New Roman"/>
          <w:sz w:val="24"/>
          <w:szCs w:val="24"/>
          <w:highlight w:val="white"/>
        </w:rPr>
      </w:pPr>
      <w:r w:rsidRPr="00E451E2">
        <w:rPr>
          <w:rFonts w:ascii="Times New Roman" w:hAnsi="Times New Roman" w:cs="Times New Roman"/>
          <w:sz w:val="24"/>
          <w:szCs w:val="24"/>
          <w:highlight w:val="white"/>
        </w:rPr>
        <w:t xml:space="preserve">Therapy: </w:t>
      </w:r>
      <w:proofErr w:type="gramStart"/>
      <w:r w:rsidRPr="00E451E2">
        <w:rPr>
          <w:rFonts w:ascii="Times New Roman" w:hAnsi="Times New Roman" w:cs="Times New Roman"/>
          <w:sz w:val="24"/>
          <w:szCs w:val="24"/>
          <w:highlight w:val="white"/>
        </w:rPr>
        <w:t>[No</w:t>
      </w:r>
      <w:proofErr w:type="gramEnd"/>
      <w:r w:rsidRPr="00E451E2">
        <w:rPr>
          <w:rFonts w:ascii="Times New Roman" w:hAnsi="Times New Roman" w:cs="Times New Roman"/>
          <w:sz w:val="24"/>
          <w:szCs w:val="24"/>
          <w:highlight w:val="white"/>
        </w:rPr>
        <w:t xml:space="preserve"> appropriate value in this field]</w:t>
      </w:r>
    </w:p>
    <w:p w:rsidR="00BC177A" w:rsidRPr="00E451E2" w:rsidRDefault="00BC177A" w:rsidP="00BC177A">
      <w:pPr>
        <w:spacing w:line="360" w:lineRule="auto"/>
        <w:jc w:val="both"/>
        <w:rPr>
          <w:rFonts w:ascii="Times New Roman" w:hAnsi="Times New Roman" w:cs="Times New Roman"/>
          <w:sz w:val="24"/>
          <w:szCs w:val="24"/>
          <w:highlight w:val="white"/>
        </w:rPr>
      </w:pPr>
      <w:r w:rsidRPr="00E451E2">
        <w:rPr>
          <w:rFonts w:ascii="Times New Roman" w:hAnsi="Times New Roman" w:cs="Times New Roman"/>
          <w:sz w:val="24"/>
          <w:szCs w:val="24"/>
          <w:highlight w:val="white"/>
        </w:rPr>
        <w:t xml:space="preserve">Problem: </w:t>
      </w:r>
      <w:proofErr w:type="gramStart"/>
      <w:r w:rsidRPr="00E451E2">
        <w:rPr>
          <w:rFonts w:ascii="Times New Roman" w:hAnsi="Times New Roman" w:cs="Times New Roman"/>
          <w:sz w:val="24"/>
          <w:szCs w:val="24"/>
          <w:highlight w:val="white"/>
        </w:rPr>
        <w:t>[No</w:t>
      </w:r>
      <w:proofErr w:type="gramEnd"/>
      <w:r w:rsidRPr="00E451E2">
        <w:rPr>
          <w:rFonts w:ascii="Times New Roman" w:hAnsi="Times New Roman" w:cs="Times New Roman"/>
          <w:sz w:val="24"/>
          <w:szCs w:val="24"/>
          <w:highlight w:val="white"/>
        </w:rPr>
        <w:t xml:space="preserve"> appropriate value in this field]</w:t>
      </w:r>
    </w:p>
    <w:p w:rsidR="00BC177A" w:rsidRPr="00E451E2" w:rsidRDefault="00BC177A" w:rsidP="00BC177A">
      <w:pPr>
        <w:spacing w:line="360" w:lineRule="auto"/>
        <w:jc w:val="both"/>
        <w:rPr>
          <w:rFonts w:ascii="Times New Roman" w:hAnsi="Times New Roman" w:cs="Times New Roman"/>
          <w:sz w:val="24"/>
          <w:szCs w:val="24"/>
          <w:highlight w:val="white"/>
        </w:rPr>
      </w:pPr>
      <w:r w:rsidRPr="00E451E2">
        <w:rPr>
          <w:rFonts w:ascii="Times New Roman" w:hAnsi="Times New Roman" w:cs="Times New Roman"/>
          <w:sz w:val="24"/>
          <w:szCs w:val="24"/>
          <w:highlight w:val="white"/>
        </w:rPr>
        <w:t xml:space="preserve">Body Part: </w:t>
      </w:r>
      <w:proofErr w:type="gramStart"/>
      <w:r w:rsidRPr="00E451E2">
        <w:rPr>
          <w:rFonts w:ascii="Times New Roman" w:hAnsi="Times New Roman" w:cs="Times New Roman"/>
          <w:sz w:val="24"/>
          <w:szCs w:val="24"/>
          <w:highlight w:val="white"/>
        </w:rPr>
        <w:t>[No</w:t>
      </w:r>
      <w:proofErr w:type="gramEnd"/>
      <w:r w:rsidRPr="00E451E2">
        <w:rPr>
          <w:rFonts w:ascii="Times New Roman" w:hAnsi="Times New Roman" w:cs="Times New Roman"/>
          <w:sz w:val="24"/>
          <w:szCs w:val="24"/>
          <w:highlight w:val="white"/>
        </w:rPr>
        <w:t xml:space="preserve"> appropriate value in this field]</w:t>
      </w:r>
    </w:p>
    <w:p w:rsidR="00BC177A" w:rsidRPr="00E451E2" w:rsidRDefault="00BC177A" w:rsidP="00BC177A">
      <w:pPr>
        <w:spacing w:line="360" w:lineRule="auto"/>
        <w:jc w:val="both"/>
        <w:rPr>
          <w:rFonts w:ascii="Times New Roman" w:hAnsi="Times New Roman" w:cs="Times New Roman"/>
          <w:sz w:val="24"/>
          <w:szCs w:val="24"/>
          <w:highlight w:val="white"/>
        </w:rPr>
      </w:pPr>
      <w:r w:rsidRPr="00E451E2">
        <w:rPr>
          <w:rFonts w:ascii="Times New Roman" w:hAnsi="Times New Roman" w:cs="Times New Roman"/>
          <w:sz w:val="24"/>
          <w:szCs w:val="24"/>
          <w:highlight w:val="white"/>
        </w:rPr>
        <w:t xml:space="preserve">Subdiscipline: </w:t>
      </w:r>
      <w:proofErr w:type="gramStart"/>
      <w:r w:rsidRPr="00E451E2">
        <w:rPr>
          <w:rFonts w:ascii="Times New Roman" w:hAnsi="Times New Roman" w:cs="Times New Roman"/>
          <w:sz w:val="24"/>
          <w:szCs w:val="24"/>
          <w:highlight w:val="white"/>
        </w:rPr>
        <w:t>[No</w:t>
      </w:r>
      <w:proofErr w:type="gramEnd"/>
      <w:r w:rsidRPr="00E451E2">
        <w:rPr>
          <w:rFonts w:ascii="Times New Roman" w:hAnsi="Times New Roman" w:cs="Times New Roman"/>
          <w:sz w:val="24"/>
          <w:szCs w:val="24"/>
          <w:highlight w:val="white"/>
        </w:rPr>
        <w:t xml:space="preserve"> appropriate value in this field]</w:t>
      </w:r>
    </w:p>
    <w:p w:rsidR="00BC177A" w:rsidRPr="00E451E2" w:rsidRDefault="00BC177A" w:rsidP="00BC177A">
      <w:pPr>
        <w:spacing w:line="360" w:lineRule="auto"/>
        <w:jc w:val="both"/>
        <w:rPr>
          <w:rFonts w:ascii="Times New Roman" w:hAnsi="Times New Roman" w:cs="Times New Roman"/>
          <w:sz w:val="24"/>
          <w:szCs w:val="24"/>
          <w:highlight w:val="white"/>
        </w:rPr>
      </w:pPr>
      <w:r w:rsidRPr="00E451E2">
        <w:rPr>
          <w:rFonts w:ascii="Times New Roman" w:hAnsi="Times New Roman" w:cs="Times New Roman"/>
          <w:sz w:val="24"/>
          <w:szCs w:val="24"/>
          <w:highlight w:val="white"/>
        </w:rPr>
        <w:t xml:space="preserve">Topic: </w:t>
      </w:r>
      <w:proofErr w:type="gramStart"/>
      <w:r w:rsidRPr="00E451E2">
        <w:rPr>
          <w:rFonts w:ascii="Times New Roman" w:hAnsi="Times New Roman" w:cs="Times New Roman"/>
          <w:sz w:val="24"/>
          <w:szCs w:val="24"/>
          <w:highlight w:val="white"/>
        </w:rPr>
        <w:t>[No</w:t>
      </w:r>
      <w:proofErr w:type="gramEnd"/>
      <w:r w:rsidRPr="00E451E2">
        <w:rPr>
          <w:rFonts w:ascii="Times New Roman" w:hAnsi="Times New Roman" w:cs="Times New Roman"/>
          <w:sz w:val="24"/>
          <w:szCs w:val="24"/>
          <w:highlight w:val="white"/>
        </w:rPr>
        <w:t xml:space="preserve"> appropriate value in this field]</w:t>
      </w:r>
    </w:p>
    <w:p w:rsidR="00BC177A" w:rsidRPr="00E451E2" w:rsidRDefault="00BC177A" w:rsidP="00BC177A">
      <w:pPr>
        <w:spacing w:line="360" w:lineRule="auto"/>
        <w:jc w:val="both"/>
        <w:rPr>
          <w:rFonts w:ascii="Times New Roman" w:hAnsi="Times New Roman" w:cs="Times New Roman"/>
          <w:sz w:val="24"/>
          <w:szCs w:val="24"/>
          <w:highlight w:val="white"/>
        </w:rPr>
      </w:pPr>
      <w:r w:rsidRPr="00E451E2">
        <w:rPr>
          <w:rFonts w:ascii="Times New Roman" w:hAnsi="Times New Roman" w:cs="Times New Roman"/>
          <w:sz w:val="24"/>
          <w:szCs w:val="24"/>
          <w:highlight w:val="white"/>
        </w:rPr>
        <w:t>Method: Clinical trial</w:t>
      </w:r>
    </w:p>
    <w:p w:rsidR="00BC177A" w:rsidRPr="00E451E2" w:rsidRDefault="00BC177A" w:rsidP="00BC177A">
      <w:pPr>
        <w:spacing w:line="360" w:lineRule="auto"/>
        <w:jc w:val="both"/>
        <w:rPr>
          <w:rFonts w:ascii="Times New Roman" w:hAnsi="Times New Roman" w:cs="Times New Roman"/>
          <w:sz w:val="24"/>
          <w:szCs w:val="24"/>
          <w:highlight w:val="white"/>
        </w:rPr>
      </w:pPr>
      <w:r w:rsidRPr="00E451E2">
        <w:rPr>
          <w:rFonts w:ascii="Times New Roman" w:hAnsi="Times New Roman" w:cs="Times New Roman"/>
          <w:sz w:val="24"/>
          <w:szCs w:val="24"/>
          <w:highlight w:val="white"/>
        </w:rPr>
        <w:t>When Searching: Match all Search terms (AND)</w:t>
      </w:r>
    </w:p>
    <w:p w:rsidR="00BC177A" w:rsidRPr="00E451E2" w:rsidRDefault="00BC177A" w:rsidP="00BC177A">
      <w:pPr>
        <w:spacing w:line="360" w:lineRule="auto"/>
        <w:jc w:val="both"/>
        <w:rPr>
          <w:rFonts w:ascii="Times New Roman" w:hAnsi="Times New Roman" w:cs="Times New Roman"/>
          <w:b/>
          <w:sz w:val="24"/>
          <w:szCs w:val="24"/>
        </w:rPr>
      </w:pPr>
      <w:r w:rsidRPr="00E451E2">
        <w:rPr>
          <w:rFonts w:ascii="Times New Roman" w:hAnsi="Times New Roman" w:cs="Times New Roman"/>
          <w:b/>
          <w:sz w:val="24"/>
          <w:szCs w:val="24"/>
        </w:rPr>
        <w:t xml:space="preserve">Lilacs </w:t>
      </w:r>
    </w:p>
    <w:p w:rsidR="00BC177A" w:rsidRPr="00E451E2" w:rsidRDefault="00BC177A" w:rsidP="00BC177A">
      <w:pPr>
        <w:spacing w:line="360" w:lineRule="auto"/>
        <w:jc w:val="both"/>
        <w:rPr>
          <w:rFonts w:ascii="Times New Roman" w:hAnsi="Times New Roman" w:cs="Times New Roman"/>
          <w:color w:val="000000"/>
          <w:sz w:val="24"/>
          <w:szCs w:val="24"/>
        </w:rPr>
      </w:pPr>
      <w:r w:rsidRPr="00E451E2">
        <w:rPr>
          <w:rFonts w:ascii="Times New Roman" w:hAnsi="Times New Roman" w:cs="Times New Roman"/>
          <w:color w:val="000000"/>
          <w:sz w:val="24"/>
          <w:szCs w:val="24"/>
        </w:rPr>
        <w:t>(mh:("Acidente Vascular Cerebral")) OR (mh:(Stroke)) OR (mh:("Accidente Cerebrovascular")) OR (tw:(AVC)) OR (tw:(“AVC Agudo”)) OR (tw:(AVE)) OR (tw:(“Acidente Cerebral Vascular”)) OR (tw:(“Acidente Cerebrovascular”)) OR (tw:(“Acidente Vascular Cerebral” Agudo)) OR (tw:(“Acidente Vascular Encefálico”)) OR (tw:(“Acidente Vascular do Cérebro”)) OR (tw:(“Acidentes Cerebrais Vasculares”)) OR (tw:(“Acidentes Cerebrovasculares”)) OR (tw:(“Apoplexia Cerebral”)) OR (tw:(“Acidentes Vasculares Cerebrais”)) OR (tw:(Apoplexia)) OR (tw:(“Icto Cerebral”)) OR (tw:(“Ictus Cerebral”)) OR (tw:(exC10.228.140.300.775$)) OR (tw:(exC14.907.253.855$))</w:t>
      </w:r>
    </w:p>
    <w:p w:rsidR="00BC177A" w:rsidRPr="00E451E2" w:rsidRDefault="00BC177A" w:rsidP="00BC177A">
      <w:pPr>
        <w:spacing w:line="360" w:lineRule="auto"/>
        <w:jc w:val="both"/>
        <w:rPr>
          <w:rFonts w:ascii="Times New Roman" w:hAnsi="Times New Roman" w:cs="Times New Roman"/>
          <w:color w:val="000000"/>
          <w:sz w:val="24"/>
          <w:szCs w:val="24"/>
        </w:rPr>
      </w:pPr>
      <w:r w:rsidRPr="00E451E2">
        <w:rPr>
          <w:rFonts w:ascii="Times New Roman" w:hAnsi="Times New Roman" w:cs="Times New Roman"/>
          <w:color w:val="000000"/>
          <w:sz w:val="24"/>
          <w:szCs w:val="24"/>
        </w:rPr>
        <w:t>(</w:t>
      </w:r>
      <w:proofErr w:type="gramStart"/>
      <w:r w:rsidRPr="00E451E2">
        <w:rPr>
          <w:rFonts w:ascii="Times New Roman" w:hAnsi="Times New Roman" w:cs="Times New Roman"/>
          <w:color w:val="000000"/>
          <w:sz w:val="24"/>
          <w:szCs w:val="24"/>
        </w:rPr>
        <w:t>mh</w:t>
      </w:r>
      <w:proofErr w:type="gramEnd"/>
      <w:r w:rsidRPr="00E451E2">
        <w:rPr>
          <w:rFonts w:ascii="Times New Roman" w:hAnsi="Times New Roman" w:cs="Times New Roman"/>
          <w:color w:val="000000"/>
          <w:sz w:val="24"/>
          <w:szCs w:val="24"/>
        </w:rPr>
        <w:t>:(“Estimulação Elétrica”)) OR (mh:(“Electric Stimulation”)) OR (mh:(“Estimulación Eléctrica”)) OR (tw:(</w:t>
      </w:r>
      <w:r w:rsidRPr="00E451E2">
        <w:rPr>
          <w:rFonts w:ascii="Times New Roman" w:hAnsi="Times New Roman" w:cs="Times New Roman"/>
          <w:sz w:val="24"/>
          <w:szCs w:val="24"/>
        </w:rPr>
        <w:t>“Functional Electrical Stimulation”</w:t>
      </w:r>
      <w:r w:rsidRPr="00E451E2">
        <w:rPr>
          <w:rFonts w:ascii="Times New Roman" w:hAnsi="Times New Roman" w:cs="Times New Roman"/>
          <w:color w:val="000000"/>
          <w:sz w:val="24"/>
          <w:szCs w:val="24"/>
        </w:rPr>
        <w:t>)) OR (tw:(</w:t>
      </w:r>
      <w:r w:rsidRPr="00E451E2">
        <w:rPr>
          <w:rFonts w:ascii="Times New Roman" w:hAnsi="Times New Roman" w:cs="Times New Roman"/>
          <w:sz w:val="24"/>
          <w:szCs w:val="24"/>
        </w:rPr>
        <w:t>FES</w:t>
      </w:r>
      <w:r w:rsidRPr="00E451E2">
        <w:rPr>
          <w:rFonts w:ascii="Times New Roman" w:hAnsi="Times New Roman" w:cs="Times New Roman"/>
          <w:color w:val="000000"/>
          <w:sz w:val="24"/>
          <w:szCs w:val="24"/>
        </w:rPr>
        <w:t>)) OR (tw:(NMES)) OR (tw:(</w:t>
      </w:r>
      <w:r w:rsidRPr="00E451E2">
        <w:rPr>
          <w:rFonts w:ascii="Times New Roman" w:hAnsi="Times New Roman" w:cs="Times New Roman"/>
          <w:sz w:val="24"/>
          <w:szCs w:val="24"/>
        </w:rPr>
        <w:t xml:space="preserve"> “neuromuscular electrical stimulation”</w:t>
      </w:r>
      <w:r w:rsidRPr="00E451E2">
        <w:rPr>
          <w:rFonts w:ascii="Times New Roman" w:hAnsi="Times New Roman" w:cs="Times New Roman"/>
          <w:color w:val="000000"/>
          <w:sz w:val="24"/>
          <w:szCs w:val="24"/>
        </w:rPr>
        <w:t>)) OR (tw:( exE05.723.402$))</w:t>
      </w:r>
    </w:p>
    <w:p w:rsidR="00BC177A" w:rsidRPr="00E451E2" w:rsidRDefault="00BC177A" w:rsidP="00BC177A">
      <w:pPr>
        <w:spacing w:line="360" w:lineRule="auto"/>
        <w:jc w:val="both"/>
        <w:rPr>
          <w:rFonts w:ascii="Times New Roman" w:hAnsi="Times New Roman" w:cs="Times New Roman"/>
          <w:color w:val="000000"/>
          <w:sz w:val="24"/>
          <w:szCs w:val="24"/>
        </w:rPr>
      </w:pPr>
      <w:r w:rsidRPr="00E451E2">
        <w:rPr>
          <w:rFonts w:ascii="Times New Roman" w:hAnsi="Times New Roman" w:cs="Times New Roman"/>
          <w:color w:val="000000"/>
          <w:sz w:val="24"/>
          <w:szCs w:val="24"/>
        </w:rPr>
        <w:t>(</w:t>
      </w:r>
      <w:proofErr w:type="gramStart"/>
      <w:r w:rsidRPr="00E451E2">
        <w:rPr>
          <w:rFonts w:ascii="Times New Roman" w:hAnsi="Times New Roman" w:cs="Times New Roman"/>
          <w:color w:val="000000"/>
          <w:sz w:val="24"/>
          <w:szCs w:val="24"/>
        </w:rPr>
        <w:t>mh</w:t>
      </w:r>
      <w:proofErr w:type="gramEnd"/>
      <w:r w:rsidRPr="00E451E2">
        <w:rPr>
          <w:rFonts w:ascii="Times New Roman" w:hAnsi="Times New Roman" w:cs="Times New Roman"/>
          <w:color w:val="000000"/>
          <w:sz w:val="24"/>
          <w:szCs w:val="24"/>
        </w:rPr>
        <w:t>:(Ciclismo)) OR (mh:(Bicycling)) OR (mh:(Ciclismo))</w:t>
      </w:r>
    </w:p>
    <w:p w:rsidR="00BC177A" w:rsidRPr="00E451E2" w:rsidRDefault="00BC177A" w:rsidP="00BC177A">
      <w:pPr>
        <w:spacing w:line="360" w:lineRule="auto"/>
        <w:jc w:val="both"/>
        <w:rPr>
          <w:rFonts w:ascii="Times New Roman" w:hAnsi="Times New Roman" w:cs="Times New Roman"/>
          <w:b/>
          <w:sz w:val="24"/>
          <w:szCs w:val="24"/>
        </w:rPr>
      </w:pPr>
      <w:r w:rsidRPr="00E451E2">
        <w:rPr>
          <w:rFonts w:ascii="Times New Roman" w:hAnsi="Times New Roman" w:cs="Times New Roman"/>
          <w:b/>
          <w:sz w:val="24"/>
          <w:szCs w:val="24"/>
        </w:rPr>
        <w:lastRenderedPageBreak/>
        <w:t xml:space="preserve">CENTRAL </w:t>
      </w:r>
    </w:p>
    <w:p w:rsidR="00BC177A" w:rsidRPr="00E451E2" w:rsidRDefault="00BC177A" w:rsidP="00BC177A">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E451E2">
        <w:rPr>
          <w:rFonts w:ascii="Times New Roman" w:eastAsia="Times New Roman" w:hAnsi="Times New Roman" w:cs="Times New Roman"/>
          <w:color w:val="000000"/>
          <w:sz w:val="24"/>
          <w:szCs w:val="24"/>
        </w:rPr>
        <w:t>#1</w:t>
      </w:r>
      <w:r w:rsidRPr="00E451E2">
        <w:rPr>
          <w:rFonts w:ascii="Times New Roman" w:eastAsia="Times New Roman" w:hAnsi="Times New Roman" w:cs="Times New Roman"/>
          <w:color w:val="000000"/>
          <w:sz w:val="24"/>
          <w:szCs w:val="24"/>
        </w:rPr>
        <w:tab/>
        <w:t>[mh ^"cerebrovascular disorders"] or [mh "basal ganglia cerebrovascular disease"] or [mh "brain ischemia"] or [mh "carotid artery diseases"] or [mh "intracranial arterial diseases"] or [mh “intracranial arteriovenous malformations”] or [mh "intracranial embolism and thrombosis"] or [mh "intracranial hemorrhages"] or [mh ^stroke] or [mh "brain infarction"]</w:t>
      </w:r>
    </w:p>
    <w:p w:rsidR="00BC177A" w:rsidRPr="00E451E2" w:rsidRDefault="00BC177A" w:rsidP="00BC177A">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E451E2">
        <w:rPr>
          <w:rFonts w:ascii="Times New Roman" w:eastAsia="Times New Roman" w:hAnsi="Times New Roman" w:cs="Times New Roman"/>
          <w:color w:val="000000"/>
          <w:sz w:val="24"/>
          <w:szCs w:val="24"/>
        </w:rPr>
        <w:t>#2</w:t>
      </w:r>
      <w:r w:rsidRPr="00E451E2">
        <w:rPr>
          <w:rFonts w:ascii="Times New Roman" w:eastAsia="Times New Roman" w:hAnsi="Times New Roman" w:cs="Times New Roman"/>
          <w:color w:val="000000"/>
          <w:sz w:val="24"/>
          <w:szCs w:val="24"/>
        </w:rPr>
        <w:tab/>
        <w:t>[mh ^"brain injuries"] or [mh ^"brain injury, chronic"]</w:t>
      </w:r>
    </w:p>
    <w:p w:rsidR="00BC177A" w:rsidRPr="00E451E2" w:rsidRDefault="00BC177A" w:rsidP="00BC177A">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E451E2">
        <w:rPr>
          <w:rFonts w:ascii="Times New Roman" w:eastAsia="Times New Roman" w:hAnsi="Times New Roman" w:cs="Times New Roman"/>
          <w:color w:val="000000"/>
          <w:sz w:val="24"/>
          <w:szCs w:val="24"/>
        </w:rPr>
        <w:t>#3</w:t>
      </w:r>
      <w:proofErr w:type="gramStart"/>
      <w:r w:rsidRPr="00E451E2">
        <w:rPr>
          <w:rFonts w:ascii="Times New Roman" w:eastAsia="Times New Roman" w:hAnsi="Times New Roman" w:cs="Times New Roman"/>
          <w:color w:val="000000"/>
          <w:sz w:val="24"/>
          <w:szCs w:val="24"/>
        </w:rPr>
        <w:tab/>
        <w:t>(</w:t>
      </w:r>
      <w:proofErr w:type="gramEnd"/>
      <w:r w:rsidRPr="00E451E2">
        <w:rPr>
          <w:rFonts w:ascii="Times New Roman" w:eastAsia="Times New Roman" w:hAnsi="Times New Roman" w:cs="Times New Roman"/>
          <w:color w:val="000000"/>
          <w:sz w:val="24"/>
          <w:szCs w:val="24"/>
        </w:rPr>
        <w:t>stroke or cva or poststroke or "post-stroke" or cerebrovasc* or cerebral next vasc*):ti,ab,kw</w:t>
      </w:r>
    </w:p>
    <w:p w:rsidR="00BC177A" w:rsidRPr="00E451E2" w:rsidRDefault="00BC177A" w:rsidP="00BC177A">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E451E2">
        <w:rPr>
          <w:rFonts w:ascii="Times New Roman" w:eastAsia="Times New Roman" w:hAnsi="Times New Roman" w:cs="Times New Roman"/>
          <w:color w:val="000000"/>
          <w:sz w:val="24"/>
          <w:szCs w:val="24"/>
        </w:rPr>
        <w:t>#4</w:t>
      </w:r>
      <w:proofErr w:type="gramStart"/>
      <w:r w:rsidRPr="00E451E2">
        <w:rPr>
          <w:rFonts w:ascii="Times New Roman" w:eastAsia="Times New Roman" w:hAnsi="Times New Roman" w:cs="Times New Roman"/>
          <w:color w:val="000000"/>
          <w:sz w:val="24"/>
          <w:szCs w:val="24"/>
        </w:rPr>
        <w:tab/>
        <w:t>(</w:t>
      </w:r>
      <w:proofErr w:type="gramEnd"/>
      <w:r w:rsidRPr="00E451E2">
        <w:rPr>
          <w:rFonts w:ascii="Times New Roman" w:eastAsia="Times New Roman" w:hAnsi="Times New Roman" w:cs="Times New Roman"/>
          <w:color w:val="000000"/>
          <w:sz w:val="24"/>
          <w:szCs w:val="24"/>
        </w:rPr>
        <w:t>(cerebral* or cerebell* or brain* or vertebrobasilar) near/5 (isch*emi* or infarct* or thrombo* or emboli* or apoplexy*)):ti,ab,kw</w:t>
      </w:r>
    </w:p>
    <w:p w:rsidR="00BC177A" w:rsidRPr="00E451E2" w:rsidRDefault="00BC177A" w:rsidP="00BC177A">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E451E2">
        <w:rPr>
          <w:rFonts w:ascii="Times New Roman" w:eastAsia="Times New Roman" w:hAnsi="Times New Roman" w:cs="Times New Roman"/>
          <w:color w:val="000000"/>
          <w:sz w:val="24"/>
          <w:szCs w:val="24"/>
        </w:rPr>
        <w:t>#5</w:t>
      </w:r>
      <w:proofErr w:type="gramStart"/>
      <w:r w:rsidRPr="00E451E2">
        <w:rPr>
          <w:rFonts w:ascii="Times New Roman" w:eastAsia="Times New Roman" w:hAnsi="Times New Roman" w:cs="Times New Roman"/>
          <w:color w:val="000000"/>
          <w:sz w:val="24"/>
          <w:szCs w:val="24"/>
        </w:rPr>
        <w:tab/>
        <w:t>(</w:t>
      </w:r>
      <w:proofErr w:type="gramEnd"/>
      <w:r w:rsidRPr="00E451E2">
        <w:rPr>
          <w:rFonts w:ascii="Times New Roman" w:eastAsia="Times New Roman" w:hAnsi="Times New Roman" w:cs="Times New Roman"/>
          <w:color w:val="000000"/>
          <w:sz w:val="24"/>
          <w:szCs w:val="24"/>
        </w:rPr>
        <w:t>(brain* or cerebral* or subarachnoid) near/5 (haemorrhage* or hemorrhage* or haematoma* or hematoma* or bleed*)):ti,ab,kw</w:t>
      </w:r>
    </w:p>
    <w:p w:rsidR="00BC177A" w:rsidRPr="00E451E2" w:rsidRDefault="00BC177A" w:rsidP="00BC177A">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E451E2">
        <w:rPr>
          <w:rFonts w:ascii="Times New Roman" w:eastAsia="Times New Roman" w:hAnsi="Times New Roman" w:cs="Times New Roman"/>
          <w:color w:val="000000"/>
          <w:sz w:val="24"/>
          <w:szCs w:val="24"/>
        </w:rPr>
        <w:t>#6</w:t>
      </w:r>
      <w:r w:rsidRPr="00E451E2">
        <w:rPr>
          <w:rFonts w:ascii="Times New Roman" w:eastAsia="Times New Roman" w:hAnsi="Times New Roman" w:cs="Times New Roman"/>
          <w:color w:val="000000"/>
          <w:sz w:val="24"/>
          <w:szCs w:val="24"/>
        </w:rPr>
        <w:tab/>
        <w:t>[mh ^hemiplegia] or [mh paresis]</w:t>
      </w:r>
    </w:p>
    <w:p w:rsidR="00BC177A" w:rsidRPr="00E451E2" w:rsidRDefault="00BC177A" w:rsidP="00BC177A">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E451E2">
        <w:rPr>
          <w:rFonts w:ascii="Times New Roman" w:eastAsia="Times New Roman" w:hAnsi="Times New Roman" w:cs="Times New Roman"/>
          <w:color w:val="000000"/>
          <w:sz w:val="24"/>
          <w:szCs w:val="24"/>
        </w:rPr>
        <w:t>#7</w:t>
      </w:r>
      <w:proofErr w:type="gramStart"/>
      <w:r w:rsidRPr="00E451E2">
        <w:rPr>
          <w:rFonts w:ascii="Times New Roman" w:eastAsia="Times New Roman" w:hAnsi="Times New Roman" w:cs="Times New Roman"/>
          <w:color w:val="000000"/>
          <w:sz w:val="24"/>
          <w:szCs w:val="24"/>
        </w:rPr>
        <w:tab/>
        <w:t>(</w:t>
      </w:r>
      <w:proofErr w:type="gramEnd"/>
      <w:r w:rsidRPr="00E451E2">
        <w:rPr>
          <w:rFonts w:ascii="Times New Roman" w:eastAsia="Times New Roman" w:hAnsi="Times New Roman" w:cs="Times New Roman"/>
          <w:color w:val="000000"/>
          <w:sz w:val="24"/>
          <w:szCs w:val="24"/>
        </w:rPr>
        <w:t>hemipleg* or hemipar* or paresis or paretic or brain next injur*):ti,ab,kw</w:t>
      </w:r>
    </w:p>
    <w:p w:rsidR="00BC177A" w:rsidRPr="00E451E2" w:rsidRDefault="00BC177A" w:rsidP="00BC177A">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E451E2">
        <w:rPr>
          <w:rFonts w:ascii="Times New Roman" w:eastAsia="Times New Roman" w:hAnsi="Times New Roman" w:cs="Times New Roman"/>
          <w:color w:val="000000"/>
          <w:sz w:val="24"/>
          <w:szCs w:val="24"/>
        </w:rPr>
        <w:t>#8</w:t>
      </w:r>
      <w:r w:rsidRPr="00E451E2">
        <w:rPr>
          <w:rFonts w:ascii="Times New Roman" w:eastAsia="Times New Roman" w:hAnsi="Times New Roman" w:cs="Times New Roman"/>
          <w:color w:val="000000"/>
          <w:sz w:val="24"/>
          <w:szCs w:val="24"/>
        </w:rPr>
        <w:tab/>
        <w:t>[mh ^"gait disorders, neurologic"]</w:t>
      </w:r>
    </w:p>
    <w:p w:rsidR="00BC177A" w:rsidRPr="00E451E2" w:rsidRDefault="00BC177A" w:rsidP="00BC177A">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E451E2">
        <w:rPr>
          <w:rFonts w:ascii="Times New Roman" w:eastAsia="Times New Roman" w:hAnsi="Times New Roman" w:cs="Times New Roman"/>
          <w:color w:val="000000"/>
          <w:sz w:val="24"/>
          <w:szCs w:val="24"/>
        </w:rPr>
        <w:t>#9</w:t>
      </w:r>
      <w:r w:rsidRPr="00E451E2">
        <w:rPr>
          <w:rFonts w:ascii="Times New Roman" w:eastAsia="Times New Roman" w:hAnsi="Times New Roman" w:cs="Times New Roman"/>
          <w:color w:val="000000"/>
          <w:sz w:val="24"/>
          <w:szCs w:val="24"/>
        </w:rPr>
        <w:tab/>
        <w:t>#1 or #2 or #3 or #4 or #5 or #6 or #7 or #8</w:t>
      </w:r>
    </w:p>
    <w:p w:rsidR="00BC177A" w:rsidRPr="00E451E2" w:rsidRDefault="00BC177A" w:rsidP="00BC177A">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E451E2">
        <w:rPr>
          <w:rFonts w:ascii="Times New Roman" w:eastAsia="Times New Roman" w:hAnsi="Times New Roman" w:cs="Times New Roman"/>
          <w:color w:val="000000"/>
          <w:sz w:val="24"/>
          <w:szCs w:val="24"/>
        </w:rPr>
        <w:t>#10</w:t>
      </w:r>
      <w:r w:rsidRPr="00E451E2">
        <w:rPr>
          <w:rFonts w:ascii="Times New Roman" w:eastAsia="Times New Roman" w:hAnsi="Times New Roman" w:cs="Times New Roman"/>
          <w:color w:val="000000"/>
          <w:sz w:val="24"/>
          <w:szCs w:val="24"/>
        </w:rPr>
        <w:tab/>
        <w:t>MeSH descriptor: [Electric Stimulation Therapy] explode all trees</w:t>
      </w:r>
    </w:p>
    <w:p w:rsidR="00BC177A" w:rsidRPr="00E451E2" w:rsidRDefault="00BC177A" w:rsidP="00BC177A">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E451E2">
        <w:rPr>
          <w:rFonts w:ascii="Times New Roman" w:eastAsia="Times New Roman" w:hAnsi="Times New Roman" w:cs="Times New Roman"/>
          <w:color w:val="000000"/>
          <w:sz w:val="24"/>
          <w:szCs w:val="24"/>
        </w:rPr>
        <w:t>#11</w:t>
      </w:r>
      <w:proofErr w:type="gramStart"/>
      <w:r w:rsidRPr="00E451E2">
        <w:rPr>
          <w:rFonts w:ascii="Times New Roman" w:eastAsia="Times New Roman" w:hAnsi="Times New Roman" w:cs="Times New Roman"/>
          <w:color w:val="000000"/>
          <w:sz w:val="24"/>
          <w:szCs w:val="24"/>
        </w:rPr>
        <w:tab/>
        <w:t>(</w:t>
      </w:r>
      <w:proofErr w:type="gramEnd"/>
      <w:r w:rsidRPr="00E451E2">
        <w:rPr>
          <w:rFonts w:ascii="Times New Roman" w:eastAsia="Times New Roman" w:hAnsi="Times New Roman" w:cs="Times New Roman"/>
          <w:color w:val="000000"/>
          <w:sz w:val="24"/>
          <w:szCs w:val="24"/>
        </w:rPr>
        <w:t>FES or "Functional electrical stimulation" or "Functional electrical stimulation therapy" or FEST or NMES or "Neuromuscular electrical stimulation"):ti,ab,kw</w:t>
      </w:r>
    </w:p>
    <w:p w:rsidR="00BC177A" w:rsidRPr="00E451E2" w:rsidRDefault="00BC177A" w:rsidP="00BC177A">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E451E2">
        <w:rPr>
          <w:rFonts w:ascii="Times New Roman" w:eastAsia="Times New Roman" w:hAnsi="Times New Roman" w:cs="Times New Roman"/>
          <w:color w:val="000000"/>
          <w:sz w:val="24"/>
          <w:szCs w:val="24"/>
        </w:rPr>
        <w:t>#12</w:t>
      </w:r>
      <w:r w:rsidRPr="00E451E2">
        <w:rPr>
          <w:rFonts w:ascii="Times New Roman" w:eastAsia="Times New Roman" w:hAnsi="Times New Roman" w:cs="Times New Roman"/>
          <w:color w:val="000000"/>
          <w:sz w:val="24"/>
          <w:szCs w:val="24"/>
        </w:rPr>
        <w:tab/>
        <w:t>#10 or #11</w:t>
      </w:r>
    </w:p>
    <w:p w:rsidR="00BC177A" w:rsidRPr="00E451E2" w:rsidRDefault="00BC177A" w:rsidP="00BC177A">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E451E2">
        <w:rPr>
          <w:rFonts w:ascii="Times New Roman" w:eastAsia="Times New Roman" w:hAnsi="Times New Roman" w:cs="Times New Roman"/>
          <w:color w:val="000000"/>
          <w:sz w:val="24"/>
          <w:szCs w:val="24"/>
        </w:rPr>
        <w:t>#13</w:t>
      </w:r>
      <w:proofErr w:type="gramStart"/>
      <w:r w:rsidRPr="00E451E2">
        <w:rPr>
          <w:rFonts w:ascii="Times New Roman" w:eastAsia="Times New Roman" w:hAnsi="Times New Roman" w:cs="Times New Roman"/>
          <w:color w:val="000000"/>
          <w:sz w:val="24"/>
          <w:szCs w:val="24"/>
        </w:rPr>
        <w:tab/>
        <w:t>(</w:t>
      </w:r>
      <w:proofErr w:type="gramEnd"/>
      <w:r w:rsidRPr="00E451E2">
        <w:rPr>
          <w:rFonts w:ascii="Times New Roman" w:eastAsia="Times New Roman" w:hAnsi="Times New Roman" w:cs="Times New Roman"/>
          <w:color w:val="000000"/>
          <w:sz w:val="24"/>
          <w:szCs w:val="24"/>
        </w:rPr>
        <w:t>Cycling or Bicycling or Cycle or Bicycle or Pedaling or Ergometer or Ergometry or "Cycle training"):ti,ab,kw</w:t>
      </w:r>
    </w:p>
    <w:p w:rsidR="00BC177A" w:rsidRPr="00E451E2" w:rsidRDefault="00BC177A" w:rsidP="00BC177A">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E451E2">
        <w:rPr>
          <w:rFonts w:ascii="Times New Roman" w:eastAsia="Times New Roman" w:hAnsi="Times New Roman" w:cs="Times New Roman"/>
          <w:color w:val="000000"/>
          <w:sz w:val="24"/>
          <w:szCs w:val="24"/>
        </w:rPr>
        <w:t>#14</w:t>
      </w:r>
      <w:r w:rsidRPr="00E451E2">
        <w:rPr>
          <w:rFonts w:ascii="Times New Roman" w:eastAsia="Times New Roman" w:hAnsi="Times New Roman" w:cs="Times New Roman"/>
          <w:color w:val="000000"/>
          <w:sz w:val="24"/>
          <w:szCs w:val="24"/>
        </w:rPr>
        <w:tab/>
        <w:t>#9 and #12 and #13</w:t>
      </w:r>
    </w:p>
    <w:p w:rsidR="00BC177A" w:rsidRPr="00E451E2" w:rsidRDefault="00BC177A" w:rsidP="00BC177A">
      <w:pPr>
        <w:spacing w:line="360" w:lineRule="auto"/>
        <w:rPr>
          <w:rFonts w:ascii="Times New Roman" w:hAnsi="Times New Roman" w:cs="Times New Roman"/>
          <w:b/>
          <w:sz w:val="24"/>
          <w:szCs w:val="24"/>
        </w:rPr>
      </w:pPr>
    </w:p>
    <w:p w:rsidR="00BC177A" w:rsidRDefault="00BC177A">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br w:type="page"/>
      </w:r>
    </w:p>
    <w:p w:rsidR="00BC177A" w:rsidRPr="00E451E2" w:rsidRDefault="00BC177A" w:rsidP="00BC177A">
      <w:pPr>
        <w:pBdr>
          <w:top w:val="nil"/>
          <w:left w:val="nil"/>
          <w:bottom w:val="nil"/>
          <w:right w:val="nil"/>
          <w:between w:val="nil"/>
        </w:pBdr>
        <w:spacing w:after="0" w:line="360" w:lineRule="auto"/>
        <w:jc w:val="center"/>
        <w:rPr>
          <w:rFonts w:ascii="Times New Roman" w:eastAsia="Times New Roman" w:hAnsi="Times New Roman" w:cs="Times New Roman"/>
          <w:b/>
          <w:sz w:val="24"/>
          <w:szCs w:val="24"/>
        </w:rPr>
      </w:pPr>
      <w:r w:rsidRPr="00E451E2">
        <w:rPr>
          <w:rFonts w:ascii="Times New Roman" w:eastAsia="Times New Roman" w:hAnsi="Times New Roman" w:cs="Times New Roman"/>
          <w:b/>
          <w:color w:val="000000"/>
          <w:sz w:val="24"/>
          <w:szCs w:val="24"/>
        </w:rPr>
        <w:lastRenderedPageBreak/>
        <w:t xml:space="preserve">Appendix 2. </w:t>
      </w:r>
      <w:r w:rsidRPr="00E451E2">
        <w:rPr>
          <w:rFonts w:ascii="Times New Roman" w:eastAsia="Times New Roman" w:hAnsi="Times New Roman" w:cs="Times New Roman"/>
          <w:color w:val="000000"/>
          <w:sz w:val="24"/>
          <w:szCs w:val="24"/>
        </w:rPr>
        <w:t>Excluded papers (n = 16)</w:t>
      </w:r>
    </w:p>
    <w:p w:rsidR="00BC177A" w:rsidRPr="00E451E2" w:rsidRDefault="00BC177A" w:rsidP="00BC177A">
      <w:pPr>
        <w:rPr>
          <w:rFonts w:ascii="Times New Roman" w:eastAsia="Times New Roman" w:hAnsi="Times New Roman" w:cs="Times New Roman"/>
          <w:sz w:val="24"/>
          <w:szCs w:val="24"/>
        </w:rPr>
      </w:pPr>
    </w:p>
    <w:tbl>
      <w:tblPr>
        <w:tblW w:w="8494" w:type="dxa"/>
        <w:tblBorders>
          <w:top w:val="nil"/>
          <w:left w:val="nil"/>
          <w:bottom w:val="nil"/>
          <w:right w:val="nil"/>
          <w:insideH w:val="nil"/>
          <w:insideV w:val="nil"/>
        </w:tblBorders>
        <w:tblLayout w:type="fixed"/>
        <w:tblLook w:val="0400" w:firstRow="0" w:lastRow="0" w:firstColumn="0" w:lastColumn="0" w:noHBand="0" w:noVBand="1"/>
      </w:tblPr>
      <w:tblGrid>
        <w:gridCol w:w="1777"/>
        <w:gridCol w:w="924"/>
        <w:gridCol w:w="926"/>
        <w:gridCol w:w="1163"/>
        <w:gridCol w:w="926"/>
        <w:gridCol w:w="926"/>
        <w:gridCol w:w="926"/>
        <w:gridCol w:w="926"/>
      </w:tblGrid>
      <w:tr w:rsidR="00BC177A" w:rsidRPr="00E451E2" w:rsidTr="00EC2B13">
        <w:tc>
          <w:tcPr>
            <w:tcW w:w="1777" w:type="dxa"/>
            <w:tcBorders>
              <w:top w:val="single" w:sz="4" w:space="0" w:color="000000"/>
              <w:bottom w:val="single" w:sz="4" w:space="0" w:color="000000"/>
            </w:tcBorders>
            <w:vAlign w:val="center"/>
          </w:tcPr>
          <w:p w:rsidR="00BC177A" w:rsidRPr="00E451E2" w:rsidRDefault="00BC177A" w:rsidP="00EC2B13">
            <w:pPr>
              <w:jc w:val="center"/>
              <w:rPr>
                <w:rFonts w:ascii="Times New Roman" w:eastAsia="Times New Roman" w:hAnsi="Times New Roman" w:cs="Times New Roman"/>
                <w:sz w:val="24"/>
                <w:szCs w:val="24"/>
              </w:rPr>
            </w:pPr>
          </w:p>
        </w:tc>
        <w:tc>
          <w:tcPr>
            <w:tcW w:w="6717" w:type="dxa"/>
            <w:gridSpan w:val="7"/>
            <w:tcBorders>
              <w:top w:val="single" w:sz="4" w:space="0" w:color="000000"/>
              <w:bottom w:val="single" w:sz="4" w:space="0" w:color="000000"/>
            </w:tcBorders>
            <w:vAlign w:val="center"/>
          </w:tcPr>
          <w:p w:rsidR="00BC177A" w:rsidRPr="00E451E2" w:rsidRDefault="00BC177A" w:rsidP="00EC2B13">
            <w:pPr>
              <w:jc w:val="center"/>
              <w:rPr>
                <w:rFonts w:ascii="Times New Roman" w:eastAsia="Times New Roman" w:hAnsi="Times New Roman" w:cs="Times New Roman"/>
                <w:sz w:val="24"/>
                <w:szCs w:val="24"/>
              </w:rPr>
            </w:pPr>
            <w:r w:rsidRPr="00E451E2">
              <w:rPr>
                <w:rFonts w:ascii="Times New Roman" w:eastAsia="Times New Roman" w:hAnsi="Times New Roman" w:cs="Times New Roman"/>
                <w:b/>
                <w:sz w:val="24"/>
                <w:szCs w:val="24"/>
              </w:rPr>
              <w:t>Reasons for exclusion</w:t>
            </w:r>
          </w:p>
        </w:tc>
      </w:tr>
      <w:tr w:rsidR="00BC177A" w:rsidRPr="00E451E2" w:rsidTr="00EC2B13">
        <w:tc>
          <w:tcPr>
            <w:tcW w:w="1777" w:type="dxa"/>
            <w:tcBorders>
              <w:top w:val="single" w:sz="4" w:space="0" w:color="000000"/>
              <w:bottom w:val="single" w:sz="4" w:space="0" w:color="000000"/>
            </w:tcBorders>
            <w:vAlign w:val="center"/>
          </w:tcPr>
          <w:p w:rsidR="00BC177A" w:rsidRPr="00E451E2" w:rsidRDefault="00BC177A" w:rsidP="00EC2B13">
            <w:pPr>
              <w:jc w:val="center"/>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Studies</w:t>
            </w:r>
          </w:p>
        </w:tc>
        <w:tc>
          <w:tcPr>
            <w:tcW w:w="924" w:type="dxa"/>
            <w:tcBorders>
              <w:top w:val="single" w:sz="4" w:space="0" w:color="000000"/>
              <w:bottom w:val="single" w:sz="4" w:space="0" w:color="000000"/>
            </w:tcBorders>
            <w:vAlign w:val="center"/>
          </w:tcPr>
          <w:p w:rsidR="00BC177A" w:rsidRPr="00E451E2" w:rsidRDefault="00BC177A" w:rsidP="00EC2B13">
            <w:pPr>
              <w:jc w:val="center"/>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1</w:t>
            </w:r>
          </w:p>
        </w:tc>
        <w:tc>
          <w:tcPr>
            <w:tcW w:w="926" w:type="dxa"/>
            <w:tcBorders>
              <w:top w:val="single" w:sz="4" w:space="0" w:color="000000"/>
              <w:bottom w:val="single" w:sz="4" w:space="0" w:color="000000"/>
            </w:tcBorders>
            <w:vAlign w:val="center"/>
          </w:tcPr>
          <w:p w:rsidR="00BC177A" w:rsidRPr="00E451E2" w:rsidRDefault="00BC177A" w:rsidP="00EC2B13">
            <w:pPr>
              <w:jc w:val="center"/>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2</w:t>
            </w:r>
          </w:p>
        </w:tc>
        <w:tc>
          <w:tcPr>
            <w:tcW w:w="1163" w:type="dxa"/>
            <w:tcBorders>
              <w:top w:val="single" w:sz="4" w:space="0" w:color="000000"/>
              <w:bottom w:val="single" w:sz="4" w:space="0" w:color="000000"/>
            </w:tcBorders>
            <w:vAlign w:val="center"/>
          </w:tcPr>
          <w:p w:rsidR="00BC177A" w:rsidRPr="00E451E2" w:rsidRDefault="00BC177A" w:rsidP="00EC2B13">
            <w:pPr>
              <w:jc w:val="center"/>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3</w:t>
            </w:r>
          </w:p>
        </w:tc>
        <w:tc>
          <w:tcPr>
            <w:tcW w:w="926" w:type="dxa"/>
            <w:tcBorders>
              <w:top w:val="single" w:sz="4" w:space="0" w:color="000000"/>
              <w:bottom w:val="single" w:sz="4" w:space="0" w:color="000000"/>
            </w:tcBorders>
            <w:vAlign w:val="center"/>
          </w:tcPr>
          <w:p w:rsidR="00BC177A" w:rsidRPr="00E451E2" w:rsidRDefault="00BC177A" w:rsidP="00EC2B13">
            <w:pPr>
              <w:jc w:val="center"/>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4</w:t>
            </w:r>
          </w:p>
        </w:tc>
        <w:tc>
          <w:tcPr>
            <w:tcW w:w="926" w:type="dxa"/>
            <w:tcBorders>
              <w:top w:val="single" w:sz="4" w:space="0" w:color="000000"/>
              <w:bottom w:val="single" w:sz="4" w:space="0" w:color="000000"/>
            </w:tcBorders>
            <w:vAlign w:val="center"/>
          </w:tcPr>
          <w:p w:rsidR="00BC177A" w:rsidRPr="00E451E2" w:rsidRDefault="00BC177A" w:rsidP="00EC2B13">
            <w:pPr>
              <w:jc w:val="center"/>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5</w:t>
            </w:r>
          </w:p>
        </w:tc>
        <w:tc>
          <w:tcPr>
            <w:tcW w:w="926" w:type="dxa"/>
            <w:tcBorders>
              <w:top w:val="single" w:sz="4" w:space="0" w:color="000000"/>
              <w:bottom w:val="single" w:sz="4" w:space="0" w:color="000000"/>
            </w:tcBorders>
            <w:vAlign w:val="center"/>
          </w:tcPr>
          <w:p w:rsidR="00BC177A" w:rsidRPr="00E451E2" w:rsidRDefault="00BC177A" w:rsidP="00EC2B13">
            <w:pPr>
              <w:jc w:val="center"/>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6</w:t>
            </w:r>
          </w:p>
        </w:tc>
        <w:tc>
          <w:tcPr>
            <w:tcW w:w="926" w:type="dxa"/>
            <w:tcBorders>
              <w:top w:val="single" w:sz="4" w:space="0" w:color="000000"/>
              <w:bottom w:val="single" w:sz="4" w:space="0" w:color="000000"/>
            </w:tcBorders>
            <w:vAlign w:val="center"/>
          </w:tcPr>
          <w:p w:rsidR="00BC177A" w:rsidRPr="00E451E2" w:rsidRDefault="00BC177A" w:rsidP="00EC2B13">
            <w:pPr>
              <w:jc w:val="center"/>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7</w:t>
            </w:r>
          </w:p>
        </w:tc>
      </w:tr>
      <w:tr w:rsidR="00BC177A" w:rsidRPr="00E451E2" w:rsidTr="00EC2B13">
        <w:tc>
          <w:tcPr>
            <w:tcW w:w="1777" w:type="dxa"/>
            <w:tcBorders>
              <w:top w:val="single" w:sz="4" w:space="0" w:color="000000"/>
            </w:tcBorders>
            <w:vAlign w:val="center"/>
          </w:tcPr>
          <w:p w:rsidR="00BC177A" w:rsidRPr="00E451E2" w:rsidRDefault="00BC177A" w:rsidP="00EC2B13">
            <w:pPr>
              <w:jc w:val="both"/>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Ferrante et al (2008)</w:t>
            </w:r>
            <w:r w:rsidRPr="00E451E2">
              <w:rPr>
                <w:rFonts w:ascii="Times New Roman" w:eastAsia="Times New Roman" w:hAnsi="Times New Roman" w:cs="Times New Roman"/>
                <w:sz w:val="24"/>
                <w:szCs w:val="24"/>
                <w:vertAlign w:val="superscript"/>
              </w:rPr>
              <w:t>1</w:t>
            </w:r>
          </w:p>
        </w:tc>
        <w:tc>
          <w:tcPr>
            <w:tcW w:w="924" w:type="dxa"/>
            <w:tcBorders>
              <w:top w:val="single" w:sz="4" w:space="0" w:color="000000"/>
            </w:tcBorders>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tcBorders>
              <w:top w:val="single" w:sz="4" w:space="0" w:color="000000"/>
            </w:tcBorders>
            <w:vAlign w:val="center"/>
          </w:tcPr>
          <w:p w:rsidR="00BC177A" w:rsidRPr="00E451E2" w:rsidRDefault="00BC177A" w:rsidP="00EC2B13">
            <w:pPr>
              <w:jc w:val="center"/>
              <w:rPr>
                <w:rFonts w:ascii="Times New Roman" w:eastAsia="Times New Roman" w:hAnsi="Times New Roman" w:cs="Times New Roman"/>
                <w:sz w:val="24"/>
                <w:szCs w:val="24"/>
              </w:rPr>
            </w:pPr>
          </w:p>
        </w:tc>
        <w:tc>
          <w:tcPr>
            <w:tcW w:w="1163" w:type="dxa"/>
            <w:tcBorders>
              <w:top w:val="single" w:sz="4" w:space="0" w:color="000000"/>
            </w:tcBorders>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tcBorders>
              <w:top w:val="single" w:sz="4" w:space="0" w:color="000000"/>
            </w:tcBorders>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tcBorders>
              <w:top w:val="single" w:sz="4" w:space="0" w:color="000000"/>
            </w:tcBorders>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tcBorders>
              <w:top w:val="single" w:sz="4" w:space="0" w:color="000000"/>
            </w:tcBorders>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tcBorders>
              <w:top w:val="single" w:sz="4" w:space="0" w:color="000000"/>
            </w:tcBorders>
            <w:vAlign w:val="center"/>
          </w:tcPr>
          <w:p w:rsidR="00BC177A" w:rsidRPr="00E451E2" w:rsidRDefault="00BC177A" w:rsidP="00EC2B13">
            <w:pPr>
              <w:jc w:val="center"/>
              <w:rPr>
                <w:rFonts w:ascii="Times New Roman" w:eastAsia="Times New Roman" w:hAnsi="Times New Roman" w:cs="Times New Roman"/>
                <w:sz w:val="24"/>
                <w:szCs w:val="24"/>
              </w:rPr>
            </w:pPr>
            <w:r w:rsidRPr="00E451E2">
              <w:rPr>
                <w:rFonts w:ascii="Segoe UI Symbol" w:eastAsia="Arial Unicode MS" w:hAnsi="Segoe UI Symbol" w:cs="Segoe UI Symbol"/>
                <w:sz w:val="24"/>
                <w:szCs w:val="24"/>
              </w:rPr>
              <w:t>✓</w:t>
            </w:r>
          </w:p>
        </w:tc>
      </w:tr>
      <w:tr w:rsidR="00BC177A" w:rsidRPr="00E451E2" w:rsidTr="00EC2B13">
        <w:tc>
          <w:tcPr>
            <w:tcW w:w="1777" w:type="dxa"/>
            <w:vAlign w:val="center"/>
          </w:tcPr>
          <w:p w:rsidR="00BC177A" w:rsidRPr="00E451E2" w:rsidRDefault="00BC177A" w:rsidP="00EC2B13">
            <w:pPr>
              <w:jc w:val="both"/>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Ambrosini et al (2020)</w:t>
            </w:r>
            <w:r w:rsidRPr="00E451E2">
              <w:rPr>
                <w:rFonts w:ascii="Times New Roman" w:eastAsia="Times New Roman" w:hAnsi="Times New Roman" w:cs="Times New Roman"/>
                <w:sz w:val="24"/>
                <w:szCs w:val="24"/>
                <w:vertAlign w:val="superscript"/>
              </w:rPr>
              <w:t>2</w:t>
            </w:r>
          </w:p>
        </w:tc>
        <w:tc>
          <w:tcPr>
            <w:tcW w:w="924"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r w:rsidRPr="00E451E2">
              <w:rPr>
                <w:rFonts w:ascii="Segoe UI Symbol" w:eastAsia="Arial Unicode MS" w:hAnsi="Segoe UI Symbol" w:cs="Segoe UI Symbol"/>
                <w:sz w:val="24"/>
                <w:szCs w:val="24"/>
              </w:rPr>
              <w:t>✓</w:t>
            </w:r>
          </w:p>
        </w:tc>
        <w:tc>
          <w:tcPr>
            <w:tcW w:w="1163"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p>
        </w:tc>
      </w:tr>
      <w:tr w:rsidR="00BC177A" w:rsidRPr="00E451E2" w:rsidTr="00EC2B13">
        <w:tc>
          <w:tcPr>
            <w:tcW w:w="1777" w:type="dxa"/>
            <w:vAlign w:val="center"/>
          </w:tcPr>
          <w:p w:rsidR="00BC177A" w:rsidRPr="00E451E2" w:rsidRDefault="00BC177A" w:rsidP="00EC2B13">
            <w:pPr>
              <w:jc w:val="both"/>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Ofori et al (2019)</w:t>
            </w:r>
            <w:r w:rsidRPr="00E451E2">
              <w:rPr>
                <w:rFonts w:ascii="Times New Roman" w:eastAsia="Times New Roman" w:hAnsi="Times New Roman" w:cs="Times New Roman"/>
                <w:sz w:val="24"/>
                <w:szCs w:val="24"/>
                <w:vertAlign w:val="superscript"/>
              </w:rPr>
              <w:t>3</w:t>
            </w:r>
          </w:p>
        </w:tc>
        <w:tc>
          <w:tcPr>
            <w:tcW w:w="924"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1163"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r w:rsidRPr="00E451E2">
              <w:rPr>
                <w:rFonts w:ascii="Segoe UI Symbol" w:eastAsia="Arial Unicode MS" w:hAnsi="Segoe UI Symbol" w:cs="Segoe UI Symbol"/>
                <w:sz w:val="24"/>
                <w:szCs w:val="24"/>
              </w:rPr>
              <w:t>✓</w:t>
            </w: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r w:rsidRPr="00E451E2">
              <w:rPr>
                <w:rFonts w:ascii="Segoe UI Symbol" w:eastAsia="Arial Unicode MS" w:hAnsi="Segoe UI Symbol" w:cs="Segoe UI Symbol"/>
                <w:sz w:val="24"/>
                <w:szCs w:val="24"/>
              </w:rPr>
              <w:t>✓</w:t>
            </w: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p>
        </w:tc>
      </w:tr>
      <w:tr w:rsidR="00BC177A" w:rsidRPr="00E451E2" w:rsidTr="00EC2B13">
        <w:tc>
          <w:tcPr>
            <w:tcW w:w="1777" w:type="dxa"/>
            <w:vAlign w:val="center"/>
          </w:tcPr>
          <w:p w:rsidR="00BC177A" w:rsidRPr="00E451E2" w:rsidRDefault="00BC177A" w:rsidP="00EC2B13">
            <w:pPr>
              <w:jc w:val="both"/>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Jin et al (2013)</w:t>
            </w:r>
            <w:r w:rsidRPr="00E451E2">
              <w:rPr>
                <w:rFonts w:ascii="Times New Roman" w:eastAsia="Times New Roman" w:hAnsi="Times New Roman" w:cs="Times New Roman"/>
                <w:sz w:val="24"/>
                <w:szCs w:val="24"/>
                <w:vertAlign w:val="superscript"/>
              </w:rPr>
              <w:t>4</w:t>
            </w:r>
          </w:p>
        </w:tc>
        <w:tc>
          <w:tcPr>
            <w:tcW w:w="924" w:type="dxa"/>
            <w:vAlign w:val="center"/>
          </w:tcPr>
          <w:p w:rsidR="00BC177A" w:rsidRPr="00E451E2" w:rsidRDefault="00BC177A" w:rsidP="00EC2B13">
            <w:pPr>
              <w:jc w:val="center"/>
              <w:rPr>
                <w:rFonts w:ascii="Times New Roman" w:eastAsia="Times New Roman" w:hAnsi="Times New Roman" w:cs="Times New Roman"/>
                <w:sz w:val="24"/>
                <w:szCs w:val="24"/>
              </w:rPr>
            </w:pPr>
            <w:r w:rsidRPr="00E451E2">
              <w:rPr>
                <w:rFonts w:ascii="Segoe UI Symbol" w:eastAsia="Arial Unicode MS" w:hAnsi="Segoe UI Symbol" w:cs="Segoe UI Symbol"/>
                <w:sz w:val="24"/>
                <w:szCs w:val="24"/>
              </w:rPr>
              <w:t>✓</w:t>
            </w: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1163"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r w:rsidRPr="00E451E2">
              <w:rPr>
                <w:rFonts w:ascii="Segoe UI Symbol" w:eastAsia="Arial Unicode MS" w:hAnsi="Segoe UI Symbol" w:cs="Segoe UI Symbol"/>
                <w:sz w:val="24"/>
                <w:szCs w:val="24"/>
              </w:rPr>
              <w:t>✓</w:t>
            </w: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r w:rsidRPr="00E451E2">
              <w:rPr>
                <w:rFonts w:ascii="Segoe UI Symbol" w:eastAsia="Arial Unicode MS" w:hAnsi="Segoe UI Symbol" w:cs="Segoe UI Symbol"/>
                <w:sz w:val="24"/>
                <w:szCs w:val="24"/>
              </w:rPr>
              <w:t>✓</w:t>
            </w: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r w:rsidRPr="00E451E2">
              <w:rPr>
                <w:rFonts w:ascii="Segoe UI Symbol" w:eastAsia="Arial Unicode MS" w:hAnsi="Segoe UI Symbol" w:cs="Segoe UI Symbol"/>
                <w:sz w:val="24"/>
                <w:szCs w:val="24"/>
              </w:rPr>
              <w:t>✓</w:t>
            </w: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p>
        </w:tc>
      </w:tr>
      <w:tr w:rsidR="00BC177A" w:rsidRPr="00E451E2" w:rsidTr="00EC2B13">
        <w:tc>
          <w:tcPr>
            <w:tcW w:w="1777" w:type="dxa"/>
            <w:vAlign w:val="center"/>
          </w:tcPr>
          <w:p w:rsidR="00BC177A" w:rsidRPr="00E451E2" w:rsidRDefault="00BC177A" w:rsidP="00EC2B13">
            <w:pPr>
              <w:jc w:val="both"/>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Jin et al (2012)</w:t>
            </w:r>
            <w:r w:rsidRPr="00E451E2">
              <w:rPr>
                <w:rFonts w:ascii="Times New Roman" w:eastAsia="Times New Roman" w:hAnsi="Times New Roman" w:cs="Times New Roman"/>
                <w:sz w:val="24"/>
                <w:szCs w:val="24"/>
                <w:vertAlign w:val="superscript"/>
              </w:rPr>
              <w:t>5</w:t>
            </w:r>
          </w:p>
        </w:tc>
        <w:tc>
          <w:tcPr>
            <w:tcW w:w="924" w:type="dxa"/>
            <w:vAlign w:val="center"/>
          </w:tcPr>
          <w:p w:rsidR="00BC177A" w:rsidRPr="00E451E2" w:rsidRDefault="00BC177A" w:rsidP="00EC2B13">
            <w:pPr>
              <w:jc w:val="center"/>
              <w:rPr>
                <w:rFonts w:ascii="Times New Roman" w:eastAsia="Times New Roman" w:hAnsi="Times New Roman" w:cs="Times New Roman"/>
                <w:sz w:val="24"/>
                <w:szCs w:val="24"/>
              </w:rPr>
            </w:pPr>
            <w:r w:rsidRPr="00E451E2">
              <w:rPr>
                <w:rFonts w:ascii="Segoe UI Symbol" w:eastAsia="Arial Unicode MS" w:hAnsi="Segoe UI Symbol" w:cs="Segoe UI Symbol"/>
                <w:sz w:val="24"/>
                <w:szCs w:val="24"/>
              </w:rPr>
              <w:t>✓</w:t>
            </w: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1163"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r w:rsidRPr="00E451E2">
              <w:rPr>
                <w:rFonts w:ascii="Segoe UI Symbol" w:eastAsia="Arial Unicode MS" w:hAnsi="Segoe UI Symbol" w:cs="Segoe UI Symbol"/>
                <w:sz w:val="24"/>
                <w:szCs w:val="24"/>
              </w:rPr>
              <w:t>✓</w:t>
            </w: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p>
        </w:tc>
      </w:tr>
      <w:tr w:rsidR="00BC177A" w:rsidRPr="00E451E2" w:rsidTr="00EC2B13">
        <w:tc>
          <w:tcPr>
            <w:tcW w:w="1777" w:type="dxa"/>
            <w:vAlign w:val="center"/>
          </w:tcPr>
          <w:p w:rsidR="00BC177A" w:rsidRPr="00E451E2" w:rsidRDefault="00BC177A" w:rsidP="00EC2B13">
            <w:pPr>
              <w:jc w:val="both"/>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Janssen et al (2008)</w:t>
            </w:r>
            <w:r w:rsidRPr="00E451E2">
              <w:rPr>
                <w:rFonts w:ascii="Times New Roman" w:eastAsia="Times New Roman" w:hAnsi="Times New Roman" w:cs="Times New Roman"/>
                <w:sz w:val="24"/>
                <w:szCs w:val="24"/>
                <w:vertAlign w:val="superscript"/>
              </w:rPr>
              <w:t>6</w:t>
            </w:r>
          </w:p>
        </w:tc>
        <w:tc>
          <w:tcPr>
            <w:tcW w:w="924" w:type="dxa"/>
            <w:vAlign w:val="center"/>
          </w:tcPr>
          <w:p w:rsidR="00BC177A" w:rsidRPr="00E451E2" w:rsidRDefault="00BC177A" w:rsidP="00EC2B13">
            <w:pPr>
              <w:jc w:val="center"/>
              <w:rPr>
                <w:rFonts w:ascii="Times New Roman" w:eastAsia="Times New Roman" w:hAnsi="Times New Roman" w:cs="Times New Roman"/>
                <w:sz w:val="24"/>
                <w:szCs w:val="24"/>
              </w:rPr>
            </w:pPr>
            <w:r w:rsidRPr="00E451E2">
              <w:rPr>
                <w:rFonts w:ascii="Segoe UI Symbol" w:eastAsia="Arial Unicode MS" w:hAnsi="Segoe UI Symbol" w:cs="Segoe UI Symbol"/>
                <w:sz w:val="24"/>
                <w:szCs w:val="24"/>
              </w:rPr>
              <w:t>✓</w:t>
            </w: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1163"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p>
        </w:tc>
      </w:tr>
      <w:tr w:rsidR="00BC177A" w:rsidRPr="00E451E2" w:rsidTr="00EC2B13">
        <w:tc>
          <w:tcPr>
            <w:tcW w:w="1777" w:type="dxa"/>
            <w:vAlign w:val="center"/>
          </w:tcPr>
          <w:p w:rsidR="00BC177A" w:rsidRPr="00E451E2" w:rsidRDefault="00BC177A" w:rsidP="00EC2B13">
            <w:pPr>
              <w:jc w:val="both"/>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Au et al (2019)</w:t>
            </w:r>
            <w:r w:rsidRPr="00E451E2">
              <w:rPr>
                <w:rFonts w:ascii="Times New Roman" w:eastAsia="Times New Roman" w:hAnsi="Times New Roman" w:cs="Times New Roman"/>
                <w:sz w:val="24"/>
                <w:szCs w:val="24"/>
                <w:vertAlign w:val="superscript"/>
              </w:rPr>
              <w:t>7</w:t>
            </w:r>
          </w:p>
        </w:tc>
        <w:tc>
          <w:tcPr>
            <w:tcW w:w="924" w:type="dxa"/>
            <w:vAlign w:val="center"/>
          </w:tcPr>
          <w:p w:rsidR="00BC177A" w:rsidRPr="00E451E2" w:rsidRDefault="00BC177A" w:rsidP="00EC2B13">
            <w:pPr>
              <w:jc w:val="center"/>
              <w:rPr>
                <w:rFonts w:ascii="Times New Roman" w:eastAsia="Times New Roman" w:hAnsi="Times New Roman" w:cs="Times New Roman"/>
                <w:sz w:val="24"/>
                <w:szCs w:val="24"/>
              </w:rPr>
            </w:pPr>
            <w:r w:rsidRPr="00E451E2">
              <w:rPr>
                <w:rFonts w:ascii="Segoe UI Symbol" w:eastAsia="Arial Unicode MS" w:hAnsi="Segoe UI Symbol" w:cs="Segoe UI Symbol"/>
                <w:sz w:val="24"/>
                <w:szCs w:val="24"/>
              </w:rPr>
              <w:t>✓</w:t>
            </w: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r w:rsidRPr="00E451E2">
              <w:rPr>
                <w:rFonts w:ascii="Segoe UI Symbol" w:eastAsia="Arial Unicode MS" w:hAnsi="Segoe UI Symbol" w:cs="Segoe UI Symbol"/>
                <w:sz w:val="24"/>
                <w:szCs w:val="24"/>
              </w:rPr>
              <w:t>✓</w:t>
            </w:r>
          </w:p>
        </w:tc>
        <w:tc>
          <w:tcPr>
            <w:tcW w:w="1163"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r w:rsidRPr="00E451E2">
              <w:rPr>
                <w:rFonts w:ascii="Segoe UI Symbol" w:eastAsia="Arial Unicode MS" w:hAnsi="Segoe UI Symbol" w:cs="Segoe UI Symbol"/>
                <w:sz w:val="24"/>
                <w:szCs w:val="24"/>
              </w:rPr>
              <w:t>✓</w:t>
            </w: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r w:rsidRPr="00E451E2">
              <w:rPr>
                <w:rFonts w:ascii="Segoe UI Symbol" w:eastAsia="Arial Unicode MS" w:hAnsi="Segoe UI Symbol" w:cs="Segoe UI Symbol"/>
                <w:sz w:val="24"/>
                <w:szCs w:val="24"/>
              </w:rPr>
              <w:t>✓</w:t>
            </w: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r w:rsidRPr="00E451E2">
              <w:rPr>
                <w:rFonts w:ascii="Segoe UI Symbol" w:eastAsia="Arial Unicode MS" w:hAnsi="Segoe UI Symbol" w:cs="Segoe UI Symbol"/>
                <w:sz w:val="24"/>
                <w:szCs w:val="24"/>
              </w:rPr>
              <w:t>✓</w:t>
            </w:r>
          </w:p>
        </w:tc>
      </w:tr>
      <w:tr w:rsidR="00BC177A" w:rsidRPr="00E451E2" w:rsidTr="00EC2B13">
        <w:tc>
          <w:tcPr>
            <w:tcW w:w="1777" w:type="dxa"/>
            <w:vAlign w:val="center"/>
          </w:tcPr>
          <w:p w:rsidR="00BC177A" w:rsidRPr="00E451E2" w:rsidRDefault="00BC177A" w:rsidP="00EC2B13">
            <w:pPr>
              <w:jc w:val="both"/>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Ambrosini et al (2011)</w:t>
            </w:r>
            <w:r w:rsidRPr="00E451E2">
              <w:rPr>
                <w:rFonts w:ascii="Times New Roman" w:eastAsia="Times New Roman" w:hAnsi="Times New Roman" w:cs="Times New Roman"/>
                <w:sz w:val="24"/>
                <w:szCs w:val="24"/>
                <w:vertAlign w:val="superscript"/>
              </w:rPr>
              <w:t>8</w:t>
            </w:r>
          </w:p>
        </w:tc>
        <w:tc>
          <w:tcPr>
            <w:tcW w:w="924"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1163" w:type="dxa"/>
            <w:vAlign w:val="center"/>
          </w:tcPr>
          <w:p w:rsidR="00BC177A" w:rsidRPr="00E451E2" w:rsidRDefault="00BC177A" w:rsidP="00EC2B13">
            <w:pPr>
              <w:jc w:val="center"/>
              <w:rPr>
                <w:rFonts w:ascii="Times New Roman" w:eastAsia="Times New Roman" w:hAnsi="Times New Roman" w:cs="Times New Roman"/>
                <w:sz w:val="24"/>
                <w:szCs w:val="24"/>
              </w:rPr>
            </w:pPr>
            <w:r w:rsidRPr="00E451E2">
              <w:rPr>
                <w:rFonts w:ascii="Segoe UI Symbol" w:eastAsia="Arial Unicode MS" w:hAnsi="Segoe UI Symbol" w:cs="Segoe UI Symbol"/>
                <w:sz w:val="24"/>
                <w:szCs w:val="24"/>
              </w:rPr>
              <w:t>✓</w:t>
            </w: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p>
        </w:tc>
      </w:tr>
      <w:tr w:rsidR="00BC177A" w:rsidRPr="00E451E2" w:rsidTr="00EC2B13">
        <w:tc>
          <w:tcPr>
            <w:tcW w:w="1777" w:type="dxa"/>
            <w:vAlign w:val="center"/>
          </w:tcPr>
          <w:p w:rsidR="00BC177A" w:rsidRPr="00E451E2" w:rsidRDefault="00BC177A" w:rsidP="00EC2B13">
            <w:pPr>
              <w:jc w:val="both"/>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Pinheiro et al (2021)</w:t>
            </w:r>
            <w:r w:rsidRPr="00E451E2">
              <w:rPr>
                <w:rFonts w:ascii="Times New Roman" w:eastAsia="Times New Roman" w:hAnsi="Times New Roman" w:cs="Times New Roman"/>
                <w:sz w:val="24"/>
                <w:szCs w:val="24"/>
                <w:vertAlign w:val="superscript"/>
              </w:rPr>
              <w:t>9</w:t>
            </w:r>
          </w:p>
        </w:tc>
        <w:tc>
          <w:tcPr>
            <w:tcW w:w="924"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1163"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r w:rsidRPr="00E451E2">
              <w:rPr>
                <w:rFonts w:ascii="Segoe UI Symbol" w:eastAsia="Arial Unicode MS" w:hAnsi="Segoe UI Symbol" w:cs="Segoe UI Symbol"/>
                <w:sz w:val="24"/>
                <w:szCs w:val="24"/>
              </w:rPr>
              <w:t>✓</w:t>
            </w:r>
          </w:p>
        </w:tc>
      </w:tr>
      <w:tr w:rsidR="00BC177A" w:rsidRPr="00E451E2" w:rsidTr="00EC2B13">
        <w:tc>
          <w:tcPr>
            <w:tcW w:w="1777" w:type="dxa"/>
            <w:vAlign w:val="center"/>
          </w:tcPr>
          <w:p w:rsidR="00BC177A" w:rsidRPr="00E451E2" w:rsidRDefault="00BC177A" w:rsidP="00EC2B13">
            <w:pPr>
              <w:jc w:val="both"/>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Katz-Leurer et al (2006)</w:t>
            </w:r>
            <w:r w:rsidRPr="00E451E2">
              <w:rPr>
                <w:rFonts w:ascii="Times New Roman" w:eastAsia="Times New Roman" w:hAnsi="Times New Roman" w:cs="Times New Roman"/>
                <w:sz w:val="24"/>
                <w:szCs w:val="24"/>
                <w:vertAlign w:val="superscript"/>
              </w:rPr>
              <w:t>10</w:t>
            </w:r>
          </w:p>
        </w:tc>
        <w:tc>
          <w:tcPr>
            <w:tcW w:w="924"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1163"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r w:rsidRPr="00E451E2">
              <w:rPr>
                <w:rFonts w:ascii="Segoe UI Symbol" w:eastAsia="Arial Unicode MS" w:hAnsi="Segoe UI Symbol" w:cs="Segoe UI Symbol"/>
                <w:sz w:val="24"/>
                <w:szCs w:val="24"/>
              </w:rPr>
              <w:t>✓</w:t>
            </w: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r w:rsidRPr="00E451E2">
              <w:rPr>
                <w:rFonts w:ascii="Segoe UI Symbol" w:eastAsia="Arial Unicode MS" w:hAnsi="Segoe UI Symbol" w:cs="Segoe UI Symbol"/>
                <w:sz w:val="24"/>
                <w:szCs w:val="24"/>
              </w:rPr>
              <w:t>✓</w:t>
            </w:r>
          </w:p>
        </w:tc>
      </w:tr>
      <w:tr w:rsidR="00BC177A" w:rsidRPr="00E451E2" w:rsidTr="00EC2B13">
        <w:tc>
          <w:tcPr>
            <w:tcW w:w="1777" w:type="dxa"/>
            <w:vAlign w:val="center"/>
          </w:tcPr>
          <w:p w:rsidR="00BC177A" w:rsidRPr="00E451E2" w:rsidRDefault="00BC177A" w:rsidP="00EC2B13">
            <w:pPr>
              <w:jc w:val="both"/>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Shariata et al (2021)</w:t>
            </w:r>
            <w:r w:rsidRPr="00E451E2">
              <w:rPr>
                <w:rFonts w:ascii="Times New Roman" w:eastAsia="Times New Roman" w:hAnsi="Times New Roman" w:cs="Times New Roman"/>
                <w:sz w:val="24"/>
                <w:szCs w:val="24"/>
                <w:vertAlign w:val="superscript"/>
              </w:rPr>
              <w:t>11</w:t>
            </w:r>
          </w:p>
        </w:tc>
        <w:tc>
          <w:tcPr>
            <w:tcW w:w="924" w:type="dxa"/>
            <w:vAlign w:val="center"/>
          </w:tcPr>
          <w:p w:rsidR="00BC177A" w:rsidRPr="00E451E2" w:rsidRDefault="00BC177A" w:rsidP="00EC2B13">
            <w:pPr>
              <w:jc w:val="center"/>
              <w:rPr>
                <w:rFonts w:ascii="Times New Roman" w:eastAsia="Times New Roman" w:hAnsi="Times New Roman" w:cs="Times New Roman"/>
                <w:sz w:val="24"/>
                <w:szCs w:val="24"/>
              </w:rPr>
            </w:pPr>
            <w:r w:rsidRPr="00E451E2">
              <w:rPr>
                <w:rFonts w:ascii="Segoe UI Symbol" w:eastAsia="Arial Unicode MS" w:hAnsi="Segoe UI Symbol" w:cs="Segoe UI Symbol"/>
                <w:sz w:val="24"/>
                <w:szCs w:val="24"/>
              </w:rPr>
              <w:t>✓</w:t>
            </w: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1163"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p>
        </w:tc>
      </w:tr>
      <w:tr w:rsidR="00BC177A" w:rsidRPr="00E451E2" w:rsidTr="00EC2B13">
        <w:tc>
          <w:tcPr>
            <w:tcW w:w="1777" w:type="dxa"/>
            <w:vAlign w:val="center"/>
          </w:tcPr>
          <w:p w:rsidR="00BC177A" w:rsidRPr="00E451E2" w:rsidRDefault="00BC177A" w:rsidP="00EC2B13">
            <w:pPr>
              <w:jc w:val="both"/>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Yang et al (2014)</w:t>
            </w:r>
            <w:r w:rsidRPr="00E451E2">
              <w:rPr>
                <w:rFonts w:ascii="Times New Roman" w:eastAsia="Times New Roman" w:hAnsi="Times New Roman" w:cs="Times New Roman"/>
                <w:sz w:val="24"/>
                <w:szCs w:val="24"/>
                <w:vertAlign w:val="superscript"/>
              </w:rPr>
              <w:t>12</w:t>
            </w:r>
          </w:p>
        </w:tc>
        <w:tc>
          <w:tcPr>
            <w:tcW w:w="924" w:type="dxa"/>
            <w:vAlign w:val="center"/>
          </w:tcPr>
          <w:p w:rsidR="00BC177A" w:rsidRPr="00E451E2" w:rsidRDefault="00BC177A" w:rsidP="00EC2B13">
            <w:pPr>
              <w:jc w:val="center"/>
              <w:rPr>
                <w:rFonts w:ascii="Times New Roman" w:eastAsia="Times New Roman" w:hAnsi="Times New Roman" w:cs="Times New Roman"/>
                <w:sz w:val="24"/>
                <w:szCs w:val="24"/>
              </w:rPr>
            </w:pPr>
            <w:r w:rsidRPr="00E451E2">
              <w:rPr>
                <w:rFonts w:ascii="Segoe UI Symbol" w:eastAsia="Arial Unicode MS" w:hAnsi="Segoe UI Symbol" w:cs="Segoe UI Symbol"/>
                <w:sz w:val="24"/>
                <w:szCs w:val="24"/>
              </w:rPr>
              <w:t>✓</w:t>
            </w: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1163"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r w:rsidRPr="00E451E2">
              <w:rPr>
                <w:rFonts w:ascii="Segoe UI Symbol" w:eastAsia="Arial Unicode MS" w:hAnsi="Segoe UI Symbol" w:cs="Segoe UI Symbol"/>
                <w:sz w:val="24"/>
                <w:szCs w:val="24"/>
              </w:rPr>
              <w:t>✓</w:t>
            </w:r>
          </w:p>
        </w:tc>
      </w:tr>
      <w:tr w:rsidR="00BC177A" w:rsidRPr="00E451E2" w:rsidTr="00EC2B13">
        <w:tc>
          <w:tcPr>
            <w:tcW w:w="1777" w:type="dxa"/>
            <w:vAlign w:val="center"/>
          </w:tcPr>
          <w:p w:rsidR="00BC177A" w:rsidRPr="00E451E2" w:rsidRDefault="00BC177A" w:rsidP="00EC2B13">
            <w:pPr>
              <w:jc w:val="both"/>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Ambrosini et al (2012)</w:t>
            </w:r>
            <w:r w:rsidRPr="00E451E2">
              <w:rPr>
                <w:rFonts w:ascii="Times New Roman" w:eastAsia="Times New Roman" w:hAnsi="Times New Roman" w:cs="Times New Roman"/>
                <w:sz w:val="24"/>
                <w:szCs w:val="24"/>
                <w:vertAlign w:val="superscript"/>
              </w:rPr>
              <w:t>13</w:t>
            </w:r>
          </w:p>
        </w:tc>
        <w:tc>
          <w:tcPr>
            <w:tcW w:w="924"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1163" w:type="dxa"/>
            <w:vAlign w:val="center"/>
          </w:tcPr>
          <w:p w:rsidR="00BC177A" w:rsidRPr="00E451E2" w:rsidRDefault="00BC177A" w:rsidP="00EC2B13">
            <w:pPr>
              <w:jc w:val="center"/>
              <w:rPr>
                <w:rFonts w:ascii="Times New Roman" w:eastAsia="Times New Roman" w:hAnsi="Times New Roman" w:cs="Times New Roman"/>
                <w:sz w:val="24"/>
                <w:szCs w:val="24"/>
              </w:rPr>
            </w:pPr>
            <w:r w:rsidRPr="00E451E2">
              <w:rPr>
                <w:rFonts w:ascii="Segoe UI Symbol" w:eastAsia="Arial Unicode MS" w:hAnsi="Segoe UI Symbol" w:cs="Segoe UI Symbol"/>
                <w:sz w:val="24"/>
                <w:szCs w:val="24"/>
              </w:rPr>
              <w:t>✓</w:t>
            </w: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p>
        </w:tc>
      </w:tr>
      <w:tr w:rsidR="00BC177A" w:rsidRPr="00E451E2" w:rsidTr="00EC2B13">
        <w:tc>
          <w:tcPr>
            <w:tcW w:w="1777" w:type="dxa"/>
            <w:vAlign w:val="center"/>
          </w:tcPr>
          <w:p w:rsidR="00BC177A" w:rsidRPr="00E451E2" w:rsidRDefault="00BC177A" w:rsidP="00EC2B13">
            <w:pPr>
              <w:jc w:val="both"/>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Lo et al (2012)</w:t>
            </w:r>
            <w:r w:rsidRPr="00E451E2">
              <w:rPr>
                <w:rFonts w:ascii="Times New Roman" w:eastAsia="Times New Roman" w:hAnsi="Times New Roman" w:cs="Times New Roman"/>
                <w:sz w:val="24"/>
                <w:szCs w:val="24"/>
                <w:vertAlign w:val="superscript"/>
              </w:rPr>
              <w:t>14</w:t>
            </w:r>
          </w:p>
        </w:tc>
        <w:tc>
          <w:tcPr>
            <w:tcW w:w="924" w:type="dxa"/>
            <w:vAlign w:val="center"/>
          </w:tcPr>
          <w:p w:rsidR="00BC177A" w:rsidRPr="00E451E2" w:rsidRDefault="00BC177A" w:rsidP="00EC2B13">
            <w:pPr>
              <w:jc w:val="center"/>
              <w:rPr>
                <w:rFonts w:ascii="Times New Roman" w:eastAsia="Times New Roman" w:hAnsi="Times New Roman" w:cs="Times New Roman"/>
                <w:sz w:val="24"/>
                <w:szCs w:val="24"/>
              </w:rPr>
            </w:pPr>
            <w:r w:rsidRPr="00E451E2">
              <w:rPr>
                <w:rFonts w:ascii="Segoe UI Symbol" w:eastAsia="Arial Unicode MS" w:hAnsi="Segoe UI Symbol" w:cs="Segoe UI Symbol"/>
                <w:sz w:val="24"/>
                <w:szCs w:val="24"/>
              </w:rPr>
              <w:t>✓</w:t>
            </w: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1163"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p>
        </w:tc>
      </w:tr>
      <w:tr w:rsidR="00BC177A" w:rsidRPr="00E451E2" w:rsidTr="00EC2B13">
        <w:tc>
          <w:tcPr>
            <w:tcW w:w="1777" w:type="dxa"/>
            <w:vAlign w:val="center"/>
          </w:tcPr>
          <w:p w:rsidR="00BC177A" w:rsidRPr="00E451E2" w:rsidRDefault="00BC177A" w:rsidP="00EC2B13">
            <w:pPr>
              <w:jc w:val="both"/>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Alon et al (2011)</w:t>
            </w:r>
            <w:r w:rsidRPr="00E451E2">
              <w:rPr>
                <w:rFonts w:ascii="Times New Roman" w:eastAsia="Times New Roman" w:hAnsi="Times New Roman" w:cs="Times New Roman"/>
                <w:sz w:val="24"/>
                <w:szCs w:val="24"/>
                <w:vertAlign w:val="superscript"/>
              </w:rPr>
              <w:t>15</w:t>
            </w:r>
          </w:p>
        </w:tc>
        <w:tc>
          <w:tcPr>
            <w:tcW w:w="924" w:type="dxa"/>
            <w:vAlign w:val="center"/>
          </w:tcPr>
          <w:p w:rsidR="00BC177A" w:rsidRPr="00E451E2" w:rsidRDefault="00BC177A" w:rsidP="00EC2B13">
            <w:pPr>
              <w:jc w:val="center"/>
              <w:rPr>
                <w:rFonts w:ascii="Times New Roman" w:eastAsia="Times New Roman" w:hAnsi="Times New Roman" w:cs="Times New Roman"/>
                <w:sz w:val="24"/>
                <w:szCs w:val="24"/>
              </w:rPr>
            </w:pPr>
            <w:r w:rsidRPr="00E451E2">
              <w:rPr>
                <w:rFonts w:ascii="Segoe UI Symbol" w:eastAsia="Arial Unicode MS" w:hAnsi="Segoe UI Symbol" w:cs="Segoe UI Symbol"/>
                <w:sz w:val="24"/>
                <w:szCs w:val="24"/>
              </w:rPr>
              <w:t>✓</w:t>
            </w: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r w:rsidRPr="00E451E2">
              <w:rPr>
                <w:rFonts w:ascii="Segoe UI Symbol" w:eastAsia="Arial Unicode MS" w:hAnsi="Segoe UI Symbol" w:cs="Segoe UI Symbol"/>
                <w:sz w:val="24"/>
                <w:szCs w:val="24"/>
              </w:rPr>
              <w:t>✓</w:t>
            </w:r>
          </w:p>
        </w:tc>
        <w:tc>
          <w:tcPr>
            <w:tcW w:w="1163"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r w:rsidRPr="00E451E2">
              <w:rPr>
                <w:rFonts w:ascii="Segoe UI Symbol" w:eastAsia="Arial Unicode MS" w:hAnsi="Segoe UI Symbol" w:cs="Segoe UI Symbol"/>
                <w:sz w:val="24"/>
                <w:szCs w:val="24"/>
              </w:rPr>
              <w:t>✓</w:t>
            </w: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r w:rsidRPr="00E451E2">
              <w:rPr>
                <w:rFonts w:ascii="Segoe UI Symbol" w:eastAsia="Arial Unicode MS" w:hAnsi="Segoe UI Symbol" w:cs="Segoe UI Symbol"/>
                <w:sz w:val="24"/>
                <w:szCs w:val="24"/>
              </w:rPr>
              <w:t>✓</w:t>
            </w:r>
          </w:p>
        </w:tc>
        <w:tc>
          <w:tcPr>
            <w:tcW w:w="926" w:type="dxa"/>
            <w:vAlign w:val="center"/>
          </w:tcPr>
          <w:p w:rsidR="00BC177A" w:rsidRPr="00E451E2" w:rsidRDefault="00BC177A" w:rsidP="00EC2B13">
            <w:pPr>
              <w:jc w:val="center"/>
              <w:rPr>
                <w:rFonts w:ascii="Times New Roman" w:eastAsia="Times New Roman" w:hAnsi="Times New Roman" w:cs="Times New Roman"/>
                <w:sz w:val="24"/>
                <w:szCs w:val="24"/>
              </w:rPr>
            </w:pPr>
            <w:r w:rsidRPr="00E451E2">
              <w:rPr>
                <w:rFonts w:ascii="Segoe UI Symbol" w:eastAsia="Arial Unicode MS" w:hAnsi="Segoe UI Symbol" w:cs="Segoe UI Symbol"/>
                <w:sz w:val="24"/>
                <w:szCs w:val="24"/>
              </w:rPr>
              <w:t>✓</w:t>
            </w:r>
          </w:p>
        </w:tc>
      </w:tr>
      <w:tr w:rsidR="00BC177A" w:rsidRPr="00E451E2" w:rsidTr="00EC2B13">
        <w:tc>
          <w:tcPr>
            <w:tcW w:w="1777" w:type="dxa"/>
            <w:tcBorders>
              <w:bottom w:val="single" w:sz="4" w:space="0" w:color="000000"/>
            </w:tcBorders>
            <w:vAlign w:val="center"/>
          </w:tcPr>
          <w:p w:rsidR="00BC177A" w:rsidRPr="00E451E2" w:rsidRDefault="00BC177A" w:rsidP="00EC2B13">
            <w:pPr>
              <w:jc w:val="both"/>
              <w:rPr>
                <w:rFonts w:ascii="Times New Roman" w:eastAsia="Times New Roman" w:hAnsi="Times New Roman" w:cs="Times New Roman"/>
                <w:sz w:val="24"/>
                <w:szCs w:val="24"/>
              </w:rPr>
            </w:pPr>
            <w:proofErr w:type="gramStart"/>
            <w:r w:rsidRPr="00E451E2">
              <w:rPr>
                <w:rFonts w:ascii="Times New Roman" w:eastAsia="Times New Roman" w:hAnsi="Times New Roman" w:cs="Times New Roman"/>
                <w:sz w:val="24"/>
                <w:szCs w:val="24"/>
              </w:rPr>
              <w:t>de</w:t>
            </w:r>
            <w:proofErr w:type="gramEnd"/>
            <w:r w:rsidRPr="00E451E2">
              <w:rPr>
                <w:rFonts w:ascii="Times New Roman" w:eastAsia="Times New Roman" w:hAnsi="Times New Roman" w:cs="Times New Roman"/>
                <w:sz w:val="24"/>
                <w:szCs w:val="24"/>
              </w:rPr>
              <w:t xml:space="preserve"> Sousa et al (2016)</w:t>
            </w:r>
            <w:r w:rsidRPr="00E451E2">
              <w:rPr>
                <w:rFonts w:ascii="Times New Roman" w:eastAsia="Times New Roman" w:hAnsi="Times New Roman" w:cs="Times New Roman"/>
                <w:sz w:val="24"/>
                <w:szCs w:val="24"/>
                <w:vertAlign w:val="superscript"/>
              </w:rPr>
              <w:t>16</w:t>
            </w:r>
          </w:p>
        </w:tc>
        <w:tc>
          <w:tcPr>
            <w:tcW w:w="924" w:type="dxa"/>
            <w:tcBorders>
              <w:bottom w:val="single" w:sz="4" w:space="0" w:color="000000"/>
            </w:tcBorders>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tcBorders>
              <w:bottom w:val="single" w:sz="4" w:space="0" w:color="000000"/>
            </w:tcBorders>
            <w:vAlign w:val="center"/>
          </w:tcPr>
          <w:p w:rsidR="00BC177A" w:rsidRPr="00E451E2" w:rsidRDefault="00BC177A" w:rsidP="00EC2B13">
            <w:pPr>
              <w:jc w:val="center"/>
              <w:rPr>
                <w:rFonts w:ascii="Times New Roman" w:eastAsia="Times New Roman" w:hAnsi="Times New Roman" w:cs="Times New Roman"/>
                <w:sz w:val="24"/>
                <w:szCs w:val="24"/>
              </w:rPr>
            </w:pPr>
          </w:p>
        </w:tc>
        <w:tc>
          <w:tcPr>
            <w:tcW w:w="1163" w:type="dxa"/>
            <w:tcBorders>
              <w:bottom w:val="single" w:sz="4" w:space="0" w:color="000000"/>
            </w:tcBorders>
            <w:vAlign w:val="center"/>
          </w:tcPr>
          <w:p w:rsidR="00BC177A" w:rsidRPr="00E451E2" w:rsidRDefault="00BC177A" w:rsidP="00EC2B13">
            <w:pPr>
              <w:jc w:val="center"/>
              <w:rPr>
                <w:rFonts w:ascii="Times New Roman" w:eastAsia="Times New Roman" w:hAnsi="Times New Roman" w:cs="Times New Roman"/>
                <w:sz w:val="24"/>
                <w:szCs w:val="24"/>
              </w:rPr>
            </w:pPr>
            <w:r w:rsidRPr="00E451E2">
              <w:rPr>
                <w:rFonts w:ascii="Segoe UI Symbol" w:eastAsia="Arial Unicode MS" w:hAnsi="Segoe UI Symbol" w:cs="Segoe UI Symbol"/>
                <w:sz w:val="24"/>
                <w:szCs w:val="24"/>
              </w:rPr>
              <w:t>✓</w:t>
            </w:r>
          </w:p>
        </w:tc>
        <w:tc>
          <w:tcPr>
            <w:tcW w:w="926" w:type="dxa"/>
            <w:tcBorders>
              <w:bottom w:val="single" w:sz="4" w:space="0" w:color="000000"/>
            </w:tcBorders>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tcBorders>
              <w:bottom w:val="single" w:sz="4" w:space="0" w:color="000000"/>
            </w:tcBorders>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tcBorders>
              <w:bottom w:val="single" w:sz="4" w:space="0" w:color="000000"/>
            </w:tcBorders>
            <w:vAlign w:val="center"/>
          </w:tcPr>
          <w:p w:rsidR="00BC177A" w:rsidRPr="00E451E2" w:rsidRDefault="00BC177A" w:rsidP="00EC2B13">
            <w:pPr>
              <w:jc w:val="center"/>
              <w:rPr>
                <w:rFonts w:ascii="Times New Roman" w:eastAsia="Times New Roman" w:hAnsi="Times New Roman" w:cs="Times New Roman"/>
                <w:sz w:val="24"/>
                <w:szCs w:val="24"/>
              </w:rPr>
            </w:pPr>
          </w:p>
        </w:tc>
        <w:tc>
          <w:tcPr>
            <w:tcW w:w="926" w:type="dxa"/>
            <w:tcBorders>
              <w:bottom w:val="single" w:sz="4" w:space="0" w:color="000000"/>
            </w:tcBorders>
            <w:vAlign w:val="center"/>
          </w:tcPr>
          <w:p w:rsidR="00BC177A" w:rsidRPr="00E451E2" w:rsidRDefault="00BC177A" w:rsidP="00EC2B13">
            <w:pPr>
              <w:jc w:val="center"/>
              <w:rPr>
                <w:rFonts w:ascii="Times New Roman" w:eastAsia="Times New Roman" w:hAnsi="Times New Roman" w:cs="Times New Roman"/>
                <w:sz w:val="24"/>
                <w:szCs w:val="24"/>
              </w:rPr>
            </w:pPr>
          </w:p>
        </w:tc>
      </w:tr>
    </w:tbl>
    <w:p w:rsidR="00BC177A" w:rsidRPr="00E451E2" w:rsidRDefault="00BC177A" w:rsidP="00BC177A">
      <w:pPr>
        <w:pStyle w:val="PargrafodaLista"/>
        <w:numPr>
          <w:ilvl w:val="0"/>
          <w:numId w:val="2"/>
        </w:numPr>
        <w:pBdr>
          <w:top w:val="nil"/>
          <w:left w:val="nil"/>
          <w:bottom w:val="nil"/>
          <w:right w:val="nil"/>
          <w:between w:val="nil"/>
        </w:pBdr>
        <w:spacing w:after="0" w:line="240" w:lineRule="auto"/>
        <w:ind w:left="357" w:hanging="357"/>
        <w:mirrorIndents/>
        <w:rPr>
          <w:rFonts w:ascii="Times New Roman" w:hAnsi="Times New Roman" w:cs="Times New Roman"/>
          <w:color w:val="000000"/>
          <w:sz w:val="24"/>
          <w:szCs w:val="24"/>
        </w:rPr>
      </w:pPr>
      <w:r w:rsidRPr="00E451E2">
        <w:rPr>
          <w:rFonts w:ascii="Times New Roman" w:eastAsia="Times New Roman" w:hAnsi="Times New Roman" w:cs="Times New Roman"/>
          <w:color w:val="000000"/>
          <w:sz w:val="24"/>
          <w:szCs w:val="24"/>
        </w:rPr>
        <w:t>No participants with subacute stroke (n = 8)</w:t>
      </w:r>
    </w:p>
    <w:p w:rsidR="00BC177A" w:rsidRPr="00E451E2" w:rsidRDefault="00BC177A" w:rsidP="00BC177A">
      <w:pPr>
        <w:pStyle w:val="PargrafodaLista"/>
        <w:numPr>
          <w:ilvl w:val="0"/>
          <w:numId w:val="2"/>
        </w:numPr>
        <w:pBdr>
          <w:top w:val="nil"/>
          <w:left w:val="nil"/>
          <w:bottom w:val="nil"/>
          <w:right w:val="nil"/>
          <w:between w:val="nil"/>
        </w:pBdr>
        <w:spacing w:after="0" w:line="240" w:lineRule="auto"/>
        <w:ind w:left="357" w:hanging="357"/>
        <w:mirrorIndents/>
        <w:rPr>
          <w:rFonts w:ascii="Times New Roman" w:hAnsi="Times New Roman" w:cs="Times New Roman"/>
          <w:color w:val="000000"/>
          <w:sz w:val="24"/>
          <w:szCs w:val="24"/>
        </w:rPr>
      </w:pPr>
      <w:r w:rsidRPr="00E451E2">
        <w:rPr>
          <w:rFonts w:ascii="Times New Roman" w:eastAsia="Times New Roman" w:hAnsi="Times New Roman" w:cs="Times New Roman"/>
          <w:color w:val="000000"/>
          <w:sz w:val="24"/>
          <w:szCs w:val="24"/>
        </w:rPr>
        <w:t>No control group (n = 3)</w:t>
      </w:r>
    </w:p>
    <w:p w:rsidR="00BC177A" w:rsidRPr="00E451E2" w:rsidRDefault="00BC177A" w:rsidP="00BC177A">
      <w:pPr>
        <w:pStyle w:val="PargrafodaLista"/>
        <w:numPr>
          <w:ilvl w:val="0"/>
          <w:numId w:val="2"/>
        </w:numPr>
        <w:pBdr>
          <w:top w:val="nil"/>
          <w:left w:val="nil"/>
          <w:bottom w:val="nil"/>
          <w:right w:val="nil"/>
          <w:between w:val="nil"/>
        </w:pBdr>
        <w:spacing w:after="0" w:line="240" w:lineRule="auto"/>
        <w:ind w:left="357" w:hanging="357"/>
        <w:mirrorIndents/>
        <w:rPr>
          <w:rFonts w:ascii="Times New Roman" w:hAnsi="Times New Roman" w:cs="Times New Roman"/>
          <w:color w:val="000000"/>
          <w:sz w:val="24"/>
          <w:szCs w:val="24"/>
        </w:rPr>
      </w:pPr>
      <w:r w:rsidRPr="00E451E2">
        <w:rPr>
          <w:rFonts w:ascii="Times New Roman" w:eastAsia="Times New Roman" w:hAnsi="Times New Roman" w:cs="Times New Roman"/>
          <w:color w:val="000000"/>
          <w:sz w:val="24"/>
          <w:szCs w:val="24"/>
        </w:rPr>
        <w:t>Mixed population with unavailable results for stroke only (n = 3)</w:t>
      </w:r>
    </w:p>
    <w:p w:rsidR="00BC177A" w:rsidRPr="00E451E2" w:rsidRDefault="00BC177A" w:rsidP="00BC177A">
      <w:pPr>
        <w:pStyle w:val="PargrafodaLista"/>
        <w:numPr>
          <w:ilvl w:val="0"/>
          <w:numId w:val="2"/>
        </w:numPr>
        <w:pBdr>
          <w:top w:val="nil"/>
          <w:left w:val="nil"/>
          <w:bottom w:val="nil"/>
          <w:right w:val="nil"/>
          <w:between w:val="nil"/>
        </w:pBdr>
        <w:spacing w:after="0" w:line="240" w:lineRule="auto"/>
        <w:ind w:left="357" w:hanging="357"/>
        <w:mirrorIndents/>
        <w:rPr>
          <w:rFonts w:ascii="Times New Roman" w:hAnsi="Times New Roman" w:cs="Times New Roman"/>
          <w:color w:val="000000"/>
          <w:sz w:val="24"/>
          <w:szCs w:val="24"/>
        </w:rPr>
      </w:pPr>
      <w:r w:rsidRPr="00E451E2">
        <w:rPr>
          <w:rFonts w:ascii="Times New Roman" w:eastAsia="Times New Roman" w:hAnsi="Times New Roman" w:cs="Times New Roman"/>
          <w:color w:val="000000"/>
          <w:sz w:val="24"/>
          <w:szCs w:val="24"/>
        </w:rPr>
        <w:lastRenderedPageBreak/>
        <w:t>No eligible outcomes (n = 3)</w:t>
      </w:r>
    </w:p>
    <w:p w:rsidR="00BC177A" w:rsidRPr="00E451E2" w:rsidRDefault="00BC177A" w:rsidP="00BC177A">
      <w:pPr>
        <w:pStyle w:val="PargrafodaLista"/>
        <w:numPr>
          <w:ilvl w:val="0"/>
          <w:numId w:val="2"/>
        </w:numPr>
        <w:pBdr>
          <w:top w:val="nil"/>
          <w:left w:val="nil"/>
          <w:bottom w:val="nil"/>
          <w:right w:val="nil"/>
          <w:between w:val="nil"/>
        </w:pBdr>
        <w:spacing w:after="0" w:line="240" w:lineRule="auto"/>
        <w:ind w:left="357" w:hanging="357"/>
        <w:mirrorIndents/>
        <w:rPr>
          <w:rFonts w:ascii="Times New Roman" w:hAnsi="Times New Roman" w:cs="Times New Roman"/>
          <w:color w:val="000000"/>
          <w:sz w:val="24"/>
          <w:szCs w:val="24"/>
        </w:rPr>
      </w:pPr>
      <w:r w:rsidRPr="00E451E2">
        <w:rPr>
          <w:rFonts w:ascii="Times New Roman" w:eastAsia="Times New Roman" w:hAnsi="Times New Roman" w:cs="Times New Roman"/>
          <w:color w:val="000000"/>
          <w:sz w:val="24"/>
          <w:szCs w:val="24"/>
        </w:rPr>
        <w:t>Study design not clinical trial (n = 4)</w:t>
      </w:r>
    </w:p>
    <w:p w:rsidR="00BC177A" w:rsidRPr="00E451E2" w:rsidRDefault="00BC177A" w:rsidP="00BC177A">
      <w:pPr>
        <w:pStyle w:val="PargrafodaLista"/>
        <w:numPr>
          <w:ilvl w:val="0"/>
          <w:numId w:val="2"/>
        </w:numPr>
        <w:pBdr>
          <w:top w:val="nil"/>
          <w:left w:val="nil"/>
          <w:bottom w:val="nil"/>
          <w:right w:val="nil"/>
          <w:between w:val="nil"/>
        </w:pBdr>
        <w:spacing w:after="0" w:line="240" w:lineRule="auto"/>
        <w:ind w:left="357" w:hanging="357"/>
        <w:mirrorIndents/>
        <w:rPr>
          <w:rFonts w:ascii="Times New Roman" w:hAnsi="Times New Roman" w:cs="Times New Roman"/>
          <w:color w:val="000000"/>
          <w:sz w:val="24"/>
          <w:szCs w:val="24"/>
        </w:rPr>
      </w:pPr>
      <w:r w:rsidRPr="00E451E2">
        <w:rPr>
          <w:rFonts w:ascii="Times New Roman" w:eastAsia="Times New Roman" w:hAnsi="Times New Roman" w:cs="Times New Roman"/>
          <w:color w:val="000000"/>
          <w:sz w:val="24"/>
          <w:szCs w:val="24"/>
        </w:rPr>
        <w:t>Study in preliminary phase (n = 4)</w:t>
      </w:r>
    </w:p>
    <w:p w:rsidR="00BC177A" w:rsidRPr="00E451E2" w:rsidRDefault="00BC177A" w:rsidP="00BC177A">
      <w:pPr>
        <w:pStyle w:val="PargrafodaLista"/>
        <w:numPr>
          <w:ilvl w:val="0"/>
          <w:numId w:val="2"/>
        </w:numPr>
        <w:pBdr>
          <w:top w:val="nil"/>
          <w:left w:val="nil"/>
          <w:bottom w:val="nil"/>
          <w:right w:val="nil"/>
          <w:between w:val="nil"/>
        </w:pBdr>
        <w:spacing w:after="0" w:line="240" w:lineRule="auto"/>
        <w:ind w:left="357" w:hanging="357"/>
        <w:mirrorIndents/>
        <w:rPr>
          <w:rFonts w:ascii="Times New Roman" w:hAnsi="Times New Roman" w:cs="Times New Roman"/>
          <w:color w:val="000000"/>
          <w:sz w:val="24"/>
          <w:szCs w:val="24"/>
        </w:rPr>
      </w:pPr>
      <w:r w:rsidRPr="00E451E2">
        <w:rPr>
          <w:rFonts w:ascii="Times New Roman" w:eastAsia="Times New Roman" w:hAnsi="Times New Roman" w:cs="Times New Roman"/>
          <w:color w:val="000000"/>
          <w:sz w:val="24"/>
          <w:szCs w:val="24"/>
        </w:rPr>
        <w:t>Not characterized as FEST (n = 6)</w:t>
      </w:r>
    </w:p>
    <w:p w:rsidR="00BC177A" w:rsidRPr="00E451E2" w:rsidRDefault="00BC177A" w:rsidP="00BC177A">
      <w:pPr>
        <w:jc w:val="both"/>
        <w:rPr>
          <w:rFonts w:ascii="Times New Roman" w:eastAsia="Times New Roman" w:hAnsi="Times New Roman" w:cs="Times New Roman"/>
          <w:sz w:val="24"/>
          <w:szCs w:val="24"/>
        </w:rPr>
      </w:pPr>
    </w:p>
    <w:p w:rsidR="00BC177A" w:rsidRPr="00E451E2" w:rsidRDefault="00BC177A" w:rsidP="00BC177A">
      <w:pPr>
        <w:jc w:val="both"/>
        <w:rPr>
          <w:rFonts w:ascii="Times New Roman" w:eastAsia="Times New Roman" w:hAnsi="Times New Roman" w:cs="Times New Roman"/>
          <w:b/>
          <w:sz w:val="24"/>
          <w:szCs w:val="24"/>
        </w:rPr>
      </w:pPr>
      <w:r w:rsidRPr="00E451E2">
        <w:rPr>
          <w:rFonts w:ascii="Times New Roman" w:eastAsia="Times New Roman" w:hAnsi="Times New Roman" w:cs="Times New Roman"/>
          <w:b/>
          <w:sz w:val="24"/>
          <w:szCs w:val="24"/>
        </w:rPr>
        <w:t>References</w:t>
      </w:r>
    </w:p>
    <w:p w:rsidR="00BC177A" w:rsidRPr="00E451E2" w:rsidRDefault="00BC177A" w:rsidP="00BC177A">
      <w:pPr>
        <w:widowControl w:val="0"/>
        <w:spacing w:line="240" w:lineRule="auto"/>
        <w:ind w:left="357" w:hanging="357"/>
        <w:jc w:val="both"/>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1.</w:t>
      </w:r>
      <w:r w:rsidRPr="00E451E2">
        <w:rPr>
          <w:rFonts w:ascii="Times New Roman" w:eastAsia="Times New Roman" w:hAnsi="Times New Roman" w:cs="Times New Roman"/>
          <w:sz w:val="24"/>
          <w:szCs w:val="24"/>
        </w:rPr>
        <w:tab/>
        <w:t xml:space="preserve">Ferrante S, Pedrocchi A, Ferrigno G, Molteni F. Cycling induced by functional electrical stimulation improves the muscular strength and the motor control of individuals with post-acute stroke. </w:t>
      </w:r>
      <w:r w:rsidRPr="00E451E2">
        <w:rPr>
          <w:rFonts w:ascii="Times New Roman" w:eastAsia="Times New Roman" w:hAnsi="Times New Roman" w:cs="Times New Roman"/>
          <w:i/>
          <w:sz w:val="24"/>
          <w:szCs w:val="24"/>
        </w:rPr>
        <w:t>Eur J Phys Rehabil Med</w:t>
      </w:r>
      <w:r w:rsidRPr="00E451E2">
        <w:rPr>
          <w:rFonts w:ascii="Times New Roman" w:eastAsia="Times New Roman" w:hAnsi="Times New Roman" w:cs="Times New Roman"/>
          <w:sz w:val="24"/>
          <w:szCs w:val="24"/>
        </w:rPr>
        <w:t>. 2008;44(2):159-167.</w:t>
      </w:r>
    </w:p>
    <w:p w:rsidR="00BC177A" w:rsidRPr="00E451E2" w:rsidRDefault="00BC177A" w:rsidP="00BC177A">
      <w:pPr>
        <w:widowControl w:val="0"/>
        <w:spacing w:line="240" w:lineRule="auto"/>
        <w:ind w:left="357" w:hanging="357"/>
        <w:jc w:val="both"/>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2.</w:t>
      </w:r>
      <w:r w:rsidRPr="00E451E2">
        <w:rPr>
          <w:rFonts w:ascii="Times New Roman" w:eastAsia="Times New Roman" w:hAnsi="Times New Roman" w:cs="Times New Roman"/>
          <w:sz w:val="24"/>
          <w:szCs w:val="24"/>
        </w:rPr>
        <w:tab/>
        <w:t xml:space="preserve">Ambrosini E, Parati M, Peri E, De Marchis C, Nava C, Pedrocchi A. Changes in leg cycling muscle synergies after training augmented by functional electrical stimulation in subacute stroke survivors: a pilot study. </w:t>
      </w:r>
      <w:r w:rsidRPr="00E451E2">
        <w:rPr>
          <w:rFonts w:ascii="Times New Roman" w:eastAsia="Times New Roman" w:hAnsi="Times New Roman" w:cs="Times New Roman"/>
          <w:i/>
          <w:sz w:val="24"/>
          <w:szCs w:val="24"/>
        </w:rPr>
        <w:t>J Neuroeng Rehabil</w:t>
      </w:r>
      <w:r w:rsidRPr="00E451E2">
        <w:rPr>
          <w:rFonts w:ascii="Times New Roman" w:eastAsia="Times New Roman" w:hAnsi="Times New Roman" w:cs="Times New Roman"/>
          <w:sz w:val="24"/>
          <w:szCs w:val="24"/>
        </w:rPr>
        <w:t xml:space="preserve">. 2020;17(1 CC-Stroke):35. </w:t>
      </w:r>
      <w:proofErr w:type="gramStart"/>
      <w:r w:rsidRPr="00E451E2">
        <w:rPr>
          <w:rFonts w:ascii="Times New Roman" w:eastAsia="Times New Roman" w:hAnsi="Times New Roman" w:cs="Times New Roman"/>
          <w:sz w:val="24"/>
          <w:szCs w:val="24"/>
        </w:rPr>
        <w:t>doi:10.1186</w:t>
      </w:r>
      <w:proofErr w:type="gramEnd"/>
      <w:r w:rsidRPr="00E451E2">
        <w:rPr>
          <w:rFonts w:ascii="Times New Roman" w:eastAsia="Times New Roman" w:hAnsi="Times New Roman" w:cs="Times New Roman"/>
          <w:sz w:val="24"/>
          <w:szCs w:val="24"/>
        </w:rPr>
        <w:t>/s12984-020-00662-w</w:t>
      </w:r>
    </w:p>
    <w:p w:rsidR="00BC177A" w:rsidRPr="00E451E2" w:rsidRDefault="00BC177A" w:rsidP="00BC177A">
      <w:pPr>
        <w:widowControl w:val="0"/>
        <w:spacing w:line="240" w:lineRule="auto"/>
        <w:ind w:left="357" w:hanging="357"/>
        <w:jc w:val="both"/>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3.</w:t>
      </w:r>
      <w:r w:rsidRPr="00E451E2">
        <w:rPr>
          <w:rFonts w:ascii="Times New Roman" w:eastAsia="Times New Roman" w:hAnsi="Times New Roman" w:cs="Times New Roman"/>
          <w:sz w:val="24"/>
          <w:szCs w:val="24"/>
        </w:rPr>
        <w:tab/>
        <w:t xml:space="preserve">Ofori EK, Frimpong E, Ademiluyi A, Olawale OA. Ergometer cycling improves the ambulatory function and cardiovascular fitness of stroke patients-a randomized controlled trial. </w:t>
      </w:r>
      <w:r w:rsidRPr="00E451E2">
        <w:rPr>
          <w:rFonts w:ascii="Times New Roman" w:eastAsia="Times New Roman" w:hAnsi="Times New Roman" w:cs="Times New Roman"/>
          <w:i/>
          <w:sz w:val="24"/>
          <w:szCs w:val="24"/>
        </w:rPr>
        <w:t>J Phys Ther Sci</w:t>
      </w:r>
      <w:r w:rsidRPr="00E451E2">
        <w:rPr>
          <w:rFonts w:ascii="Times New Roman" w:eastAsia="Times New Roman" w:hAnsi="Times New Roman" w:cs="Times New Roman"/>
          <w:sz w:val="24"/>
          <w:szCs w:val="24"/>
        </w:rPr>
        <w:t xml:space="preserve">. 2019;31(3):211-216. </w:t>
      </w:r>
      <w:proofErr w:type="gramStart"/>
      <w:r w:rsidRPr="00E451E2">
        <w:rPr>
          <w:rFonts w:ascii="Times New Roman" w:eastAsia="Times New Roman" w:hAnsi="Times New Roman" w:cs="Times New Roman"/>
          <w:sz w:val="24"/>
          <w:szCs w:val="24"/>
        </w:rPr>
        <w:t>doi:10.1589</w:t>
      </w:r>
      <w:proofErr w:type="gramEnd"/>
      <w:r w:rsidRPr="00E451E2">
        <w:rPr>
          <w:rFonts w:ascii="Times New Roman" w:eastAsia="Times New Roman" w:hAnsi="Times New Roman" w:cs="Times New Roman"/>
          <w:sz w:val="24"/>
          <w:szCs w:val="24"/>
        </w:rPr>
        <w:t>/JPTS.28.211</w:t>
      </w:r>
    </w:p>
    <w:p w:rsidR="00BC177A" w:rsidRPr="00E451E2" w:rsidRDefault="00BC177A" w:rsidP="00BC177A">
      <w:pPr>
        <w:widowControl w:val="0"/>
        <w:spacing w:line="240" w:lineRule="auto"/>
        <w:ind w:left="357" w:hanging="357"/>
        <w:jc w:val="both"/>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4.</w:t>
      </w:r>
      <w:r w:rsidRPr="00E451E2">
        <w:rPr>
          <w:rFonts w:ascii="Times New Roman" w:eastAsia="Times New Roman" w:hAnsi="Times New Roman" w:cs="Times New Roman"/>
          <w:sz w:val="24"/>
          <w:szCs w:val="24"/>
        </w:rPr>
        <w:tab/>
        <w:t xml:space="preserve">Jin H, Jiang Y, Wei Q, Chen L, Ma G. Effects of aerobic cycling training on cardiovascular fitness and heart rate recovery in patients with chronic stroke. </w:t>
      </w:r>
      <w:r w:rsidRPr="00E451E2">
        <w:rPr>
          <w:rFonts w:ascii="Times New Roman" w:eastAsia="Times New Roman" w:hAnsi="Times New Roman" w:cs="Times New Roman"/>
          <w:i/>
          <w:sz w:val="24"/>
          <w:szCs w:val="24"/>
        </w:rPr>
        <w:t>NeuroRehabilitation</w:t>
      </w:r>
      <w:r w:rsidRPr="00E451E2">
        <w:rPr>
          <w:rFonts w:ascii="Times New Roman" w:eastAsia="Times New Roman" w:hAnsi="Times New Roman" w:cs="Times New Roman"/>
          <w:sz w:val="24"/>
          <w:szCs w:val="24"/>
        </w:rPr>
        <w:t xml:space="preserve">. 2013;32(2):327-335. </w:t>
      </w:r>
      <w:proofErr w:type="gramStart"/>
      <w:r w:rsidRPr="00E451E2">
        <w:rPr>
          <w:rFonts w:ascii="Times New Roman" w:eastAsia="Times New Roman" w:hAnsi="Times New Roman" w:cs="Times New Roman"/>
          <w:sz w:val="24"/>
          <w:szCs w:val="24"/>
        </w:rPr>
        <w:t>doi:10.3233</w:t>
      </w:r>
      <w:proofErr w:type="gramEnd"/>
      <w:r w:rsidRPr="00E451E2">
        <w:rPr>
          <w:rFonts w:ascii="Times New Roman" w:eastAsia="Times New Roman" w:hAnsi="Times New Roman" w:cs="Times New Roman"/>
          <w:sz w:val="24"/>
          <w:szCs w:val="24"/>
        </w:rPr>
        <w:t>/NRE-130852</w:t>
      </w:r>
    </w:p>
    <w:p w:rsidR="00BC177A" w:rsidRPr="00E451E2" w:rsidRDefault="00BC177A" w:rsidP="00BC177A">
      <w:pPr>
        <w:widowControl w:val="0"/>
        <w:spacing w:line="240" w:lineRule="auto"/>
        <w:ind w:left="357" w:hanging="357"/>
        <w:jc w:val="both"/>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5.</w:t>
      </w:r>
      <w:r w:rsidRPr="00E451E2">
        <w:rPr>
          <w:rFonts w:ascii="Times New Roman" w:eastAsia="Times New Roman" w:hAnsi="Times New Roman" w:cs="Times New Roman"/>
          <w:sz w:val="24"/>
          <w:szCs w:val="24"/>
        </w:rPr>
        <w:tab/>
        <w:t xml:space="preserve">Jin H, Jiang Y, Wei Q, Wang B, Ma G. Intensive aerobic cycling training with lower limb weights in Chinese patients with chronic stroke: discordance between improved cardiovascular fitness and walking ability. </w:t>
      </w:r>
      <w:r w:rsidRPr="00E451E2">
        <w:rPr>
          <w:rFonts w:ascii="Times New Roman" w:eastAsia="Times New Roman" w:hAnsi="Times New Roman" w:cs="Times New Roman"/>
          <w:i/>
          <w:sz w:val="24"/>
          <w:szCs w:val="24"/>
        </w:rPr>
        <w:t>Disabil Rehabil</w:t>
      </w:r>
      <w:r w:rsidRPr="00E451E2">
        <w:rPr>
          <w:rFonts w:ascii="Times New Roman" w:eastAsia="Times New Roman" w:hAnsi="Times New Roman" w:cs="Times New Roman"/>
          <w:sz w:val="24"/>
          <w:szCs w:val="24"/>
        </w:rPr>
        <w:t xml:space="preserve">. 2012;34(19):1665-1671. </w:t>
      </w:r>
      <w:proofErr w:type="gramStart"/>
      <w:r w:rsidRPr="00E451E2">
        <w:rPr>
          <w:rFonts w:ascii="Times New Roman" w:eastAsia="Times New Roman" w:hAnsi="Times New Roman" w:cs="Times New Roman"/>
          <w:sz w:val="24"/>
          <w:szCs w:val="24"/>
        </w:rPr>
        <w:t>doi:10.3109</w:t>
      </w:r>
      <w:proofErr w:type="gramEnd"/>
      <w:r w:rsidRPr="00E451E2">
        <w:rPr>
          <w:rFonts w:ascii="Times New Roman" w:eastAsia="Times New Roman" w:hAnsi="Times New Roman" w:cs="Times New Roman"/>
          <w:sz w:val="24"/>
          <w:szCs w:val="24"/>
        </w:rPr>
        <w:t>/09638288.2012.658952</w:t>
      </w:r>
    </w:p>
    <w:p w:rsidR="00BC177A" w:rsidRPr="00E451E2" w:rsidRDefault="00BC177A" w:rsidP="00BC177A">
      <w:pPr>
        <w:widowControl w:val="0"/>
        <w:spacing w:line="240" w:lineRule="auto"/>
        <w:ind w:left="357" w:hanging="357"/>
        <w:jc w:val="both"/>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6.</w:t>
      </w:r>
      <w:r w:rsidRPr="00E451E2">
        <w:rPr>
          <w:rFonts w:ascii="Times New Roman" w:eastAsia="Times New Roman" w:hAnsi="Times New Roman" w:cs="Times New Roman"/>
          <w:sz w:val="24"/>
          <w:szCs w:val="24"/>
        </w:rPr>
        <w:tab/>
        <w:t xml:space="preserve">Janssen TW, Beltman JM, Elich P, et al. Effects of electric stimulation-assisted cycling training in people with chronic stroke. </w:t>
      </w:r>
      <w:r w:rsidRPr="00E451E2">
        <w:rPr>
          <w:rFonts w:ascii="Times New Roman" w:eastAsia="Times New Roman" w:hAnsi="Times New Roman" w:cs="Times New Roman"/>
          <w:i/>
          <w:sz w:val="24"/>
          <w:szCs w:val="24"/>
        </w:rPr>
        <w:t>Arch Phys Med Rehabil</w:t>
      </w:r>
      <w:r w:rsidRPr="00E451E2">
        <w:rPr>
          <w:rFonts w:ascii="Times New Roman" w:eastAsia="Times New Roman" w:hAnsi="Times New Roman" w:cs="Times New Roman"/>
          <w:sz w:val="24"/>
          <w:szCs w:val="24"/>
        </w:rPr>
        <w:t xml:space="preserve">. 2008;89(3):463-469. </w:t>
      </w:r>
      <w:proofErr w:type="gramStart"/>
      <w:r w:rsidRPr="00E451E2">
        <w:rPr>
          <w:rFonts w:ascii="Times New Roman" w:eastAsia="Times New Roman" w:hAnsi="Times New Roman" w:cs="Times New Roman"/>
          <w:sz w:val="24"/>
          <w:szCs w:val="24"/>
        </w:rPr>
        <w:t>doi:10.1016/J.APMR.2007.09.028</w:t>
      </w:r>
      <w:proofErr w:type="gramEnd"/>
    </w:p>
    <w:p w:rsidR="00BC177A" w:rsidRPr="00E451E2" w:rsidRDefault="00BC177A" w:rsidP="00BC177A">
      <w:pPr>
        <w:widowControl w:val="0"/>
        <w:spacing w:line="240" w:lineRule="auto"/>
        <w:ind w:left="357" w:hanging="357"/>
        <w:jc w:val="both"/>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7.</w:t>
      </w:r>
      <w:r w:rsidRPr="00E451E2">
        <w:rPr>
          <w:rFonts w:ascii="Times New Roman" w:eastAsia="Times New Roman" w:hAnsi="Times New Roman" w:cs="Times New Roman"/>
          <w:sz w:val="24"/>
          <w:szCs w:val="24"/>
        </w:rPr>
        <w:tab/>
        <w:t xml:space="preserve">Au CY, Mehra P, Leung KWC, Tong RKY. Effects of Electromyographically-driven Neuromuscular Stimulatio Cycling System on the Lower-Limb of Stroke Survivors. </w:t>
      </w:r>
      <w:r w:rsidRPr="00E451E2">
        <w:rPr>
          <w:rFonts w:ascii="Times New Roman" w:eastAsia="Times New Roman" w:hAnsi="Times New Roman" w:cs="Times New Roman"/>
          <w:i/>
          <w:sz w:val="24"/>
          <w:szCs w:val="24"/>
        </w:rPr>
        <w:t>IEEE Int Conf Rehabil Robot</w:t>
      </w:r>
      <w:r w:rsidRPr="00E451E2">
        <w:rPr>
          <w:rFonts w:ascii="Times New Roman" w:eastAsia="Times New Roman" w:hAnsi="Times New Roman" w:cs="Times New Roman"/>
          <w:sz w:val="24"/>
          <w:szCs w:val="24"/>
        </w:rPr>
        <w:t xml:space="preserve">. 2019;2019:300-304. </w:t>
      </w:r>
      <w:proofErr w:type="gramStart"/>
      <w:r w:rsidRPr="00E451E2">
        <w:rPr>
          <w:rFonts w:ascii="Times New Roman" w:eastAsia="Times New Roman" w:hAnsi="Times New Roman" w:cs="Times New Roman"/>
          <w:sz w:val="24"/>
          <w:szCs w:val="24"/>
        </w:rPr>
        <w:t>doi:10.1109</w:t>
      </w:r>
      <w:proofErr w:type="gramEnd"/>
      <w:r w:rsidRPr="00E451E2">
        <w:rPr>
          <w:rFonts w:ascii="Times New Roman" w:eastAsia="Times New Roman" w:hAnsi="Times New Roman" w:cs="Times New Roman"/>
          <w:sz w:val="24"/>
          <w:szCs w:val="24"/>
        </w:rPr>
        <w:t>/ICORR.2019.8779541</w:t>
      </w:r>
    </w:p>
    <w:p w:rsidR="00BC177A" w:rsidRPr="00E451E2" w:rsidRDefault="00BC177A" w:rsidP="00BC177A">
      <w:pPr>
        <w:widowControl w:val="0"/>
        <w:spacing w:line="240" w:lineRule="auto"/>
        <w:ind w:left="357" w:hanging="357"/>
        <w:jc w:val="both"/>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8.</w:t>
      </w:r>
      <w:r w:rsidRPr="00E451E2">
        <w:rPr>
          <w:rFonts w:ascii="Times New Roman" w:eastAsia="Times New Roman" w:hAnsi="Times New Roman" w:cs="Times New Roman"/>
          <w:sz w:val="24"/>
          <w:szCs w:val="24"/>
        </w:rPr>
        <w:tab/>
        <w:t xml:space="preserve">Ambrosini E, Ferrante S, Pedrocchi A, Ferrigno G, Molteni F. Cycling induced by electrical stimulation improves motor recovery in postacute hemiparetic patients: a randomized controlled trial. </w:t>
      </w:r>
      <w:r w:rsidRPr="00E451E2">
        <w:rPr>
          <w:rFonts w:ascii="Times New Roman" w:eastAsia="Times New Roman" w:hAnsi="Times New Roman" w:cs="Times New Roman"/>
          <w:i/>
          <w:sz w:val="24"/>
          <w:szCs w:val="24"/>
        </w:rPr>
        <w:t>Stroke</w:t>
      </w:r>
      <w:r w:rsidRPr="00E451E2">
        <w:rPr>
          <w:rFonts w:ascii="Times New Roman" w:eastAsia="Times New Roman" w:hAnsi="Times New Roman" w:cs="Times New Roman"/>
          <w:sz w:val="24"/>
          <w:szCs w:val="24"/>
        </w:rPr>
        <w:t xml:space="preserve">. 2011;42(4):1068-1073. </w:t>
      </w:r>
      <w:proofErr w:type="gramStart"/>
      <w:r w:rsidRPr="00E451E2">
        <w:rPr>
          <w:rFonts w:ascii="Times New Roman" w:eastAsia="Times New Roman" w:hAnsi="Times New Roman" w:cs="Times New Roman"/>
          <w:sz w:val="24"/>
          <w:szCs w:val="24"/>
        </w:rPr>
        <w:t>doi:10.1161</w:t>
      </w:r>
      <w:proofErr w:type="gramEnd"/>
      <w:r w:rsidRPr="00E451E2">
        <w:rPr>
          <w:rFonts w:ascii="Times New Roman" w:eastAsia="Times New Roman" w:hAnsi="Times New Roman" w:cs="Times New Roman"/>
          <w:sz w:val="24"/>
          <w:szCs w:val="24"/>
        </w:rPr>
        <w:t>/STROKEAHA.110.599068</w:t>
      </w:r>
    </w:p>
    <w:p w:rsidR="00BC177A" w:rsidRPr="00E451E2" w:rsidRDefault="00BC177A" w:rsidP="00BC177A">
      <w:pPr>
        <w:widowControl w:val="0"/>
        <w:spacing w:line="240" w:lineRule="auto"/>
        <w:ind w:left="357" w:hanging="357"/>
        <w:jc w:val="both"/>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9.</w:t>
      </w:r>
      <w:r w:rsidRPr="00E451E2">
        <w:rPr>
          <w:rFonts w:ascii="Times New Roman" w:eastAsia="Times New Roman" w:hAnsi="Times New Roman" w:cs="Times New Roman"/>
          <w:sz w:val="24"/>
          <w:szCs w:val="24"/>
        </w:rPr>
        <w:tab/>
        <w:t xml:space="preserve">Da Rosa Pinheiro DR, Cabeleira MEP, Da Campo LA, Correâ PS, Blauth AHEG, Cechetti F. Effects of aerobic cycling training on mobility and functionality of acute stroke subjects: A randomized clinical trial. </w:t>
      </w:r>
      <w:r w:rsidRPr="00E451E2">
        <w:rPr>
          <w:rFonts w:ascii="Times New Roman" w:eastAsia="Times New Roman" w:hAnsi="Times New Roman" w:cs="Times New Roman"/>
          <w:i/>
          <w:sz w:val="24"/>
          <w:szCs w:val="24"/>
        </w:rPr>
        <w:t>NeuroRehabilitation</w:t>
      </w:r>
      <w:r w:rsidRPr="00E451E2">
        <w:rPr>
          <w:rFonts w:ascii="Times New Roman" w:eastAsia="Times New Roman" w:hAnsi="Times New Roman" w:cs="Times New Roman"/>
          <w:sz w:val="24"/>
          <w:szCs w:val="24"/>
        </w:rPr>
        <w:t xml:space="preserve">. 2021;48(1):39-47. </w:t>
      </w:r>
      <w:proofErr w:type="gramStart"/>
      <w:r w:rsidRPr="00E451E2">
        <w:rPr>
          <w:rFonts w:ascii="Times New Roman" w:eastAsia="Times New Roman" w:hAnsi="Times New Roman" w:cs="Times New Roman"/>
          <w:sz w:val="24"/>
          <w:szCs w:val="24"/>
        </w:rPr>
        <w:t>doi:10.3233</w:t>
      </w:r>
      <w:proofErr w:type="gramEnd"/>
      <w:r w:rsidRPr="00E451E2">
        <w:rPr>
          <w:rFonts w:ascii="Times New Roman" w:eastAsia="Times New Roman" w:hAnsi="Times New Roman" w:cs="Times New Roman"/>
          <w:sz w:val="24"/>
          <w:szCs w:val="24"/>
        </w:rPr>
        <w:t>/NRE-201585</w:t>
      </w:r>
    </w:p>
    <w:p w:rsidR="00BC177A" w:rsidRPr="00E451E2" w:rsidRDefault="00BC177A" w:rsidP="00BC177A">
      <w:pPr>
        <w:widowControl w:val="0"/>
        <w:spacing w:line="240" w:lineRule="auto"/>
        <w:ind w:left="357" w:hanging="357"/>
        <w:jc w:val="both"/>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10.</w:t>
      </w:r>
      <w:r w:rsidRPr="00E451E2">
        <w:rPr>
          <w:rFonts w:ascii="Times New Roman" w:eastAsia="Times New Roman" w:hAnsi="Times New Roman" w:cs="Times New Roman"/>
          <w:sz w:val="24"/>
          <w:szCs w:val="24"/>
        </w:rPr>
        <w:tab/>
        <w:t xml:space="preserve">Katz-Leurer M, Sender I, Keren O, Dvir Z. The influence of early cycling training on balance in stroke patients at the subacute stage. Results of a preliminary trial. </w:t>
      </w:r>
      <w:r w:rsidRPr="00E451E2">
        <w:rPr>
          <w:rFonts w:ascii="Times New Roman" w:eastAsia="Times New Roman" w:hAnsi="Times New Roman" w:cs="Times New Roman"/>
          <w:i/>
          <w:sz w:val="24"/>
          <w:szCs w:val="24"/>
        </w:rPr>
        <w:t>Clin Rehabil</w:t>
      </w:r>
      <w:r w:rsidRPr="00E451E2">
        <w:rPr>
          <w:rFonts w:ascii="Times New Roman" w:eastAsia="Times New Roman" w:hAnsi="Times New Roman" w:cs="Times New Roman"/>
          <w:sz w:val="24"/>
          <w:szCs w:val="24"/>
        </w:rPr>
        <w:t xml:space="preserve">. 2006;20(5):398-405. </w:t>
      </w:r>
      <w:proofErr w:type="gramStart"/>
      <w:r w:rsidRPr="00E451E2">
        <w:rPr>
          <w:rFonts w:ascii="Times New Roman" w:eastAsia="Times New Roman" w:hAnsi="Times New Roman" w:cs="Times New Roman"/>
          <w:sz w:val="24"/>
          <w:szCs w:val="24"/>
        </w:rPr>
        <w:t>doi:10.1191</w:t>
      </w:r>
      <w:proofErr w:type="gramEnd"/>
      <w:r w:rsidRPr="00E451E2">
        <w:rPr>
          <w:rFonts w:ascii="Times New Roman" w:eastAsia="Times New Roman" w:hAnsi="Times New Roman" w:cs="Times New Roman"/>
          <w:sz w:val="24"/>
          <w:szCs w:val="24"/>
        </w:rPr>
        <w:t>/0269215505CR960OA</w:t>
      </w:r>
    </w:p>
    <w:p w:rsidR="00BC177A" w:rsidRPr="00E451E2" w:rsidRDefault="00BC177A" w:rsidP="00BC177A">
      <w:pPr>
        <w:widowControl w:val="0"/>
        <w:spacing w:line="240" w:lineRule="auto"/>
        <w:ind w:left="357" w:hanging="357"/>
        <w:jc w:val="both"/>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11.</w:t>
      </w:r>
      <w:r w:rsidRPr="00E451E2">
        <w:rPr>
          <w:rFonts w:ascii="Times New Roman" w:eastAsia="Times New Roman" w:hAnsi="Times New Roman" w:cs="Times New Roman"/>
          <w:sz w:val="24"/>
          <w:szCs w:val="24"/>
        </w:rPr>
        <w:tab/>
        <w:t xml:space="preserve">Shariat A, Nakhostin Ansari N, Honarpishe R, et al. Effect of cycling and functional electrical stimulation with linear and interval patterns of timing on gait parameters in </w:t>
      </w:r>
      <w:r w:rsidRPr="00E451E2">
        <w:rPr>
          <w:rFonts w:ascii="Times New Roman" w:eastAsia="Times New Roman" w:hAnsi="Times New Roman" w:cs="Times New Roman"/>
          <w:sz w:val="24"/>
          <w:szCs w:val="24"/>
        </w:rPr>
        <w:lastRenderedPageBreak/>
        <w:t xml:space="preserve">patients after stroke: a randomized clinical trial. </w:t>
      </w:r>
      <w:r w:rsidRPr="00E451E2">
        <w:rPr>
          <w:rFonts w:ascii="Times New Roman" w:eastAsia="Times New Roman" w:hAnsi="Times New Roman" w:cs="Times New Roman"/>
          <w:i/>
          <w:sz w:val="24"/>
          <w:szCs w:val="24"/>
        </w:rPr>
        <w:t>Disabil Rehabil</w:t>
      </w:r>
      <w:r w:rsidRPr="00E451E2">
        <w:rPr>
          <w:rFonts w:ascii="Times New Roman" w:eastAsia="Times New Roman" w:hAnsi="Times New Roman" w:cs="Times New Roman"/>
          <w:sz w:val="24"/>
          <w:szCs w:val="24"/>
        </w:rPr>
        <w:t xml:space="preserve">. 2021;43(13):1890-1896. </w:t>
      </w:r>
      <w:proofErr w:type="gramStart"/>
      <w:r w:rsidRPr="00E451E2">
        <w:rPr>
          <w:rFonts w:ascii="Times New Roman" w:eastAsia="Times New Roman" w:hAnsi="Times New Roman" w:cs="Times New Roman"/>
          <w:sz w:val="24"/>
          <w:szCs w:val="24"/>
        </w:rPr>
        <w:t>doi:10.1080</w:t>
      </w:r>
      <w:proofErr w:type="gramEnd"/>
      <w:r w:rsidRPr="00E451E2">
        <w:rPr>
          <w:rFonts w:ascii="Times New Roman" w:eastAsia="Times New Roman" w:hAnsi="Times New Roman" w:cs="Times New Roman"/>
          <w:sz w:val="24"/>
          <w:szCs w:val="24"/>
        </w:rPr>
        <w:t>/09638288.2019.1685600</w:t>
      </w:r>
    </w:p>
    <w:p w:rsidR="00BC177A" w:rsidRPr="00E451E2" w:rsidRDefault="00BC177A" w:rsidP="00BC177A">
      <w:pPr>
        <w:widowControl w:val="0"/>
        <w:spacing w:line="240" w:lineRule="auto"/>
        <w:ind w:left="357" w:hanging="357"/>
        <w:jc w:val="both"/>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12.</w:t>
      </w:r>
      <w:r w:rsidRPr="00E451E2">
        <w:rPr>
          <w:rFonts w:ascii="Times New Roman" w:eastAsia="Times New Roman" w:hAnsi="Times New Roman" w:cs="Times New Roman"/>
          <w:sz w:val="24"/>
          <w:szCs w:val="24"/>
        </w:rPr>
        <w:tab/>
        <w:t xml:space="preserve">Yang HC, Lee CL, Lin R, et al. Effect of biofeedback cycling training on functional recovery and walking ability of lower extremity in patients with stroke. </w:t>
      </w:r>
      <w:r w:rsidRPr="00E451E2">
        <w:rPr>
          <w:rFonts w:ascii="Times New Roman" w:eastAsia="Times New Roman" w:hAnsi="Times New Roman" w:cs="Times New Roman"/>
          <w:i/>
          <w:sz w:val="24"/>
          <w:szCs w:val="24"/>
        </w:rPr>
        <w:t>Kaohsiung J Med Sci</w:t>
      </w:r>
      <w:r w:rsidRPr="00E451E2">
        <w:rPr>
          <w:rFonts w:ascii="Times New Roman" w:eastAsia="Times New Roman" w:hAnsi="Times New Roman" w:cs="Times New Roman"/>
          <w:sz w:val="24"/>
          <w:szCs w:val="24"/>
        </w:rPr>
        <w:t xml:space="preserve">. 2014;30(1):35-42. </w:t>
      </w:r>
      <w:proofErr w:type="gramStart"/>
      <w:r w:rsidRPr="00E451E2">
        <w:rPr>
          <w:rFonts w:ascii="Times New Roman" w:eastAsia="Times New Roman" w:hAnsi="Times New Roman" w:cs="Times New Roman"/>
          <w:sz w:val="24"/>
          <w:szCs w:val="24"/>
        </w:rPr>
        <w:t>doi:10.1016/J.KJMS.2013.07.006</w:t>
      </w:r>
      <w:proofErr w:type="gramEnd"/>
    </w:p>
    <w:p w:rsidR="00BC177A" w:rsidRPr="00E451E2" w:rsidRDefault="00BC177A" w:rsidP="00BC177A">
      <w:pPr>
        <w:widowControl w:val="0"/>
        <w:spacing w:line="240" w:lineRule="auto"/>
        <w:ind w:left="357" w:hanging="357"/>
        <w:jc w:val="both"/>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13.</w:t>
      </w:r>
      <w:r w:rsidRPr="00E451E2">
        <w:rPr>
          <w:rFonts w:ascii="Times New Roman" w:eastAsia="Times New Roman" w:hAnsi="Times New Roman" w:cs="Times New Roman"/>
          <w:sz w:val="24"/>
          <w:szCs w:val="24"/>
        </w:rPr>
        <w:tab/>
        <w:t xml:space="preserve">Ambrosini E, Ferrante S, Ferrigno G, Molteni F, Pedrocchi A. Cycling induced by electrical stimulation improves muscle activation and symmetry during pedaling in hemiparetic patients. </w:t>
      </w:r>
      <w:r w:rsidRPr="00E451E2">
        <w:rPr>
          <w:rFonts w:ascii="Times New Roman" w:eastAsia="Times New Roman" w:hAnsi="Times New Roman" w:cs="Times New Roman"/>
          <w:i/>
          <w:sz w:val="24"/>
          <w:szCs w:val="24"/>
        </w:rPr>
        <w:t>IEEE Trans Neural Syst Rehabil Eng</w:t>
      </w:r>
      <w:r w:rsidRPr="00E451E2">
        <w:rPr>
          <w:rFonts w:ascii="Times New Roman" w:eastAsia="Times New Roman" w:hAnsi="Times New Roman" w:cs="Times New Roman"/>
          <w:sz w:val="24"/>
          <w:szCs w:val="24"/>
        </w:rPr>
        <w:t xml:space="preserve">. 2012;20(3):320-330. </w:t>
      </w:r>
      <w:proofErr w:type="gramStart"/>
      <w:r w:rsidRPr="00E451E2">
        <w:rPr>
          <w:rFonts w:ascii="Times New Roman" w:eastAsia="Times New Roman" w:hAnsi="Times New Roman" w:cs="Times New Roman"/>
          <w:sz w:val="24"/>
          <w:szCs w:val="24"/>
        </w:rPr>
        <w:t>doi:10.1109</w:t>
      </w:r>
      <w:proofErr w:type="gramEnd"/>
      <w:r w:rsidRPr="00E451E2">
        <w:rPr>
          <w:rFonts w:ascii="Times New Roman" w:eastAsia="Times New Roman" w:hAnsi="Times New Roman" w:cs="Times New Roman"/>
          <w:sz w:val="24"/>
          <w:szCs w:val="24"/>
        </w:rPr>
        <w:t>/TNSRE.2012.2191574</w:t>
      </w:r>
    </w:p>
    <w:p w:rsidR="00BC177A" w:rsidRPr="00E451E2" w:rsidRDefault="00BC177A" w:rsidP="00BC177A">
      <w:pPr>
        <w:widowControl w:val="0"/>
        <w:spacing w:line="240" w:lineRule="auto"/>
        <w:ind w:left="357" w:hanging="357"/>
        <w:jc w:val="both"/>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14.</w:t>
      </w:r>
      <w:r w:rsidRPr="00E451E2">
        <w:rPr>
          <w:rFonts w:ascii="Times New Roman" w:eastAsia="Times New Roman" w:hAnsi="Times New Roman" w:cs="Times New Roman"/>
          <w:sz w:val="24"/>
          <w:szCs w:val="24"/>
        </w:rPr>
        <w:tab/>
        <w:t xml:space="preserve">Lo HC, Hsu YC, Hsueh YH, Yeh CY. Cycling exercise with functional electrical stimulation improves postural control in stroke patients. </w:t>
      </w:r>
      <w:r w:rsidRPr="00E451E2">
        <w:rPr>
          <w:rFonts w:ascii="Times New Roman" w:eastAsia="Times New Roman" w:hAnsi="Times New Roman" w:cs="Times New Roman"/>
          <w:i/>
          <w:sz w:val="24"/>
          <w:szCs w:val="24"/>
        </w:rPr>
        <w:t>Gait Posture</w:t>
      </w:r>
      <w:r w:rsidRPr="00E451E2">
        <w:rPr>
          <w:rFonts w:ascii="Times New Roman" w:eastAsia="Times New Roman" w:hAnsi="Times New Roman" w:cs="Times New Roman"/>
          <w:sz w:val="24"/>
          <w:szCs w:val="24"/>
        </w:rPr>
        <w:t xml:space="preserve">. 2012;35(3):506-510. </w:t>
      </w:r>
      <w:proofErr w:type="gramStart"/>
      <w:r w:rsidRPr="00E451E2">
        <w:rPr>
          <w:rFonts w:ascii="Times New Roman" w:eastAsia="Times New Roman" w:hAnsi="Times New Roman" w:cs="Times New Roman"/>
          <w:sz w:val="24"/>
          <w:szCs w:val="24"/>
        </w:rPr>
        <w:t>doi:10.1016/J.GAITPOST.2011.11.017</w:t>
      </w:r>
      <w:proofErr w:type="gramEnd"/>
    </w:p>
    <w:p w:rsidR="00BC177A" w:rsidRPr="00E451E2" w:rsidRDefault="00BC177A" w:rsidP="00BC177A">
      <w:pPr>
        <w:widowControl w:val="0"/>
        <w:spacing w:line="240" w:lineRule="auto"/>
        <w:ind w:left="357" w:hanging="357"/>
        <w:jc w:val="both"/>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15.</w:t>
      </w:r>
      <w:r w:rsidRPr="00E451E2">
        <w:rPr>
          <w:rFonts w:ascii="Times New Roman" w:eastAsia="Times New Roman" w:hAnsi="Times New Roman" w:cs="Times New Roman"/>
          <w:sz w:val="24"/>
          <w:szCs w:val="24"/>
        </w:rPr>
        <w:tab/>
        <w:t xml:space="preserve">Alon G, Conroy VM, Donner TW. Intensive training of subjects with chronic hemiparesis on a motorized cycle combined with functional electrical stimulation (FES): a feasibility and safety study. </w:t>
      </w:r>
      <w:r w:rsidRPr="00E451E2">
        <w:rPr>
          <w:rFonts w:ascii="Times New Roman" w:eastAsia="Times New Roman" w:hAnsi="Times New Roman" w:cs="Times New Roman"/>
          <w:i/>
          <w:sz w:val="24"/>
          <w:szCs w:val="24"/>
        </w:rPr>
        <w:t>Physiother Res Int</w:t>
      </w:r>
      <w:r w:rsidRPr="00E451E2">
        <w:rPr>
          <w:rFonts w:ascii="Times New Roman" w:eastAsia="Times New Roman" w:hAnsi="Times New Roman" w:cs="Times New Roman"/>
          <w:sz w:val="24"/>
          <w:szCs w:val="24"/>
        </w:rPr>
        <w:t xml:space="preserve">. 2011;16(2):81-91. </w:t>
      </w:r>
      <w:proofErr w:type="gramStart"/>
      <w:r w:rsidRPr="00E451E2">
        <w:rPr>
          <w:rFonts w:ascii="Times New Roman" w:eastAsia="Times New Roman" w:hAnsi="Times New Roman" w:cs="Times New Roman"/>
          <w:sz w:val="24"/>
          <w:szCs w:val="24"/>
        </w:rPr>
        <w:t>doi:10.1002</w:t>
      </w:r>
      <w:proofErr w:type="gramEnd"/>
      <w:r w:rsidRPr="00E451E2">
        <w:rPr>
          <w:rFonts w:ascii="Times New Roman" w:eastAsia="Times New Roman" w:hAnsi="Times New Roman" w:cs="Times New Roman"/>
          <w:sz w:val="24"/>
          <w:szCs w:val="24"/>
        </w:rPr>
        <w:t>/PRI.475</w:t>
      </w:r>
    </w:p>
    <w:p w:rsidR="00BC177A" w:rsidRDefault="00BC177A" w:rsidP="00BC177A">
      <w:pPr>
        <w:widowControl w:val="0"/>
        <w:spacing w:line="240" w:lineRule="auto"/>
        <w:ind w:left="357" w:hanging="357"/>
        <w:jc w:val="both"/>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16.</w:t>
      </w:r>
      <w:r w:rsidRPr="00E451E2">
        <w:rPr>
          <w:rFonts w:ascii="Times New Roman" w:eastAsia="Times New Roman" w:hAnsi="Times New Roman" w:cs="Times New Roman"/>
          <w:sz w:val="24"/>
          <w:szCs w:val="24"/>
        </w:rPr>
        <w:tab/>
        <w:t xml:space="preserve">de Sousa DG, Harvey LA, Dorsch S, Leung J, Harris W. Functional electrical stimulation cycling does not improve mobility in people with acquired brain injury and its effects on strength are unclear: a randomised trial. </w:t>
      </w:r>
      <w:r w:rsidRPr="00E451E2">
        <w:rPr>
          <w:rFonts w:ascii="Times New Roman" w:eastAsia="Times New Roman" w:hAnsi="Times New Roman" w:cs="Times New Roman"/>
          <w:i/>
          <w:sz w:val="24"/>
          <w:szCs w:val="24"/>
        </w:rPr>
        <w:t>J Physiother</w:t>
      </w:r>
      <w:r w:rsidRPr="00E451E2">
        <w:rPr>
          <w:rFonts w:ascii="Times New Roman" w:eastAsia="Times New Roman" w:hAnsi="Times New Roman" w:cs="Times New Roman"/>
          <w:sz w:val="24"/>
          <w:szCs w:val="24"/>
        </w:rPr>
        <w:t xml:space="preserve">. 2016;62(4):203-208. </w:t>
      </w:r>
      <w:proofErr w:type="gramStart"/>
      <w:r w:rsidRPr="00E451E2">
        <w:rPr>
          <w:rFonts w:ascii="Times New Roman" w:eastAsia="Times New Roman" w:hAnsi="Times New Roman" w:cs="Times New Roman"/>
          <w:sz w:val="24"/>
          <w:szCs w:val="24"/>
        </w:rPr>
        <w:t>do</w:t>
      </w:r>
      <w:r>
        <w:rPr>
          <w:rFonts w:ascii="Times New Roman" w:eastAsia="Times New Roman" w:hAnsi="Times New Roman" w:cs="Times New Roman"/>
          <w:sz w:val="24"/>
          <w:szCs w:val="24"/>
        </w:rPr>
        <w:t>i:10.1016/J.JPHYS.2016.08.0</w:t>
      </w:r>
      <w:proofErr w:type="gramEnd"/>
    </w:p>
    <w:p w:rsidR="00BC177A" w:rsidRDefault="00BC177A" w:rsidP="00BC177A"/>
    <w:p w:rsidR="00BC177A" w:rsidRDefault="00BC177A">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br w:type="page"/>
      </w:r>
    </w:p>
    <w:p w:rsidR="00BC177A" w:rsidRPr="00E451E2" w:rsidRDefault="00BC177A" w:rsidP="00BC177A">
      <w:pPr>
        <w:spacing w:line="360" w:lineRule="auto"/>
        <w:ind w:left="2" w:hanging="2"/>
        <w:jc w:val="center"/>
        <w:rPr>
          <w:rFonts w:ascii="Times New Roman" w:hAnsi="Times New Roman" w:cs="Times New Roman"/>
          <w:b/>
          <w:sz w:val="24"/>
          <w:szCs w:val="24"/>
        </w:rPr>
      </w:pPr>
      <w:bookmarkStart w:id="0" w:name="_GoBack"/>
      <w:bookmarkEnd w:id="0"/>
      <w:r w:rsidRPr="00E451E2">
        <w:rPr>
          <w:rFonts w:ascii="Times New Roman" w:eastAsia="Times New Roman" w:hAnsi="Times New Roman" w:cs="Times New Roman"/>
          <w:b/>
          <w:color w:val="000000"/>
          <w:sz w:val="24"/>
          <w:szCs w:val="24"/>
        </w:rPr>
        <w:lastRenderedPageBreak/>
        <w:t xml:space="preserve">Appendix 3. </w:t>
      </w:r>
      <w:r w:rsidRPr="00E451E2">
        <w:rPr>
          <w:rFonts w:ascii="Times New Roman" w:eastAsia="Times New Roman" w:hAnsi="Times New Roman" w:cs="Times New Roman"/>
          <w:color w:val="000000"/>
          <w:sz w:val="24"/>
          <w:szCs w:val="24"/>
        </w:rPr>
        <w:t xml:space="preserve">GRADE </w:t>
      </w:r>
      <w:r w:rsidRPr="00E451E2">
        <w:rPr>
          <w:rFonts w:ascii="Times New Roman" w:eastAsia="Times New Roman" w:hAnsi="Times New Roman" w:cs="Times New Roman"/>
          <w:sz w:val="24"/>
          <w:szCs w:val="24"/>
        </w:rPr>
        <w:t>summaries</w:t>
      </w:r>
    </w:p>
    <w:tbl>
      <w:tblPr>
        <w:tblW w:w="849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1"/>
        <w:gridCol w:w="1363"/>
        <w:gridCol w:w="1573"/>
        <w:gridCol w:w="1443"/>
        <w:gridCol w:w="1284"/>
        <w:gridCol w:w="1310"/>
      </w:tblGrid>
      <w:tr w:rsidR="00BC177A" w:rsidRPr="00E451E2" w:rsidTr="00EC2B13">
        <w:tc>
          <w:tcPr>
            <w:tcW w:w="8494" w:type="dxa"/>
            <w:gridSpan w:val="6"/>
            <w:tcBorders>
              <w:top w:val="single" w:sz="4" w:space="0" w:color="000000"/>
              <w:left w:val="single" w:sz="4" w:space="0" w:color="000000"/>
              <w:bottom w:val="single" w:sz="4" w:space="0" w:color="000000"/>
              <w:right w:val="single" w:sz="4" w:space="0" w:color="000000"/>
            </w:tcBorders>
            <w:shd w:val="clear" w:color="auto" w:fill="CCCCCC"/>
          </w:tcPr>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b/>
                <w:i/>
                <w:sz w:val="24"/>
                <w:szCs w:val="24"/>
              </w:rPr>
              <w:t>FEST combined with exercise programs compared to exercise programs</w:t>
            </w:r>
          </w:p>
        </w:tc>
      </w:tr>
      <w:tr w:rsidR="00BC177A" w:rsidRPr="00E451E2" w:rsidTr="00EC2B13">
        <w:tc>
          <w:tcPr>
            <w:tcW w:w="8494" w:type="dxa"/>
            <w:gridSpan w:val="6"/>
            <w:tcBorders>
              <w:top w:val="single" w:sz="4" w:space="0" w:color="000000"/>
              <w:left w:val="single" w:sz="4" w:space="0" w:color="000000"/>
              <w:bottom w:val="single" w:sz="4" w:space="0" w:color="000000"/>
              <w:right w:val="single" w:sz="4" w:space="0" w:color="000000"/>
            </w:tcBorders>
            <w:shd w:val="clear" w:color="auto" w:fill="E6E6E6"/>
          </w:tcPr>
          <w:p w:rsidR="00BC177A" w:rsidRPr="00E451E2" w:rsidRDefault="00BC177A" w:rsidP="00EC2B13">
            <w:pPr>
              <w:rPr>
                <w:rFonts w:ascii="Times New Roman" w:eastAsia="Times New Roman" w:hAnsi="Times New Roman" w:cs="Times New Roman"/>
                <w:b/>
                <w:sz w:val="24"/>
                <w:szCs w:val="24"/>
              </w:rPr>
            </w:pPr>
            <w:r w:rsidRPr="00E451E2">
              <w:rPr>
                <w:rFonts w:ascii="Times New Roman" w:eastAsia="Times New Roman" w:hAnsi="Times New Roman" w:cs="Times New Roman"/>
                <w:b/>
                <w:sz w:val="24"/>
                <w:szCs w:val="24"/>
              </w:rPr>
              <w:t>Patient or population: subacute post-stroke patients</w:t>
            </w:r>
          </w:p>
          <w:p w:rsidR="00BC177A" w:rsidRPr="00E451E2" w:rsidRDefault="00BC177A" w:rsidP="00EC2B13">
            <w:pPr>
              <w:tabs>
                <w:tab w:val="left" w:pos="7514"/>
              </w:tabs>
              <w:rPr>
                <w:rFonts w:ascii="Times New Roman" w:eastAsia="Times New Roman" w:hAnsi="Times New Roman" w:cs="Times New Roman"/>
                <w:b/>
                <w:sz w:val="24"/>
                <w:szCs w:val="24"/>
              </w:rPr>
            </w:pPr>
            <w:r w:rsidRPr="00E451E2">
              <w:rPr>
                <w:rFonts w:ascii="Times New Roman" w:eastAsia="Times New Roman" w:hAnsi="Times New Roman" w:cs="Times New Roman"/>
                <w:b/>
                <w:sz w:val="24"/>
                <w:szCs w:val="24"/>
              </w:rPr>
              <w:t xml:space="preserve">Intervention: FEST </w:t>
            </w:r>
            <w:r w:rsidRPr="00E451E2">
              <w:rPr>
                <w:rFonts w:ascii="Times New Roman" w:eastAsia="Times New Roman" w:hAnsi="Times New Roman" w:cs="Times New Roman"/>
                <w:b/>
                <w:i/>
                <w:sz w:val="24"/>
                <w:szCs w:val="24"/>
              </w:rPr>
              <w:t>combined with exercise programs</w:t>
            </w:r>
          </w:p>
          <w:p w:rsidR="00BC177A" w:rsidRPr="00E451E2" w:rsidRDefault="00BC177A" w:rsidP="00EC2B13">
            <w:pPr>
              <w:tabs>
                <w:tab w:val="left" w:pos="3293"/>
              </w:tabs>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b/>
                <w:sz w:val="24"/>
                <w:szCs w:val="24"/>
              </w:rPr>
              <w:t>Comparison: exercises program</w:t>
            </w:r>
          </w:p>
        </w:tc>
      </w:tr>
      <w:tr w:rsidR="00BC177A" w:rsidRPr="00E451E2" w:rsidTr="00EC2B13">
        <w:trPr>
          <w:cantSplit/>
        </w:trPr>
        <w:tc>
          <w:tcPr>
            <w:tcW w:w="1521" w:type="dxa"/>
            <w:vMerge w:val="restart"/>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b/>
                <w:sz w:val="24"/>
                <w:szCs w:val="24"/>
              </w:rPr>
              <w:t>Outcomes</w:t>
            </w:r>
          </w:p>
        </w:tc>
        <w:tc>
          <w:tcPr>
            <w:tcW w:w="2936" w:type="dxa"/>
            <w:gridSpan w:val="2"/>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b/>
                <w:sz w:val="24"/>
                <w:szCs w:val="24"/>
              </w:rPr>
              <w:t>Illustrative comparative risks* 95% CI</w:t>
            </w:r>
          </w:p>
        </w:tc>
        <w:tc>
          <w:tcPr>
            <w:tcW w:w="1443" w:type="dxa"/>
            <w:vMerge w:val="restart"/>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b/>
                <w:sz w:val="24"/>
                <w:szCs w:val="24"/>
              </w:rPr>
              <w:t>Number of participants (trials)</w:t>
            </w:r>
          </w:p>
        </w:tc>
        <w:tc>
          <w:tcPr>
            <w:tcW w:w="1284" w:type="dxa"/>
            <w:vMerge w:val="restart"/>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b/>
                <w:sz w:val="24"/>
                <w:szCs w:val="24"/>
              </w:rPr>
              <w:t>Quality of evidence (GRADE)</w:t>
            </w:r>
          </w:p>
        </w:tc>
        <w:tc>
          <w:tcPr>
            <w:tcW w:w="1310" w:type="dxa"/>
            <w:vMerge w:val="restart"/>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b/>
                <w:sz w:val="24"/>
                <w:szCs w:val="24"/>
              </w:rPr>
              <w:t>Comments</w:t>
            </w:r>
          </w:p>
        </w:tc>
      </w:tr>
      <w:tr w:rsidR="00BC177A" w:rsidRPr="00E451E2" w:rsidTr="00EC2B13">
        <w:trPr>
          <w:cantSplit/>
        </w:trPr>
        <w:tc>
          <w:tcPr>
            <w:tcW w:w="1521" w:type="dxa"/>
            <w:vMerge/>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363"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b/>
                <w:sz w:val="24"/>
                <w:szCs w:val="24"/>
              </w:rPr>
              <w:t>Assumed risk</w:t>
            </w:r>
          </w:p>
        </w:tc>
        <w:tc>
          <w:tcPr>
            <w:tcW w:w="1573"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b/>
                <w:sz w:val="24"/>
                <w:szCs w:val="24"/>
              </w:rPr>
              <w:t>Assumed risk</w:t>
            </w:r>
          </w:p>
        </w:tc>
        <w:tc>
          <w:tcPr>
            <w:tcW w:w="1443" w:type="dxa"/>
            <w:vMerge/>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284" w:type="dxa"/>
            <w:vMerge/>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310" w:type="dxa"/>
            <w:vMerge/>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BC177A" w:rsidRPr="00E451E2" w:rsidTr="00EC2B13">
        <w:trPr>
          <w:cantSplit/>
        </w:trPr>
        <w:tc>
          <w:tcPr>
            <w:tcW w:w="1521" w:type="dxa"/>
            <w:vMerge/>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363"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b/>
                <w:sz w:val="24"/>
                <w:szCs w:val="24"/>
              </w:rPr>
              <w:t>Exercises program</w:t>
            </w:r>
          </w:p>
        </w:tc>
        <w:tc>
          <w:tcPr>
            <w:tcW w:w="1573"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i/>
                <w:sz w:val="24"/>
                <w:szCs w:val="24"/>
              </w:rPr>
            </w:pPr>
            <w:r w:rsidRPr="00E451E2">
              <w:rPr>
                <w:rFonts w:ascii="Times New Roman" w:eastAsia="Times New Roman" w:hAnsi="Times New Roman" w:cs="Times New Roman"/>
                <w:b/>
                <w:i/>
                <w:sz w:val="24"/>
                <w:szCs w:val="24"/>
              </w:rPr>
              <w:t>FEST</w:t>
            </w:r>
          </w:p>
        </w:tc>
        <w:tc>
          <w:tcPr>
            <w:tcW w:w="1443" w:type="dxa"/>
            <w:vMerge/>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1284" w:type="dxa"/>
            <w:vMerge/>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1310" w:type="dxa"/>
            <w:vMerge/>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r>
      <w:tr w:rsidR="00BC177A" w:rsidRPr="00E451E2" w:rsidTr="00EC2B13">
        <w:tc>
          <w:tcPr>
            <w:tcW w:w="1521"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Strength</w:t>
            </w:r>
          </w:p>
          <w:p w:rsidR="00BC177A" w:rsidRPr="00E451E2" w:rsidRDefault="00BC177A" w:rsidP="00EC2B13">
            <w:pPr>
              <w:rPr>
                <w:rFonts w:ascii="Times New Roman" w:eastAsia="Times New Roman" w:hAnsi="Times New Roman" w:cs="Times New Roman"/>
                <w:sz w:val="24"/>
                <w:szCs w:val="24"/>
              </w:rPr>
            </w:pPr>
          </w:p>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Motricity Index (0 to 100)</w:t>
            </w:r>
          </w:p>
        </w:tc>
        <w:tc>
          <w:tcPr>
            <w:tcW w:w="1363"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The mean strength after the intervention in the control groups was 81 points</w:t>
            </w:r>
          </w:p>
        </w:tc>
        <w:tc>
          <w:tcPr>
            <w:tcW w:w="1573"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The mean strength in the experimental group was seven points higher (-2.70 to 16.20)</w:t>
            </w:r>
          </w:p>
        </w:tc>
        <w:tc>
          <w:tcPr>
            <w:tcW w:w="1443"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52 participants (1 trial)</w:t>
            </w:r>
          </w:p>
        </w:tc>
        <w:tc>
          <w:tcPr>
            <w:tcW w:w="1284"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Cambria Math" w:eastAsia="Cambria Math" w:hAnsi="Cambria Math" w:cs="Cambria Math"/>
                <w:sz w:val="24"/>
                <w:szCs w:val="24"/>
              </w:rPr>
              <w:t>⊕⊕⊕⊝</w:t>
            </w:r>
            <w:r w:rsidRPr="00E451E2">
              <w:rPr>
                <w:rFonts w:ascii="Times New Roman" w:eastAsia="Times New Roman" w:hAnsi="Times New Roman" w:cs="Times New Roman"/>
                <w:sz w:val="24"/>
                <w:szCs w:val="24"/>
              </w:rPr>
              <w:t xml:space="preserve"> </w:t>
            </w:r>
            <w:r w:rsidRPr="00E451E2">
              <w:rPr>
                <w:rFonts w:ascii="Times New Roman" w:eastAsia="Times New Roman" w:hAnsi="Times New Roman" w:cs="Times New Roman"/>
                <w:b/>
                <w:sz w:val="24"/>
                <w:szCs w:val="24"/>
              </w:rPr>
              <w:t>Moderate</w:t>
            </w:r>
            <w:r w:rsidRPr="00E451E2">
              <w:rPr>
                <w:rFonts w:ascii="Times New Roman" w:eastAsia="Times New Roman" w:hAnsi="Times New Roman" w:cs="Times New Roman"/>
                <w:sz w:val="24"/>
                <w:szCs w:val="24"/>
                <w:vertAlign w:val="superscript"/>
              </w:rPr>
              <w:t>1</w:t>
            </w:r>
          </w:p>
        </w:tc>
        <w:tc>
          <w:tcPr>
            <w:tcW w:w="1310"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p>
        </w:tc>
      </w:tr>
      <w:tr w:rsidR="00BC177A" w:rsidRPr="00E451E2" w:rsidTr="00EC2B13">
        <w:tc>
          <w:tcPr>
            <w:tcW w:w="1521"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Trunk control</w:t>
            </w:r>
          </w:p>
          <w:p w:rsidR="00BC177A" w:rsidRPr="00E451E2" w:rsidRDefault="00BC177A" w:rsidP="00EC2B13">
            <w:pPr>
              <w:rPr>
                <w:rFonts w:ascii="Times New Roman" w:eastAsia="Times New Roman" w:hAnsi="Times New Roman" w:cs="Times New Roman"/>
                <w:sz w:val="24"/>
                <w:szCs w:val="24"/>
              </w:rPr>
            </w:pPr>
          </w:p>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Trunk Impairment Scale (0 to 26)</w:t>
            </w:r>
          </w:p>
        </w:tc>
        <w:tc>
          <w:tcPr>
            <w:tcW w:w="1363"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The mean trunk control after the intervention in the control groups was 89 points</w:t>
            </w:r>
          </w:p>
        </w:tc>
        <w:tc>
          <w:tcPr>
            <w:tcW w:w="1573"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The mean trunk control in the experimental group was nine points higher (0.36 to 17.64)</w:t>
            </w:r>
          </w:p>
        </w:tc>
        <w:tc>
          <w:tcPr>
            <w:tcW w:w="1443"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52 participants (1 trial)</w:t>
            </w:r>
          </w:p>
        </w:tc>
        <w:tc>
          <w:tcPr>
            <w:tcW w:w="1284"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Cambria Math" w:eastAsia="Cambria Math" w:hAnsi="Cambria Math" w:cs="Cambria Math"/>
                <w:sz w:val="24"/>
                <w:szCs w:val="24"/>
              </w:rPr>
              <w:t>⊕⊕⊕⊝</w:t>
            </w:r>
            <w:r w:rsidRPr="00E451E2">
              <w:rPr>
                <w:rFonts w:ascii="Times New Roman" w:eastAsia="Times New Roman" w:hAnsi="Times New Roman" w:cs="Times New Roman"/>
                <w:sz w:val="24"/>
                <w:szCs w:val="24"/>
              </w:rPr>
              <w:t xml:space="preserve"> </w:t>
            </w:r>
            <w:r w:rsidRPr="00E451E2">
              <w:rPr>
                <w:rFonts w:ascii="Times New Roman" w:eastAsia="Times New Roman" w:hAnsi="Times New Roman" w:cs="Times New Roman"/>
                <w:b/>
                <w:sz w:val="24"/>
                <w:szCs w:val="24"/>
              </w:rPr>
              <w:t>Moderate</w:t>
            </w:r>
            <w:r w:rsidRPr="00E451E2">
              <w:rPr>
                <w:rFonts w:ascii="Times New Roman" w:eastAsia="Times New Roman" w:hAnsi="Times New Roman" w:cs="Times New Roman"/>
                <w:sz w:val="24"/>
                <w:szCs w:val="24"/>
                <w:vertAlign w:val="superscript"/>
              </w:rPr>
              <w:t>1</w:t>
            </w:r>
          </w:p>
        </w:tc>
        <w:tc>
          <w:tcPr>
            <w:tcW w:w="1310"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p>
        </w:tc>
      </w:tr>
      <w:tr w:rsidR="00BC177A" w:rsidRPr="00E451E2" w:rsidTr="00EC2B13">
        <w:tc>
          <w:tcPr>
            <w:tcW w:w="1521"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lastRenderedPageBreak/>
              <w:t>Walking speed</w:t>
            </w:r>
          </w:p>
          <w:p w:rsidR="00BC177A" w:rsidRPr="00E451E2" w:rsidRDefault="00BC177A" w:rsidP="00EC2B13">
            <w:pPr>
              <w:rPr>
                <w:rFonts w:ascii="Times New Roman" w:eastAsia="Times New Roman" w:hAnsi="Times New Roman" w:cs="Times New Roman"/>
                <w:sz w:val="24"/>
                <w:szCs w:val="24"/>
              </w:rPr>
            </w:pPr>
          </w:p>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10MWT (m/s) and 6</w:t>
            </w:r>
            <w:proofErr w:type="gramStart"/>
            <w:r w:rsidRPr="00E451E2">
              <w:rPr>
                <w:rFonts w:ascii="Times New Roman" w:eastAsia="Times New Roman" w:hAnsi="Times New Roman" w:cs="Times New Roman"/>
                <w:sz w:val="24"/>
                <w:szCs w:val="24"/>
              </w:rPr>
              <w:t>MWT(</w:t>
            </w:r>
            <w:proofErr w:type="gramEnd"/>
            <w:r w:rsidRPr="00E451E2">
              <w:rPr>
                <w:rFonts w:ascii="Times New Roman" w:eastAsia="Times New Roman" w:hAnsi="Times New Roman" w:cs="Times New Roman"/>
                <w:sz w:val="24"/>
                <w:szCs w:val="24"/>
              </w:rPr>
              <w:t>m/s)</w:t>
            </w:r>
          </w:p>
        </w:tc>
        <w:tc>
          <w:tcPr>
            <w:tcW w:w="1363"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The mean walking speed after the intervention in the control groups was 0.8 m/s</w:t>
            </w:r>
          </w:p>
        </w:tc>
        <w:tc>
          <w:tcPr>
            <w:tcW w:w="1573"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The mean walking speed in the experimental group was 0.3 higher (–0.49 to 1.10)</w:t>
            </w:r>
          </w:p>
        </w:tc>
        <w:tc>
          <w:tcPr>
            <w:tcW w:w="1443"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68 participants (2 trial)</w:t>
            </w:r>
          </w:p>
        </w:tc>
        <w:tc>
          <w:tcPr>
            <w:tcW w:w="1284"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Cambria Math" w:eastAsia="Cambria Math" w:hAnsi="Cambria Math" w:cs="Cambria Math"/>
                <w:sz w:val="24"/>
                <w:szCs w:val="24"/>
              </w:rPr>
              <w:t>⊕⊕⊝⊝</w:t>
            </w:r>
            <w:r w:rsidRPr="00E451E2">
              <w:rPr>
                <w:rFonts w:ascii="Times New Roman" w:eastAsia="Times New Roman" w:hAnsi="Times New Roman" w:cs="Times New Roman"/>
                <w:sz w:val="24"/>
                <w:szCs w:val="24"/>
              </w:rPr>
              <w:t xml:space="preserve"> </w:t>
            </w:r>
            <w:r w:rsidRPr="00E451E2">
              <w:rPr>
                <w:rFonts w:ascii="Times New Roman" w:eastAsia="Times New Roman" w:hAnsi="Times New Roman" w:cs="Times New Roman"/>
                <w:b/>
                <w:sz w:val="24"/>
                <w:szCs w:val="24"/>
              </w:rPr>
              <w:t>Low</w:t>
            </w:r>
            <w:r w:rsidRPr="00E451E2">
              <w:rPr>
                <w:rFonts w:ascii="Times New Roman" w:eastAsia="Times New Roman" w:hAnsi="Times New Roman" w:cs="Times New Roman"/>
                <w:sz w:val="24"/>
                <w:szCs w:val="24"/>
                <w:vertAlign w:val="superscript"/>
              </w:rPr>
              <w:t>1,2</w:t>
            </w:r>
          </w:p>
        </w:tc>
        <w:tc>
          <w:tcPr>
            <w:tcW w:w="1310"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p>
        </w:tc>
      </w:tr>
      <w:tr w:rsidR="00BC177A" w:rsidRPr="00E451E2" w:rsidTr="00EC2B13">
        <w:trPr>
          <w:trHeight w:val="841"/>
        </w:trPr>
        <w:tc>
          <w:tcPr>
            <w:tcW w:w="1521"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after="0"/>
              <w:ind w:left="720"/>
              <w:rPr>
                <w:rFonts w:ascii="Times New Roman" w:eastAsia="Times New Roman" w:hAnsi="Times New Roman" w:cs="Times New Roman"/>
                <w:sz w:val="24"/>
                <w:szCs w:val="24"/>
              </w:rPr>
            </w:pPr>
          </w:p>
          <w:p w:rsidR="00BC177A" w:rsidRPr="00E451E2" w:rsidRDefault="00BC177A" w:rsidP="00EC2B13">
            <w:pPr>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Walking distance</w:t>
            </w:r>
          </w:p>
          <w:p w:rsidR="00BC177A" w:rsidRPr="00E451E2" w:rsidRDefault="00BC177A" w:rsidP="00EC2B13">
            <w:pPr>
              <w:rPr>
                <w:rFonts w:ascii="Times New Roman" w:eastAsia="Times New Roman" w:hAnsi="Times New Roman" w:cs="Times New Roman"/>
                <w:sz w:val="24"/>
                <w:szCs w:val="24"/>
              </w:rPr>
            </w:pPr>
          </w:p>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6MWT (m)</w:t>
            </w:r>
          </w:p>
        </w:tc>
        <w:tc>
          <w:tcPr>
            <w:tcW w:w="1363"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The mean walking distance after the intervention in the control groups was 252 meters</w:t>
            </w:r>
          </w:p>
        </w:tc>
        <w:tc>
          <w:tcPr>
            <w:tcW w:w="1573"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The mean walking distance in the experimental group was 94.84 meters higher (39.63 to 150.05)</w:t>
            </w:r>
          </w:p>
        </w:tc>
        <w:tc>
          <w:tcPr>
            <w:tcW w:w="1443"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after="0"/>
              <w:ind w:left="720"/>
              <w:rPr>
                <w:rFonts w:ascii="Times New Roman" w:eastAsia="Times New Roman" w:hAnsi="Times New Roman" w:cs="Times New Roman"/>
                <w:sz w:val="24"/>
                <w:szCs w:val="24"/>
              </w:rPr>
            </w:pPr>
          </w:p>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68 participants (2 trial)</w:t>
            </w:r>
          </w:p>
        </w:tc>
        <w:tc>
          <w:tcPr>
            <w:tcW w:w="1284"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Cambria Math" w:eastAsia="Cambria Math" w:hAnsi="Cambria Math" w:cs="Cambria Math"/>
                <w:sz w:val="24"/>
                <w:szCs w:val="24"/>
              </w:rPr>
              <w:t>⊕⊕⊕⊝</w:t>
            </w:r>
            <w:r w:rsidRPr="00E451E2">
              <w:rPr>
                <w:rFonts w:ascii="Times New Roman" w:eastAsia="Times New Roman" w:hAnsi="Times New Roman" w:cs="Times New Roman"/>
                <w:sz w:val="24"/>
                <w:szCs w:val="24"/>
              </w:rPr>
              <w:t xml:space="preserve"> </w:t>
            </w:r>
            <w:r w:rsidRPr="00E451E2">
              <w:rPr>
                <w:rFonts w:ascii="Times New Roman" w:eastAsia="Times New Roman" w:hAnsi="Times New Roman" w:cs="Times New Roman"/>
                <w:b/>
                <w:sz w:val="24"/>
                <w:szCs w:val="24"/>
              </w:rPr>
              <w:t>Moderate</w:t>
            </w:r>
            <w:r w:rsidRPr="00E451E2">
              <w:rPr>
                <w:rFonts w:ascii="Times New Roman" w:eastAsia="Times New Roman" w:hAnsi="Times New Roman" w:cs="Times New Roman"/>
                <w:sz w:val="24"/>
                <w:szCs w:val="24"/>
                <w:vertAlign w:val="superscript"/>
              </w:rPr>
              <w:t>1</w:t>
            </w:r>
          </w:p>
        </w:tc>
        <w:tc>
          <w:tcPr>
            <w:tcW w:w="1310"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rPr>
                <w:rFonts w:ascii="Times New Roman" w:eastAsia="Times New Roman" w:hAnsi="Times New Roman" w:cs="Times New Roman"/>
                <w:sz w:val="24"/>
                <w:szCs w:val="24"/>
              </w:rPr>
            </w:pPr>
          </w:p>
        </w:tc>
      </w:tr>
      <w:tr w:rsidR="00BC177A" w:rsidRPr="00E451E2" w:rsidTr="00EC2B13">
        <w:tc>
          <w:tcPr>
            <w:tcW w:w="1521"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Activity of daily living</w:t>
            </w:r>
          </w:p>
          <w:p w:rsidR="00BC177A" w:rsidRPr="00E451E2" w:rsidRDefault="00BC177A" w:rsidP="00EC2B13">
            <w:pPr>
              <w:rPr>
                <w:rFonts w:ascii="Times New Roman" w:eastAsia="Times New Roman" w:hAnsi="Times New Roman" w:cs="Times New Roman"/>
                <w:sz w:val="24"/>
                <w:szCs w:val="24"/>
              </w:rPr>
            </w:pPr>
          </w:p>
          <w:p w:rsidR="00BC177A" w:rsidRPr="00E451E2" w:rsidRDefault="00BC177A" w:rsidP="00EC2B13">
            <w:pPr>
              <w:spacing w:line="360" w:lineRule="auto"/>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Functional Independence Measure (18 to 126)</w:t>
            </w:r>
          </w:p>
        </w:tc>
        <w:tc>
          <w:tcPr>
            <w:tcW w:w="1363"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The mean activity of daily living after the intervention in the control groups was 83 points</w:t>
            </w:r>
          </w:p>
        </w:tc>
        <w:tc>
          <w:tcPr>
            <w:tcW w:w="1573"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The mean activity of daily living in the experimental group was 1.93 points higher (-6.19 to 10.04)</w:t>
            </w:r>
          </w:p>
        </w:tc>
        <w:tc>
          <w:tcPr>
            <w:tcW w:w="1443"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82 participants (2 trial)</w:t>
            </w:r>
          </w:p>
        </w:tc>
        <w:tc>
          <w:tcPr>
            <w:tcW w:w="1284"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Cambria Math" w:eastAsia="Cambria Math" w:hAnsi="Cambria Math" w:cs="Cambria Math"/>
                <w:sz w:val="24"/>
                <w:szCs w:val="24"/>
              </w:rPr>
              <w:t>⊕⊕⊝⊝</w:t>
            </w:r>
            <w:r w:rsidRPr="00E451E2">
              <w:rPr>
                <w:rFonts w:ascii="Times New Roman" w:eastAsia="Times New Roman" w:hAnsi="Times New Roman" w:cs="Times New Roman"/>
                <w:sz w:val="24"/>
                <w:szCs w:val="24"/>
              </w:rPr>
              <w:t xml:space="preserve"> </w:t>
            </w:r>
            <w:r w:rsidRPr="00E451E2">
              <w:rPr>
                <w:rFonts w:ascii="Times New Roman" w:eastAsia="Times New Roman" w:hAnsi="Times New Roman" w:cs="Times New Roman"/>
                <w:b/>
                <w:sz w:val="24"/>
                <w:szCs w:val="24"/>
              </w:rPr>
              <w:t>low</w:t>
            </w:r>
            <w:r w:rsidRPr="00E451E2">
              <w:rPr>
                <w:rFonts w:ascii="Times New Roman" w:eastAsia="Times New Roman" w:hAnsi="Times New Roman" w:cs="Times New Roman"/>
                <w:sz w:val="24"/>
                <w:szCs w:val="24"/>
                <w:vertAlign w:val="superscript"/>
              </w:rPr>
              <w:t>1,3</w:t>
            </w:r>
          </w:p>
        </w:tc>
        <w:tc>
          <w:tcPr>
            <w:tcW w:w="1310"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p>
        </w:tc>
      </w:tr>
      <w:tr w:rsidR="00BC177A" w:rsidRPr="00E451E2" w:rsidTr="00EC2B13">
        <w:tc>
          <w:tcPr>
            <w:tcW w:w="8494" w:type="dxa"/>
            <w:gridSpan w:val="6"/>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vertAlign w:val="superscript"/>
              </w:rPr>
              <w:t xml:space="preserve">1 </w:t>
            </w:r>
            <w:r w:rsidRPr="00E451E2">
              <w:rPr>
                <w:rFonts w:ascii="Times New Roman" w:eastAsia="Times New Roman" w:hAnsi="Times New Roman" w:cs="Times New Roman"/>
                <w:sz w:val="24"/>
                <w:szCs w:val="24"/>
              </w:rPr>
              <w:t>Downgraded due to imprecision</w:t>
            </w:r>
          </w:p>
          <w:p w:rsidR="00BC177A" w:rsidRPr="00E451E2" w:rsidRDefault="00BC177A" w:rsidP="00EC2B13">
            <w:pPr>
              <w:spacing w:line="360" w:lineRule="auto"/>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vertAlign w:val="superscript"/>
              </w:rPr>
              <w:t>2</w:t>
            </w:r>
            <w:r w:rsidRPr="00E451E2">
              <w:rPr>
                <w:rFonts w:ascii="Times New Roman" w:eastAsia="Times New Roman" w:hAnsi="Times New Roman" w:cs="Times New Roman"/>
                <w:sz w:val="24"/>
                <w:szCs w:val="24"/>
              </w:rPr>
              <w:t xml:space="preserve"> Downgraded due to inconsistency</w:t>
            </w:r>
          </w:p>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vertAlign w:val="superscript"/>
              </w:rPr>
              <w:t xml:space="preserve">3 </w:t>
            </w:r>
            <w:r w:rsidRPr="00E451E2">
              <w:rPr>
                <w:rFonts w:ascii="Times New Roman" w:eastAsia="Times New Roman" w:hAnsi="Times New Roman" w:cs="Times New Roman"/>
                <w:sz w:val="24"/>
                <w:szCs w:val="24"/>
              </w:rPr>
              <w:t>Downgraded due to risk of bias</w:t>
            </w:r>
          </w:p>
        </w:tc>
      </w:tr>
    </w:tbl>
    <w:p w:rsidR="00BC177A" w:rsidRPr="00E451E2" w:rsidRDefault="00BC177A" w:rsidP="00BC177A">
      <w:pPr>
        <w:spacing w:line="360" w:lineRule="auto"/>
        <w:jc w:val="both"/>
        <w:rPr>
          <w:rFonts w:ascii="Times New Roman" w:hAnsi="Times New Roman" w:cs="Times New Roman"/>
          <w:sz w:val="24"/>
          <w:szCs w:val="24"/>
        </w:rPr>
      </w:pPr>
    </w:p>
    <w:tbl>
      <w:tblPr>
        <w:tblW w:w="849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1"/>
        <w:gridCol w:w="1363"/>
        <w:gridCol w:w="1573"/>
        <w:gridCol w:w="1443"/>
        <w:gridCol w:w="1284"/>
        <w:gridCol w:w="1310"/>
      </w:tblGrid>
      <w:tr w:rsidR="00BC177A" w:rsidRPr="00E451E2" w:rsidTr="00EC2B13">
        <w:tc>
          <w:tcPr>
            <w:tcW w:w="8494" w:type="dxa"/>
            <w:gridSpan w:val="6"/>
            <w:tcBorders>
              <w:top w:val="single" w:sz="4" w:space="0" w:color="000000"/>
              <w:left w:val="single" w:sz="4" w:space="0" w:color="000000"/>
              <w:bottom w:val="single" w:sz="4" w:space="0" w:color="000000"/>
              <w:right w:val="single" w:sz="4" w:space="0" w:color="000000"/>
            </w:tcBorders>
            <w:shd w:val="clear" w:color="auto" w:fill="CCCCCC"/>
          </w:tcPr>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b/>
                <w:sz w:val="24"/>
                <w:szCs w:val="24"/>
              </w:rPr>
              <w:lastRenderedPageBreak/>
              <w:t>FEST compared with exercises program</w:t>
            </w:r>
          </w:p>
        </w:tc>
      </w:tr>
      <w:tr w:rsidR="00BC177A" w:rsidRPr="00E451E2" w:rsidTr="00EC2B13">
        <w:tc>
          <w:tcPr>
            <w:tcW w:w="8494" w:type="dxa"/>
            <w:gridSpan w:val="6"/>
            <w:tcBorders>
              <w:top w:val="single" w:sz="4" w:space="0" w:color="000000"/>
              <w:left w:val="single" w:sz="4" w:space="0" w:color="000000"/>
              <w:bottom w:val="single" w:sz="4" w:space="0" w:color="000000"/>
              <w:right w:val="single" w:sz="4" w:space="0" w:color="000000"/>
            </w:tcBorders>
            <w:shd w:val="clear" w:color="auto" w:fill="E6E6E6"/>
          </w:tcPr>
          <w:p w:rsidR="00BC177A" w:rsidRPr="00E451E2" w:rsidRDefault="00BC177A" w:rsidP="00EC2B13">
            <w:pPr>
              <w:rPr>
                <w:rFonts w:ascii="Times New Roman" w:eastAsia="Times New Roman" w:hAnsi="Times New Roman" w:cs="Times New Roman"/>
                <w:b/>
                <w:sz w:val="24"/>
                <w:szCs w:val="24"/>
              </w:rPr>
            </w:pPr>
            <w:r w:rsidRPr="00E451E2">
              <w:rPr>
                <w:rFonts w:ascii="Times New Roman" w:eastAsia="Times New Roman" w:hAnsi="Times New Roman" w:cs="Times New Roman"/>
                <w:b/>
                <w:sz w:val="24"/>
                <w:szCs w:val="24"/>
              </w:rPr>
              <w:t>Patient or population: subacute post-stroke patients</w:t>
            </w:r>
          </w:p>
          <w:p w:rsidR="00BC177A" w:rsidRPr="00E451E2" w:rsidRDefault="00BC177A" w:rsidP="00EC2B13">
            <w:pPr>
              <w:tabs>
                <w:tab w:val="left" w:pos="7514"/>
              </w:tabs>
              <w:rPr>
                <w:rFonts w:ascii="Times New Roman" w:eastAsia="Times New Roman" w:hAnsi="Times New Roman" w:cs="Times New Roman"/>
                <w:b/>
                <w:sz w:val="24"/>
                <w:szCs w:val="24"/>
              </w:rPr>
            </w:pPr>
            <w:r w:rsidRPr="00E451E2">
              <w:rPr>
                <w:rFonts w:ascii="Times New Roman" w:eastAsia="Times New Roman" w:hAnsi="Times New Roman" w:cs="Times New Roman"/>
                <w:b/>
                <w:sz w:val="24"/>
                <w:szCs w:val="24"/>
              </w:rPr>
              <w:t>Intervention: FEST</w:t>
            </w:r>
          </w:p>
          <w:p w:rsidR="00BC177A" w:rsidRPr="00E451E2" w:rsidRDefault="00BC177A" w:rsidP="00EC2B13">
            <w:pPr>
              <w:tabs>
                <w:tab w:val="left" w:pos="3293"/>
              </w:tabs>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b/>
                <w:sz w:val="24"/>
                <w:szCs w:val="24"/>
              </w:rPr>
              <w:t>Comparison: exercises program</w:t>
            </w:r>
          </w:p>
        </w:tc>
      </w:tr>
      <w:tr w:rsidR="00BC177A" w:rsidRPr="00E451E2" w:rsidTr="00EC2B13">
        <w:trPr>
          <w:cantSplit/>
        </w:trPr>
        <w:tc>
          <w:tcPr>
            <w:tcW w:w="1521" w:type="dxa"/>
            <w:vMerge w:val="restart"/>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b/>
                <w:sz w:val="24"/>
                <w:szCs w:val="24"/>
              </w:rPr>
              <w:t>Outcomes</w:t>
            </w:r>
          </w:p>
        </w:tc>
        <w:tc>
          <w:tcPr>
            <w:tcW w:w="2936" w:type="dxa"/>
            <w:gridSpan w:val="2"/>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b/>
                <w:sz w:val="24"/>
                <w:szCs w:val="24"/>
              </w:rPr>
              <w:t xml:space="preserve">Illustrative comparative risks* 95% CI </w:t>
            </w:r>
          </w:p>
        </w:tc>
        <w:tc>
          <w:tcPr>
            <w:tcW w:w="1443" w:type="dxa"/>
            <w:vMerge w:val="restart"/>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b/>
                <w:sz w:val="24"/>
                <w:szCs w:val="24"/>
              </w:rPr>
              <w:t>Number of participants (trials)</w:t>
            </w:r>
          </w:p>
        </w:tc>
        <w:tc>
          <w:tcPr>
            <w:tcW w:w="1284" w:type="dxa"/>
            <w:vMerge w:val="restart"/>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b/>
                <w:sz w:val="24"/>
                <w:szCs w:val="24"/>
              </w:rPr>
              <w:t>Quality of evidence (GRADE)</w:t>
            </w:r>
          </w:p>
        </w:tc>
        <w:tc>
          <w:tcPr>
            <w:tcW w:w="1310" w:type="dxa"/>
            <w:vMerge w:val="restart"/>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b/>
                <w:sz w:val="24"/>
                <w:szCs w:val="24"/>
              </w:rPr>
              <w:t>Comments</w:t>
            </w:r>
          </w:p>
        </w:tc>
      </w:tr>
      <w:tr w:rsidR="00BC177A" w:rsidRPr="00E451E2" w:rsidTr="00EC2B13">
        <w:trPr>
          <w:cantSplit/>
        </w:trPr>
        <w:tc>
          <w:tcPr>
            <w:tcW w:w="1521" w:type="dxa"/>
            <w:vMerge/>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363"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b/>
                <w:sz w:val="24"/>
                <w:szCs w:val="24"/>
              </w:rPr>
              <w:t xml:space="preserve">Assumed risk </w:t>
            </w:r>
          </w:p>
        </w:tc>
        <w:tc>
          <w:tcPr>
            <w:tcW w:w="1573"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b/>
                <w:sz w:val="24"/>
                <w:szCs w:val="24"/>
              </w:rPr>
              <w:t xml:space="preserve">Assumed risk </w:t>
            </w:r>
          </w:p>
        </w:tc>
        <w:tc>
          <w:tcPr>
            <w:tcW w:w="1443" w:type="dxa"/>
            <w:vMerge/>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284" w:type="dxa"/>
            <w:vMerge/>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310" w:type="dxa"/>
            <w:vMerge/>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BC177A" w:rsidRPr="00E451E2" w:rsidTr="00EC2B13">
        <w:trPr>
          <w:cantSplit/>
        </w:trPr>
        <w:tc>
          <w:tcPr>
            <w:tcW w:w="1521" w:type="dxa"/>
            <w:vMerge/>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363"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b/>
                <w:sz w:val="24"/>
                <w:szCs w:val="24"/>
              </w:rPr>
              <w:t>Exercises program</w:t>
            </w:r>
          </w:p>
        </w:tc>
        <w:tc>
          <w:tcPr>
            <w:tcW w:w="1573"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i/>
                <w:sz w:val="24"/>
                <w:szCs w:val="24"/>
              </w:rPr>
            </w:pPr>
            <w:r w:rsidRPr="00E451E2">
              <w:rPr>
                <w:rFonts w:ascii="Times New Roman" w:eastAsia="Times New Roman" w:hAnsi="Times New Roman" w:cs="Times New Roman"/>
                <w:b/>
                <w:sz w:val="24"/>
                <w:szCs w:val="24"/>
              </w:rPr>
              <w:t>FEST</w:t>
            </w:r>
          </w:p>
        </w:tc>
        <w:tc>
          <w:tcPr>
            <w:tcW w:w="1443" w:type="dxa"/>
            <w:vMerge/>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1284" w:type="dxa"/>
            <w:vMerge/>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1310" w:type="dxa"/>
            <w:vMerge/>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r>
      <w:tr w:rsidR="00BC177A" w:rsidRPr="00E451E2" w:rsidTr="00EC2B13">
        <w:tc>
          <w:tcPr>
            <w:tcW w:w="1521"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Strength</w:t>
            </w:r>
          </w:p>
          <w:p w:rsidR="00BC177A" w:rsidRPr="00E451E2" w:rsidRDefault="00BC177A" w:rsidP="00EC2B13">
            <w:pPr>
              <w:rPr>
                <w:rFonts w:ascii="Times New Roman" w:eastAsia="Times New Roman" w:hAnsi="Times New Roman" w:cs="Times New Roman"/>
                <w:sz w:val="24"/>
                <w:szCs w:val="24"/>
              </w:rPr>
            </w:pPr>
          </w:p>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Motricity Index (0 to 100)</w:t>
            </w:r>
          </w:p>
        </w:tc>
        <w:tc>
          <w:tcPr>
            <w:tcW w:w="1363"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The mean strength after the intervention in the control groups was 34 points</w:t>
            </w:r>
          </w:p>
        </w:tc>
        <w:tc>
          <w:tcPr>
            <w:tcW w:w="1573"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The mean strength in the experimental group was two points higher (-10.5 to 14.25)</w:t>
            </w:r>
          </w:p>
        </w:tc>
        <w:tc>
          <w:tcPr>
            <w:tcW w:w="1443"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37 participants (1 trial)</w:t>
            </w:r>
          </w:p>
        </w:tc>
        <w:tc>
          <w:tcPr>
            <w:tcW w:w="1284"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Cambria Math" w:eastAsia="Cambria Math" w:hAnsi="Cambria Math" w:cs="Cambria Math"/>
                <w:sz w:val="24"/>
                <w:szCs w:val="24"/>
              </w:rPr>
              <w:t>⊕⊕⊕⊝</w:t>
            </w:r>
            <w:r w:rsidRPr="00E451E2">
              <w:rPr>
                <w:rFonts w:ascii="Times New Roman" w:eastAsia="Times New Roman" w:hAnsi="Times New Roman" w:cs="Times New Roman"/>
                <w:sz w:val="24"/>
                <w:szCs w:val="24"/>
              </w:rPr>
              <w:t xml:space="preserve"> </w:t>
            </w:r>
            <w:r w:rsidRPr="00E451E2">
              <w:rPr>
                <w:rFonts w:ascii="Times New Roman" w:eastAsia="Times New Roman" w:hAnsi="Times New Roman" w:cs="Times New Roman"/>
                <w:b/>
                <w:sz w:val="24"/>
                <w:szCs w:val="24"/>
              </w:rPr>
              <w:t>Moderate</w:t>
            </w:r>
            <w:r w:rsidRPr="00E451E2">
              <w:rPr>
                <w:rFonts w:ascii="Times New Roman" w:eastAsia="Times New Roman" w:hAnsi="Times New Roman" w:cs="Times New Roman"/>
                <w:sz w:val="24"/>
                <w:szCs w:val="24"/>
                <w:vertAlign w:val="superscript"/>
              </w:rPr>
              <w:t>1</w:t>
            </w:r>
          </w:p>
        </w:tc>
        <w:tc>
          <w:tcPr>
            <w:tcW w:w="1310"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p>
        </w:tc>
      </w:tr>
      <w:tr w:rsidR="00BC177A" w:rsidRPr="00E451E2" w:rsidTr="00EC2B13">
        <w:tc>
          <w:tcPr>
            <w:tcW w:w="1521"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after="0"/>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Balance</w:t>
            </w:r>
          </w:p>
          <w:p w:rsidR="00BC177A" w:rsidRPr="00E451E2" w:rsidRDefault="00BC177A" w:rsidP="00EC2B13">
            <w:pPr>
              <w:spacing w:after="0"/>
              <w:rPr>
                <w:rFonts w:ascii="Times New Roman" w:eastAsia="Times New Roman" w:hAnsi="Times New Roman" w:cs="Times New Roman"/>
                <w:sz w:val="24"/>
                <w:szCs w:val="24"/>
              </w:rPr>
            </w:pPr>
          </w:p>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Berg balance Scale (0 to 56)</w:t>
            </w:r>
          </w:p>
        </w:tc>
        <w:tc>
          <w:tcPr>
            <w:tcW w:w="1363"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The mean balance after the intervention in the control groups was 51 points</w:t>
            </w:r>
          </w:p>
        </w:tc>
        <w:tc>
          <w:tcPr>
            <w:tcW w:w="1573"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The mean overall improvement in the experimental group was 4.5 points lower (-9.64 to 0.64)</w:t>
            </w:r>
          </w:p>
        </w:tc>
        <w:tc>
          <w:tcPr>
            <w:tcW w:w="1443"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16 participants (1 trial)</w:t>
            </w:r>
          </w:p>
        </w:tc>
        <w:tc>
          <w:tcPr>
            <w:tcW w:w="1284"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Cambria Math" w:eastAsia="Cambria Math" w:hAnsi="Cambria Math" w:cs="Cambria Math"/>
                <w:sz w:val="24"/>
                <w:szCs w:val="24"/>
              </w:rPr>
              <w:t>⊕⊕⊝⊝</w:t>
            </w:r>
            <w:r w:rsidRPr="00E451E2">
              <w:rPr>
                <w:rFonts w:ascii="Times New Roman" w:eastAsia="Times New Roman" w:hAnsi="Times New Roman" w:cs="Times New Roman"/>
                <w:sz w:val="24"/>
                <w:szCs w:val="24"/>
              </w:rPr>
              <w:t xml:space="preserve"> </w:t>
            </w:r>
            <w:r w:rsidRPr="00E451E2">
              <w:rPr>
                <w:rFonts w:ascii="Times New Roman" w:eastAsia="Times New Roman" w:hAnsi="Times New Roman" w:cs="Times New Roman"/>
                <w:b/>
                <w:sz w:val="24"/>
                <w:szCs w:val="24"/>
              </w:rPr>
              <w:t>low</w:t>
            </w:r>
            <w:r w:rsidRPr="00E451E2">
              <w:rPr>
                <w:rFonts w:ascii="Times New Roman" w:eastAsia="Times New Roman" w:hAnsi="Times New Roman" w:cs="Times New Roman"/>
                <w:sz w:val="24"/>
                <w:szCs w:val="24"/>
                <w:vertAlign w:val="superscript"/>
              </w:rPr>
              <w:t>1,3</w:t>
            </w:r>
          </w:p>
        </w:tc>
        <w:tc>
          <w:tcPr>
            <w:tcW w:w="1310"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p>
        </w:tc>
      </w:tr>
      <w:tr w:rsidR="00BC177A" w:rsidRPr="00E451E2" w:rsidTr="00EC2B13">
        <w:tc>
          <w:tcPr>
            <w:tcW w:w="1521"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Waling speed</w:t>
            </w:r>
          </w:p>
          <w:p w:rsidR="00BC177A" w:rsidRPr="00E451E2" w:rsidRDefault="00BC177A" w:rsidP="00EC2B13">
            <w:pPr>
              <w:rPr>
                <w:rFonts w:ascii="Times New Roman" w:eastAsia="Times New Roman" w:hAnsi="Times New Roman" w:cs="Times New Roman"/>
                <w:sz w:val="24"/>
                <w:szCs w:val="24"/>
              </w:rPr>
            </w:pPr>
          </w:p>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lastRenderedPageBreak/>
              <w:t>10MWT (m/s) and 6</w:t>
            </w:r>
            <w:proofErr w:type="gramStart"/>
            <w:r w:rsidRPr="00E451E2">
              <w:rPr>
                <w:rFonts w:ascii="Times New Roman" w:eastAsia="Times New Roman" w:hAnsi="Times New Roman" w:cs="Times New Roman"/>
                <w:sz w:val="24"/>
                <w:szCs w:val="24"/>
              </w:rPr>
              <w:t>MWT(</w:t>
            </w:r>
            <w:proofErr w:type="gramEnd"/>
            <w:r w:rsidRPr="00E451E2">
              <w:rPr>
                <w:rFonts w:ascii="Times New Roman" w:eastAsia="Times New Roman" w:hAnsi="Times New Roman" w:cs="Times New Roman"/>
                <w:sz w:val="24"/>
                <w:szCs w:val="24"/>
              </w:rPr>
              <w:t>m/s)</w:t>
            </w:r>
          </w:p>
        </w:tc>
        <w:tc>
          <w:tcPr>
            <w:tcW w:w="1363"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lastRenderedPageBreak/>
              <w:t xml:space="preserve">The mean walking speed after </w:t>
            </w:r>
            <w:r w:rsidRPr="00E451E2">
              <w:rPr>
                <w:rFonts w:ascii="Times New Roman" w:eastAsia="Times New Roman" w:hAnsi="Times New Roman" w:cs="Times New Roman"/>
                <w:sz w:val="24"/>
                <w:szCs w:val="24"/>
              </w:rPr>
              <w:lastRenderedPageBreak/>
              <w:t>the intervention in the control groups was 0.8 m/s</w:t>
            </w:r>
          </w:p>
        </w:tc>
        <w:tc>
          <w:tcPr>
            <w:tcW w:w="1573"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lastRenderedPageBreak/>
              <w:t xml:space="preserve">The mean walking speed in the </w:t>
            </w:r>
            <w:r w:rsidRPr="00E451E2">
              <w:rPr>
                <w:rFonts w:ascii="Times New Roman" w:eastAsia="Times New Roman" w:hAnsi="Times New Roman" w:cs="Times New Roman"/>
                <w:sz w:val="24"/>
                <w:szCs w:val="24"/>
              </w:rPr>
              <w:lastRenderedPageBreak/>
              <w:t>experimental group was 0.61 m/s lower (–1.39 to 0.17)</w:t>
            </w:r>
          </w:p>
        </w:tc>
        <w:tc>
          <w:tcPr>
            <w:tcW w:w="1443"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lastRenderedPageBreak/>
              <w:t>28 participants (2 trial)</w:t>
            </w:r>
          </w:p>
        </w:tc>
        <w:tc>
          <w:tcPr>
            <w:tcW w:w="1284"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Cambria Math" w:eastAsia="Cambria Math" w:hAnsi="Cambria Math" w:cs="Cambria Math"/>
                <w:sz w:val="24"/>
                <w:szCs w:val="24"/>
              </w:rPr>
              <w:t>⊕⊕⊝⊝</w:t>
            </w:r>
            <w:r w:rsidRPr="00E451E2">
              <w:rPr>
                <w:rFonts w:ascii="Times New Roman" w:eastAsia="Times New Roman" w:hAnsi="Times New Roman" w:cs="Times New Roman"/>
                <w:sz w:val="24"/>
                <w:szCs w:val="24"/>
              </w:rPr>
              <w:t xml:space="preserve"> </w:t>
            </w:r>
            <w:r w:rsidRPr="00E451E2">
              <w:rPr>
                <w:rFonts w:ascii="Times New Roman" w:eastAsia="Times New Roman" w:hAnsi="Times New Roman" w:cs="Times New Roman"/>
                <w:b/>
                <w:sz w:val="24"/>
                <w:szCs w:val="24"/>
              </w:rPr>
              <w:t>Low</w:t>
            </w:r>
            <w:r w:rsidRPr="00E451E2">
              <w:rPr>
                <w:rFonts w:ascii="Times New Roman" w:eastAsia="Times New Roman" w:hAnsi="Times New Roman" w:cs="Times New Roman"/>
                <w:sz w:val="24"/>
                <w:szCs w:val="24"/>
                <w:vertAlign w:val="superscript"/>
              </w:rPr>
              <w:t>1,3</w:t>
            </w:r>
          </w:p>
        </w:tc>
        <w:tc>
          <w:tcPr>
            <w:tcW w:w="1310"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p>
        </w:tc>
      </w:tr>
      <w:tr w:rsidR="00BC177A" w:rsidRPr="00E451E2" w:rsidTr="00EC2B13">
        <w:trPr>
          <w:trHeight w:val="841"/>
        </w:trPr>
        <w:tc>
          <w:tcPr>
            <w:tcW w:w="1521"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after="0"/>
              <w:ind w:left="720"/>
              <w:rPr>
                <w:rFonts w:ascii="Times New Roman" w:eastAsia="Times New Roman" w:hAnsi="Times New Roman" w:cs="Times New Roman"/>
                <w:sz w:val="24"/>
                <w:szCs w:val="24"/>
              </w:rPr>
            </w:pPr>
          </w:p>
          <w:p w:rsidR="00BC177A" w:rsidRPr="00E451E2" w:rsidRDefault="00BC177A" w:rsidP="00EC2B13">
            <w:pPr>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Walking distance</w:t>
            </w:r>
          </w:p>
          <w:p w:rsidR="00BC177A" w:rsidRPr="00E451E2" w:rsidRDefault="00BC177A" w:rsidP="00EC2B13">
            <w:pPr>
              <w:rPr>
                <w:rFonts w:ascii="Times New Roman" w:eastAsia="Times New Roman" w:hAnsi="Times New Roman" w:cs="Times New Roman"/>
                <w:sz w:val="24"/>
                <w:szCs w:val="24"/>
              </w:rPr>
            </w:pPr>
          </w:p>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6MWT (m)</w:t>
            </w:r>
          </w:p>
        </w:tc>
        <w:tc>
          <w:tcPr>
            <w:tcW w:w="1363"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The mean walking distance after the intervention in the control groups was 331.5 meters</w:t>
            </w:r>
          </w:p>
        </w:tc>
        <w:tc>
          <w:tcPr>
            <w:tcW w:w="1573"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The mean overall improvement in the experimental group was 65.25 points lower (-154.21 to 23.71)</w:t>
            </w:r>
          </w:p>
        </w:tc>
        <w:tc>
          <w:tcPr>
            <w:tcW w:w="1443"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16 participants (1 trial)</w:t>
            </w:r>
          </w:p>
        </w:tc>
        <w:tc>
          <w:tcPr>
            <w:tcW w:w="1284"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Cambria Math" w:eastAsia="Cambria Math" w:hAnsi="Cambria Math" w:cs="Cambria Math"/>
                <w:sz w:val="24"/>
                <w:szCs w:val="24"/>
              </w:rPr>
              <w:t>⊕⊕⊝⊝</w:t>
            </w:r>
            <w:r w:rsidRPr="00E451E2">
              <w:rPr>
                <w:rFonts w:ascii="Times New Roman" w:eastAsia="Times New Roman" w:hAnsi="Times New Roman" w:cs="Times New Roman"/>
                <w:sz w:val="24"/>
                <w:szCs w:val="24"/>
              </w:rPr>
              <w:t xml:space="preserve"> </w:t>
            </w:r>
            <w:r w:rsidRPr="00E451E2">
              <w:rPr>
                <w:rFonts w:ascii="Times New Roman" w:eastAsia="Times New Roman" w:hAnsi="Times New Roman" w:cs="Times New Roman"/>
                <w:b/>
                <w:sz w:val="24"/>
                <w:szCs w:val="24"/>
              </w:rPr>
              <w:t>low</w:t>
            </w:r>
            <w:r w:rsidRPr="00E451E2">
              <w:rPr>
                <w:rFonts w:ascii="Times New Roman" w:eastAsia="Times New Roman" w:hAnsi="Times New Roman" w:cs="Times New Roman"/>
                <w:sz w:val="24"/>
                <w:szCs w:val="24"/>
                <w:vertAlign w:val="superscript"/>
              </w:rPr>
              <w:t>1,3</w:t>
            </w:r>
          </w:p>
        </w:tc>
        <w:tc>
          <w:tcPr>
            <w:tcW w:w="1310"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rPr>
                <w:rFonts w:ascii="Times New Roman" w:eastAsia="Times New Roman" w:hAnsi="Times New Roman" w:cs="Times New Roman"/>
                <w:sz w:val="24"/>
                <w:szCs w:val="24"/>
              </w:rPr>
            </w:pPr>
          </w:p>
        </w:tc>
      </w:tr>
      <w:tr w:rsidR="00BC177A" w:rsidRPr="00E451E2" w:rsidTr="00EC2B13">
        <w:tc>
          <w:tcPr>
            <w:tcW w:w="1521"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Activity of daily living</w:t>
            </w:r>
          </w:p>
          <w:p w:rsidR="00BC177A" w:rsidRPr="00E451E2" w:rsidRDefault="00BC177A" w:rsidP="00EC2B13">
            <w:pPr>
              <w:rPr>
                <w:rFonts w:ascii="Times New Roman" w:eastAsia="Times New Roman" w:hAnsi="Times New Roman" w:cs="Times New Roman"/>
                <w:sz w:val="24"/>
                <w:szCs w:val="24"/>
              </w:rPr>
            </w:pPr>
          </w:p>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Barthel index (0 to 100)</w:t>
            </w:r>
          </w:p>
        </w:tc>
        <w:tc>
          <w:tcPr>
            <w:tcW w:w="1363"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The mean activity of daily living after the intervention in the control groups was 76 points</w:t>
            </w:r>
          </w:p>
        </w:tc>
        <w:tc>
          <w:tcPr>
            <w:tcW w:w="1573"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bookmarkStart w:id="1" w:name="_gjdgxs" w:colFirst="0" w:colLast="0"/>
            <w:bookmarkEnd w:id="1"/>
            <w:r w:rsidRPr="00E451E2">
              <w:rPr>
                <w:rFonts w:ascii="Times New Roman" w:eastAsia="Times New Roman" w:hAnsi="Times New Roman" w:cs="Times New Roman"/>
                <w:sz w:val="24"/>
                <w:szCs w:val="24"/>
              </w:rPr>
              <w:t>The mean overall improvement in the experimental group was seven points lower (-7.23 to 3.23)</w:t>
            </w:r>
          </w:p>
        </w:tc>
        <w:tc>
          <w:tcPr>
            <w:tcW w:w="1443"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rPr>
              <w:t>16 participants (1 trial)</w:t>
            </w:r>
          </w:p>
        </w:tc>
        <w:tc>
          <w:tcPr>
            <w:tcW w:w="1284"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Cambria Math" w:eastAsia="Cambria Math" w:hAnsi="Cambria Math" w:cs="Cambria Math"/>
                <w:sz w:val="24"/>
                <w:szCs w:val="24"/>
              </w:rPr>
              <w:t>⊕⊕⊝⊝</w:t>
            </w:r>
            <w:r w:rsidRPr="00E451E2">
              <w:rPr>
                <w:rFonts w:ascii="Times New Roman" w:eastAsia="Times New Roman" w:hAnsi="Times New Roman" w:cs="Times New Roman"/>
                <w:sz w:val="24"/>
                <w:szCs w:val="24"/>
              </w:rPr>
              <w:t xml:space="preserve"> </w:t>
            </w:r>
            <w:r w:rsidRPr="00E451E2">
              <w:rPr>
                <w:rFonts w:ascii="Times New Roman" w:eastAsia="Times New Roman" w:hAnsi="Times New Roman" w:cs="Times New Roman"/>
                <w:b/>
                <w:sz w:val="24"/>
                <w:szCs w:val="24"/>
              </w:rPr>
              <w:t>low</w:t>
            </w:r>
            <w:r w:rsidRPr="00E451E2">
              <w:rPr>
                <w:rFonts w:ascii="Times New Roman" w:eastAsia="Times New Roman" w:hAnsi="Times New Roman" w:cs="Times New Roman"/>
                <w:sz w:val="24"/>
                <w:szCs w:val="24"/>
                <w:vertAlign w:val="superscript"/>
              </w:rPr>
              <w:t>1,3</w:t>
            </w:r>
          </w:p>
        </w:tc>
        <w:tc>
          <w:tcPr>
            <w:tcW w:w="1310" w:type="dxa"/>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ind w:left="2" w:hanging="2"/>
              <w:rPr>
                <w:rFonts w:ascii="Times New Roman" w:eastAsia="Times New Roman" w:hAnsi="Times New Roman" w:cs="Times New Roman"/>
                <w:sz w:val="24"/>
                <w:szCs w:val="24"/>
              </w:rPr>
            </w:pPr>
          </w:p>
        </w:tc>
      </w:tr>
      <w:tr w:rsidR="00BC177A" w:rsidRPr="00E451E2" w:rsidTr="00EC2B13">
        <w:tc>
          <w:tcPr>
            <w:tcW w:w="8494" w:type="dxa"/>
            <w:gridSpan w:val="6"/>
            <w:tcBorders>
              <w:top w:val="single" w:sz="4" w:space="0" w:color="000000"/>
              <w:left w:val="single" w:sz="4" w:space="0" w:color="000000"/>
              <w:bottom w:val="single" w:sz="4" w:space="0" w:color="000000"/>
              <w:right w:val="single" w:sz="4" w:space="0" w:color="000000"/>
            </w:tcBorders>
          </w:tcPr>
          <w:p w:rsidR="00BC177A" w:rsidRPr="00E451E2" w:rsidRDefault="00BC177A" w:rsidP="00EC2B13">
            <w:pPr>
              <w:spacing w:line="360" w:lineRule="auto"/>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vertAlign w:val="superscript"/>
              </w:rPr>
              <w:t xml:space="preserve">1 </w:t>
            </w:r>
            <w:r w:rsidRPr="00E451E2">
              <w:rPr>
                <w:rFonts w:ascii="Times New Roman" w:eastAsia="Times New Roman" w:hAnsi="Times New Roman" w:cs="Times New Roman"/>
                <w:sz w:val="24"/>
                <w:szCs w:val="24"/>
              </w:rPr>
              <w:t>Downgraded due to imprecision</w:t>
            </w:r>
          </w:p>
          <w:p w:rsidR="00BC177A" w:rsidRPr="00E451E2" w:rsidRDefault="00BC177A" w:rsidP="00EC2B13">
            <w:pPr>
              <w:spacing w:line="360" w:lineRule="auto"/>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vertAlign w:val="superscript"/>
              </w:rPr>
              <w:t>2</w:t>
            </w:r>
            <w:r w:rsidRPr="00E451E2">
              <w:rPr>
                <w:rFonts w:ascii="Times New Roman" w:eastAsia="Times New Roman" w:hAnsi="Times New Roman" w:cs="Times New Roman"/>
                <w:sz w:val="24"/>
                <w:szCs w:val="24"/>
              </w:rPr>
              <w:t xml:space="preserve"> Downgraded due to inconsistency</w:t>
            </w:r>
          </w:p>
          <w:p w:rsidR="00BC177A" w:rsidRPr="00E451E2" w:rsidRDefault="00BC177A" w:rsidP="00EC2B13">
            <w:pPr>
              <w:spacing w:line="360" w:lineRule="auto"/>
              <w:ind w:left="2" w:hanging="2"/>
              <w:rPr>
                <w:rFonts w:ascii="Times New Roman" w:eastAsia="Times New Roman" w:hAnsi="Times New Roman" w:cs="Times New Roman"/>
                <w:sz w:val="24"/>
                <w:szCs w:val="24"/>
              </w:rPr>
            </w:pPr>
            <w:r w:rsidRPr="00E451E2">
              <w:rPr>
                <w:rFonts w:ascii="Times New Roman" w:eastAsia="Times New Roman" w:hAnsi="Times New Roman" w:cs="Times New Roman"/>
                <w:sz w:val="24"/>
                <w:szCs w:val="24"/>
                <w:vertAlign w:val="superscript"/>
              </w:rPr>
              <w:t xml:space="preserve">3 </w:t>
            </w:r>
            <w:r w:rsidRPr="00E451E2">
              <w:rPr>
                <w:rFonts w:ascii="Times New Roman" w:eastAsia="Times New Roman" w:hAnsi="Times New Roman" w:cs="Times New Roman"/>
                <w:sz w:val="24"/>
                <w:szCs w:val="24"/>
              </w:rPr>
              <w:t>Downgraded due to risk of bias</w:t>
            </w:r>
          </w:p>
        </w:tc>
      </w:tr>
    </w:tbl>
    <w:p w:rsidR="00BC177A" w:rsidRDefault="00BC177A" w:rsidP="00BC177A"/>
    <w:p w:rsidR="002623A6" w:rsidRDefault="002623A6"/>
    <w:sectPr w:rsidR="002623A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DA6687"/>
    <w:multiLevelType w:val="multilevel"/>
    <w:tmpl w:val="3F9A627A"/>
    <w:lvl w:ilvl="0">
      <w:start w:val="1"/>
      <w:numFmt w:val="decimal"/>
      <w:lvlText w:val="%1."/>
      <w:lvlJc w:val="left"/>
      <w:pPr>
        <w:ind w:left="63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16B646A"/>
    <w:multiLevelType w:val="multilevel"/>
    <w:tmpl w:val="3E244160"/>
    <w:lvl w:ilvl="0">
      <w:start w:val="1"/>
      <w:numFmt w:val="decimal"/>
      <w:lvlText w:val="%1."/>
      <w:lvlJc w:val="left"/>
      <w:pPr>
        <w:ind w:left="1004" w:hanging="360"/>
      </w:p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77A"/>
    <w:rsid w:val="002623A6"/>
    <w:rsid w:val="00BC17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A51A9D-B773-4690-B584-A87091285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C177A"/>
    <w:rPr>
      <w:rFonts w:ascii="Calibri" w:eastAsia="Calibri" w:hAnsi="Calibri" w:cs="Calibri"/>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BC17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herapy.mp/" TargetMode="External"/><Relationship Id="rId3" Type="http://schemas.openxmlformats.org/officeDocument/2006/relationships/settings" Target="settings.xml"/><Relationship Id="rId7" Type="http://schemas.openxmlformats.org/officeDocument/2006/relationships/hyperlink" Target="http://electrotherapy.m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ectrostimulation.mp/" TargetMode="External"/><Relationship Id="rId11" Type="http://schemas.openxmlformats.org/officeDocument/2006/relationships/fontTable" Target="fontTable.xml"/><Relationship Id="rId5" Type="http://schemas.openxmlformats.org/officeDocument/2006/relationships/hyperlink" Target="http://stimulation.mp/" TargetMode="External"/><Relationship Id="rId10" Type="http://schemas.openxmlformats.org/officeDocument/2006/relationships/hyperlink" Target="http://ergometer.mp/" TargetMode="External"/><Relationship Id="rId4" Type="http://schemas.openxmlformats.org/officeDocument/2006/relationships/webSettings" Target="webSettings.xml"/><Relationship Id="rId9" Type="http://schemas.openxmlformats.org/officeDocument/2006/relationships/hyperlink" Target="http://stimulation.mp/"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2399</Words>
  <Characters>12956</Characters>
  <Application>Microsoft Office Word</Application>
  <DocSecurity>0</DocSecurity>
  <Lines>107</Lines>
  <Paragraphs>30</Paragraphs>
  <ScaleCrop>false</ScaleCrop>
  <Company/>
  <LinksUpToDate>false</LinksUpToDate>
  <CharactersWithSpaces>15325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Wagner Galvão</dc:creator>
  <cp:keywords/>
  <dc:description/>
  <cp:lastModifiedBy>Wagner Galvão</cp:lastModifiedBy>
  <cp:revision>1</cp:revision>
  <dcterms:created xsi:type="dcterms:W3CDTF">2023-05-18T18:59:00Z</dcterms:created>
  <dcterms:modified xsi:type="dcterms:W3CDTF">2023-05-18T19:02:00Z</dcterms:modified>
</cp:coreProperties>
</file>