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B6E" w:rsidRPr="003C764D" w:rsidRDefault="00762B6E" w:rsidP="00762B6E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Data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set:</w:t>
      </w:r>
      <w:r w:rsidRPr="003C764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62B6E" w:rsidRPr="0095635E" w:rsidRDefault="00762B6E" w:rsidP="00762B6E">
      <w:pPr>
        <w:pStyle w:val="NoSpacing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762B6E" w:rsidRDefault="00762B6E" w:rsidP="00762B6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The proposed method is evaluated</w:t>
      </w:r>
      <w:r>
        <w:rPr>
          <w:rFonts w:ascii="Times New Roman" w:hAnsi="Times New Roman" w:cs="Times New Roman"/>
          <w:sz w:val="20"/>
          <w:szCs w:val="20"/>
        </w:rPr>
        <w:t xml:space="preserve"> on a </w:t>
      </w:r>
      <w:r>
        <w:rPr>
          <w:rFonts w:ascii="Times New Roman" w:hAnsi="Times New Roman" w:cs="Times New Roman"/>
          <w:sz w:val="20"/>
          <w:szCs w:val="20"/>
        </w:rPr>
        <w:t>publically</w:t>
      </w:r>
      <w:r>
        <w:rPr>
          <w:rFonts w:ascii="Times New Roman" w:hAnsi="Times New Roman" w:cs="Times New Roman"/>
          <w:sz w:val="20"/>
          <w:szCs w:val="20"/>
        </w:rPr>
        <w:t xml:space="preserve"> available online dataset </w:t>
      </w:r>
      <w:r w:rsidRPr="008B1083">
        <w:rPr>
          <w:rFonts w:ascii="Times New Roman" w:hAnsi="Times New Roman" w:cs="Times New Roman"/>
          <w:sz w:val="20"/>
          <w:szCs w:val="20"/>
        </w:rPr>
        <w:t>RIKEN-L</w:t>
      </w:r>
      <w:r>
        <w:rPr>
          <w:rFonts w:ascii="Times New Roman" w:hAnsi="Times New Roman" w:cs="Times New Roman"/>
          <w:sz w:val="20"/>
          <w:szCs w:val="20"/>
        </w:rPr>
        <w:t xml:space="preserve">ABSP [18] which is provided by </w:t>
      </w:r>
      <w:proofErr w:type="spellStart"/>
      <w:r w:rsidRPr="00844BEA">
        <w:rPr>
          <w:rFonts w:ascii="Times New Roman" w:hAnsi="Times New Roman" w:cs="Times New Roman"/>
          <w:sz w:val="20"/>
          <w:szCs w:val="20"/>
        </w:rPr>
        <w:t>HovgimBakardjian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8B1083">
        <w:rPr>
          <w:rFonts w:ascii="Times New Roman" w:hAnsi="Times New Roman" w:cs="Times New Roman"/>
          <w:sz w:val="20"/>
          <w:szCs w:val="20"/>
        </w:rPr>
        <w:t>The dataset consis</w:t>
      </w:r>
      <w:r>
        <w:rPr>
          <w:rFonts w:ascii="Times New Roman" w:hAnsi="Times New Roman" w:cs="Times New Roman"/>
          <w:sz w:val="20"/>
          <w:szCs w:val="20"/>
        </w:rPr>
        <w:t>ts</w:t>
      </w:r>
      <w:r w:rsidRPr="008B1083">
        <w:rPr>
          <w:rFonts w:ascii="Times New Roman" w:hAnsi="Times New Roman" w:cs="Times New Roman"/>
          <w:sz w:val="20"/>
          <w:szCs w:val="20"/>
        </w:rPr>
        <w:t xml:space="preserve">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B1083">
        <w:rPr>
          <w:rFonts w:ascii="Times New Roman" w:hAnsi="Times New Roman" w:cs="Times New Roman"/>
          <w:sz w:val="20"/>
          <w:szCs w:val="20"/>
        </w:rPr>
        <w:t xml:space="preserve">four healthy subjects. The recorded EEG </w:t>
      </w:r>
      <w:proofErr w:type="gramStart"/>
      <w:r w:rsidRPr="008B1083">
        <w:rPr>
          <w:rFonts w:ascii="Times New Roman" w:hAnsi="Times New Roman" w:cs="Times New Roman"/>
          <w:sz w:val="20"/>
          <w:szCs w:val="20"/>
        </w:rPr>
        <w:t xml:space="preserve">signal </w:t>
      </w:r>
      <w:r>
        <w:rPr>
          <w:rFonts w:ascii="Times New Roman" w:hAnsi="Times New Roman" w:cs="Times New Roman"/>
          <w:sz w:val="20"/>
          <w:szCs w:val="20"/>
        </w:rPr>
        <w:t>are</w:t>
      </w:r>
      <w:proofErr w:type="gramEnd"/>
      <w:r w:rsidRPr="008B1083">
        <w:rPr>
          <w:rFonts w:ascii="Times New Roman" w:hAnsi="Times New Roman" w:cs="Times New Roman"/>
          <w:sz w:val="20"/>
          <w:szCs w:val="20"/>
        </w:rPr>
        <w:t xml:space="preserve"> captured using checkerboard pattern visual stimulation at 8</w:t>
      </w:r>
      <w:r>
        <w:rPr>
          <w:rFonts w:ascii="Times New Roman" w:hAnsi="Times New Roman" w:cs="Times New Roman"/>
          <w:sz w:val="20"/>
          <w:szCs w:val="20"/>
        </w:rPr>
        <w:t xml:space="preserve"> Hz</w:t>
      </w:r>
      <w:r w:rsidRPr="008B1083">
        <w:rPr>
          <w:rFonts w:ascii="Times New Roman" w:hAnsi="Times New Roman" w:cs="Times New Roman"/>
          <w:sz w:val="20"/>
          <w:szCs w:val="20"/>
        </w:rPr>
        <w:t>, 14</w:t>
      </w:r>
      <w:r>
        <w:rPr>
          <w:rFonts w:ascii="Times New Roman" w:hAnsi="Times New Roman" w:cs="Times New Roman"/>
          <w:sz w:val="20"/>
          <w:szCs w:val="20"/>
        </w:rPr>
        <w:t xml:space="preserve"> Hz,</w:t>
      </w:r>
      <w:r w:rsidRPr="008B1083">
        <w:rPr>
          <w:rFonts w:ascii="Times New Roman" w:hAnsi="Times New Roman" w:cs="Times New Roman"/>
          <w:sz w:val="20"/>
          <w:szCs w:val="20"/>
        </w:rPr>
        <w:t xml:space="preserve"> and 28Hz. These stimulus frequencies </w:t>
      </w:r>
      <w:r>
        <w:rPr>
          <w:rFonts w:ascii="Times New Roman" w:hAnsi="Times New Roman" w:cs="Times New Roman"/>
          <w:sz w:val="20"/>
          <w:szCs w:val="20"/>
        </w:rPr>
        <w:t>are</w:t>
      </w:r>
      <w:r w:rsidRPr="008B1083">
        <w:rPr>
          <w:rFonts w:ascii="Times New Roman" w:hAnsi="Times New Roman" w:cs="Times New Roman"/>
          <w:sz w:val="20"/>
          <w:szCs w:val="20"/>
        </w:rPr>
        <w:t xml:space="preserve"> used for experimental purposes. Each trial in the session last</w:t>
      </w:r>
      <w:r>
        <w:rPr>
          <w:rFonts w:ascii="Times New Roman" w:hAnsi="Times New Roman" w:cs="Times New Roman"/>
          <w:sz w:val="20"/>
          <w:szCs w:val="20"/>
        </w:rPr>
        <w:t>ed</w:t>
      </w:r>
      <w:r w:rsidRPr="008B1083">
        <w:rPr>
          <w:rFonts w:ascii="Times New Roman" w:hAnsi="Times New Roman" w:cs="Times New Roman"/>
          <w:sz w:val="20"/>
          <w:szCs w:val="20"/>
        </w:rPr>
        <w:t xml:space="preserve"> for 15 seconds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8B1083">
        <w:rPr>
          <w:rFonts w:ascii="Times New Roman" w:hAnsi="Times New Roman" w:cs="Times New Roman"/>
          <w:sz w:val="20"/>
          <w:szCs w:val="20"/>
        </w:rPr>
        <w:t xml:space="preserve"> and repeated </w:t>
      </w:r>
      <w:r>
        <w:rPr>
          <w:rFonts w:ascii="Times New Roman" w:hAnsi="Times New Roman" w:cs="Times New Roman"/>
          <w:sz w:val="20"/>
          <w:szCs w:val="20"/>
        </w:rPr>
        <w:t>five</w:t>
      </w:r>
      <w:r w:rsidRPr="008B1083">
        <w:rPr>
          <w:rFonts w:ascii="Times New Roman" w:hAnsi="Times New Roman" w:cs="Times New Roman"/>
          <w:sz w:val="20"/>
          <w:szCs w:val="20"/>
        </w:rPr>
        <w:t xml:space="preserve"> times at each stimulus frequency. The EEG signals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8B1083">
        <w:rPr>
          <w:rFonts w:ascii="Times New Roman" w:hAnsi="Times New Roman" w:cs="Times New Roman"/>
          <w:sz w:val="20"/>
          <w:szCs w:val="20"/>
        </w:rPr>
        <w:t>re documented by placing 128 electrodes on the s</w:t>
      </w:r>
      <w:r>
        <w:rPr>
          <w:rFonts w:ascii="Times New Roman" w:hAnsi="Times New Roman" w:cs="Times New Roman"/>
          <w:sz w:val="20"/>
          <w:szCs w:val="20"/>
        </w:rPr>
        <w:t>calp's surface</w:t>
      </w:r>
      <w:r w:rsidRPr="008B1083">
        <w:rPr>
          <w:rFonts w:ascii="Times New Roman" w:hAnsi="Times New Roman" w:cs="Times New Roman"/>
          <w:sz w:val="20"/>
          <w:szCs w:val="20"/>
        </w:rPr>
        <w:t xml:space="preserve"> using </w:t>
      </w:r>
      <w:r>
        <w:rPr>
          <w:rFonts w:ascii="Times New Roman" w:hAnsi="Times New Roman" w:cs="Times New Roman"/>
          <w:sz w:val="20"/>
          <w:szCs w:val="20"/>
        </w:rPr>
        <w:t xml:space="preserve">a </w:t>
      </w:r>
      <w:r w:rsidRPr="008B1083">
        <w:rPr>
          <w:rFonts w:ascii="Times New Roman" w:hAnsi="Times New Roman" w:cs="Times New Roman"/>
          <w:sz w:val="20"/>
          <w:szCs w:val="20"/>
        </w:rPr>
        <w:t>10-20 electrode positioning system.</w:t>
      </w:r>
      <w:r>
        <w:rPr>
          <w:rFonts w:ascii="Times New Roman" w:hAnsi="Times New Roman" w:cs="Times New Roman"/>
          <w:sz w:val="20"/>
          <w:szCs w:val="20"/>
        </w:rPr>
        <w:t xml:space="preserve"> Dataset related information is given in Table-</w:t>
      </w:r>
      <w:proofErr w:type="spellStart"/>
      <w:r>
        <w:rPr>
          <w:rFonts w:ascii="Times New Roman" w:hAnsi="Times New Roman" w:cs="Times New Roman"/>
          <w:sz w:val="20"/>
          <w:szCs w:val="20"/>
        </w:rPr>
        <w:t>I.</w:t>
      </w:r>
      <w:r w:rsidRPr="008B1083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B1083">
        <w:rPr>
          <w:rFonts w:ascii="Times New Roman" w:hAnsi="Times New Roman" w:cs="Times New Roman"/>
          <w:sz w:val="20"/>
          <w:szCs w:val="20"/>
        </w:rPr>
        <w:t xml:space="preserve"> EEG signals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8B1083">
        <w:rPr>
          <w:rFonts w:ascii="Times New Roman" w:hAnsi="Times New Roman" w:cs="Times New Roman"/>
          <w:sz w:val="20"/>
          <w:szCs w:val="20"/>
        </w:rPr>
        <w:t>re recorded at 256Hz</w:t>
      </w:r>
      <w:r>
        <w:rPr>
          <w:rFonts w:ascii="Times New Roman" w:hAnsi="Times New Roman" w:cs="Times New Roman"/>
          <w:sz w:val="20"/>
          <w:szCs w:val="20"/>
        </w:rPr>
        <w:t xml:space="preserve"> sampling rate</w:t>
      </w:r>
      <w:r w:rsidRPr="008B1083">
        <w:rPr>
          <w:rFonts w:ascii="Times New Roman" w:hAnsi="Times New Roman" w:cs="Times New Roman"/>
          <w:sz w:val="20"/>
          <w:szCs w:val="20"/>
        </w:rPr>
        <w:t xml:space="preserve">. The SSVEP signal is found to be prominent in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8B1083">
        <w:rPr>
          <w:rFonts w:ascii="Times New Roman" w:hAnsi="Times New Roman" w:cs="Times New Roman"/>
          <w:sz w:val="20"/>
          <w:szCs w:val="20"/>
        </w:rPr>
        <w:t>occipital region. Therefore, the EEG signal recorded at P3, O1, O2, O3, O</w:t>
      </w:r>
      <w:r>
        <w:rPr>
          <w:rFonts w:ascii="Times New Roman" w:hAnsi="Times New Roman" w:cs="Times New Roman"/>
          <w:sz w:val="20"/>
          <w:szCs w:val="20"/>
        </w:rPr>
        <w:t>z</w:t>
      </w:r>
      <w:r w:rsidRPr="008B1083">
        <w:rPr>
          <w:rFonts w:ascii="Times New Roman" w:hAnsi="Times New Roman" w:cs="Times New Roman"/>
          <w:sz w:val="20"/>
          <w:szCs w:val="20"/>
        </w:rPr>
        <w:t>, P2, P4, P7</w:t>
      </w:r>
      <w:proofErr w:type="gramStart"/>
      <w:r>
        <w:rPr>
          <w:rFonts w:ascii="Times New Roman" w:hAnsi="Times New Roman" w:cs="Times New Roman"/>
          <w:sz w:val="20"/>
          <w:szCs w:val="20"/>
        </w:rPr>
        <w:t>,</w:t>
      </w:r>
      <w:r w:rsidRPr="008B1083">
        <w:rPr>
          <w:rFonts w:ascii="Times New Roman" w:hAnsi="Times New Roman" w:cs="Times New Roman"/>
          <w:sz w:val="20"/>
          <w:szCs w:val="20"/>
        </w:rPr>
        <w:t>and</w:t>
      </w:r>
      <w:proofErr w:type="gramEnd"/>
      <w:r w:rsidRPr="008B1083">
        <w:rPr>
          <w:rFonts w:ascii="Times New Roman" w:hAnsi="Times New Roman" w:cs="Times New Roman"/>
          <w:sz w:val="20"/>
          <w:szCs w:val="20"/>
        </w:rPr>
        <w:t xml:space="preserve"> P8</w:t>
      </w:r>
      <w:r>
        <w:rPr>
          <w:rFonts w:ascii="Times New Roman" w:hAnsi="Times New Roman" w:cs="Times New Roman"/>
          <w:sz w:val="20"/>
          <w:szCs w:val="20"/>
        </w:rPr>
        <w:t>are</w:t>
      </w:r>
      <w:r w:rsidRPr="008B1083">
        <w:rPr>
          <w:rFonts w:ascii="Times New Roman" w:hAnsi="Times New Roman" w:cs="Times New Roman"/>
          <w:sz w:val="20"/>
          <w:szCs w:val="20"/>
        </w:rPr>
        <w:t xml:space="preserve"> selected for further analysis.</w:t>
      </w:r>
    </w:p>
    <w:p w:rsidR="00762B6E" w:rsidRDefault="00762B6E" w:rsidP="00762B6E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62B6E" w:rsidRDefault="00762B6E" w:rsidP="00762B6E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62B6E" w:rsidRDefault="00762B6E" w:rsidP="00762B6E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62B6E" w:rsidRDefault="00762B6E" w:rsidP="00762B6E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62B6E" w:rsidRDefault="00762B6E" w:rsidP="00762B6E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I</w:t>
      </w:r>
      <w:r w:rsidRPr="00A148FA">
        <w:rPr>
          <w:rFonts w:ascii="Times New Roman" w:hAnsi="Times New Roman" w:cs="Times New Roman"/>
          <w:sz w:val="20"/>
          <w:szCs w:val="20"/>
        </w:rPr>
        <w:t>: SSVEP dataset used in this study for experimental purpose</w:t>
      </w:r>
    </w:p>
    <w:tbl>
      <w:tblPr>
        <w:tblStyle w:val="TableGrid"/>
        <w:tblW w:w="8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8"/>
        <w:gridCol w:w="1146"/>
        <w:gridCol w:w="842"/>
        <w:gridCol w:w="1216"/>
        <w:gridCol w:w="965"/>
        <w:gridCol w:w="1494"/>
        <w:gridCol w:w="1494"/>
      </w:tblGrid>
      <w:tr w:rsidR="00762B6E" w:rsidRPr="00933D53" w:rsidTr="003D6003">
        <w:trPr>
          <w:trHeight w:val="506"/>
          <w:jc w:val="center"/>
        </w:trPr>
        <w:tc>
          <w:tcPr>
            <w:tcW w:w="1118" w:type="dxa"/>
            <w:tcBorders>
              <w:top w:val="double" w:sz="4" w:space="0" w:color="auto"/>
              <w:bottom w:val="single" w:sz="4" w:space="0" w:color="auto"/>
            </w:tcBorders>
          </w:tcPr>
          <w:p w:rsidR="00762B6E" w:rsidRPr="00933D53" w:rsidRDefault="00762B6E" w:rsidP="003D6003">
            <w:pPr>
              <w:jc w:val="center"/>
            </w:pPr>
            <w:r w:rsidRPr="00933D53">
              <w:t>Dataset</w:t>
            </w:r>
          </w:p>
        </w:tc>
        <w:tc>
          <w:tcPr>
            <w:tcW w:w="1146" w:type="dxa"/>
            <w:tcBorders>
              <w:top w:val="double" w:sz="4" w:space="0" w:color="auto"/>
              <w:bottom w:val="single" w:sz="4" w:space="0" w:color="auto"/>
            </w:tcBorders>
          </w:tcPr>
          <w:p w:rsidR="00762B6E" w:rsidRPr="00933D53" w:rsidRDefault="00762B6E" w:rsidP="003D6003">
            <w:pPr>
              <w:jc w:val="center"/>
            </w:pPr>
            <w:r w:rsidRPr="00933D53">
              <w:t>No. of subjects</w:t>
            </w:r>
          </w:p>
        </w:tc>
        <w:tc>
          <w:tcPr>
            <w:tcW w:w="842" w:type="dxa"/>
            <w:tcBorders>
              <w:top w:val="double" w:sz="4" w:space="0" w:color="auto"/>
              <w:bottom w:val="single" w:sz="4" w:space="0" w:color="auto"/>
            </w:tcBorders>
          </w:tcPr>
          <w:p w:rsidR="00762B6E" w:rsidRPr="00933D53" w:rsidRDefault="00762B6E" w:rsidP="003D6003">
            <w:pPr>
              <w:jc w:val="center"/>
            </w:pPr>
            <w:r w:rsidRPr="00933D53">
              <w:t>No. of trials</w:t>
            </w:r>
          </w:p>
        </w:tc>
        <w:tc>
          <w:tcPr>
            <w:tcW w:w="1216" w:type="dxa"/>
            <w:tcBorders>
              <w:top w:val="double" w:sz="4" w:space="0" w:color="auto"/>
              <w:bottom w:val="single" w:sz="4" w:space="0" w:color="auto"/>
            </w:tcBorders>
          </w:tcPr>
          <w:p w:rsidR="00762B6E" w:rsidRPr="00933D53" w:rsidRDefault="00762B6E" w:rsidP="003D6003">
            <w:pPr>
              <w:jc w:val="center"/>
            </w:pPr>
            <w:r w:rsidRPr="00933D53">
              <w:t>No. of channels</w:t>
            </w:r>
          </w:p>
        </w:tc>
        <w:tc>
          <w:tcPr>
            <w:tcW w:w="965" w:type="dxa"/>
            <w:tcBorders>
              <w:top w:val="double" w:sz="4" w:space="0" w:color="auto"/>
              <w:bottom w:val="single" w:sz="4" w:space="0" w:color="auto"/>
            </w:tcBorders>
          </w:tcPr>
          <w:p w:rsidR="00762B6E" w:rsidRPr="00933D53" w:rsidRDefault="00762B6E" w:rsidP="003D6003">
            <w:pPr>
              <w:jc w:val="center"/>
            </w:pPr>
            <w:r w:rsidRPr="00933D53">
              <w:t>Data length</w:t>
            </w:r>
          </w:p>
        </w:tc>
        <w:tc>
          <w:tcPr>
            <w:tcW w:w="1494" w:type="dxa"/>
            <w:tcBorders>
              <w:top w:val="double" w:sz="4" w:space="0" w:color="auto"/>
              <w:bottom w:val="single" w:sz="4" w:space="0" w:color="auto"/>
            </w:tcBorders>
          </w:tcPr>
          <w:p w:rsidR="00762B6E" w:rsidRPr="00933D53" w:rsidRDefault="00762B6E" w:rsidP="003D6003">
            <w:pPr>
              <w:jc w:val="center"/>
            </w:pPr>
            <w:r w:rsidRPr="00933D53">
              <w:t>No. of stimulus frequencies</w:t>
            </w:r>
          </w:p>
        </w:tc>
        <w:tc>
          <w:tcPr>
            <w:tcW w:w="1494" w:type="dxa"/>
            <w:tcBorders>
              <w:top w:val="double" w:sz="4" w:space="0" w:color="auto"/>
              <w:bottom w:val="single" w:sz="4" w:space="0" w:color="auto"/>
            </w:tcBorders>
          </w:tcPr>
          <w:p w:rsidR="00762B6E" w:rsidRPr="00933D53" w:rsidRDefault="00762B6E" w:rsidP="003D6003">
            <w:pPr>
              <w:jc w:val="center"/>
            </w:pPr>
            <w:r w:rsidRPr="00933D53">
              <w:t>Stimulus frequencies</w:t>
            </w:r>
          </w:p>
        </w:tc>
      </w:tr>
      <w:tr w:rsidR="00762B6E" w:rsidRPr="00933D53" w:rsidTr="003D6003">
        <w:trPr>
          <w:trHeight w:val="665"/>
          <w:jc w:val="center"/>
        </w:trPr>
        <w:tc>
          <w:tcPr>
            <w:tcW w:w="1118" w:type="dxa"/>
            <w:tcBorders>
              <w:bottom w:val="double" w:sz="4" w:space="0" w:color="auto"/>
            </w:tcBorders>
          </w:tcPr>
          <w:p w:rsidR="00762B6E" w:rsidRPr="00933D53" w:rsidRDefault="00762B6E" w:rsidP="003D6003">
            <w:pPr>
              <w:jc w:val="center"/>
            </w:pPr>
            <w:r w:rsidRPr="00933D53">
              <w:t>RIKEN LABSP</w:t>
            </w:r>
          </w:p>
        </w:tc>
        <w:tc>
          <w:tcPr>
            <w:tcW w:w="1146" w:type="dxa"/>
            <w:tcBorders>
              <w:bottom w:val="double" w:sz="4" w:space="0" w:color="auto"/>
            </w:tcBorders>
          </w:tcPr>
          <w:p w:rsidR="00762B6E" w:rsidRPr="00933D53" w:rsidRDefault="00762B6E" w:rsidP="003D6003">
            <w:pPr>
              <w:jc w:val="center"/>
            </w:pPr>
            <w:r w:rsidRPr="00933D53">
              <w:t>4</w:t>
            </w:r>
          </w:p>
        </w:tc>
        <w:tc>
          <w:tcPr>
            <w:tcW w:w="842" w:type="dxa"/>
            <w:tcBorders>
              <w:bottom w:val="double" w:sz="4" w:space="0" w:color="auto"/>
            </w:tcBorders>
          </w:tcPr>
          <w:p w:rsidR="00762B6E" w:rsidRPr="00933D53" w:rsidRDefault="00762B6E" w:rsidP="003D6003">
            <w:pPr>
              <w:jc w:val="center"/>
            </w:pPr>
            <w:r w:rsidRPr="00933D53">
              <w:t>60</w:t>
            </w:r>
          </w:p>
        </w:tc>
        <w:tc>
          <w:tcPr>
            <w:tcW w:w="1216" w:type="dxa"/>
            <w:tcBorders>
              <w:bottom w:val="double" w:sz="4" w:space="0" w:color="auto"/>
            </w:tcBorders>
          </w:tcPr>
          <w:p w:rsidR="00762B6E" w:rsidRPr="00933D53" w:rsidRDefault="00762B6E" w:rsidP="003D6003">
            <w:pPr>
              <w:jc w:val="center"/>
            </w:pPr>
            <w:r w:rsidRPr="00933D53">
              <w:t>128</w:t>
            </w:r>
          </w:p>
        </w:tc>
        <w:tc>
          <w:tcPr>
            <w:tcW w:w="965" w:type="dxa"/>
            <w:tcBorders>
              <w:bottom w:val="double" w:sz="4" w:space="0" w:color="auto"/>
            </w:tcBorders>
          </w:tcPr>
          <w:p w:rsidR="00762B6E" w:rsidRPr="00933D53" w:rsidRDefault="00762B6E" w:rsidP="003D6003">
            <w:pPr>
              <w:jc w:val="center"/>
            </w:pPr>
            <w:r w:rsidRPr="00933D53">
              <w:t>15s</w:t>
            </w:r>
          </w:p>
        </w:tc>
        <w:tc>
          <w:tcPr>
            <w:tcW w:w="1494" w:type="dxa"/>
            <w:tcBorders>
              <w:bottom w:val="double" w:sz="4" w:space="0" w:color="auto"/>
            </w:tcBorders>
          </w:tcPr>
          <w:p w:rsidR="00762B6E" w:rsidRPr="00933D53" w:rsidRDefault="00762B6E" w:rsidP="003D6003">
            <w:pPr>
              <w:jc w:val="center"/>
            </w:pPr>
            <w:r w:rsidRPr="00933D53">
              <w:t>3</w:t>
            </w:r>
          </w:p>
        </w:tc>
        <w:tc>
          <w:tcPr>
            <w:tcW w:w="1494" w:type="dxa"/>
            <w:tcBorders>
              <w:bottom w:val="double" w:sz="4" w:space="0" w:color="auto"/>
            </w:tcBorders>
          </w:tcPr>
          <w:p w:rsidR="00762B6E" w:rsidRPr="00933D53" w:rsidRDefault="00762B6E" w:rsidP="003D6003">
            <w:pPr>
              <w:jc w:val="center"/>
            </w:pPr>
            <w:r w:rsidRPr="00933D53">
              <w:t>8, 14 and 28Hz</w:t>
            </w:r>
          </w:p>
        </w:tc>
      </w:tr>
    </w:tbl>
    <w:p w:rsidR="00D71A76" w:rsidRDefault="00D71A76"/>
    <w:sectPr w:rsidR="00D71A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B6E"/>
    <w:rsid w:val="00762B6E"/>
    <w:rsid w:val="00D71A76"/>
    <w:rsid w:val="00F0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B6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B6E"/>
    <w:pPr>
      <w:spacing w:after="0" w:line="240" w:lineRule="auto"/>
    </w:pPr>
    <w:rPr>
      <w:rFonts w:eastAsiaTheme="minorEastAsia"/>
    </w:rPr>
  </w:style>
  <w:style w:type="table" w:styleId="TableGrid">
    <w:name w:val="Table Grid"/>
    <w:basedOn w:val="TableNormal"/>
    <w:uiPriority w:val="59"/>
    <w:rsid w:val="00762B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B6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B6E"/>
    <w:pPr>
      <w:spacing w:after="0" w:line="240" w:lineRule="auto"/>
    </w:pPr>
    <w:rPr>
      <w:rFonts w:eastAsiaTheme="minorEastAsia"/>
    </w:rPr>
  </w:style>
  <w:style w:type="table" w:styleId="TableGrid">
    <w:name w:val="Table Grid"/>
    <w:basedOn w:val="TableNormal"/>
    <w:uiPriority w:val="59"/>
    <w:rsid w:val="00762B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2023-06-11T06:46:00Z</dcterms:created>
  <dcterms:modified xsi:type="dcterms:W3CDTF">2023-06-11T06:46:00Z</dcterms:modified>
</cp:coreProperties>
</file>