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639" w:rsidRDefault="004E5639" w:rsidP="00D101B1">
      <w:pPr>
        <w:autoSpaceDE w:val="0"/>
        <w:autoSpaceDN w:val="0"/>
        <w:bidi w:val="0"/>
        <w:adjustRightInd w:val="0"/>
        <w:spacing w:after="0" w:line="480" w:lineRule="auto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</w:pPr>
      <w:r w:rsidRPr="004E5639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>Highlights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bidi="ar-SA"/>
        </w:rPr>
        <w:t>:</w:t>
      </w:r>
    </w:p>
    <w:p w:rsidR="000A481A" w:rsidRDefault="00CF47CA" w:rsidP="000A481A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rtl/>
          <w:lang w:bidi="ar-SA"/>
        </w:rPr>
      </w:pPr>
      <w:r w:rsidRPr="00CF47C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 xml:space="preserve">• The mucosal lysozyme activity </w:t>
      </w:r>
      <w:proofErr w:type="gramStart"/>
      <w:r w:rsidRPr="00CF47C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was invigorated</w:t>
      </w:r>
      <w:proofErr w:type="gramEnd"/>
      <w:r w:rsidRPr="00CF47C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 xml:space="preserve"> when z</w:t>
      </w:r>
      <w:r w:rsidR="00CD4460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ebrafish consumed WBMP orally.</w:t>
      </w:r>
    </w:p>
    <w:p w:rsidR="004E5639" w:rsidRDefault="000A481A" w:rsidP="000A481A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</w:pPr>
      <w:r w:rsidRPr="00CF47C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 xml:space="preserve">• </w:t>
      </w:r>
      <w:r w:rsidRPr="000A481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Adding the WBMP to the daily diet could also increase the expression of the lysozyme gene conformably</w:t>
      </w:r>
      <w:r w:rsidRPr="000A481A">
        <w:rPr>
          <w:rFonts w:ascii="Times New Roman" w:eastAsia="Calibri" w:hAnsi="Times New Roman" w:cs="Times New Roman"/>
          <w:color w:val="000000"/>
          <w:sz w:val="24"/>
          <w:szCs w:val="24"/>
          <w:rtl/>
          <w:lang w:bidi="ar-SA"/>
        </w:rPr>
        <w:t>.</w:t>
      </w:r>
    </w:p>
    <w:p w:rsidR="004E5639" w:rsidRPr="00D101B1" w:rsidRDefault="00754F80" w:rsidP="006E2D1E">
      <w:pPr>
        <w:bidi w:val="0"/>
        <w:jc w:val="both"/>
        <w:rPr>
          <w:rFonts w:hint="cs"/>
        </w:rPr>
      </w:pPr>
      <w:r w:rsidRPr="00CF47CA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 xml:space="preserve">• </w:t>
      </w:r>
      <w:r w:rsidRPr="00754F80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Use of WBMP with antibiotics during treatment can reduce the emergence of po</w:t>
      </w:r>
      <w:r w:rsidR="006E2D1E">
        <w:rPr>
          <w:rFonts w:ascii="Times New Roman" w:eastAsia="Calibri" w:hAnsi="Times New Roman" w:cs="Times New Roman"/>
          <w:color w:val="000000"/>
          <w:sz w:val="24"/>
          <w:szCs w:val="24"/>
          <w:lang w:bidi="ar-SA"/>
        </w:rPr>
        <w:t>tential antimicrobial resistance.</w:t>
      </w:r>
      <w:bookmarkStart w:id="0" w:name="_GoBack"/>
      <w:bookmarkEnd w:id="0"/>
    </w:p>
    <w:sectPr w:rsidR="004E5639" w:rsidRPr="00D101B1" w:rsidSect="00081AF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0M7QwMze3MDUB8pR0lIJTi4sz8/NACixqAfXhz78sAAAA"/>
  </w:docVars>
  <w:rsids>
    <w:rsidRoot w:val="00E45B3F"/>
    <w:rsid w:val="00081AFC"/>
    <w:rsid w:val="000A481A"/>
    <w:rsid w:val="0023569E"/>
    <w:rsid w:val="00330A43"/>
    <w:rsid w:val="0033709F"/>
    <w:rsid w:val="003811B5"/>
    <w:rsid w:val="003A59D0"/>
    <w:rsid w:val="004A03EB"/>
    <w:rsid w:val="004E5639"/>
    <w:rsid w:val="00504DE2"/>
    <w:rsid w:val="00667AB4"/>
    <w:rsid w:val="00695D45"/>
    <w:rsid w:val="006E2D1E"/>
    <w:rsid w:val="00713ED5"/>
    <w:rsid w:val="00754F80"/>
    <w:rsid w:val="00756F09"/>
    <w:rsid w:val="007E3819"/>
    <w:rsid w:val="008029A8"/>
    <w:rsid w:val="00964115"/>
    <w:rsid w:val="00A86F84"/>
    <w:rsid w:val="00AF2D50"/>
    <w:rsid w:val="00B405A9"/>
    <w:rsid w:val="00BB3E9D"/>
    <w:rsid w:val="00BE31BD"/>
    <w:rsid w:val="00CD4460"/>
    <w:rsid w:val="00CF47CA"/>
    <w:rsid w:val="00D101B1"/>
    <w:rsid w:val="00D66EFB"/>
    <w:rsid w:val="00E45B3F"/>
    <w:rsid w:val="00EA2A45"/>
    <w:rsid w:val="00F87C7D"/>
    <w:rsid w:val="00FB5882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F3C6C"/>
  <w15:chartTrackingRefBased/>
  <w15:docId w15:val="{952849F6-8C40-4BB3-B88F-282284BBB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Nima Shiry</cp:lastModifiedBy>
  <cp:revision>11</cp:revision>
  <dcterms:created xsi:type="dcterms:W3CDTF">2021-12-24T08:47:00Z</dcterms:created>
  <dcterms:modified xsi:type="dcterms:W3CDTF">2022-06-30T10:17:00Z</dcterms:modified>
</cp:coreProperties>
</file>