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C1642" w14:textId="77777777" w:rsidR="00683AD3" w:rsidRPr="001768AB" w:rsidRDefault="00683AD3" w:rsidP="00683AD3">
      <w:pPr>
        <w:pStyle w:val="Heading1"/>
        <w:numPr>
          <w:ilvl w:val="0"/>
          <w:numId w:val="0"/>
        </w:numPr>
        <w:ind w:left="432"/>
        <w:rPr>
          <w:lang w:val="en-GB"/>
        </w:rPr>
      </w:pPr>
      <w:r w:rsidRPr="001768AB">
        <w:rPr>
          <w:lang w:val="en-GB"/>
        </w:rPr>
        <w:t>Appendix A - Formulas</w:t>
      </w:r>
    </w:p>
    <w:p w14:paraId="50FEA782" w14:textId="77777777" w:rsidR="00683AD3" w:rsidRPr="001768AB" w:rsidRDefault="00683AD3" w:rsidP="00683AD3">
      <w:pPr>
        <w:pStyle w:val="Heading2"/>
        <w:numPr>
          <w:ilvl w:val="0"/>
          <w:numId w:val="0"/>
        </w:numPr>
        <w:ind w:left="576" w:hanging="576"/>
        <w:rPr>
          <w:rFonts w:eastAsiaTheme="minorEastAsia"/>
          <w:lang w:val="en-GB"/>
        </w:rPr>
      </w:pPr>
      <w:r w:rsidRPr="001768AB">
        <w:rPr>
          <w:rFonts w:eastAsiaTheme="minorEastAsia"/>
          <w:lang w:val="en-GB"/>
        </w:rPr>
        <w:t>Equations for the calculation of the LCOE</w:t>
      </w:r>
    </w:p>
    <w:p w14:paraId="546D15A5" w14:textId="77777777" w:rsidR="00683AD3" w:rsidRPr="001768AB" w:rsidRDefault="00683AD3" w:rsidP="00683AD3">
      <w:pPr>
        <w:pStyle w:val="Caption"/>
      </w:pPr>
      <w:r w:rsidRPr="001768AB">
        <w:t xml:space="preserve">Equation </w:t>
      </w:r>
      <w:r>
        <w:fldChar w:fldCharType="begin"/>
      </w:r>
      <w:r>
        <w:instrText xml:space="preserve"> SEQ Equation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7E43899" w14:textId="77777777" w:rsidR="00683AD3" w:rsidRPr="001768AB" w:rsidRDefault="00683AD3" w:rsidP="00683AD3">
      <w:pPr>
        <w:spacing w:line="360" w:lineRule="auto"/>
        <w:rPr>
          <w:rFonts w:eastAsiaTheme="minorEastAsia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LCOE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c,y</m:t>
              </m:r>
            </m:e>
          </m:d>
          <m:r>
            <w:rPr>
              <w:rFonts w:ascii="Cambria Math" w:hAnsi="Cambria Math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  <w:lang w:val="en-GB"/>
                </w:rPr>
                <m:t>DP[c,y]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GB"/>
                    </w:rPr>
                    <m:t>sad</m:t>
                  </m:r>
                </m:e>
                <m:sub>
                  <m:r>
                    <w:rPr>
                      <w:rFonts w:ascii="Cambria Math" w:hAnsi="Cambria Math"/>
                      <w:lang w:val="en-GB"/>
                    </w:rPr>
                    <m:t>c,y</m:t>
                  </m:r>
                </m:sub>
              </m:sSub>
            </m:den>
          </m:f>
          <m:r>
            <w:rPr>
              <w:rFonts w:ascii="Cambria Math" w:hAnsi="Cambria Math"/>
              <w:lang w:val="en-GB"/>
            </w:rPr>
            <m:t>*LCODE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c,y</m:t>
              </m:r>
            </m:e>
          </m:d>
          <m:r>
            <w:rPr>
              <w:rFonts w:ascii="Cambria Math" w:hAnsi="Cambria Math"/>
              <w:lang w:val="en-GB"/>
            </w:rPr>
            <m:t>+for x in X(if NI[c,x,y]&gt;0</m:t>
          </m:r>
          <m:d>
            <m:dPr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GB"/>
                    </w:rPr>
                    <m:t>NI[c,x,y]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GB"/>
                        </w:rPr>
                        <m:t>sad</m:t>
                      </m:r>
                    </m:e>
                    <m:sub>
                      <m:r>
                        <w:rPr>
                          <w:rFonts w:ascii="Cambria Math" w:hAnsi="Cambria Math"/>
                          <w:lang w:val="en-GB"/>
                        </w:rPr>
                        <m:t>x,y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en-GB"/>
                </w:rPr>
                <m:t>*LCODE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GB"/>
                    </w:rPr>
                    <m:t>x,y</m:t>
                  </m:r>
                </m:e>
              </m:d>
            </m:e>
          </m:d>
          <m:r>
            <w:rPr>
              <w:rFonts w:ascii="Cambria Math" w:hAnsi="Cambria Math"/>
              <w:lang w:val="en-GB"/>
            </w:rPr>
            <m:t>)</m:t>
          </m:r>
        </m:oMath>
      </m:oMathPara>
    </w:p>
    <w:p w14:paraId="095C47BC" w14:textId="77777777" w:rsidR="00683AD3" w:rsidRPr="001768AB" w:rsidRDefault="00683AD3" w:rsidP="00683AD3">
      <w:pPr>
        <w:rPr>
          <w:rFonts w:eastAsiaTheme="minorEastAsia"/>
          <w:lang w:val="en-GB"/>
        </w:rPr>
      </w:pPr>
    </w:p>
    <w:p w14:paraId="3438BE68" w14:textId="77777777" w:rsidR="00683AD3" w:rsidRPr="001768AB" w:rsidRDefault="00683AD3" w:rsidP="00683AD3">
      <w:pPr>
        <w:pStyle w:val="Caption"/>
      </w:pPr>
      <w:r w:rsidRPr="001768AB">
        <w:t xml:space="preserve">Equation </w:t>
      </w:r>
      <w:r w:rsidRPr="001768AB">
        <w:fldChar w:fldCharType="begin"/>
      </w:r>
      <w:r w:rsidRPr="001768AB">
        <w:instrText>SEQ Equation \* ARABIC</w:instrText>
      </w:r>
      <w:r w:rsidRPr="001768AB">
        <w:fldChar w:fldCharType="separate"/>
      </w:r>
      <w:r>
        <w:rPr>
          <w:noProof/>
        </w:rPr>
        <w:t>6</w:t>
      </w:r>
      <w:r w:rsidRPr="001768AB">
        <w:fldChar w:fldCharType="end"/>
      </w:r>
    </w:p>
    <w:p w14:paraId="7FED5DB7" w14:textId="77777777" w:rsidR="00683AD3" w:rsidRPr="001768AB" w:rsidRDefault="00683AD3" w:rsidP="00683AD3">
      <w:pPr>
        <w:rPr>
          <w:rFonts w:eastAsiaTheme="minorEastAsia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DP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c,y</m:t>
              </m:r>
            </m:e>
          </m:d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sad</m:t>
              </m:r>
            </m:e>
            <m:sub>
              <m:r>
                <w:rPr>
                  <w:rFonts w:ascii="Cambria Math" w:hAnsi="Cambria Math"/>
                  <w:lang w:val="en-GB"/>
                </w:rPr>
                <m:t>c,y</m:t>
              </m:r>
            </m:sub>
          </m:sSub>
          <m:r>
            <w:rPr>
              <w:rFonts w:ascii="Cambria Math" w:hAnsi="Cambria Math"/>
              <w:lang w:val="en-GB"/>
            </w:rPr>
            <m:t>-if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lang w:val="en-GB"/>
                </w:rPr>
              </m:ctrlPr>
            </m:naryPr>
            <m:sub>
              <m:r>
                <w:rPr>
                  <w:rFonts w:ascii="Cambria Math" w:hAnsi="Cambria Math"/>
                  <w:lang w:val="en-GB"/>
                </w:rPr>
                <m:t>x in X</m:t>
              </m:r>
            </m:sub>
            <m:sup/>
            <m:e>
              <m:r>
                <w:rPr>
                  <w:rFonts w:ascii="Cambria Math" w:hAnsi="Cambria Math"/>
                  <w:lang w:val="en-GB"/>
                </w:rPr>
                <m:t>NI[c,x,y]</m:t>
              </m:r>
            </m:e>
          </m:nary>
          <m:r>
            <w:rPr>
              <w:rFonts w:ascii="Cambria Math" w:eastAsiaTheme="minorEastAsia" w:hAnsi="Cambria Math"/>
              <w:lang w:val="en-GB"/>
            </w:rPr>
            <m:t>&gt;0</m:t>
          </m:r>
          <m:d>
            <m:d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/>
                    </w:rPr>
                    <m:t>x in X</m:t>
                  </m:r>
                </m:sub>
                <m:sup/>
                <m:e>
                  <m:r>
                    <w:rPr>
                      <w:rFonts w:ascii="Cambria Math" w:hAnsi="Cambria Math"/>
                      <w:lang w:val="en-GB"/>
                    </w:rPr>
                    <m:t>NI[c,x,y]</m:t>
                  </m:r>
                </m:e>
              </m:nary>
              <m:r>
                <w:rPr>
                  <w:rFonts w:ascii="Cambria Math" w:hAnsi="Cambria Math"/>
                  <w:lang w:val="en-GB"/>
                </w:rPr>
                <m:t>*0.95</m:t>
              </m:r>
              <m:ctrlPr>
                <w:rPr>
                  <w:rFonts w:ascii="Cambria Math" w:hAnsi="Cambria Math"/>
                  <w:i/>
                  <w:lang w:val="en-GB"/>
                </w:rPr>
              </m:ctrlPr>
            </m:e>
          </m:d>
          <m:r>
            <w:rPr>
              <w:rFonts w:ascii="Cambria Math" w:hAnsi="Cambria Math"/>
              <w:lang w:val="en-GB"/>
            </w:rPr>
            <m:t>, else</m:t>
          </m:r>
          <m:d>
            <m:dPr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GB"/>
                    </w:rPr>
                    <m:t>x in X</m:t>
                  </m:r>
                </m:sub>
                <m:sup/>
                <m:e>
                  <m:r>
                    <w:rPr>
                      <w:rFonts w:ascii="Cambria Math" w:hAnsi="Cambria Math"/>
                      <w:lang w:val="en-GB"/>
                    </w:rPr>
                    <m:t>NI[c,x,y]</m:t>
                  </m:r>
                </m:e>
              </m:nary>
            </m:e>
          </m:d>
        </m:oMath>
      </m:oMathPara>
    </w:p>
    <w:p w14:paraId="50312FB0" w14:textId="77777777" w:rsidR="00683AD3" w:rsidRPr="001768AB" w:rsidRDefault="00683AD3" w:rsidP="00683AD3">
      <w:pPr>
        <w:pStyle w:val="Caption"/>
      </w:pPr>
      <w:r w:rsidRPr="001768AB">
        <w:t xml:space="preserve">Equation </w:t>
      </w:r>
      <w:r w:rsidRPr="001768AB">
        <w:fldChar w:fldCharType="begin"/>
      </w:r>
      <w:r w:rsidRPr="001768AB">
        <w:instrText>SEQ Equation \* ARABIC</w:instrText>
      </w:r>
      <w:r w:rsidRPr="001768AB">
        <w:fldChar w:fldCharType="separate"/>
      </w:r>
      <w:r>
        <w:rPr>
          <w:noProof/>
        </w:rPr>
        <w:t>7</w:t>
      </w:r>
      <w:r w:rsidRPr="001768AB">
        <w:fldChar w:fldCharType="end"/>
      </w:r>
    </w:p>
    <w:p w14:paraId="09FF56AC" w14:textId="77777777" w:rsidR="00683AD3" w:rsidRPr="001768AB" w:rsidRDefault="00683AD3" w:rsidP="00683AD3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LCODE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/>
                </w:rPr>
                <m:t>c,y</m:t>
              </m:r>
            </m:e>
          </m:d>
          <m:r>
            <w:rPr>
              <w:rFonts w:ascii="Cambria Math" w:eastAsiaTheme="minorEastAsia" w:hAnsi="Cambria Math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AIC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c,y</m:t>
                  </m:r>
                </m:e>
              </m:d>
              <m:r>
                <w:rPr>
                  <w:rFonts w:ascii="Cambria Math" w:eastAsiaTheme="minorEastAsia" w:hAnsi="Cambria Math"/>
                  <w:lang w:val="en-GB"/>
                </w:rPr>
                <m:t>+AFOC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c,y</m:t>
                  </m:r>
                </m:e>
              </m:d>
              <m:r>
                <w:rPr>
                  <w:rFonts w:ascii="Cambria Math" w:eastAsiaTheme="minorEastAsia" w:hAnsi="Cambria Math"/>
                  <w:lang w:val="en-GB"/>
                </w:rPr>
                <m:t>+AVOC[c,y]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DP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c,y</m:t>
                  </m:r>
                </m:e>
              </m:d>
              <m:r>
                <w:rPr>
                  <w:rFonts w:ascii="Cambria Math" w:eastAsiaTheme="minorEastAsia" w:hAnsi="Cambria Math"/>
                  <w:lang w:val="en-GB"/>
                </w:rPr>
                <m:t>*277.778</m:t>
              </m:r>
            </m:den>
          </m:f>
        </m:oMath>
      </m:oMathPara>
    </w:p>
    <w:p w14:paraId="23ACAEE5" w14:textId="77777777" w:rsidR="00683AD3" w:rsidRPr="001768AB" w:rsidRDefault="00683AD3" w:rsidP="00683AD3">
      <w:pPr>
        <w:pStyle w:val="Caption"/>
      </w:pPr>
      <w:r w:rsidRPr="001768AB">
        <w:t xml:space="preserve">Equation </w:t>
      </w:r>
      <w:r w:rsidRPr="001768AB">
        <w:fldChar w:fldCharType="begin"/>
      </w:r>
      <w:r w:rsidRPr="001768AB">
        <w:instrText>SEQ Equation \* ARABIC</w:instrText>
      </w:r>
      <w:r w:rsidRPr="001768AB">
        <w:fldChar w:fldCharType="separate"/>
      </w:r>
      <w:r>
        <w:rPr>
          <w:noProof/>
        </w:rPr>
        <w:t>8</w:t>
      </w:r>
      <w:r w:rsidRPr="001768AB">
        <w:fldChar w:fldCharType="end"/>
      </w:r>
    </w:p>
    <w:p w14:paraId="32BE59B0" w14:textId="77777777" w:rsidR="00683AD3" w:rsidRPr="001768AB" w:rsidRDefault="00683AD3" w:rsidP="00683AD3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AIC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/>
                </w:rPr>
                <m:t>c,y</m:t>
              </m:r>
            </m:e>
          </m:d>
          <m:r>
            <w:rPr>
              <w:rFonts w:ascii="Cambria Math" w:eastAsiaTheme="minorEastAsia" w:hAnsi="Cambria Math"/>
              <w:lang w:val="en-GB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GB"/>
                </w:rPr>
                <m:t>t in T</m:t>
              </m:r>
            </m:sub>
            <m:sup/>
            <m:e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lang w:val="en-GB"/>
                    </w:rPr>
                    <m:t>y-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OL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t</m:t>
                      </m:r>
                    </m:sub>
                  </m:sSub>
                </m:sub>
                <m:sup>
                  <m:r>
                    <w:rPr>
                      <w:rFonts w:ascii="Cambria Math" w:eastAsiaTheme="minorEastAsia" w:hAnsi="Cambria Math"/>
                      <w:lang w:val="en-GB"/>
                    </w:rPr>
                    <m:t>y</m:t>
                  </m:r>
                </m:sup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GB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ci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GB"/>
                            </w:rPr>
                            <m:t>t,y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/>
                          <w:lang w:val="en-GB"/>
                        </w:rPr>
                        <m:t>PA[t]</m:t>
                      </m:r>
                    </m:den>
                  </m:f>
                </m:e>
              </m:nary>
            </m:e>
          </m:nary>
        </m:oMath>
      </m:oMathPara>
    </w:p>
    <w:p w14:paraId="4B838E40" w14:textId="77777777" w:rsidR="00683AD3" w:rsidRPr="001768AB" w:rsidRDefault="00683AD3" w:rsidP="00683AD3">
      <w:pPr>
        <w:pStyle w:val="Caption"/>
      </w:pPr>
      <w:r w:rsidRPr="001768AB">
        <w:t xml:space="preserve">Equation </w:t>
      </w:r>
      <w:r w:rsidRPr="001768AB">
        <w:fldChar w:fldCharType="begin"/>
      </w:r>
      <w:r w:rsidRPr="001768AB">
        <w:instrText>SEQ Equation \* ARABIC</w:instrText>
      </w:r>
      <w:r w:rsidRPr="001768AB">
        <w:fldChar w:fldCharType="separate"/>
      </w:r>
      <w:r>
        <w:rPr>
          <w:noProof/>
        </w:rPr>
        <w:t>9</w:t>
      </w:r>
      <w:r w:rsidRPr="001768AB">
        <w:fldChar w:fldCharType="end"/>
      </w:r>
    </w:p>
    <w:p w14:paraId="10F51AE0" w14:textId="77777777" w:rsidR="00683AD3" w:rsidRPr="001768AB" w:rsidRDefault="00683AD3" w:rsidP="00683AD3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AFOC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/>
                </w:rPr>
                <m:t>c,y</m:t>
              </m:r>
            </m:e>
          </m:d>
          <m:r>
            <w:rPr>
              <w:rFonts w:ascii="Cambria Math" w:eastAsiaTheme="minorEastAsia" w:hAnsi="Cambria Math"/>
              <w:lang w:val="en-GB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GB"/>
                </w:rPr>
                <m:t>t in T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afoc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GB"/>
                    </w:rPr>
                    <m:t>t,y</m:t>
                  </m:r>
                </m:sub>
              </m:sSub>
            </m:e>
          </m:nary>
        </m:oMath>
      </m:oMathPara>
    </w:p>
    <w:p w14:paraId="2614ACE3" w14:textId="77777777" w:rsidR="00683AD3" w:rsidRPr="001768AB" w:rsidRDefault="00683AD3" w:rsidP="00683AD3">
      <w:pPr>
        <w:pStyle w:val="Caption"/>
      </w:pPr>
      <w:r w:rsidRPr="001768AB">
        <w:t xml:space="preserve">Equation </w:t>
      </w:r>
      <w:r w:rsidRPr="001768AB">
        <w:fldChar w:fldCharType="begin"/>
      </w:r>
      <w:r w:rsidRPr="001768AB">
        <w:instrText>SEQ Equation \* ARABIC</w:instrText>
      </w:r>
      <w:r w:rsidRPr="001768AB">
        <w:fldChar w:fldCharType="separate"/>
      </w:r>
      <w:r>
        <w:rPr>
          <w:noProof/>
        </w:rPr>
        <w:t>10</w:t>
      </w:r>
      <w:r w:rsidRPr="001768AB">
        <w:fldChar w:fldCharType="end"/>
      </w:r>
    </w:p>
    <w:p w14:paraId="02394C12" w14:textId="77777777" w:rsidR="00683AD3" w:rsidRPr="001768AB" w:rsidRDefault="00683AD3" w:rsidP="00683AD3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AVOC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/>
                </w:rPr>
                <m:t>c,y</m:t>
              </m:r>
            </m:e>
          </m:d>
          <m:r>
            <w:rPr>
              <w:rFonts w:ascii="Cambria Math" w:eastAsiaTheme="minorEastAsia" w:hAnsi="Cambria Math"/>
              <w:lang w:val="en-GB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en-GB"/>
                </w:rPr>
                <m:t>t in T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avoc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GB"/>
                    </w:rPr>
                    <m:t>t,y</m:t>
                  </m:r>
                </m:sub>
              </m:sSub>
            </m:e>
          </m:nary>
        </m:oMath>
      </m:oMathPara>
    </w:p>
    <w:p w14:paraId="6B280C94" w14:textId="77777777" w:rsidR="00683AD3" w:rsidRPr="001768AB" w:rsidRDefault="00683AD3" w:rsidP="00683AD3">
      <w:pPr>
        <w:pStyle w:val="Caption"/>
      </w:pPr>
      <w:r w:rsidRPr="001768AB">
        <w:t xml:space="preserve">Equation </w:t>
      </w:r>
      <w:r w:rsidRPr="001768AB">
        <w:fldChar w:fldCharType="begin"/>
      </w:r>
      <w:r w:rsidRPr="001768AB">
        <w:instrText>SEQ Equation \* ARABIC</w:instrText>
      </w:r>
      <w:r w:rsidRPr="001768AB">
        <w:fldChar w:fldCharType="separate"/>
      </w:r>
      <w:r>
        <w:rPr>
          <w:noProof/>
        </w:rPr>
        <w:t>11</w:t>
      </w:r>
      <w:r w:rsidRPr="001768AB">
        <w:fldChar w:fldCharType="end"/>
      </w:r>
    </w:p>
    <w:p w14:paraId="7A7772E4" w14:textId="77777777" w:rsidR="00683AD3" w:rsidRPr="001768AB" w:rsidRDefault="00683AD3" w:rsidP="00683AD3">
      <w:pPr>
        <w:rPr>
          <w:rFonts w:eastAsiaTheme="minorEastAsia"/>
          <w:lang w:val="en-GB"/>
        </w:rPr>
      </w:pPr>
      <m:oMathPara>
        <m:oMath>
          <m:r>
            <w:rPr>
              <w:rFonts w:ascii="Cambria Math" w:hAnsi="Cambria Math"/>
              <w:lang w:val="en-GB"/>
            </w:rPr>
            <m:t>NI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hAnsi="Cambria Math"/>
                  <w:lang w:val="en-GB"/>
                </w:rPr>
                <m:t>c,x,y</m:t>
              </m:r>
            </m:e>
          </m:d>
          <m:r>
            <w:rPr>
              <w:rFonts w:ascii="Cambria Math" w:hAnsi="Cambria Math"/>
              <w:lang w:val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pbta</m:t>
              </m:r>
            </m:e>
            <m:sub>
              <m:r>
                <w:rPr>
                  <w:rFonts w:ascii="Cambria Math" w:hAnsi="Cambria Math"/>
                  <w:lang w:val="en-GB"/>
                </w:rPr>
                <m:t>c,x,y</m:t>
              </m:r>
            </m:sub>
          </m:sSub>
          <m:r>
            <w:rPr>
              <w:rFonts w:ascii="Cambria Math" w:hAnsi="Cambria Math"/>
              <w:lang w:val="en-GB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GB"/>
                </w:rPr>
              </m:ctrlPr>
            </m:sSubPr>
            <m:e>
              <m:r>
                <w:rPr>
                  <w:rFonts w:ascii="Cambria Math" w:hAnsi="Cambria Math"/>
                  <w:lang w:val="en-GB"/>
                </w:rPr>
                <m:t>pbta</m:t>
              </m:r>
            </m:e>
            <m:sub>
              <m:r>
                <w:rPr>
                  <w:rFonts w:ascii="Cambria Math" w:hAnsi="Cambria Math"/>
                  <w:lang w:val="en-GB"/>
                </w:rPr>
                <m:t>x,c,y</m:t>
              </m:r>
            </m:sub>
          </m:sSub>
        </m:oMath>
      </m:oMathPara>
    </w:p>
    <w:p w14:paraId="537F7F9A" w14:textId="77777777" w:rsidR="00683AD3" w:rsidRPr="001768AB" w:rsidRDefault="00683AD3" w:rsidP="00683AD3">
      <w:pPr>
        <w:pStyle w:val="Caption"/>
      </w:pPr>
      <w:r w:rsidRPr="001768AB">
        <w:t xml:space="preserve">Equation </w:t>
      </w:r>
      <w:r w:rsidRPr="001768AB">
        <w:fldChar w:fldCharType="begin"/>
      </w:r>
      <w:r w:rsidRPr="001768AB">
        <w:instrText>SEQ Equation \* ARABIC</w:instrText>
      </w:r>
      <w:r w:rsidRPr="001768AB">
        <w:fldChar w:fldCharType="separate"/>
      </w:r>
      <w:r>
        <w:rPr>
          <w:noProof/>
        </w:rPr>
        <w:t>12</w:t>
      </w:r>
      <w:r w:rsidRPr="001768AB">
        <w:fldChar w:fldCharType="end"/>
      </w:r>
    </w:p>
    <w:p w14:paraId="5D4F0AA4" w14:textId="77777777" w:rsidR="00683AD3" w:rsidRPr="001768AB" w:rsidRDefault="00683AD3" w:rsidP="00683AD3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PA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/>
                </w:rPr>
                <m:t>t</m:t>
              </m:r>
            </m:e>
          </m:d>
          <m:r>
            <w:rPr>
              <w:rFonts w:ascii="Cambria Math" w:eastAsiaTheme="minorEastAsia" w:hAnsi="Cambria Math"/>
              <w:lang w:val="en-GB"/>
            </w:rPr>
            <m:t>=(1-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1+i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lang w:val="en-GB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GB"/>
                    </w:rPr>
                    <m:t>ol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GB"/>
                    </w:rPr>
                    <m:t>t</m:t>
                  </m:r>
                </m:sub>
              </m:sSub>
            </m:sup>
          </m:sSup>
          <m:r>
            <w:rPr>
              <w:rFonts w:ascii="Cambria Math" w:eastAsiaTheme="minorEastAsia" w:hAnsi="Cambria Math"/>
              <w:lang w:val="en-GB"/>
            </w:rPr>
            <m:t>)*</m:t>
          </m:r>
          <m:f>
            <m:f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/>
                </w:rPr>
                <m:t>1+i</m:t>
              </m:r>
            </m:num>
            <m:den>
              <m:r>
                <w:rPr>
                  <w:rFonts w:ascii="Cambria Math" w:eastAsiaTheme="minorEastAsia" w:hAnsi="Cambria Math"/>
                  <w:lang w:val="en-GB"/>
                </w:rPr>
                <m:t>i</m:t>
              </m:r>
            </m:den>
          </m:f>
        </m:oMath>
      </m:oMathPara>
    </w:p>
    <w:p w14:paraId="3C580B4C" w14:textId="77777777" w:rsidR="00683AD3" w:rsidRPr="001768AB" w:rsidRDefault="00683AD3" w:rsidP="00683AD3">
      <w:pPr>
        <w:pStyle w:val="Caption"/>
      </w:pPr>
      <w:bookmarkStart w:id="0" w:name="_Ref137211059"/>
      <w:r w:rsidRPr="001768AB"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bookmarkEnd w:id="0"/>
      <w:r w:rsidRPr="001768AB">
        <w:t>: Abbreviations and variables of LCOE calculation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4"/>
        <w:gridCol w:w="6663"/>
      </w:tblGrid>
      <w:tr w:rsidR="00683AD3" w:rsidRPr="001768AB" w14:paraId="53BCE589" w14:textId="77777777" w:rsidTr="00A04DE7">
        <w:tc>
          <w:tcPr>
            <w:tcW w:w="1554" w:type="dxa"/>
          </w:tcPr>
          <w:p w14:paraId="18B634A9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Abbreviation</w:t>
            </w:r>
          </w:p>
        </w:tc>
        <w:tc>
          <w:tcPr>
            <w:tcW w:w="6663" w:type="dxa"/>
          </w:tcPr>
          <w:p w14:paraId="210EE6E7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Meaning</w:t>
            </w:r>
          </w:p>
        </w:tc>
      </w:tr>
      <w:tr w:rsidR="00683AD3" w:rsidRPr="001768AB" w14:paraId="72153132" w14:textId="77777777" w:rsidTr="00A04DE7">
        <w:tc>
          <w:tcPr>
            <w:tcW w:w="1554" w:type="dxa"/>
          </w:tcPr>
          <w:p w14:paraId="10BEACC3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AFOC</w:t>
            </w:r>
          </w:p>
        </w:tc>
        <w:tc>
          <w:tcPr>
            <w:tcW w:w="6663" w:type="dxa"/>
          </w:tcPr>
          <w:p w14:paraId="7DF66F35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Discounted Annual Fixed Operating Cost</w:t>
            </w:r>
          </w:p>
        </w:tc>
      </w:tr>
      <w:tr w:rsidR="00683AD3" w:rsidRPr="001768AB" w14:paraId="2375296E" w14:textId="77777777" w:rsidTr="00A04DE7">
        <w:tc>
          <w:tcPr>
            <w:tcW w:w="1554" w:type="dxa"/>
          </w:tcPr>
          <w:p w14:paraId="320D4F90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afoc</w:t>
            </w:r>
          </w:p>
        </w:tc>
        <w:tc>
          <w:tcPr>
            <w:tcW w:w="6663" w:type="dxa"/>
          </w:tcPr>
          <w:p w14:paraId="43B21FA7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Annual Fixed Operating Cost</w:t>
            </w:r>
          </w:p>
        </w:tc>
      </w:tr>
      <w:tr w:rsidR="00683AD3" w:rsidRPr="001768AB" w14:paraId="6BE73D28" w14:textId="77777777" w:rsidTr="00A04DE7">
        <w:tc>
          <w:tcPr>
            <w:tcW w:w="1554" w:type="dxa"/>
          </w:tcPr>
          <w:p w14:paraId="60C319AE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AIC</w:t>
            </w:r>
          </w:p>
        </w:tc>
        <w:tc>
          <w:tcPr>
            <w:tcW w:w="6663" w:type="dxa"/>
          </w:tcPr>
          <w:p w14:paraId="37BD154F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Annualized Investment Cost</w:t>
            </w:r>
          </w:p>
        </w:tc>
      </w:tr>
      <w:tr w:rsidR="00683AD3" w:rsidRPr="001768AB" w14:paraId="55142BE2" w14:textId="77777777" w:rsidTr="00A04DE7">
        <w:tc>
          <w:tcPr>
            <w:tcW w:w="1554" w:type="dxa"/>
          </w:tcPr>
          <w:p w14:paraId="21220FFC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AVOC</w:t>
            </w:r>
          </w:p>
        </w:tc>
        <w:tc>
          <w:tcPr>
            <w:tcW w:w="6663" w:type="dxa"/>
          </w:tcPr>
          <w:p w14:paraId="32CBF21E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Discounted Annual Variable Operating Cost</w:t>
            </w:r>
          </w:p>
        </w:tc>
      </w:tr>
      <w:tr w:rsidR="00683AD3" w:rsidRPr="001768AB" w14:paraId="4391A373" w14:textId="77777777" w:rsidTr="00A04DE7">
        <w:tc>
          <w:tcPr>
            <w:tcW w:w="1554" w:type="dxa"/>
          </w:tcPr>
          <w:p w14:paraId="01E465C8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avoc</w:t>
            </w:r>
          </w:p>
        </w:tc>
        <w:tc>
          <w:tcPr>
            <w:tcW w:w="6663" w:type="dxa"/>
          </w:tcPr>
          <w:p w14:paraId="3221539E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Annual Variable Operating Cost</w:t>
            </w:r>
          </w:p>
        </w:tc>
      </w:tr>
      <w:tr w:rsidR="00683AD3" w:rsidRPr="001768AB" w14:paraId="53F02A07" w14:textId="77777777" w:rsidTr="00A04DE7">
        <w:tc>
          <w:tcPr>
            <w:tcW w:w="1554" w:type="dxa"/>
          </w:tcPr>
          <w:p w14:paraId="45385575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c</w:t>
            </w:r>
          </w:p>
        </w:tc>
        <w:tc>
          <w:tcPr>
            <w:tcW w:w="6663" w:type="dxa"/>
          </w:tcPr>
          <w:p w14:paraId="1D334BD0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Country</w:t>
            </w:r>
          </w:p>
        </w:tc>
      </w:tr>
      <w:tr w:rsidR="00683AD3" w:rsidRPr="001768AB" w14:paraId="5B45C23D" w14:textId="77777777" w:rsidTr="00A04DE7">
        <w:tc>
          <w:tcPr>
            <w:tcW w:w="1554" w:type="dxa"/>
          </w:tcPr>
          <w:p w14:paraId="3F89229D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ci</w:t>
            </w:r>
          </w:p>
        </w:tc>
        <w:tc>
          <w:tcPr>
            <w:tcW w:w="6663" w:type="dxa"/>
          </w:tcPr>
          <w:p w14:paraId="0B01B33C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Capital Investment</w:t>
            </w:r>
          </w:p>
        </w:tc>
      </w:tr>
      <w:tr w:rsidR="00683AD3" w:rsidRPr="001768AB" w14:paraId="76D82FEF" w14:textId="77777777" w:rsidTr="00A04DE7">
        <w:tc>
          <w:tcPr>
            <w:tcW w:w="1554" w:type="dxa"/>
          </w:tcPr>
          <w:p w14:paraId="1E3975E7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CRF</w:t>
            </w:r>
          </w:p>
        </w:tc>
        <w:tc>
          <w:tcPr>
            <w:tcW w:w="6663" w:type="dxa"/>
          </w:tcPr>
          <w:p w14:paraId="1D6CED4C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Capital Recovery Factor</w:t>
            </w:r>
          </w:p>
        </w:tc>
      </w:tr>
      <w:tr w:rsidR="00683AD3" w:rsidRPr="001768AB" w14:paraId="3180BBA0" w14:textId="77777777" w:rsidTr="00A04DE7">
        <w:tc>
          <w:tcPr>
            <w:tcW w:w="1554" w:type="dxa"/>
          </w:tcPr>
          <w:p w14:paraId="5EB3CDEC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lastRenderedPageBreak/>
              <w:t>DP</w:t>
            </w:r>
          </w:p>
        </w:tc>
        <w:tc>
          <w:tcPr>
            <w:tcW w:w="6663" w:type="dxa"/>
          </w:tcPr>
          <w:p w14:paraId="32EFB85E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Domestic Production</w:t>
            </w:r>
          </w:p>
        </w:tc>
      </w:tr>
      <w:tr w:rsidR="00683AD3" w:rsidRPr="001768AB" w14:paraId="7B461A15" w14:textId="77777777" w:rsidTr="00A04DE7">
        <w:tc>
          <w:tcPr>
            <w:tcW w:w="1554" w:type="dxa"/>
          </w:tcPr>
          <w:p w14:paraId="32AABBEC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LCODE</w:t>
            </w:r>
          </w:p>
        </w:tc>
        <w:tc>
          <w:tcPr>
            <w:tcW w:w="6663" w:type="dxa"/>
          </w:tcPr>
          <w:p w14:paraId="5AF81B8F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Leveli</w:t>
            </w:r>
            <w:r>
              <w:rPr>
                <w:lang w:val="en-GB"/>
              </w:rPr>
              <w:t>s</w:t>
            </w:r>
            <w:r w:rsidRPr="001768AB">
              <w:rPr>
                <w:lang w:val="en-GB"/>
              </w:rPr>
              <w:t>ed Cost of Domestic Electricity</w:t>
            </w:r>
          </w:p>
        </w:tc>
      </w:tr>
      <w:tr w:rsidR="00683AD3" w:rsidRPr="001768AB" w14:paraId="51FB0635" w14:textId="77777777" w:rsidTr="00A04DE7">
        <w:tc>
          <w:tcPr>
            <w:tcW w:w="1554" w:type="dxa"/>
          </w:tcPr>
          <w:p w14:paraId="4B638F5D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LCOE</w:t>
            </w:r>
          </w:p>
        </w:tc>
        <w:tc>
          <w:tcPr>
            <w:tcW w:w="6663" w:type="dxa"/>
          </w:tcPr>
          <w:p w14:paraId="457FC6D0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Leveli</w:t>
            </w:r>
            <w:r>
              <w:rPr>
                <w:lang w:val="en-GB"/>
              </w:rPr>
              <w:t>s</w:t>
            </w:r>
            <w:r w:rsidRPr="001768AB">
              <w:rPr>
                <w:lang w:val="en-GB"/>
              </w:rPr>
              <w:t>ed Cost of Electricity</w:t>
            </w:r>
          </w:p>
        </w:tc>
      </w:tr>
      <w:tr w:rsidR="00683AD3" w:rsidRPr="001768AB" w14:paraId="2BF41782" w14:textId="77777777" w:rsidTr="00A04DE7">
        <w:tc>
          <w:tcPr>
            <w:tcW w:w="1554" w:type="dxa"/>
          </w:tcPr>
          <w:p w14:paraId="262A07A2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NI</w:t>
            </w:r>
          </w:p>
        </w:tc>
        <w:tc>
          <w:tcPr>
            <w:tcW w:w="6663" w:type="dxa"/>
          </w:tcPr>
          <w:p w14:paraId="3573864D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Net Imports</w:t>
            </w:r>
          </w:p>
        </w:tc>
      </w:tr>
      <w:tr w:rsidR="00683AD3" w:rsidRPr="001768AB" w14:paraId="48F3E413" w14:textId="77777777" w:rsidTr="00A04DE7">
        <w:tc>
          <w:tcPr>
            <w:tcW w:w="1554" w:type="dxa"/>
          </w:tcPr>
          <w:p w14:paraId="4E36A068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PA</w:t>
            </w:r>
          </w:p>
        </w:tc>
        <w:tc>
          <w:tcPr>
            <w:tcW w:w="6663" w:type="dxa"/>
          </w:tcPr>
          <w:p w14:paraId="20B488E1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Present value Annuity</w:t>
            </w:r>
          </w:p>
        </w:tc>
      </w:tr>
      <w:tr w:rsidR="00683AD3" w:rsidRPr="001768AB" w14:paraId="505AD14C" w14:textId="77777777" w:rsidTr="00A04DE7">
        <w:tc>
          <w:tcPr>
            <w:tcW w:w="1554" w:type="dxa"/>
          </w:tcPr>
          <w:p w14:paraId="4F81798E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pbta</w:t>
            </w:r>
          </w:p>
        </w:tc>
        <w:tc>
          <w:tcPr>
            <w:tcW w:w="6663" w:type="dxa"/>
          </w:tcPr>
          <w:p w14:paraId="35210F75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Production by Technology Annual</w:t>
            </w:r>
          </w:p>
        </w:tc>
      </w:tr>
      <w:tr w:rsidR="00683AD3" w:rsidRPr="001768AB" w14:paraId="240F3B5F" w14:textId="77777777" w:rsidTr="00A04DE7">
        <w:tc>
          <w:tcPr>
            <w:tcW w:w="1554" w:type="dxa"/>
          </w:tcPr>
          <w:p w14:paraId="471C29A0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sad</w:t>
            </w:r>
          </w:p>
        </w:tc>
        <w:tc>
          <w:tcPr>
            <w:tcW w:w="6663" w:type="dxa"/>
          </w:tcPr>
          <w:p w14:paraId="1E75B0E0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Specified Annual Demand</w:t>
            </w:r>
          </w:p>
        </w:tc>
      </w:tr>
      <w:tr w:rsidR="00683AD3" w:rsidRPr="001768AB" w14:paraId="5260D57F" w14:textId="77777777" w:rsidTr="00A04DE7">
        <w:tc>
          <w:tcPr>
            <w:tcW w:w="1554" w:type="dxa"/>
          </w:tcPr>
          <w:p w14:paraId="7765759D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 xml:space="preserve">t </w:t>
            </w:r>
          </w:p>
        </w:tc>
        <w:tc>
          <w:tcPr>
            <w:tcW w:w="6663" w:type="dxa"/>
          </w:tcPr>
          <w:p w14:paraId="0A5DFA87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Technology</w:t>
            </w:r>
          </w:p>
        </w:tc>
      </w:tr>
      <w:tr w:rsidR="00683AD3" w:rsidRPr="001768AB" w14:paraId="0D8F9EFA" w14:textId="77777777" w:rsidTr="00A04DE7">
        <w:tc>
          <w:tcPr>
            <w:tcW w:w="1554" w:type="dxa"/>
          </w:tcPr>
          <w:p w14:paraId="67EB5BC6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T</w:t>
            </w:r>
          </w:p>
        </w:tc>
        <w:tc>
          <w:tcPr>
            <w:tcW w:w="6663" w:type="dxa"/>
          </w:tcPr>
          <w:p w14:paraId="4B2CB7AF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All technologies in country c</w:t>
            </w:r>
          </w:p>
        </w:tc>
      </w:tr>
      <w:tr w:rsidR="00683AD3" w:rsidRPr="001768AB" w14:paraId="737D107B" w14:textId="77777777" w:rsidTr="00A04DE7">
        <w:tc>
          <w:tcPr>
            <w:tcW w:w="1554" w:type="dxa"/>
          </w:tcPr>
          <w:p w14:paraId="59D28D99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x</w:t>
            </w:r>
          </w:p>
        </w:tc>
        <w:tc>
          <w:tcPr>
            <w:tcW w:w="6663" w:type="dxa"/>
          </w:tcPr>
          <w:p w14:paraId="7D8F09EF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Country electricity is exchanged with</w:t>
            </w:r>
          </w:p>
        </w:tc>
      </w:tr>
      <w:tr w:rsidR="00683AD3" w:rsidRPr="001768AB" w14:paraId="46D33C7E" w14:textId="77777777" w:rsidTr="00A04DE7">
        <w:tc>
          <w:tcPr>
            <w:tcW w:w="1554" w:type="dxa"/>
          </w:tcPr>
          <w:p w14:paraId="1FEE25DD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X</w:t>
            </w:r>
          </w:p>
        </w:tc>
        <w:tc>
          <w:tcPr>
            <w:tcW w:w="6663" w:type="dxa"/>
          </w:tcPr>
          <w:p w14:paraId="0E2F4769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All countries country c is exchanging electricity with</w:t>
            </w:r>
          </w:p>
        </w:tc>
      </w:tr>
      <w:tr w:rsidR="00683AD3" w:rsidRPr="001768AB" w14:paraId="559A6DC6" w14:textId="77777777" w:rsidTr="00A04DE7">
        <w:tc>
          <w:tcPr>
            <w:tcW w:w="1554" w:type="dxa"/>
          </w:tcPr>
          <w:p w14:paraId="30C49434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y</w:t>
            </w:r>
          </w:p>
        </w:tc>
        <w:tc>
          <w:tcPr>
            <w:tcW w:w="6663" w:type="dxa"/>
          </w:tcPr>
          <w:p w14:paraId="00764DFC" w14:textId="77777777" w:rsidR="00683AD3" w:rsidRPr="001768AB" w:rsidRDefault="00683AD3" w:rsidP="00A04DE7">
            <w:pPr>
              <w:rPr>
                <w:lang w:val="en-GB"/>
              </w:rPr>
            </w:pPr>
            <w:r w:rsidRPr="001768AB">
              <w:rPr>
                <w:lang w:val="en-GB"/>
              </w:rPr>
              <w:t>Year</w:t>
            </w:r>
          </w:p>
        </w:tc>
      </w:tr>
    </w:tbl>
    <w:p w14:paraId="20722BBC" w14:textId="77777777" w:rsidR="00683AD3" w:rsidRPr="001768AB" w:rsidRDefault="00683AD3" w:rsidP="00683AD3">
      <w:pPr>
        <w:rPr>
          <w:rFonts w:eastAsiaTheme="minorEastAsia"/>
          <w:lang w:val="en-GB"/>
        </w:rPr>
      </w:pPr>
    </w:p>
    <w:p w14:paraId="57049254" w14:textId="77777777" w:rsidR="00683AD3" w:rsidRPr="001768AB" w:rsidRDefault="00683AD3" w:rsidP="00683AD3">
      <w:pPr>
        <w:rPr>
          <w:lang w:val="en-GB"/>
        </w:rPr>
      </w:pPr>
    </w:p>
    <w:p w14:paraId="7DCBAACB" w14:textId="77777777" w:rsidR="001760E5" w:rsidRDefault="00683AD3"/>
    <w:sectPr w:rsidR="001760E5" w:rsidSect="00D649A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B459B"/>
    <w:multiLevelType w:val="multilevel"/>
    <w:tmpl w:val="0407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D3"/>
    <w:rsid w:val="00683AD3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2E2BB"/>
  <w15:chartTrackingRefBased/>
  <w15:docId w15:val="{C2B2E5A0-C204-41BE-B38C-46747CB1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AD3"/>
    <w:pPr>
      <w:spacing w:after="0" w:line="240" w:lineRule="auto"/>
    </w:pPr>
    <w:rPr>
      <w:rFonts w:ascii="Arial" w:hAnsi="Arial"/>
      <w:sz w:val="24"/>
      <w:szCs w:val="24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AD3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3AD3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3AD3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3AD3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AD3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AD3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AD3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AD3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AD3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AD3"/>
    <w:rPr>
      <w:rFonts w:ascii="Arial" w:eastAsiaTheme="majorEastAsia" w:hAnsi="Arial" w:cstheme="majorBidi"/>
      <w:b/>
      <w:color w:val="000000" w:themeColor="text1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683AD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683AD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rsid w:val="00683AD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AD3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AD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AD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AD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A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table" w:styleId="TableGrid">
    <w:name w:val="Table Grid"/>
    <w:basedOn w:val="TableNormal"/>
    <w:uiPriority w:val="39"/>
    <w:rsid w:val="00683AD3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83AD3"/>
    <w:pPr>
      <w:spacing w:after="200"/>
    </w:pPr>
    <w:rPr>
      <w:i/>
      <w:iCs/>
      <w:color w:val="44546A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1476</Characters>
  <Application>Microsoft Office Word</Application>
  <DocSecurity>0</DocSecurity>
  <Lines>12</Lines>
  <Paragraphs>3</Paragraphs>
  <ScaleCrop>false</ScaleCrop>
  <Company>Springer Nature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2023-06-14T10:47:00Z</dcterms:created>
  <dcterms:modified xsi:type="dcterms:W3CDTF">2023-06-14T10:47:00Z</dcterms:modified>
</cp:coreProperties>
</file>