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ABD0" w14:textId="77777777" w:rsidR="0048251C" w:rsidRDefault="0048251C" w:rsidP="0048251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jc w:val="center"/>
        <w:rPr>
          <w:i/>
          <w:color w:val="44546A"/>
          <w:sz w:val="18"/>
          <w:szCs w:val="18"/>
        </w:rPr>
      </w:pPr>
      <w:r>
        <w:rPr>
          <w:b/>
          <w:sz w:val="20"/>
          <w:szCs w:val="20"/>
        </w:rPr>
        <w:t xml:space="preserve">Supplementary Table 1. </w:t>
      </w:r>
      <w:r>
        <w:rPr>
          <w:sz w:val="20"/>
          <w:szCs w:val="20"/>
        </w:rPr>
        <w:t>Chemical composition of high-protein fractions from pulses as reported by the supplier.</w:t>
      </w:r>
    </w:p>
    <w:tbl>
      <w:tblPr>
        <w:tblW w:w="1017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1518"/>
        <w:gridCol w:w="1518"/>
        <w:gridCol w:w="1518"/>
        <w:gridCol w:w="1519"/>
      </w:tblGrid>
      <w:tr w:rsidR="0048251C" w:rsidRPr="00F8655E" w14:paraId="6C755030" w14:textId="77777777" w:rsidTr="004A37A5">
        <w:trPr>
          <w:trHeight w:val="702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0F98C" w14:textId="77777777" w:rsidR="0048251C" w:rsidRDefault="0048251C" w:rsidP="004A37A5">
            <w:pPr>
              <w:spacing w:after="0" w:line="240" w:lineRule="auto"/>
            </w:pPr>
            <w:r>
              <w:t>Samples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21F11" w14:textId="77777777" w:rsidR="0048251C" w:rsidRPr="004D7645" w:rsidRDefault="0048251C" w:rsidP="004A37A5">
            <w:pPr>
              <w:spacing w:after="0" w:line="240" w:lineRule="auto"/>
              <w:jc w:val="center"/>
              <w:rPr>
                <w:lang w:val="de-DE"/>
              </w:rPr>
            </w:pPr>
            <w:r w:rsidRPr="004D7645">
              <w:rPr>
                <w:lang w:val="de-DE"/>
              </w:rPr>
              <w:t>Protein</w:t>
            </w:r>
          </w:p>
          <w:p w14:paraId="0CEE934A" w14:textId="77777777" w:rsidR="0048251C" w:rsidRPr="004D7645" w:rsidRDefault="0048251C" w:rsidP="004A37A5">
            <w:pPr>
              <w:spacing w:after="0" w:line="240" w:lineRule="auto"/>
              <w:jc w:val="center"/>
              <w:rPr>
                <w:lang w:val="de-DE"/>
              </w:rPr>
            </w:pPr>
            <w:r w:rsidRPr="004D7645">
              <w:rPr>
                <w:lang w:val="de-DE"/>
              </w:rPr>
              <w:t xml:space="preserve">(g/100 g </w:t>
            </w:r>
            <w:proofErr w:type="spellStart"/>
            <w:r w:rsidRPr="004D7645">
              <w:rPr>
                <w:lang w:val="de-DE"/>
              </w:rPr>
              <w:t>d.b</w:t>
            </w:r>
            <w:proofErr w:type="spellEnd"/>
            <w:r w:rsidRPr="004D7645">
              <w:rPr>
                <w:lang w:val="de-DE"/>
              </w:rPr>
              <w:t>.)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54122" w14:textId="77777777" w:rsidR="0048251C" w:rsidRPr="004D7645" w:rsidRDefault="0048251C" w:rsidP="004A37A5">
            <w:pPr>
              <w:spacing w:after="0" w:line="240" w:lineRule="auto"/>
              <w:jc w:val="center"/>
              <w:rPr>
                <w:lang w:val="de-DE"/>
              </w:rPr>
            </w:pPr>
            <w:proofErr w:type="spellStart"/>
            <w:r w:rsidRPr="004D7645">
              <w:rPr>
                <w:lang w:val="de-DE"/>
              </w:rPr>
              <w:t>Carbohydrate</w:t>
            </w:r>
            <w:proofErr w:type="spellEnd"/>
          </w:p>
          <w:p w14:paraId="73F07CDE" w14:textId="77777777" w:rsidR="0048251C" w:rsidRPr="004D7645" w:rsidRDefault="0048251C" w:rsidP="004A37A5">
            <w:pPr>
              <w:spacing w:after="0" w:line="240" w:lineRule="auto"/>
              <w:jc w:val="center"/>
              <w:rPr>
                <w:lang w:val="de-DE"/>
              </w:rPr>
            </w:pPr>
            <w:r w:rsidRPr="004D7645">
              <w:rPr>
                <w:lang w:val="de-DE"/>
              </w:rPr>
              <w:t xml:space="preserve">(g/100 g </w:t>
            </w:r>
            <w:proofErr w:type="spellStart"/>
            <w:r w:rsidRPr="004D7645">
              <w:rPr>
                <w:lang w:val="de-DE"/>
              </w:rPr>
              <w:t>d.b</w:t>
            </w:r>
            <w:proofErr w:type="spellEnd"/>
            <w:r w:rsidRPr="004D7645">
              <w:rPr>
                <w:lang w:val="de-DE"/>
              </w:rPr>
              <w:t>.)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34C21" w14:textId="77777777" w:rsidR="0048251C" w:rsidRDefault="0048251C" w:rsidP="004A37A5">
            <w:pPr>
              <w:spacing w:after="0" w:line="240" w:lineRule="auto"/>
              <w:jc w:val="center"/>
            </w:pPr>
            <w:proofErr w:type="spellStart"/>
            <w:r>
              <w:t>Fiber</w:t>
            </w:r>
            <w:proofErr w:type="spellEnd"/>
          </w:p>
          <w:p w14:paraId="6FBC7503" w14:textId="77777777" w:rsidR="0048251C" w:rsidRDefault="0048251C" w:rsidP="004A37A5">
            <w:pPr>
              <w:spacing w:after="0" w:line="240" w:lineRule="auto"/>
              <w:jc w:val="center"/>
            </w:pPr>
            <w:r>
              <w:t xml:space="preserve">(g/100 g </w:t>
            </w:r>
            <w:proofErr w:type="spellStart"/>
            <w:r>
              <w:t>d.b.</w:t>
            </w:r>
            <w:proofErr w:type="spellEnd"/>
            <w:r>
              <w:t>)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1EB01" w14:textId="77777777" w:rsidR="0048251C" w:rsidRPr="00EA2558" w:rsidRDefault="0048251C" w:rsidP="004A37A5">
            <w:pPr>
              <w:spacing w:after="0" w:line="240" w:lineRule="auto"/>
              <w:jc w:val="center"/>
              <w:rPr>
                <w:lang w:val="nl-NL"/>
              </w:rPr>
            </w:pPr>
            <w:r w:rsidRPr="00EA2558">
              <w:rPr>
                <w:lang w:val="nl-NL"/>
              </w:rPr>
              <w:t>Lipid</w:t>
            </w:r>
          </w:p>
          <w:p w14:paraId="15014308" w14:textId="77777777" w:rsidR="0048251C" w:rsidRPr="00EA2558" w:rsidRDefault="0048251C" w:rsidP="004A37A5">
            <w:pPr>
              <w:spacing w:after="0" w:line="240" w:lineRule="auto"/>
              <w:jc w:val="center"/>
              <w:rPr>
                <w:lang w:val="nl-NL"/>
              </w:rPr>
            </w:pPr>
            <w:r w:rsidRPr="00EA2558">
              <w:rPr>
                <w:lang w:val="nl-NL"/>
              </w:rPr>
              <w:t>(g/100 g d.b.)</w:t>
            </w:r>
          </w:p>
        </w:tc>
      </w:tr>
      <w:tr w:rsidR="0048251C" w14:paraId="38553528" w14:textId="77777777" w:rsidTr="004A37A5">
        <w:trPr>
          <w:trHeight w:val="697"/>
          <w:jc w:val="center"/>
        </w:trPr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6B9229CF" w14:textId="77777777" w:rsidR="0048251C" w:rsidRDefault="0048251C" w:rsidP="004A37A5">
            <w:pPr>
              <w:spacing w:after="0" w:line="240" w:lineRule="auto"/>
            </w:pPr>
            <w:r>
              <w:t>High-protein fraction from red lentil (RL)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14:paraId="615AEB73" w14:textId="77777777" w:rsidR="0048251C" w:rsidRDefault="0048251C" w:rsidP="004A37A5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14:paraId="7807815A" w14:textId="77777777" w:rsidR="0048251C" w:rsidRDefault="0048251C" w:rsidP="004A37A5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14:paraId="52FA4D16" w14:textId="77777777" w:rsidR="0048251C" w:rsidRDefault="0048251C" w:rsidP="004A37A5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676C1457" w14:textId="77777777" w:rsidR="0048251C" w:rsidRDefault="0048251C" w:rsidP="004A37A5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48251C" w14:paraId="1C8648B0" w14:textId="77777777" w:rsidTr="004A37A5">
        <w:trPr>
          <w:trHeight w:val="697"/>
          <w:jc w:val="center"/>
        </w:trPr>
        <w:tc>
          <w:tcPr>
            <w:tcW w:w="4106" w:type="dxa"/>
            <w:vAlign w:val="center"/>
          </w:tcPr>
          <w:p w14:paraId="37E51A6C" w14:textId="77777777" w:rsidR="0048251C" w:rsidRDefault="0048251C" w:rsidP="004A37A5">
            <w:pPr>
              <w:spacing w:after="0" w:line="240" w:lineRule="auto"/>
            </w:pPr>
            <w:r>
              <w:t>High-protein fraction from yellow pea (YP)</w:t>
            </w:r>
          </w:p>
        </w:tc>
        <w:tc>
          <w:tcPr>
            <w:tcW w:w="1518" w:type="dxa"/>
            <w:vAlign w:val="center"/>
          </w:tcPr>
          <w:p w14:paraId="6B33615F" w14:textId="77777777" w:rsidR="0048251C" w:rsidRDefault="0048251C" w:rsidP="004A37A5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1518" w:type="dxa"/>
            <w:vAlign w:val="center"/>
          </w:tcPr>
          <w:p w14:paraId="2D2B65EF" w14:textId="77777777" w:rsidR="0048251C" w:rsidRDefault="0048251C" w:rsidP="004A37A5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518" w:type="dxa"/>
            <w:vAlign w:val="center"/>
          </w:tcPr>
          <w:p w14:paraId="74F2555E" w14:textId="77777777" w:rsidR="0048251C" w:rsidRDefault="0048251C" w:rsidP="004A37A5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519" w:type="dxa"/>
            <w:vAlign w:val="center"/>
          </w:tcPr>
          <w:p w14:paraId="0FC1E54C" w14:textId="77777777" w:rsidR="0048251C" w:rsidRDefault="0048251C" w:rsidP="004A37A5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48251C" w14:paraId="6395F3A1" w14:textId="77777777" w:rsidTr="004A37A5">
        <w:trPr>
          <w:trHeight w:val="697"/>
          <w:jc w:val="center"/>
        </w:trPr>
        <w:tc>
          <w:tcPr>
            <w:tcW w:w="4106" w:type="dxa"/>
            <w:vAlign w:val="center"/>
          </w:tcPr>
          <w:p w14:paraId="669F44A1" w14:textId="20875C78" w:rsidR="0048251C" w:rsidRDefault="0048251C" w:rsidP="004A37A5">
            <w:pPr>
              <w:spacing w:after="0" w:line="240" w:lineRule="auto"/>
            </w:pPr>
            <w:r>
              <w:t>High-protein fraction from fava bean (F</w:t>
            </w:r>
            <w:r w:rsidR="003B7A06">
              <w:t>B</w:t>
            </w:r>
            <w:r>
              <w:t>)</w:t>
            </w:r>
          </w:p>
        </w:tc>
        <w:tc>
          <w:tcPr>
            <w:tcW w:w="1518" w:type="dxa"/>
            <w:vAlign w:val="center"/>
          </w:tcPr>
          <w:p w14:paraId="0718B347" w14:textId="77777777" w:rsidR="0048251C" w:rsidRDefault="0048251C" w:rsidP="004A37A5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1518" w:type="dxa"/>
            <w:vAlign w:val="center"/>
          </w:tcPr>
          <w:p w14:paraId="59A255A7" w14:textId="77777777" w:rsidR="0048251C" w:rsidRDefault="0048251C" w:rsidP="004A37A5">
            <w:pPr>
              <w:spacing w:after="0" w:line="240" w:lineRule="auto"/>
              <w:jc w:val="center"/>
            </w:pPr>
            <w:r>
              <w:t>7.5</w:t>
            </w:r>
          </w:p>
        </w:tc>
        <w:tc>
          <w:tcPr>
            <w:tcW w:w="1518" w:type="dxa"/>
            <w:vAlign w:val="center"/>
          </w:tcPr>
          <w:p w14:paraId="43BCBD9C" w14:textId="77777777" w:rsidR="0048251C" w:rsidRDefault="0048251C" w:rsidP="004A37A5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519" w:type="dxa"/>
            <w:vAlign w:val="center"/>
          </w:tcPr>
          <w:p w14:paraId="3AC2F0A0" w14:textId="77777777" w:rsidR="0048251C" w:rsidRDefault="0048251C" w:rsidP="004A37A5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48251C" w14:paraId="5C5979B2" w14:textId="77777777" w:rsidTr="004A37A5">
        <w:trPr>
          <w:trHeight w:val="697"/>
          <w:jc w:val="center"/>
        </w:trPr>
        <w:tc>
          <w:tcPr>
            <w:tcW w:w="4106" w:type="dxa"/>
            <w:vAlign w:val="center"/>
          </w:tcPr>
          <w:p w14:paraId="0AB04899" w14:textId="77777777" w:rsidR="0048251C" w:rsidRDefault="0048251C" w:rsidP="004A37A5">
            <w:pPr>
              <w:spacing w:after="0" w:line="240" w:lineRule="auto"/>
            </w:pPr>
            <w:r>
              <w:t>High-protein fraction from chickpea (C)</w:t>
            </w:r>
          </w:p>
        </w:tc>
        <w:tc>
          <w:tcPr>
            <w:tcW w:w="1518" w:type="dxa"/>
            <w:vAlign w:val="center"/>
          </w:tcPr>
          <w:p w14:paraId="27DDD8A5" w14:textId="77777777" w:rsidR="0048251C" w:rsidRDefault="0048251C" w:rsidP="004A37A5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1518" w:type="dxa"/>
            <w:vAlign w:val="center"/>
          </w:tcPr>
          <w:p w14:paraId="04CCFB3A" w14:textId="77777777" w:rsidR="0048251C" w:rsidRDefault="0048251C" w:rsidP="004A37A5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518" w:type="dxa"/>
            <w:vAlign w:val="center"/>
          </w:tcPr>
          <w:p w14:paraId="46CE85E9" w14:textId="77777777" w:rsidR="0048251C" w:rsidRDefault="0048251C" w:rsidP="004A37A5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519" w:type="dxa"/>
            <w:vAlign w:val="center"/>
          </w:tcPr>
          <w:p w14:paraId="7BF40B11" w14:textId="77777777" w:rsidR="0048251C" w:rsidRDefault="0048251C" w:rsidP="004A37A5">
            <w:pPr>
              <w:spacing w:after="0" w:line="240" w:lineRule="auto"/>
              <w:jc w:val="center"/>
            </w:pPr>
            <w:r>
              <w:t>12</w:t>
            </w:r>
          </w:p>
        </w:tc>
      </w:tr>
    </w:tbl>
    <w:p w14:paraId="6F9E7881" w14:textId="77777777" w:rsidR="0048251C" w:rsidRDefault="0048251C" w:rsidP="0048251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color w:val="000000"/>
        </w:rPr>
      </w:pPr>
    </w:p>
    <w:p w14:paraId="66E6E8E6" w14:textId="77777777" w:rsidR="009B434A" w:rsidRDefault="009B434A"/>
    <w:sectPr w:rsidR="009B43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AF567" w14:textId="77777777" w:rsidR="003B7A06" w:rsidRDefault="003B7A06" w:rsidP="003B7A06">
      <w:pPr>
        <w:spacing w:after="0" w:line="240" w:lineRule="auto"/>
      </w:pPr>
      <w:r>
        <w:separator/>
      </w:r>
    </w:p>
  </w:endnote>
  <w:endnote w:type="continuationSeparator" w:id="0">
    <w:p w14:paraId="71178C03" w14:textId="77777777" w:rsidR="003B7A06" w:rsidRDefault="003B7A06" w:rsidP="003B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D5C8" w14:textId="77777777" w:rsidR="003B7A06" w:rsidRDefault="003B7A06" w:rsidP="003B7A06">
      <w:pPr>
        <w:spacing w:after="0" w:line="240" w:lineRule="auto"/>
      </w:pPr>
      <w:r>
        <w:separator/>
      </w:r>
    </w:p>
  </w:footnote>
  <w:footnote w:type="continuationSeparator" w:id="0">
    <w:p w14:paraId="7B6DF6A0" w14:textId="77777777" w:rsidR="003B7A06" w:rsidRDefault="003B7A06" w:rsidP="003B7A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1C"/>
    <w:rsid w:val="003B7A06"/>
    <w:rsid w:val="0048251C"/>
    <w:rsid w:val="008866E9"/>
    <w:rsid w:val="008B46C8"/>
    <w:rsid w:val="009B434A"/>
    <w:rsid w:val="00A3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5FC6E"/>
  <w15:chartTrackingRefBased/>
  <w15:docId w15:val="{5E734316-9A8E-4B98-B7B1-8A174981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251C"/>
    <w:rPr>
      <w:rFonts w:ascii="Calibri" w:eastAsia="Calibri" w:hAnsi="Calibri" w:cs="Calibri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7A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A06"/>
    <w:rPr>
      <w:rFonts w:ascii="Calibri" w:eastAsia="Calibri" w:hAnsi="Calibri" w:cs="Calibri"/>
      <w:lang w:val="en-GB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B7A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A06"/>
    <w:rPr>
      <w:rFonts w:ascii="Calibri" w:eastAsia="Calibri" w:hAnsi="Calibri" w:cs="Calibri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Cereal Unimi</dc:creator>
  <cp:keywords/>
  <dc:description/>
  <cp:lastModifiedBy>Alessandra Marti</cp:lastModifiedBy>
  <cp:revision>2</cp:revision>
  <dcterms:created xsi:type="dcterms:W3CDTF">2022-09-05T10:51:00Z</dcterms:created>
  <dcterms:modified xsi:type="dcterms:W3CDTF">2022-11-09T17:49:00Z</dcterms:modified>
</cp:coreProperties>
</file>