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C0F" w:rsidRPr="00966205" w:rsidRDefault="00391C0F" w:rsidP="00391C0F">
      <w:pPr>
        <w:rPr>
          <w:rFonts w:ascii="Times New Roman" w:hAnsi="Times New Roman" w:cs="Times New Roman"/>
          <w:b/>
          <w:sz w:val="20"/>
          <w:szCs w:val="20"/>
        </w:rPr>
      </w:pPr>
      <w:r w:rsidRPr="00966205">
        <w:rPr>
          <w:rFonts w:ascii="Times New Roman" w:hAnsi="Times New Roman" w:cs="Times New Roman"/>
          <w:b/>
          <w:sz w:val="20"/>
          <w:szCs w:val="20"/>
        </w:rPr>
        <w:t>Supplement</w:t>
      </w:r>
      <w:r>
        <w:rPr>
          <w:rFonts w:ascii="Times New Roman" w:hAnsi="Times New Roman" w:cs="Times New Roman"/>
          <w:b/>
          <w:sz w:val="20"/>
          <w:szCs w:val="20"/>
        </w:rPr>
        <w:t>ary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Table </w:t>
      </w:r>
      <w:r w:rsidR="00365997">
        <w:rPr>
          <w:rFonts w:ascii="Times New Roman" w:hAnsi="Times New Roman" w:cs="Times New Roman"/>
          <w:b/>
          <w:sz w:val="20"/>
          <w:szCs w:val="20"/>
        </w:rPr>
        <w:t>1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Predicted stability, duplex formation, and functional effect of 3</w:t>
      </w:r>
      <w:r>
        <w:rPr>
          <w:rFonts w:ascii="Times New Roman" w:hAnsi="Times New Roman" w:cs="Times New Roman"/>
          <w:b/>
          <w:sz w:val="20"/>
          <w:szCs w:val="20"/>
        </w:rPr>
        <w:sym w:font="Symbol" w:char="F0A2"/>
      </w:r>
      <w:r>
        <w:rPr>
          <w:rFonts w:ascii="Times New Roman" w:hAnsi="Times New Roman" w:cs="Times New Roman"/>
          <w:b/>
          <w:sz w:val="20"/>
          <w:szCs w:val="20"/>
        </w:rPr>
        <w:t>-UTR polymorphisms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in miRNA-binding sites of selected genes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1819"/>
        <w:gridCol w:w="1149"/>
        <w:gridCol w:w="2294"/>
        <w:gridCol w:w="1814"/>
        <w:gridCol w:w="3646"/>
        <w:gridCol w:w="1663"/>
      </w:tblGrid>
      <w:tr w:rsidR="00391C0F" w:rsidRPr="00391C0F" w:rsidTr="00391C0F">
        <w:tc>
          <w:tcPr>
            <w:tcW w:w="15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18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SNP ID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Allele</w:t>
            </w:r>
          </w:p>
        </w:tc>
        <w:tc>
          <w:tcPr>
            <w:tcW w:w="22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Predicted miRNA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Cambria Math" w:hAnsi="Cambria Math" w:cs="Cambria Math"/>
                <w:b/>
                <w:sz w:val="20"/>
                <w:szCs w:val="20"/>
              </w:rPr>
              <w:t>△</w:t>
            </w:r>
            <w:r w:rsidR="005878C2">
              <w:rPr>
                <w:rFonts w:ascii="Cambria Math" w:eastAsia="等线" w:hAnsi="Cambria Math" w:cs="Cambria Math"/>
                <w:b/>
                <w:sz w:val="20"/>
                <w:szCs w:val="20"/>
              </w:rPr>
              <w:t xml:space="preserve">  </w:t>
            </w: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36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miRNA/SNP target duplexes</w:t>
            </w: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Effect</w:t>
            </w:r>
          </w:p>
        </w:tc>
      </w:tr>
      <w:tr w:rsidR="00391C0F" w:rsidRPr="00391C0F" w:rsidTr="00391C0F">
        <w:trPr>
          <w:trHeight w:val="453"/>
        </w:trPr>
        <w:tc>
          <w:tcPr>
            <w:tcW w:w="1563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37"/>
            <w:bookmarkStart w:id="1" w:name="OLE_LINK38"/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TNFAIP2</w:t>
            </w:r>
            <w:bookmarkEnd w:id="0"/>
            <w:bookmarkEnd w:id="1"/>
          </w:p>
        </w:tc>
        <w:tc>
          <w:tcPr>
            <w:tcW w:w="1819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35"/>
            <w:bookmarkStart w:id="3" w:name="OLE_LINK36"/>
            <w:bookmarkStart w:id="4" w:name="OLE_LINK39"/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rs710100</w:t>
            </w:r>
            <w:bookmarkEnd w:id="2"/>
            <w:bookmarkEnd w:id="3"/>
            <w:bookmarkEnd w:id="4"/>
          </w:p>
        </w:tc>
        <w:tc>
          <w:tcPr>
            <w:tcW w:w="1149" w:type="dxa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294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192188" w:rsidP="00E853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tgtFrame="_blank" w:history="1">
              <w:r w:rsidR="00391C0F" w:rsidRPr="00391C0F">
                <w:rPr>
                  <w:rFonts w:ascii="Times New Roman" w:hAnsi="Times New Roman" w:cs="Times New Roman"/>
                  <w:sz w:val="20"/>
                  <w:szCs w:val="20"/>
                </w:rPr>
                <w:t>hsa-miR-155</w:t>
              </w:r>
            </w:hyperlink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:rsidR="00391C0F" w:rsidRPr="00802349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349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</w:tc>
        <w:tc>
          <w:tcPr>
            <w:tcW w:w="3646" w:type="dxa"/>
            <w:vMerge w:val="restart"/>
            <w:tcBorders>
              <w:top w:val="single" w:sz="12" w:space="0" w:color="auto"/>
            </w:tcBorders>
            <w:vAlign w:val="center"/>
          </w:tcPr>
          <w:tbl>
            <w:tblPr>
              <w:tblpPr w:leftFromText="180" w:rightFromText="180" w:vertAnchor="text" w:horzAnchor="margin" w:tblpY="-166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7"/>
              <w:gridCol w:w="100"/>
              <w:gridCol w:w="100"/>
              <w:gridCol w:w="100"/>
              <w:gridCol w:w="100"/>
              <w:gridCol w:w="100"/>
              <w:gridCol w:w="100"/>
              <w:gridCol w:w="145"/>
              <w:gridCol w:w="145"/>
              <w:gridCol w:w="145"/>
              <w:gridCol w:w="145"/>
              <w:gridCol w:w="145"/>
              <w:gridCol w:w="134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00"/>
              <w:gridCol w:w="150"/>
            </w:tblGrid>
            <w:tr w:rsidR="00391C0F" w:rsidRPr="00391C0F" w:rsidTr="00391C0F">
              <w:trPr>
                <w:trHeight w:val="284"/>
              </w:trPr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3'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Symbol" w:char="F0A2"/>
                  </w:r>
                </w:p>
              </w:tc>
            </w:tr>
            <w:tr w:rsidR="00391C0F" w:rsidRPr="00391C0F" w:rsidTr="00391C0F">
              <w:trPr>
                <w:trHeight w:val="170"/>
              </w:trPr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91C0F" w:rsidRPr="00391C0F" w:rsidTr="00391C0F">
              <w:trPr>
                <w:trHeight w:val="170"/>
              </w:trPr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5'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192188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</w:pPr>
                  <w:hyperlink r:id="rId8" w:tgtFrame="_blank" w:history="1">
                    <w:r w:rsidR="00391C0F" w:rsidRPr="00391C0F">
                      <w:rPr>
                        <w:rStyle w:val="a8"/>
                        <w:rFonts w:ascii="Times New Roman" w:hAnsi="Times New Roman" w:cs="Times New Roman"/>
                        <w:b/>
                        <w:bCs/>
                        <w:color w:val="FF0000"/>
                        <w:sz w:val="20"/>
                        <w:szCs w:val="20"/>
                      </w:rPr>
                      <w:t>A</w:t>
                    </w:r>
                  </w:hyperlink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Symbol" w:char="F0A2"/>
                  </w:r>
                </w:p>
              </w:tc>
            </w:tr>
          </w:tbl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3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ain</w:t>
            </w:r>
          </w:p>
        </w:tc>
      </w:tr>
      <w:tr w:rsidR="00391C0F" w:rsidRPr="00391C0F" w:rsidTr="00391C0F">
        <w:tc>
          <w:tcPr>
            <w:tcW w:w="1563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19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294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391C0F" w:rsidRPr="00802349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349">
              <w:rPr>
                <w:rFonts w:ascii="Times New Roman" w:hAnsi="Times New Roman" w:cs="Times New Roman"/>
                <w:sz w:val="20"/>
                <w:szCs w:val="20"/>
              </w:rPr>
              <w:t>-18.40</w:t>
            </w:r>
          </w:p>
        </w:tc>
        <w:tc>
          <w:tcPr>
            <w:tcW w:w="3646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3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91C0F" w:rsidRPr="003E28DD" w:rsidRDefault="00391C0F" w:rsidP="00391C0F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SNP: single nucleotide polymorphism. Predicti</w:t>
      </w:r>
      <w:r w:rsidRPr="003E28D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ons made with the </w:t>
      </w:r>
      <w:hyperlink r:id="rId9" w:history="1">
        <w:r w:rsidRPr="003E28DD">
          <w:rPr>
            <w:rFonts w:ascii="Times New Roman" w:hAnsi="Times New Roman" w:cs="Times New Roman"/>
            <w:color w:val="000000"/>
            <w:sz w:val="20"/>
            <w:szCs w:val="20"/>
          </w:rPr>
          <w:t>miRNASNP_v2</w:t>
        </w:r>
      </w:hyperlink>
      <w:r w:rsidRPr="003E28D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database: </w:t>
      </w:r>
      <w:hyperlink r:id="rId10" w:history="1">
        <w:r w:rsidRPr="003E28DD">
          <w:rPr>
            <w:rFonts w:ascii="Times New Roman" w:eastAsia="等线" w:hAnsi="Times New Roman" w:cs="Times New Roman"/>
            <w:color w:val="000000"/>
            <w:kern w:val="0"/>
            <w:sz w:val="20"/>
            <w:szCs w:val="20"/>
          </w:rPr>
          <w:t>http://bioinfo.life.hust.edu.cn/miRNASNP2/index.php</w:t>
        </w:r>
      </w:hyperlink>
    </w:p>
    <w:p w:rsidR="00365997" w:rsidRDefault="00365997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365997" w:rsidRDefault="00365997" w:rsidP="00365997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2. Primers sequence of PCR and </w:t>
      </w:r>
      <w:r>
        <w:rPr>
          <w:rFonts w:ascii="Times New Roman" w:eastAsia="等线" w:hAnsi="Times New Roman" w:cs="Times New Roman"/>
          <w:b/>
          <w:sz w:val="20"/>
          <w:szCs w:val="20"/>
        </w:rPr>
        <w:t>UEP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53"/>
        <w:gridCol w:w="976"/>
        <w:gridCol w:w="4128"/>
        <w:gridCol w:w="4186"/>
        <w:gridCol w:w="997"/>
        <w:gridCol w:w="2834"/>
      </w:tblGrid>
      <w:tr w:rsidR="00365997" w:rsidRPr="00E51742" w:rsidTr="00B1456A"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1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First Primer(5'-3')</w:t>
            </w:r>
          </w:p>
        </w:tc>
        <w:tc>
          <w:tcPr>
            <w:tcW w:w="14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Second Primer (5'-3')</w:t>
            </w:r>
          </w:p>
        </w:tc>
        <w:tc>
          <w:tcPr>
            <w:tcW w:w="30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UEP_DIR</w:t>
            </w:r>
          </w:p>
        </w:tc>
        <w:tc>
          <w:tcPr>
            <w:tcW w:w="101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UEP SEQ (5'-3')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PGF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rs8019391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ACGTTGGATGAAACACTTACCCATGTGCCC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ACGTTGGATGCACAAGAATAATCAGGGTGC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CCTCAACAACCTTCCA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PGF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rs2268615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ACGTTGGATGTCCTTTCCTCACCCCACATC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ACGTTGGATGGGGAAAGTGGCAGATTCCAG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caccTCCCACCATGCAGGTTC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TNFAIP2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rs710100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ACGTTGGATGATTGCAGGGCCAGCCTGTAG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ACGTTGGATGTTTTAGGGTCCTGTGGCGAG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ggCCTGGATGTGACGTCTAA</w:t>
            </w:r>
          </w:p>
        </w:tc>
      </w:tr>
    </w:tbl>
    <w:p w:rsidR="00365997" w:rsidRDefault="00365997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sz w:val="20"/>
          <w:szCs w:val="20"/>
        </w:rPr>
        <w:t>SNP: single nucleotide polymorphism; UEP: unextended mini sequencing pri</w:t>
      </w:r>
      <w:r w:rsidRPr="00E9006E">
        <w:rPr>
          <w:rFonts w:ascii="Times New Roman" w:eastAsia="等线" w:hAnsi="Times New Roman" w:cs="Times New Roman"/>
          <w:sz w:val="20"/>
          <w:szCs w:val="20"/>
        </w:rPr>
        <w:t xml:space="preserve">mer; </w:t>
      </w:r>
      <w:r w:rsidRPr="00E9006E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DIR: direction; SEQ, </w:t>
      </w:r>
      <w:r w:rsidRPr="00E900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sequence.</w:t>
      </w:r>
    </w:p>
    <w:p w:rsidR="005878C2" w:rsidRDefault="005878C2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:rsidR="005878C2" w:rsidRDefault="005878C2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5878C2" w:rsidRDefault="005878C2" w:rsidP="005878C2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3.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ascii="Times New Roman" w:hAnsi="Times New Roman" w:cs="Times New Roman" w:hint="eastAsia"/>
          <w:b/>
          <w:sz w:val="20"/>
          <w:szCs w:val="20"/>
        </w:rPr>
        <w:t>h</w:t>
      </w:r>
      <w:r>
        <w:rPr>
          <w:rFonts w:ascii="Times New Roman" w:hAnsi="Times New Roman" w:cs="Times New Roman"/>
          <w:b/>
          <w:sz w:val="20"/>
          <w:szCs w:val="20"/>
        </w:rPr>
        <w:t>e information and HWE about the candidate SNPs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1103"/>
        <w:gridCol w:w="1430"/>
        <w:gridCol w:w="870"/>
        <w:gridCol w:w="811"/>
        <w:gridCol w:w="730"/>
        <w:gridCol w:w="994"/>
        <w:gridCol w:w="870"/>
        <w:gridCol w:w="1117"/>
        <w:gridCol w:w="1290"/>
        <w:gridCol w:w="689"/>
        <w:gridCol w:w="3229"/>
      </w:tblGrid>
      <w:tr w:rsidR="00F6451C" w:rsidRPr="0017336B" w:rsidTr="00F6451C">
        <w:trPr>
          <w:trHeight w:val="315"/>
          <w:jc w:val="center"/>
        </w:trPr>
        <w:tc>
          <w:tcPr>
            <w:tcW w:w="367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389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SNP ID</w:t>
            </w:r>
          </w:p>
        </w:tc>
        <w:tc>
          <w:tcPr>
            <w:tcW w:w="504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Chr:Position</w:t>
            </w:r>
          </w:p>
        </w:tc>
        <w:tc>
          <w:tcPr>
            <w:tcW w:w="307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Role</w:t>
            </w:r>
          </w:p>
        </w:tc>
        <w:tc>
          <w:tcPr>
            <w:tcW w:w="286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Alleles</w:t>
            </w:r>
          </w:p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(A/B)</w:t>
            </w:r>
          </w:p>
        </w:tc>
        <w:tc>
          <w:tcPr>
            <w:tcW w:w="608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MAF</w:t>
            </w:r>
          </w:p>
        </w:tc>
        <w:tc>
          <w:tcPr>
            <w:tcW w:w="307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  <w:i/>
              </w:rPr>
              <w:t>p</w:t>
            </w:r>
            <w:r w:rsidRPr="0017336B">
              <w:rPr>
                <w:rFonts w:ascii="Times New Roman" w:hAnsi="Times New Roman" w:cs="Times New Roman"/>
                <w:b/>
              </w:rPr>
              <w:t>-value for HWE</w:t>
            </w:r>
          </w:p>
        </w:tc>
        <w:tc>
          <w:tcPr>
            <w:tcW w:w="394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F6451C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C</w:t>
            </w:r>
            <w:r>
              <w:rPr>
                <w:rFonts w:ascii="Times New Roman" w:eastAsia="宋体" w:hAnsi="Times New Roman" w:cs="Times New Roman"/>
                <w:b/>
              </w:rPr>
              <w:t>all rate</w:t>
            </w:r>
          </w:p>
        </w:tc>
        <w:tc>
          <w:tcPr>
            <w:tcW w:w="455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eastAsia="宋体" w:hAnsi="Times New Roman" w:cs="Times New Roman"/>
                <w:b/>
              </w:rPr>
              <w:t>OR (95%CI)</w:t>
            </w:r>
          </w:p>
        </w:tc>
        <w:tc>
          <w:tcPr>
            <w:tcW w:w="243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1139" w:type="pct"/>
            <w:vMerge w:val="restart"/>
            <w:tcBorders>
              <w:top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eastAsia="宋体" w:hAnsi="Times New Roman" w:cs="Times New Roman"/>
                <w:b/>
              </w:rPr>
              <w:t>Haploreg</w:t>
            </w:r>
          </w:p>
        </w:tc>
      </w:tr>
      <w:tr w:rsidR="00F6451C" w:rsidRPr="0017336B" w:rsidTr="00F6451C">
        <w:trPr>
          <w:trHeight w:val="315"/>
          <w:jc w:val="center"/>
        </w:trPr>
        <w:tc>
          <w:tcPr>
            <w:tcW w:w="367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9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4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6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8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Cases</w:t>
            </w:r>
          </w:p>
        </w:tc>
        <w:tc>
          <w:tcPr>
            <w:tcW w:w="351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Controls</w:t>
            </w:r>
          </w:p>
        </w:tc>
        <w:tc>
          <w:tcPr>
            <w:tcW w:w="307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394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F6451C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455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43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139" w:type="pct"/>
            <w:vMerge/>
            <w:tcBorders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F6451C" w:rsidRPr="0017336B" w:rsidTr="00F6451C">
        <w:trPr>
          <w:trHeight w:val="287"/>
          <w:jc w:val="center"/>
        </w:trPr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PGF</w:t>
            </w:r>
          </w:p>
        </w:tc>
        <w:tc>
          <w:tcPr>
            <w:tcW w:w="389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rs8019391</w:t>
            </w:r>
          </w:p>
        </w:tc>
        <w:tc>
          <w:tcPr>
            <w:tcW w:w="504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14:74942979</w:t>
            </w:r>
          </w:p>
        </w:tc>
        <w:tc>
          <w:tcPr>
            <w:tcW w:w="30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286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T/C</w:t>
            </w:r>
          </w:p>
        </w:tc>
        <w:tc>
          <w:tcPr>
            <w:tcW w:w="258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30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0.067</w:t>
            </w:r>
          </w:p>
        </w:tc>
        <w:tc>
          <w:tcPr>
            <w:tcW w:w="394" w:type="pct"/>
            <w:tcBorders>
              <w:top w:val="nil"/>
              <w:bottom w:val="nil"/>
            </w:tcBorders>
            <w:vAlign w:val="center"/>
          </w:tcPr>
          <w:p w:rsidR="00F6451C" w:rsidRPr="0017336B" w:rsidRDefault="00886D76" w:rsidP="00F6451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00%</w:t>
            </w:r>
          </w:p>
        </w:tc>
        <w:tc>
          <w:tcPr>
            <w:tcW w:w="455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1.13 (0.89-1.44)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0.318</w:t>
            </w:r>
          </w:p>
        </w:tc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Promoter histone marks, Enhancer histone marks, DNAse, Motifs changed, Selected eQTL hits</w:t>
            </w:r>
          </w:p>
        </w:tc>
      </w:tr>
      <w:tr w:rsidR="00F6451C" w:rsidRPr="0017336B" w:rsidTr="00F6451C">
        <w:trPr>
          <w:trHeight w:val="287"/>
          <w:jc w:val="center"/>
        </w:trPr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PGF</w:t>
            </w:r>
          </w:p>
        </w:tc>
        <w:tc>
          <w:tcPr>
            <w:tcW w:w="389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rs2268615</w:t>
            </w:r>
          </w:p>
        </w:tc>
        <w:tc>
          <w:tcPr>
            <w:tcW w:w="504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14:74951714</w:t>
            </w:r>
          </w:p>
        </w:tc>
        <w:tc>
          <w:tcPr>
            <w:tcW w:w="30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286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A/C</w:t>
            </w:r>
          </w:p>
        </w:tc>
        <w:tc>
          <w:tcPr>
            <w:tcW w:w="258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307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0.814</w:t>
            </w:r>
          </w:p>
        </w:tc>
        <w:tc>
          <w:tcPr>
            <w:tcW w:w="394" w:type="pct"/>
            <w:tcBorders>
              <w:top w:val="nil"/>
              <w:bottom w:val="nil"/>
            </w:tcBorders>
            <w:vAlign w:val="center"/>
          </w:tcPr>
          <w:p w:rsidR="00F6451C" w:rsidRPr="00886D76" w:rsidRDefault="00886D76" w:rsidP="00F6451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86D76">
              <w:rPr>
                <w:rFonts w:ascii="Times New Roman" w:hAnsi="Times New Roman" w:cs="Times New Roman" w:hint="eastAsia"/>
              </w:rPr>
              <w:t>9</w:t>
            </w:r>
            <w:r w:rsidRPr="00886D76">
              <w:rPr>
                <w:rFonts w:ascii="Times New Roman" w:hAnsi="Times New Roman" w:cs="Times New Roman"/>
              </w:rPr>
              <w:t>9.7%</w:t>
            </w:r>
          </w:p>
        </w:tc>
        <w:tc>
          <w:tcPr>
            <w:tcW w:w="455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1.27 (1.03-1.58)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0.029</w:t>
            </w:r>
          </w:p>
        </w:tc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Promoter histone marks, Enhancer histone marks, DNAse, Motifs changed, Selected eQTL hits</w:t>
            </w:r>
          </w:p>
        </w:tc>
      </w:tr>
      <w:tr w:rsidR="00F6451C" w:rsidRPr="0017336B" w:rsidTr="00F6451C">
        <w:trPr>
          <w:trHeight w:val="287"/>
          <w:jc w:val="center"/>
        </w:trPr>
        <w:tc>
          <w:tcPr>
            <w:tcW w:w="367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TNFAIP2</w:t>
            </w:r>
          </w:p>
        </w:tc>
        <w:tc>
          <w:tcPr>
            <w:tcW w:w="389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rs710100</w:t>
            </w:r>
          </w:p>
        </w:tc>
        <w:tc>
          <w:tcPr>
            <w:tcW w:w="504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14:103135941</w:t>
            </w:r>
          </w:p>
        </w:tc>
        <w:tc>
          <w:tcPr>
            <w:tcW w:w="307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3</w:t>
            </w:r>
            <w:r w:rsidRPr="0017336B">
              <w:rPr>
                <w:rFonts w:ascii="Times New Roman" w:hAnsi="Times New Roman" w:cs="Times New Roman"/>
              </w:rPr>
              <w:sym w:font="Symbol" w:char="F0A2"/>
            </w:r>
            <w:r w:rsidRPr="0017336B">
              <w:rPr>
                <w:rFonts w:ascii="Times New Roman" w:hAnsi="Times New Roman" w:cs="Times New Roman"/>
              </w:rPr>
              <w:t>UTR</w:t>
            </w:r>
          </w:p>
        </w:tc>
        <w:tc>
          <w:tcPr>
            <w:tcW w:w="286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A/G</w:t>
            </w:r>
          </w:p>
        </w:tc>
        <w:tc>
          <w:tcPr>
            <w:tcW w:w="258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351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307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0.200</w:t>
            </w:r>
          </w:p>
        </w:tc>
        <w:tc>
          <w:tcPr>
            <w:tcW w:w="394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886D76" w:rsidRDefault="00886D76" w:rsidP="00F6451C">
            <w:pPr>
              <w:widowControl/>
              <w:jc w:val="center"/>
              <w:rPr>
                <w:rFonts w:ascii="Times New Roman" w:hAnsi="Times New Roman" w:cs="Times New Roman"/>
              </w:rPr>
            </w:pPr>
            <w:bookmarkStart w:id="5" w:name="_GoBack"/>
            <w:r w:rsidRPr="00886D76">
              <w:rPr>
                <w:rFonts w:ascii="Times New Roman" w:hAnsi="Times New Roman" w:cs="Times New Roman" w:hint="eastAsia"/>
              </w:rPr>
              <w:t>9</w:t>
            </w:r>
            <w:r w:rsidRPr="00886D76">
              <w:rPr>
                <w:rFonts w:ascii="Times New Roman" w:hAnsi="Times New Roman" w:cs="Times New Roman"/>
              </w:rPr>
              <w:t>9.1%</w:t>
            </w:r>
            <w:bookmarkEnd w:id="5"/>
          </w:p>
        </w:tc>
        <w:tc>
          <w:tcPr>
            <w:tcW w:w="455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1.23 (1.01-1.5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17336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0.043</w:t>
            </w:r>
          </w:p>
        </w:tc>
        <w:tc>
          <w:tcPr>
            <w:tcW w:w="1139" w:type="pct"/>
            <w:tcBorders>
              <w:top w:val="nil"/>
              <w:bottom w:val="single" w:sz="12" w:space="0" w:color="auto"/>
            </w:tcBorders>
            <w:vAlign w:val="center"/>
          </w:tcPr>
          <w:p w:rsidR="00F6451C" w:rsidRPr="0017336B" w:rsidRDefault="00F6451C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Enhancer histone marks, DNAse, Motifs changed, Selected eQTL hits</w:t>
            </w:r>
          </w:p>
        </w:tc>
      </w:tr>
    </w:tbl>
    <w:p w:rsidR="005878C2" w:rsidRPr="004F3282" w:rsidRDefault="005878C2" w:rsidP="005878C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HWE, </w:t>
      </w:r>
      <w:r>
        <w:rPr>
          <w:rFonts w:ascii="Times New Roman" w:hAnsi="Times New Roman"/>
          <w:sz w:val="20"/>
          <w:szCs w:val="20"/>
        </w:rPr>
        <w:t>Hardy-Weinberg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equilibrium; SNP, single nucleotide polymorphism; MAF, minor allele frequency; eQTL, expression quantitative trait loci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</w:p>
    <w:p w:rsidR="005878C2" w:rsidRPr="005878C2" w:rsidRDefault="005878C2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:rsidR="00365997" w:rsidRPr="00365997" w:rsidRDefault="00365997" w:rsidP="00E51742">
      <w:pPr>
        <w:rPr>
          <w:rFonts w:ascii="Times New Roman" w:hAnsi="Times New Roman" w:cs="Times New Roman"/>
          <w:sz w:val="20"/>
          <w:szCs w:val="20"/>
        </w:rPr>
      </w:pPr>
    </w:p>
    <w:sectPr w:rsidR="00365997" w:rsidRPr="00365997" w:rsidSect="00E5174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188" w:rsidRDefault="00192188" w:rsidP="00B2012F">
      <w:r>
        <w:separator/>
      </w:r>
    </w:p>
  </w:endnote>
  <w:endnote w:type="continuationSeparator" w:id="0">
    <w:p w:rsidR="00192188" w:rsidRDefault="00192188" w:rsidP="00B2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188" w:rsidRDefault="00192188" w:rsidP="00B2012F">
      <w:r>
        <w:separator/>
      </w:r>
    </w:p>
  </w:footnote>
  <w:footnote w:type="continuationSeparator" w:id="0">
    <w:p w:rsidR="00192188" w:rsidRDefault="00192188" w:rsidP="00B2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21E08"/>
    <w:rsid w:val="00192188"/>
    <w:rsid w:val="00245D8C"/>
    <w:rsid w:val="002D1A9F"/>
    <w:rsid w:val="00365997"/>
    <w:rsid w:val="00391C0F"/>
    <w:rsid w:val="003C2BCB"/>
    <w:rsid w:val="00526990"/>
    <w:rsid w:val="005878C2"/>
    <w:rsid w:val="006113E2"/>
    <w:rsid w:val="00640E1E"/>
    <w:rsid w:val="006A5E2F"/>
    <w:rsid w:val="006C1E16"/>
    <w:rsid w:val="00715DF3"/>
    <w:rsid w:val="00764796"/>
    <w:rsid w:val="007A75B5"/>
    <w:rsid w:val="00802349"/>
    <w:rsid w:val="00886D76"/>
    <w:rsid w:val="00A12CC1"/>
    <w:rsid w:val="00AC6D21"/>
    <w:rsid w:val="00B2012F"/>
    <w:rsid w:val="00E51742"/>
    <w:rsid w:val="00E853B7"/>
    <w:rsid w:val="00E9006E"/>
    <w:rsid w:val="00EF66CF"/>
    <w:rsid w:val="00EF727B"/>
    <w:rsid w:val="00F6451C"/>
    <w:rsid w:val="08E710BD"/>
    <w:rsid w:val="6BF2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BF4C967-2DCB-466D-9C98-24EC0FF58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4">
    <w:name w:val="header"/>
    <w:basedOn w:val="a"/>
    <w:link w:val="a5"/>
    <w:rsid w:val="00B2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0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91C0F"/>
    <w:rPr>
      <w:color w:val="0563C1"/>
      <w:u w:val="single"/>
    </w:rPr>
  </w:style>
  <w:style w:type="character" w:styleId="a9">
    <w:name w:val="Strong"/>
    <w:basedOn w:val="a0"/>
    <w:uiPriority w:val="22"/>
    <w:qFormat/>
    <w:rsid w:val="00391C0F"/>
    <w:rPr>
      <w:b/>
      <w:bCs/>
    </w:rPr>
  </w:style>
  <w:style w:type="character" w:customStyle="1" w:styleId="apple-converted-space">
    <w:name w:val="apple-converted-space"/>
    <w:basedOn w:val="a0"/>
    <w:rsid w:val="00391C0F"/>
  </w:style>
  <w:style w:type="paragraph" w:styleId="aa">
    <w:name w:val="Balloon Text"/>
    <w:basedOn w:val="a"/>
    <w:link w:val="ab"/>
    <w:rsid w:val="00F6451C"/>
    <w:rPr>
      <w:sz w:val="18"/>
      <w:szCs w:val="18"/>
    </w:rPr>
  </w:style>
  <w:style w:type="character" w:customStyle="1" w:styleId="ab">
    <w:name w:val="批注框文本 字符"/>
    <w:basedOn w:val="a0"/>
    <w:link w:val="aa"/>
    <w:rsid w:val="00F645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0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rojects/SNP/snp_ref.cgi?rs=rs7101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rbase.org/cgi-bin/query.pl?terms=hsa-miR-155-5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ioinfo.life.hust.edu.cn/miRNASNP2/index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slinnell\AppData\Local\Temp\miRNASNP_v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</cp:lastModifiedBy>
  <cp:revision>15</cp:revision>
  <dcterms:created xsi:type="dcterms:W3CDTF">2018-12-05T13:40:00Z</dcterms:created>
  <dcterms:modified xsi:type="dcterms:W3CDTF">2020-09-01T07:12:00Z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