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2FE" w:rsidRDefault="00BD73D0">
      <w:proofErr w:type="spellStart"/>
      <w:r>
        <w:t>Supplemental</w:t>
      </w:r>
      <w:proofErr w:type="spellEnd"/>
      <w:r>
        <w:t xml:space="preserve"> figure 3.</w:t>
      </w:r>
    </w:p>
    <w:p w:rsidR="00BD73D0" w:rsidRDefault="00BD73D0"/>
    <w:p w:rsidR="00BD73D0" w:rsidRDefault="00BD73D0">
      <w:pPr>
        <w:rPr>
          <w:noProof/>
        </w:rPr>
      </w:pPr>
      <w:r>
        <w:rPr>
          <w:noProof/>
        </w:rPr>
        <w:t xml:space="preserve">  </w:t>
      </w:r>
    </w:p>
    <w:p w:rsidR="00BD73D0" w:rsidRDefault="00BD73D0">
      <w:pPr>
        <w:rPr>
          <w:noProof/>
        </w:rPr>
      </w:pP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433F41D1" wp14:editId="6CCCBDF9">
            <wp:extent cx="4017017" cy="2667869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0899" cy="270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3D0" w:rsidRDefault="00BD73D0">
      <w:pPr>
        <w:rPr>
          <w:noProof/>
        </w:rPr>
      </w:pPr>
      <w:r w:rsidRPr="00BD73D0">
        <w:rPr>
          <w:noProof/>
        </w:rPr>
        <w:t xml:space="preserve">Supplemental figure 3. Proportion of patients who achieved an improvement in 6MWD ≥300 m among those with SFI at admission across quintiles of the SFI/NT-proBNP risk score. N, </w:t>
      </w:r>
      <w:bookmarkStart w:id="0" w:name="_GoBack"/>
      <w:bookmarkEnd w:id="0"/>
      <w:r w:rsidRPr="00BD73D0">
        <w:rPr>
          <w:noProof/>
        </w:rPr>
        <w:t>number of patients.</w:t>
      </w:r>
      <w:r>
        <w:rPr>
          <w:noProof/>
        </w:rPr>
        <w:t xml:space="preserve">  </w:t>
      </w:r>
    </w:p>
    <w:sectPr w:rsidR="00BD73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D0"/>
    <w:rsid w:val="009912FE"/>
    <w:rsid w:val="00BD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8CB1"/>
  <w15:chartTrackingRefBased/>
  <w15:docId w15:val="{03E68700-2572-49A3-B5AB-304169F1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Istituti Clinici Scientifici Maugeri IRCCS Spa SB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Scrutinio Domenico</dc:creator>
  <cp:keywords/>
  <dc:description/>
  <cp:lastModifiedBy>Scrutinio Domenico</cp:lastModifiedBy>
  <cp:revision>1</cp:revision>
  <dcterms:created xsi:type="dcterms:W3CDTF">2023-06-06T07:48:00Z</dcterms:created>
  <dcterms:modified xsi:type="dcterms:W3CDTF">2023-06-06T07:50:00Z</dcterms:modified>
</cp:coreProperties>
</file>