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A2C0" w14:textId="77777777" w:rsidR="00E33100" w:rsidRPr="0028021C" w:rsidRDefault="00E33100" w:rsidP="00E3310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2052992"/>
      <w:r w:rsidRPr="00221FF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 </w:t>
      </w:r>
      <w:r w:rsidRPr="00221FFD">
        <w:rPr>
          <w:rFonts w:ascii="Times New Roman" w:hAnsi="Times New Roman" w:cs="Times New Roman"/>
          <w:b/>
          <w:bCs/>
          <w:lang w:val="en-GB"/>
        </w:rPr>
        <w:t>T</w:t>
      </w:r>
      <w:r w:rsidRPr="00221FFD">
        <w:rPr>
          <w:rFonts w:ascii="Times New Roman" w:hAnsi="Times New Roman" w:cs="Times New Roman"/>
          <w:b/>
          <w:bCs/>
          <w:sz w:val="24"/>
          <w:szCs w:val="24"/>
          <w:lang w:val="en-GB"/>
        </w:rPr>
        <w:t>able 1</w:t>
      </w:r>
      <w:r w:rsidRPr="00221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21F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Anopheles gambiae</w:t>
      </w:r>
      <w:r w:rsidRPr="00221F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Kisumu strain’s </w:t>
      </w:r>
      <w:r w:rsidRPr="00221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mortality </w:t>
      </w:r>
      <w:r w:rsidRPr="00221FFD">
        <w:rPr>
          <w:rFonts w:ascii="Times New Roman" w:hAnsi="Times New Roman" w:cs="Times New Roman"/>
          <w:b/>
          <w:bCs/>
          <w:sz w:val="24"/>
          <w:szCs w:val="24"/>
        </w:rPr>
        <w:t>after 1</w:t>
      </w:r>
      <w:r w:rsidRPr="00221FFD">
        <w:rPr>
          <w:rFonts w:ascii="Times New Roman" w:hAnsi="Times New Roman" w:cs="Times New Roman"/>
          <w:sz w:val="24"/>
          <w:szCs w:val="24"/>
        </w:rPr>
        <w:t xml:space="preserve"> </w:t>
      </w:r>
      <w:r w:rsidRPr="00221FFD">
        <w:rPr>
          <w:rFonts w:ascii="Times New Roman" w:hAnsi="Times New Roman" w:cs="Times New Roman"/>
          <w:b/>
          <w:bCs/>
          <w:sz w:val="24"/>
          <w:szCs w:val="24"/>
        </w:rPr>
        <w:t>hour</w:t>
      </w:r>
      <w:r w:rsidRPr="00221FFD">
        <w:rPr>
          <w:rFonts w:ascii="Times New Roman" w:hAnsi="Times New Roman" w:cs="Times New Roman"/>
          <w:sz w:val="24"/>
          <w:szCs w:val="24"/>
        </w:rPr>
        <w:t xml:space="preserve"> </w:t>
      </w:r>
      <w:r w:rsidRPr="00221FFD">
        <w:rPr>
          <w:rFonts w:ascii="Times New Roman" w:hAnsi="Times New Roman" w:cs="Times New Roman"/>
          <w:b/>
          <w:bCs/>
          <w:sz w:val="24"/>
          <w:szCs w:val="24"/>
        </w:rPr>
        <w:t>exposure</w:t>
      </w:r>
      <w:r w:rsidRPr="00221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increasing concentrations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ivermectin (IVM) on </w:t>
      </w:r>
      <w:r w:rsidRPr="00221FFD">
        <w:rPr>
          <w:rFonts w:ascii="Times New Roman" w:hAnsi="Times New Roman" w:cs="Times New Roman"/>
          <w:b/>
          <w:bCs/>
          <w:sz w:val="24"/>
          <w:szCs w:val="24"/>
        </w:rPr>
        <w:t>impregnated filter paper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21F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9003" w:type="dxa"/>
        <w:tblLook w:val="04A0" w:firstRow="1" w:lastRow="0" w:firstColumn="1" w:lastColumn="0" w:noHBand="0" w:noVBand="1"/>
      </w:tblPr>
      <w:tblGrid>
        <w:gridCol w:w="2154"/>
        <w:gridCol w:w="1972"/>
        <w:gridCol w:w="1616"/>
        <w:gridCol w:w="1616"/>
        <w:gridCol w:w="1645"/>
      </w:tblGrid>
      <w:tr w:rsidR="00E33100" w:rsidRPr="00520DA6" w14:paraId="042F2EA0" w14:textId="77777777" w:rsidTr="005F0A2D">
        <w:trPr>
          <w:trHeight w:val="131"/>
        </w:trPr>
        <w:tc>
          <w:tcPr>
            <w:tcW w:w="21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84CEE" w14:textId="77777777" w:rsidR="00E33100" w:rsidRPr="00520DA6" w:rsidRDefault="00E33100" w:rsidP="005F0A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1" w:name="_Hlk132053020"/>
            <w:bookmarkEnd w:id="0"/>
          </w:p>
        </w:tc>
        <w:tc>
          <w:tcPr>
            <w:tcW w:w="19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C349B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B0422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A86DB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47F2A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33100" w:rsidRPr="00520DA6" w14:paraId="2AF230A7" w14:textId="77777777" w:rsidTr="005F0A2D">
        <w:trPr>
          <w:trHeight w:val="30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64BA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IVM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FAAD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# Mosquitoes</w:t>
            </w:r>
          </w:p>
        </w:tc>
        <w:tc>
          <w:tcPr>
            <w:tcW w:w="4877" w:type="dxa"/>
            <w:gridSpan w:val="3"/>
            <w:vMerge w:val="restar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DA727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Percentage mortality (95% CI)</w:t>
            </w:r>
          </w:p>
        </w:tc>
      </w:tr>
      <w:tr w:rsidR="00E33100" w:rsidRPr="00520DA6" w14:paraId="30EC00E3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33F6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Concentration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2E2B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Exposed</w:t>
            </w:r>
          </w:p>
        </w:tc>
        <w:tc>
          <w:tcPr>
            <w:tcW w:w="4877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F249A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33100" w:rsidRPr="00520DA6" w14:paraId="08C68306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ACF3E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(mg/ml)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D6201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(N)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58A17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 h.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F8A5E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 h.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C1535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 h.</w:t>
            </w:r>
          </w:p>
        </w:tc>
      </w:tr>
      <w:tr w:rsidR="00E33100" w:rsidRPr="00520DA6" w14:paraId="264CC5DB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3ED1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B64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F61E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A534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A098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4C291C99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25D8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ADA7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C5DF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CC90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6DE7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09BE11A3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EE19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3116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0A70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1E51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C2AC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207EF870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42D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83BA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3FB4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9AA8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F6B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5877B1CD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9822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3A14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D00E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8B2C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C19E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46489A0E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DDF8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17.5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1410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80A7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8B85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22BD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52D8130F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EC6A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CD6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A106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308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B015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1A1E1DD1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0E60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12.5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503D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2C6C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F33D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5A5B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45E6395C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9CB7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DE6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67DC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5258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B158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36AA6D37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67B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04D6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522B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96 (90-99)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1FF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8F70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35807F55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B34B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15B2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1226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91 (84-95)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1665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99 (94-&gt;99)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EB5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E33100" w:rsidRPr="00520DA6" w14:paraId="47B74AA1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B1DB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D28F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9409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68 (58-76)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002E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90 (82-95)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8F31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96 (90-99)</w:t>
            </w:r>
          </w:p>
        </w:tc>
      </w:tr>
      <w:tr w:rsidR="00E33100" w:rsidRPr="00520DA6" w14:paraId="0693F063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D7D5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DBF2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BD64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60 (50-69)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5D1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71 (61-79)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8123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89 (81-94)</w:t>
            </w:r>
          </w:p>
        </w:tc>
      </w:tr>
      <w:tr w:rsidR="00E33100" w:rsidRPr="00520DA6" w14:paraId="043E025A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C32E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A4E8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5962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40 (31-50)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DD3F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63 (53-72)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68CC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91 (84-95)</w:t>
            </w:r>
          </w:p>
        </w:tc>
      </w:tr>
      <w:tr w:rsidR="00E33100" w:rsidRPr="00520DA6" w14:paraId="563E7881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D890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EA0C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B11E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32 (24-42)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8EF6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55 (45-64)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3CA6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90 (82-95)</w:t>
            </w:r>
          </w:p>
        </w:tc>
      </w:tr>
      <w:tr w:rsidR="00E33100" w:rsidRPr="00520DA6" w14:paraId="116495C0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E2A7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E8D4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BD6B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18 (12-27)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98BF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47 (38-57)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C049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88 (80-93)</w:t>
            </w:r>
          </w:p>
        </w:tc>
      </w:tr>
      <w:tr w:rsidR="00E33100" w:rsidRPr="00520DA6" w14:paraId="552D62B5" w14:textId="77777777" w:rsidTr="005F0A2D">
        <w:trPr>
          <w:trHeight w:val="294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A96F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FA7D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6E39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27E5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20 (13-29)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55F5" w14:textId="77777777" w:rsidR="00E33100" w:rsidRPr="00520DA6" w:rsidRDefault="00E33100" w:rsidP="005F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27 (19-36)</w:t>
            </w:r>
          </w:p>
        </w:tc>
      </w:tr>
      <w:tr w:rsidR="00E33100" w:rsidRPr="00520DA6" w14:paraId="109B0724" w14:textId="77777777" w:rsidTr="005F0A2D">
        <w:trPr>
          <w:trHeight w:val="50"/>
        </w:trPr>
        <w:tc>
          <w:tcPr>
            <w:tcW w:w="21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09744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7D98D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1EBDC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23782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82EE0" w14:textId="77777777" w:rsidR="00E33100" w:rsidRPr="00520DA6" w:rsidRDefault="00E33100" w:rsidP="005F0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20D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bookmarkEnd w:id="1"/>
    <w:p w14:paraId="266DB9A9" w14:textId="77777777" w:rsidR="00E33100" w:rsidRPr="007C4FA0" w:rsidRDefault="00E33100" w:rsidP="00E331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FA0">
        <w:rPr>
          <w:rFonts w:ascii="Times New Roman" w:hAnsi="Times New Roman" w:cs="Times New Roman"/>
          <w:sz w:val="20"/>
          <w:szCs w:val="20"/>
        </w:rPr>
        <w:t xml:space="preserve">Dose-dependent mortality of </w:t>
      </w:r>
      <w:r>
        <w:rPr>
          <w:rFonts w:ascii="Times New Roman" w:hAnsi="Times New Roman" w:cs="Times New Roman"/>
          <w:sz w:val="20"/>
          <w:szCs w:val="20"/>
        </w:rPr>
        <w:t>mosquitoes</w:t>
      </w:r>
      <w:r w:rsidRPr="007C4FA0">
        <w:rPr>
          <w:rFonts w:ascii="Times New Roman" w:hAnsi="Times New Roman" w:cs="Times New Roman"/>
          <w:sz w:val="20"/>
          <w:szCs w:val="20"/>
        </w:rPr>
        <w:t xml:space="preserve"> exposed to fourteen IVM concentrations  (0.5-4% w/v) on impregnated filter paper. Overall mortality was taken at 24hr, 48hr and 72hr post-exposure and the data was used to plot dose-response curve to determine diagnostic dose. Mortality presented with 95% confidence interval.</w:t>
      </w:r>
    </w:p>
    <w:p w14:paraId="7E87FBC7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00"/>
    <w:rsid w:val="000D4074"/>
    <w:rsid w:val="001E4B73"/>
    <w:rsid w:val="005314AC"/>
    <w:rsid w:val="009B53F0"/>
    <w:rsid w:val="00E3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C489A"/>
  <w15:chartTrackingRefBased/>
  <w15:docId w15:val="{5219D096-8331-4CC2-B44B-AD3143AD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>Springer Nature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2023-06-06T20:28:00Z</dcterms:created>
  <dcterms:modified xsi:type="dcterms:W3CDTF">2023-06-06T20:29:00Z</dcterms:modified>
</cp:coreProperties>
</file>