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21D3AD" w14:textId="77777777" w:rsidR="007B587F" w:rsidRPr="007B587F" w:rsidRDefault="00D47F62" w:rsidP="00D47F62">
      <w:pPr>
        <w:spacing w:after="0" w:line="240" w:lineRule="auto"/>
        <w:jc w:val="center"/>
        <w:rPr>
          <w:rFonts w:ascii="Times New Roman" w:eastAsiaTheme="minorEastAsia" w:hAnsi="Times New Roman" w:cs="Times New Roman"/>
          <w:sz w:val="20"/>
          <w:szCs w:val="20"/>
          <w:lang w:eastAsia="ja-JP"/>
        </w:rPr>
      </w:pPr>
      <w:r w:rsidRPr="00D47F62">
        <w:rPr>
          <w:rFonts w:ascii="Times New Roman" w:eastAsiaTheme="minorEastAsia" w:hAnsi="Times New Roman" w:cs="Times New Roman"/>
          <w:b/>
          <w:sz w:val="20"/>
          <w:szCs w:val="20"/>
          <w:lang w:eastAsia="ja-JP"/>
        </w:rPr>
        <w:t>Supplementary Online Content</w:t>
      </w:r>
    </w:p>
    <w:p w14:paraId="01C284C5" w14:textId="77777777" w:rsidR="00D47F62" w:rsidRDefault="00D47F62" w:rsidP="007B587F">
      <w:pPr>
        <w:spacing w:after="0" w:line="240" w:lineRule="auto"/>
        <w:rPr>
          <w:rFonts w:ascii="Times New Roman" w:eastAsiaTheme="minorEastAsia" w:hAnsi="Times New Roman" w:cs="Times New Roman"/>
          <w:sz w:val="20"/>
          <w:szCs w:val="20"/>
          <w:lang w:eastAsia="ja-JP"/>
        </w:rPr>
      </w:pPr>
    </w:p>
    <w:p w14:paraId="1E6C22C8" w14:textId="77777777" w:rsid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Pr>
          <w:rFonts w:ascii="Times New Roman" w:eastAsiaTheme="minorEastAsia" w:hAnsi="Times New Roman" w:cs="Times New Roman"/>
          <w:sz w:val="20"/>
          <w:szCs w:val="20"/>
          <w:lang w:eastAsia="ja-JP"/>
        </w:rPr>
        <w:t>e</w:t>
      </w:r>
      <w:r w:rsidRPr="007B587F">
        <w:rPr>
          <w:rFonts w:ascii="Times New Roman" w:eastAsiaTheme="minorEastAsia" w:hAnsi="Times New Roman" w:cs="Times New Roman"/>
          <w:sz w:val="20"/>
          <w:szCs w:val="20"/>
          <w:lang w:eastAsia="ja-JP"/>
        </w:rPr>
        <w:t>Table</w:t>
      </w:r>
      <w:proofErr w:type="spellEnd"/>
      <w:r w:rsidRPr="007B587F">
        <w:rPr>
          <w:rFonts w:ascii="Times New Roman" w:eastAsiaTheme="minorEastAsia" w:hAnsi="Times New Roman" w:cs="Times New Roman"/>
          <w:sz w:val="20"/>
          <w:szCs w:val="20"/>
          <w:lang w:eastAsia="ja-JP"/>
        </w:rPr>
        <w:t xml:space="preserve"> 1. </w:t>
      </w:r>
      <w:r w:rsidR="00D47F62">
        <w:rPr>
          <w:rFonts w:ascii="Times New Roman" w:eastAsiaTheme="minorEastAsia" w:hAnsi="Times New Roman" w:cs="Times New Roman"/>
          <w:sz w:val="20"/>
          <w:szCs w:val="20"/>
          <w:lang w:eastAsia="ja-JP"/>
        </w:rPr>
        <w:t xml:space="preserve">Search </w:t>
      </w:r>
      <w:r w:rsidR="000851D1">
        <w:rPr>
          <w:rFonts w:ascii="Times New Roman" w:eastAsiaTheme="minorEastAsia" w:hAnsi="Times New Roman" w:cs="Times New Roman"/>
          <w:sz w:val="20"/>
          <w:szCs w:val="20"/>
          <w:lang w:eastAsia="ja-JP"/>
        </w:rPr>
        <w:t>strategy</w:t>
      </w:r>
      <w:r w:rsidR="00D47F62">
        <w:rPr>
          <w:rFonts w:ascii="Times New Roman" w:eastAsiaTheme="minorEastAsia" w:hAnsi="Times New Roman" w:cs="Times New Roman"/>
          <w:sz w:val="20"/>
          <w:szCs w:val="20"/>
          <w:lang w:eastAsia="ja-JP"/>
        </w:rPr>
        <w:t xml:space="preserve">  </w:t>
      </w:r>
    </w:p>
    <w:p w14:paraId="357F0264" w14:textId="77777777" w:rsidR="00D47F62" w:rsidRDefault="00D47F62" w:rsidP="007B587F">
      <w:pPr>
        <w:spacing w:after="0" w:line="240" w:lineRule="auto"/>
        <w:rPr>
          <w:rFonts w:ascii="Times New Roman" w:eastAsiaTheme="minorEastAsia" w:hAnsi="Times New Roman" w:cs="Times New Roman"/>
          <w:sz w:val="20"/>
          <w:szCs w:val="20"/>
          <w:lang w:eastAsia="ja-JP"/>
        </w:rPr>
      </w:pPr>
    </w:p>
    <w:p w14:paraId="648B757E" w14:textId="77777777" w:rsidR="00D47F62" w:rsidRDefault="008A657B" w:rsidP="007B587F">
      <w:pPr>
        <w:spacing w:after="0" w:line="240" w:lineRule="auto"/>
        <w:rPr>
          <w:rFonts w:ascii="Times New Roman" w:eastAsiaTheme="minorEastAsia" w:hAnsi="Times New Roman" w:cs="Times New Roman"/>
          <w:sz w:val="20"/>
          <w:szCs w:val="20"/>
          <w:lang w:eastAsia="ja-JP"/>
        </w:rPr>
      </w:pPr>
      <w:proofErr w:type="spellStart"/>
      <w:r w:rsidRPr="008A657B">
        <w:rPr>
          <w:rFonts w:ascii="Times New Roman" w:eastAsiaTheme="minorEastAsia" w:hAnsi="Times New Roman" w:cs="Times New Roman"/>
          <w:sz w:val="20"/>
          <w:szCs w:val="20"/>
          <w:lang w:eastAsia="ja-JP"/>
        </w:rPr>
        <w:t>eTable</w:t>
      </w:r>
      <w:proofErr w:type="spellEnd"/>
      <w:r w:rsidRPr="008A657B">
        <w:rPr>
          <w:rFonts w:ascii="Times New Roman" w:eastAsiaTheme="minorEastAsia" w:hAnsi="Times New Roman" w:cs="Times New Roman"/>
          <w:sz w:val="20"/>
          <w:szCs w:val="20"/>
          <w:lang w:eastAsia="ja-JP"/>
        </w:rPr>
        <w:t xml:space="preserve"> 2. Definitions of established cardiovascular disease and heart failure and categorization of the other effect modifiers across the trials.</w:t>
      </w:r>
    </w:p>
    <w:p w14:paraId="55274155" w14:textId="77777777" w:rsidR="008A657B" w:rsidRDefault="008A657B" w:rsidP="007B587F">
      <w:pPr>
        <w:spacing w:after="0" w:line="240" w:lineRule="auto"/>
        <w:rPr>
          <w:rFonts w:ascii="Times New Roman" w:eastAsiaTheme="minorEastAsia" w:hAnsi="Times New Roman" w:cs="Times New Roman"/>
          <w:sz w:val="20"/>
          <w:szCs w:val="20"/>
          <w:lang w:eastAsia="ja-JP"/>
        </w:rPr>
      </w:pPr>
    </w:p>
    <w:p w14:paraId="5E023C8F" w14:textId="77777777" w:rsidR="00D47F62" w:rsidRDefault="00D47F62" w:rsidP="007B587F">
      <w:pPr>
        <w:spacing w:after="0" w:line="240" w:lineRule="auto"/>
        <w:rPr>
          <w:rFonts w:ascii="Times New Roman" w:eastAsiaTheme="minorEastAsia" w:hAnsi="Times New Roman" w:cs="Times New Roman"/>
          <w:sz w:val="20"/>
          <w:szCs w:val="20"/>
          <w:lang w:eastAsia="ja-JP"/>
        </w:rPr>
      </w:pPr>
      <w:proofErr w:type="spellStart"/>
      <w:r>
        <w:rPr>
          <w:rFonts w:ascii="Times New Roman" w:eastAsiaTheme="minorEastAsia" w:hAnsi="Times New Roman" w:cs="Times New Roman"/>
          <w:sz w:val="20"/>
          <w:szCs w:val="20"/>
          <w:lang w:eastAsia="ja-JP"/>
        </w:rPr>
        <w:t>eFigure</w:t>
      </w:r>
      <w:proofErr w:type="spellEnd"/>
      <w:r>
        <w:rPr>
          <w:rFonts w:ascii="Times New Roman" w:eastAsiaTheme="minorEastAsia" w:hAnsi="Times New Roman" w:cs="Times New Roman"/>
          <w:sz w:val="20"/>
          <w:szCs w:val="20"/>
          <w:lang w:eastAsia="ja-JP"/>
        </w:rPr>
        <w:t xml:space="preserve"> 1. Flow-chart of the search results and screening process</w:t>
      </w:r>
    </w:p>
    <w:p w14:paraId="16DA1C42" w14:textId="77777777" w:rsidR="007B587F" w:rsidRPr="007B587F" w:rsidRDefault="007B587F" w:rsidP="007B587F">
      <w:pPr>
        <w:spacing w:after="0" w:line="240" w:lineRule="auto"/>
        <w:rPr>
          <w:rFonts w:ascii="Times New Roman" w:eastAsiaTheme="minorEastAsia" w:hAnsi="Times New Roman" w:cs="Times New Roman"/>
          <w:sz w:val="20"/>
          <w:szCs w:val="20"/>
          <w:lang w:eastAsia="ja-JP"/>
        </w:rPr>
      </w:pPr>
    </w:p>
    <w:p w14:paraId="487ACF71" w14:textId="77777777" w:rsidR="000851D1" w:rsidRDefault="000851D1" w:rsidP="007B587F">
      <w:pPr>
        <w:spacing w:after="0" w:line="240" w:lineRule="auto"/>
        <w:rPr>
          <w:rFonts w:ascii="Times New Roman" w:eastAsiaTheme="minorEastAsia" w:hAnsi="Times New Roman" w:cs="Times New Roman"/>
          <w:sz w:val="20"/>
          <w:szCs w:val="20"/>
          <w:lang w:eastAsia="ja-JP"/>
        </w:rPr>
      </w:pPr>
      <w:proofErr w:type="spellStart"/>
      <w:r>
        <w:rPr>
          <w:rFonts w:ascii="Times New Roman" w:eastAsiaTheme="minorEastAsia" w:hAnsi="Times New Roman" w:cs="Times New Roman"/>
          <w:sz w:val="20"/>
          <w:szCs w:val="20"/>
          <w:lang w:eastAsia="ja-JP"/>
        </w:rPr>
        <w:t>eTable</w:t>
      </w:r>
      <w:proofErr w:type="spellEnd"/>
      <w:r>
        <w:rPr>
          <w:rFonts w:ascii="Times New Roman" w:eastAsiaTheme="minorEastAsia" w:hAnsi="Times New Roman" w:cs="Times New Roman"/>
          <w:sz w:val="20"/>
          <w:szCs w:val="20"/>
          <w:lang w:eastAsia="ja-JP"/>
        </w:rPr>
        <w:t xml:space="preserve"> 3.</w:t>
      </w:r>
      <w:r w:rsidR="007F703D" w:rsidRPr="007F703D">
        <w:t xml:space="preserve"> </w:t>
      </w:r>
      <w:r w:rsidR="007F703D" w:rsidRPr="007F703D">
        <w:rPr>
          <w:rFonts w:ascii="Times New Roman" w:eastAsiaTheme="minorEastAsia" w:hAnsi="Times New Roman" w:cs="Times New Roman"/>
          <w:sz w:val="20"/>
          <w:szCs w:val="20"/>
          <w:lang w:eastAsia="ja-JP"/>
        </w:rPr>
        <w:t>Quality assessment and risk of bias of the trials included in the meta-analyses.</w:t>
      </w:r>
    </w:p>
    <w:p w14:paraId="2A74F61F" w14:textId="77777777" w:rsidR="000851D1" w:rsidRDefault="000851D1" w:rsidP="007B587F">
      <w:pPr>
        <w:spacing w:after="0" w:line="240" w:lineRule="auto"/>
        <w:rPr>
          <w:rFonts w:ascii="Times New Roman" w:eastAsiaTheme="minorEastAsia" w:hAnsi="Times New Roman" w:cs="Times New Roman"/>
          <w:sz w:val="20"/>
          <w:szCs w:val="20"/>
          <w:lang w:eastAsia="ja-JP"/>
        </w:rPr>
      </w:pPr>
    </w:p>
    <w:p w14:paraId="6412D575" w14:textId="77777777" w:rsidR="007B587F" w:rsidRPr="007B587F" w:rsidRDefault="007B587F" w:rsidP="007B587F">
      <w:pPr>
        <w:spacing w:after="0" w:line="240" w:lineRule="auto"/>
        <w:rPr>
          <w:rFonts w:ascii="Times New Roman" w:eastAsiaTheme="minorEastAsia" w:hAnsi="Times New Roman" w:cs="Times New Roman"/>
          <w:sz w:val="20"/>
          <w:szCs w:val="20"/>
          <w:lang w:eastAsia="ja-JP"/>
        </w:rPr>
      </w:pPr>
      <w:r w:rsidRPr="007B587F">
        <w:rPr>
          <w:rFonts w:ascii="Times New Roman" w:eastAsiaTheme="minorEastAsia" w:hAnsi="Times New Roman" w:cs="Times New Roman"/>
          <w:sz w:val="20"/>
          <w:szCs w:val="20"/>
          <w:lang w:eastAsia="ja-JP"/>
        </w:rPr>
        <w:t>eFigure</w:t>
      </w:r>
      <w:r w:rsidR="00D47F62">
        <w:rPr>
          <w:rFonts w:ascii="Times New Roman" w:eastAsiaTheme="minorEastAsia" w:hAnsi="Times New Roman" w:cs="Times New Roman"/>
          <w:sz w:val="20"/>
          <w:szCs w:val="20"/>
          <w:lang w:eastAsia="ja-JP"/>
        </w:rPr>
        <w:t>2</w:t>
      </w:r>
      <w:r w:rsidRPr="007B587F">
        <w:rPr>
          <w:rFonts w:ascii="Times New Roman" w:eastAsiaTheme="minorEastAsia" w:hAnsi="Times New Roman" w:cs="Times New Roman"/>
          <w:sz w:val="20"/>
          <w:szCs w:val="20"/>
          <w:lang w:eastAsia="ja-JP"/>
        </w:rPr>
        <w:t>. Subgroup meta-analysis of the association between antidiabetic treatments and MACE stratified by drug classes in patients with and without history of heart failure.</w:t>
      </w:r>
    </w:p>
    <w:p w14:paraId="4193CD4F" w14:textId="77777777" w:rsidR="007B587F" w:rsidRPr="007B587F" w:rsidRDefault="007B587F" w:rsidP="007B587F">
      <w:pPr>
        <w:spacing w:after="0" w:line="240" w:lineRule="auto"/>
        <w:rPr>
          <w:rFonts w:ascii="Times New Roman" w:eastAsiaTheme="minorEastAsia" w:hAnsi="Times New Roman" w:cs="Times New Roman"/>
          <w:sz w:val="20"/>
          <w:szCs w:val="20"/>
          <w:lang w:eastAsia="ja-JP"/>
        </w:rPr>
      </w:pPr>
    </w:p>
    <w:p w14:paraId="5E382770" w14:textId="77777777" w:rsidR="007B587F" w:rsidRP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3</w:t>
      </w:r>
      <w:r w:rsidRPr="007B587F">
        <w:rPr>
          <w:rFonts w:ascii="Times New Roman" w:eastAsiaTheme="minorEastAsia" w:hAnsi="Times New Roman" w:cs="Times New Roman"/>
          <w:sz w:val="20"/>
          <w:szCs w:val="20"/>
          <w:lang w:eastAsia="ja-JP"/>
        </w:rPr>
        <w:t>. Subgroup meta-analysis of the association between antidiabetic treatments and MACE stratified by drug classes in patients with different diabetes duration.</w:t>
      </w:r>
    </w:p>
    <w:p w14:paraId="2B4DE86D" w14:textId="77777777" w:rsidR="007B587F" w:rsidRPr="007B587F" w:rsidRDefault="007B587F" w:rsidP="007B587F">
      <w:pPr>
        <w:spacing w:after="0" w:line="240" w:lineRule="auto"/>
        <w:rPr>
          <w:rFonts w:ascii="Times New Roman" w:eastAsiaTheme="minorEastAsia" w:hAnsi="Times New Roman" w:cs="Times New Roman"/>
          <w:sz w:val="20"/>
          <w:szCs w:val="20"/>
          <w:lang w:eastAsia="ja-JP"/>
        </w:rPr>
      </w:pPr>
    </w:p>
    <w:p w14:paraId="66DA7749" w14:textId="77777777" w:rsidR="007B587F" w:rsidRPr="007B587F" w:rsidRDefault="007B587F" w:rsidP="00A90D0B">
      <w:pPr>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4</w:t>
      </w:r>
      <w:r w:rsidRPr="007B587F">
        <w:rPr>
          <w:rFonts w:ascii="Times New Roman" w:eastAsiaTheme="minorEastAsia" w:hAnsi="Times New Roman" w:cs="Times New Roman"/>
          <w:sz w:val="20"/>
          <w:szCs w:val="20"/>
          <w:lang w:eastAsia="ja-JP"/>
        </w:rPr>
        <w:t xml:space="preserve">. </w:t>
      </w:r>
      <w:r w:rsidR="00A90D0B" w:rsidRPr="00A90D0B">
        <w:rPr>
          <w:rFonts w:ascii="Times New Roman" w:eastAsiaTheme="minorEastAsia" w:hAnsi="Times New Roman" w:cs="Times New Roman"/>
          <w:sz w:val="20"/>
          <w:szCs w:val="20"/>
          <w:lang w:eastAsia="ja-JP"/>
        </w:rPr>
        <w:t xml:space="preserve">Subgroup meta-analysis of the association between antidiabetic treatments and MACE stratified by drug classes in patients with and without obesity. </w:t>
      </w:r>
    </w:p>
    <w:p w14:paraId="661F159E" w14:textId="77777777" w:rsidR="00A90D0B"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5</w:t>
      </w:r>
      <w:r w:rsidRPr="007B587F">
        <w:rPr>
          <w:rFonts w:ascii="Times New Roman" w:eastAsiaTheme="minorEastAsia" w:hAnsi="Times New Roman" w:cs="Times New Roman"/>
          <w:sz w:val="20"/>
          <w:szCs w:val="20"/>
          <w:lang w:eastAsia="ja-JP"/>
        </w:rPr>
        <w:t xml:space="preserve">. </w:t>
      </w:r>
      <w:r w:rsidR="00A90D0B" w:rsidRPr="00A90D0B">
        <w:rPr>
          <w:rFonts w:ascii="Times New Roman" w:eastAsiaTheme="minorEastAsia" w:hAnsi="Times New Roman" w:cs="Times New Roman"/>
          <w:sz w:val="20"/>
          <w:szCs w:val="20"/>
          <w:lang w:eastAsia="ja-JP"/>
        </w:rPr>
        <w:t>Subgroup meta-analysis of the association between antidiabetic treatments and MACE stratified by drug classes in patients with and without hypertension.</w:t>
      </w:r>
    </w:p>
    <w:p w14:paraId="518D3007" w14:textId="77777777" w:rsidR="00A90D0B" w:rsidRDefault="00A90D0B" w:rsidP="007B587F">
      <w:pPr>
        <w:spacing w:after="0" w:line="240" w:lineRule="auto"/>
        <w:rPr>
          <w:rFonts w:ascii="Times New Roman" w:eastAsiaTheme="minorEastAsia" w:hAnsi="Times New Roman" w:cs="Times New Roman"/>
          <w:sz w:val="20"/>
          <w:szCs w:val="20"/>
          <w:lang w:eastAsia="ja-JP"/>
        </w:rPr>
      </w:pPr>
    </w:p>
    <w:p w14:paraId="30787062" w14:textId="77777777" w:rsidR="007B587F" w:rsidRP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6</w:t>
      </w:r>
      <w:r w:rsidRPr="007B587F">
        <w:rPr>
          <w:rFonts w:ascii="Times New Roman" w:eastAsiaTheme="minorEastAsia" w:hAnsi="Times New Roman" w:cs="Times New Roman"/>
          <w:sz w:val="20"/>
          <w:szCs w:val="20"/>
          <w:lang w:eastAsia="ja-JP"/>
        </w:rPr>
        <w:t xml:space="preserve">. Subgroup meta-analysis of the association between antidiabetic treatments and MACE stratified by drug classes across gender. </w:t>
      </w:r>
    </w:p>
    <w:p w14:paraId="177C3266" w14:textId="77777777" w:rsidR="007B587F" w:rsidRPr="007B587F" w:rsidRDefault="007B587F" w:rsidP="007B587F">
      <w:pPr>
        <w:spacing w:after="0" w:line="240" w:lineRule="auto"/>
        <w:rPr>
          <w:rFonts w:ascii="Times New Roman" w:eastAsiaTheme="minorEastAsia" w:hAnsi="Times New Roman" w:cs="Times New Roman"/>
          <w:sz w:val="20"/>
          <w:szCs w:val="20"/>
          <w:lang w:eastAsia="ja-JP"/>
        </w:rPr>
      </w:pPr>
    </w:p>
    <w:p w14:paraId="12A641E2" w14:textId="77777777" w:rsidR="007B587F" w:rsidRP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7</w:t>
      </w:r>
      <w:r w:rsidRPr="007B587F">
        <w:rPr>
          <w:rFonts w:ascii="Times New Roman" w:eastAsiaTheme="minorEastAsia" w:hAnsi="Times New Roman" w:cs="Times New Roman"/>
          <w:sz w:val="20"/>
          <w:szCs w:val="20"/>
          <w:lang w:eastAsia="ja-JP"/>
        </w:rPr>
        <w:t xml:space="preserve">. Subgroup meta-analysis of the association between antidiabetic treatments and MACE stratified by drug classes across races. </w:t>
      </w:r>
    </w:p>
    <w:p w14:paraId="0F3A31E1" w14:textId="77777777" w:rsidR="007B587F" w:rsidRPr="007B587F" w:rsidRDefault="007B587F" w:rsidP="007B587F">
      <w:pPr>
        <w:spacing w:after="0" w:line="240" w:lineRule="auto"/>
        <w:rPr>
          <w:rFonts w:ascii="Times New Roman" w:eastAsiaTheme="minorEastAsia" w:hAnsi="Times New Roman" w:cs="Times New Roman"/>
          <w:sz w:val="20"/>
          <w:szCs w:val="20"/>
          <w:lang w:eastAsia="ja-JP"/>
        </w:rPr>
      </w:pPr>
    </w:p>
    <w:p w14:paraId="46982FBF" w14:textId="4729DBDF" w:rsid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8A657B">
        <w:rPr>
          <w:rFonts w:ascii="Times New Roman" w:eastAsiaTheme="minorEastAsia" w:hAnsi="Times New Roman" w:cs="Times New Roman"/>
          <w:sz w:val="20"/>
          <w:szCs w:val="20"/>
          <w:lang w:eastAsia="ja-JP"/>
        </w:rPr>
        <w:t>8</w:t>
      </w:r>
      <w:r w:rsidRPr="007B587F">
        <w:rPr>
          <w:rFonts w:ascii="Times New Roman" w:eastAsiaTheme="minorEastAsia" w:hAnsi="Times New Roman" w:cs="Times New Roman"/>
          <w:sz w:val="20"/>
          <w:szCs w:val="20"/>
          <w:lang w:eastAsia="ja-JP"/>
        </w:rPr>
        <w:t xml:space="preserve">. Subgroup meta-analysis of the association between antidiabetic treatments and MACE stratified by drug classes in </w:t>
      </w:r>
      <w:r w:rsidR="0034240B">
        <w:rPr>
          <w:rFonts w:ascii="Times New Roman" w:eastAsiaTheme="minorEastAsia" w:hAnsi="Times New Roman" w:cs="Times New Roman"/>
          <w:sz w:val="20"/>
          <w:szCs w:val="20"/>
          <w:lang w:eastAsia="ja-JP"/>
        </w:rPr>
        <w:t xml:space="preserve">patients </w:t>
      </w:r>
      <w:r w:rsidRPr="007B587F">
        <w:rPr>
          <w:rFonts w:ascii="Times New Roman" w:eastAsiaTheme="minorEastAsia" w:hAnsi="Times New Roman" w:cs="Times New Roman"/>
          <w:sz w:val="20"/>
          <w:szCs w:val="20"/>
          <w:lang w:eastAsia="ja-JP"/>
        </w:rPr>
        <w:t>older and younger than 65 years old.</w:t>
      </w:r>
    </w:p>
    <w:p w14:paraId="5A820BCE" w14:textId="77777777" w:rsidR="00AF12EC" w:rsidRDefault="00AF12EC" w:rsidP="007B587F">
      <w:pPr>
        <w:spacing w:after="0" w:line="240" w:lineRule="auto"/>
        <w:rPr>
          <w:rFonts w:ascii="Times New Roman" w:eastAsiaTheme="minorEastAsia" w:hAnsi="Times New Roman" w:cs="Times New Roman"/>
          <w:sz w:val="20"/>
          <w:szCs w:val="20"/>
          <w:lang w:eastAsia="ja-JP"/>
        </w:rPr>
      </w:pPr>
    </w:p>
    <w:p w14:paraId="567364BB" w14:textId="39C42AFF" w:rsidR="00AF12EC" w:rsidRDefault="00AF12EC" w:rsidP="00AF12EC">
      <w:pPr>
        <w:spacing w:after="0" w:line="240" w:lineRule="auto"/>
        <w:rPr>
          <w:rFonts w:ascii="Times New Roman" w:eastAsiaTheme="minorEastAsia" w:hAnsi="Times New Roman" w:cs="Times New Roman"/>
          <w:sz w:val="20"/>
          <w:szCs w:val="20"/>
          <w:lang w:eastAsia="ja-JP"/>
        </w:rPr>
      </w:pPr>
      <w:proofErr w:type="spellStart"/>
      <w:r w:rsidRPr="00AF12EC">
        <w:rPr>
          <w:rFonts w:ascii="Times New Roman" w:eastAsiaTheme="minorEastAsia" w:hAnsi="Times New Roman" w:cs="Times New Roman"/>
          <w:sz w:val="20"/>
          <w:szCs w:val="20"/>
          <w:lang w:eastAsia="ja-JP"/>
        </w:rPr>
        <w:t>eFigure</w:t>
      </w:r>
      <w:proofErr w:type="spellEnd"/>
      <w:r w:rsidRPr="00AF12EC">
        <w:rPr>
          <w:rFonts w:ascii="Times New Roman" w:eastAsiaTheme="minorEastAsia" w:hAnsi="Times New Roman" w:cs="Times New Roman"/>
          <w:sz w:val="20"/>
          <w:szCs w:val="20"/>
          <w:lang w:eastAsia="ja-JP"/>
        </w:rPr>
        <w:t xml:space="preserve"> 9. Funnel Plot of the included trials.</w:t>
      </w:r>
    </w:p>
    <w:p w14:paraId="35B247B0" w14:textId="77777777" w:rsidR="00AF12EC" w:rsidRDefault="00AF12EC" w:rsidP="00AF12EC">
      <w:pPr>
        <w:spacing w:after="0" w:line="240" w:lineRule="auto"/>
        <w:rPr>
          <w:rFonts w:ascii="Times New Roman" w:eastAsiaTheme="minorEastAsia" w:hAnsi="Times New Roman" w:cs="Times New Roman"/>
          <w:sz w:val="20"/>
          <w:szCs w:val="20"/>
          <w:lang w:eastAsia="ja-JP"/>
        </w:rPr>
      </w:pPr>
    </w:p>
    <w:p w14:paraId="437D240C" w14:textId="55E08ABA" w:rsidR="00DE5769" w:rsidRPr="00DE5769" w:rsidRDefault="00AF12EC" w:rsidP="00DE5769">
      <w:pPr>
        <w:rPr>
          <w:rFonts w:ascii="Times New Roman" w:hAnsi="Times New Roman" w:cs="Times New Roman"/>
          <w:sz w:val="20"/>
          <w:szCs w:val="20"/>
        </w:rPr>
      </w:pPr>
      <w:proofErr w:type="spellStart"/>
      <w:r w:rsidRPr="00AF12EC">
        <w:rPr>
          <w:rFonts w:ascii="Times New Roman" w:hAnsi="Times New Roman" w:cs="Times New Roman"/>
          <w:sz w:val="20"/>
          <w:szCs w:val="20"/>
        </w:rPr>
        <w:t>eTable</w:t>
      </w:r>
      <w:proofErr w:type="spellEnd"/>
      <w:r w:rsidRPr="00AF12EC">
        <w:rPr>
          <w:rFonts w:ascii="Times New Roman" w:hAnsi="Times New Roman" w:cs="Times New Roman"/>
          <w:sz w:val="20"/>
          <w:szCs w:val="20"/>
        </w:rPr>
        <w:t xml:space="preserve"> 4.  Egger's test for publication bias overall and stratified by drug class.</w:t>
      </w:r>
      <w:r>
        <w:rPr>
          <w:rFonts w:ascii="Times New Roman" w:hAnsi="Times New Roman" w:cs="Times New Roman"/>
          <w:sz w:val="20"/>
          <w:szCs w:val="20"/>
        </w:rPr>
        <w:t xml:space="preserve"> </w:t>
      </w:r>
    </w:p>
    <w:p w14:paraId="3D456AF0" w14:textId="543AF2FB" w:rsidR="0034240B" w:rsidRPr="0034240B" w:rsidRDefault="0034240B" w:rsidP="00DE5769">
      <w:pPr>
        <w:rPr>
          <w:rFonts w:ascii="Times New Roman" w:hAnsi="Times New Roman" w:cs="Times New Roman"/>
          <w:sz w:val="20"/>
          <w:szCs w:val="20"/>
        </w:rPr>
      </w:pPr>
      <w:proofErr w:type="spellStart"/>
      <w:r>
        <w:rPr>
          <w:rFonts w:ascii="Times New Roman" w:hAnsi="Times New Roman" w:cs="Times New Roman"/>
          <w:sz w:val="20"/>
          <w:szCs w:val="20"/>
        </w:rPr>
        <w:t>eFigure</w:t>
      </w:r>
      <w:proofErr w:type="spellEnd"/>
      <w:r>
        <w:rPr>
          <w:rFonts w:ascii="Times New Roman" w:hAnsi="Times New Roman" w:cs="Times New Roman"/>
          <w:sz w:val="20"/>
          <w:szCs w:val="20"/>
        </w:rPr>
        <w:t xml:space="preserve"> 1</w:t>
      </w:r>
      <w:r w:rsidR="00B20B20">
        <w:rPr>
          <w:rFonts w:ascii="Times New Roman" w:hAnsi="Times New Roman" w:cs="Times New Roman"/>
          <w:sz w:val="20"/>
          <w:szCs w:val="20"/>
        </w:rPr>
        <w:t>0</w:t>
      </w:r>
      <w:r w:rsidRPr="00F50E22">
        <w:rPr>
          <w:rFonts w:ascii="Times New Roman" w:hAnsi="Times New Roman" w:cs="Times New Roman"/>
          <w:sz w:val="20"/>
          <w:szCs w:val="20"/>
        </w:rPr>
        <w:t xml:space="preserve">. </w:t>
      </w:r>
      <w:r>
        <w:rPr>
          <w:rFonts w:ascii="Times New Roman" w:hAnsi="Times New Roman" w:cs="Times New Roman"/>
          <w:sz w:val="20"/>
          <w:szCs w:val="20"/>
        </w:rPr>
        <w:t>Sensitivity s</w:t>
      </w:r>
      <w:r w:rsidRPr="00F50E22">
        <w:rPr>
          <w:rFonts w:ascii="Times New Roman" w:hAnsi="Times New Roman" w:cs="Times New Roman"/>
          <w:sz w:val="20"/>
          <w:szCs w:val="20"/>
        </w:rPr>
        <w:t xml:space="preserve">ubgroup meta-analysis of the association between antidiabetic treatments and MACE stratified by drug classes in </w:t>
      </w:r>
      <w:r>
        <w:rPr>
          <w:rFonts w:ascii="Times New Roman" w:hAnsi="Times New Roman" w:cs="Times New Roman"/>
          <w:sz w:val="20"/>
          <w:szCs w:val="20"/>
        </w:rPr>
        <w:t xml:space="preserve">patients </w:t>
      </w:r>
      <w:r w:rsidRPr="00F50E22">
        <w:rPr>
          <w:rFonts w:ascii="Times New Roman" w:hAnsi="Times New Roman" w:cs="Times New Roman"/>
          <w:sz w:val="20"/>
          <w:szCs w:val="20"/>
        </w:rPr>
        <w:t>older and younger than 65 years old</w:t>
      </w:r>
      <w:r>
        <w:rPr>
          <w:rFonts w:ascii="Times New Roman" w:hAnsi="Times New Roman" w:cs="Times New Roman"/>
          <w:sz w:val="20"/>
          <w:szCs w:val="20"/>
        </w:rPr>
        <w:t>, excluding LEADER trial</w:t>
      </w:r>
      <w:r w:rsidRPr="00F50E22">
        <w:rPr>
          <w:rFonts w:ascii="Times New Roman" w:hAnsi="Times New Roman" w:cs="Times New Roman"/>
          <w:sz w:val="20"/>
          <w:szCs w:val="20"/>
        </w:rPr>
        <w:t xml:space="preserve">. </w:t>
      </w:r>
    </w:p>
    <w:p w14:paraId="2B244D09" w14:textId="5205A33E" w:rsidR="0034240B" w:rsidRPr="00F50E22" w:rsidRDefault="0034240B" w:rsidP="0034240B">
      <w:pPr>
        <w:rPr>
          <w:rFonts w:ascii="Times New Roman" w:hAnsi="Times New Roman" w:cs="Times New Roman"/>
          <w:sz w:val="20"/>
          <w:szCs w:val="20"/>
        </w:rPr>
      </w:pPr>
      <w:proofErr w:type="spellStart"/>
      <w:r>
        <w:rPr>
          <w:rFonts w:ascii="Times New Roman" w:hAnsi="Times New Roman" w:cs="Times New Roman"/>
          <w:sz w:val="20"/>
          <w:szCs w:val="20"/>
        </w:rPr>
        <w:t>eFigure</w:t>
      </w:r>
      <w:proofErr w:type="spellEnd"/>
      <w:r w:rsidR="00B20B20">
        <w:rPr>
          <w:rFonts w:ascii="Times New Roman" w:hAnsi="Times New Roman" w:cs="Times New Roman"/>
          <w:sz w:val="20"/>
          <w:szCs w:val="20"/>
        </w:rPr>
        <w:t xml:space="preserve"> 11</w:t>
      </w:r>
      <w:r w:rsidRPr="00F50E22">
        <w:rPr>
          <w:rFonts w:ascii="Times New Roman" w:hAnsi="Times New Roman" w:cs="Times New Roman"/>
          <w:sz w:val="20"/>
          <w:szCs w:val="20"/>
        </w:rPr>
        <w:t xml:space="preserve">. </w:t>
      </w:r>
      <w:r>
        <w:rPr>
          <w:rFonts w:ascii="Times New Roman" w:hAnsi="Times New Roman" w:cs="Times New Roman"/>
          <w:sz w:val="20"/>
          <w:szCs w:val="20"/>
        </w:rPr>
        <w:t>Sensitivity s</w:t>
      </w:r>
      <w:r w:rsidRPr="00F50E22">
        <w:rPr>
          <w:rFonts w:ascii="Times New Roman" w:hAnsi="Times New Roman" w:cs="Times New Roman"/>
          <w:sz w:val="20"/>
          <w:szCs w:val="20"/>
        </w:rPr>
        <w:t>ubgroup meta-analysis of the association between antidiabetic treatments and MACE stratified by drug classes in</w:t>
      </w:r>
      <w:r>
        <w:rPr>
          <w:rFonts w:ascii="Times New Roman" w:hAnsi="Times New Roman" w:cs="Times New Roman"/>
          <w:sz w:val="20"/>
          <w:szCs w:val="20"/>
        </w:rPr>
        <w:t xml:space="preserve"> patients with and without obesity, excluding REWIND trial</w:t>
      </w:r>
      <w:r w:rsidRPr="00F50E22">
        <w:rPr>
          <w:rFonts w:ascii="Times New Roman" w:hAnsi="Times New Roman" w:cs="Times New Roman"/>
          <w:sz w:val="20"/>
          <w:szCs w:val="20"/>
        </w:rPr>
        <w:t xml:space="preserve">. </w:t>
      </w:r>
    </w:p>
    <w:p w14:paraId="576C9644" w14:textId="6CCADB21" w:rsidR="007B587F" w:rsidRDefault="007B587F" w:rsidP="00DE5769">
      <w:pPr>
        <w:rPr>
          <w:rFonts w:ascii="Times New Roman" w:eastAsiaTheme="minorEastAsia" w:hAnsi="Times New Roman" w:cs="Times New Roman"/>
          <w:sz w:val="20"/>
          <w:szCs w:val="20"/>
          <w:lang w:eastAsia="ja-JP"/>
        </w:rPr>
      </w:pPr>
      <w:r>
        <w:rPr>
          <w:rFonts w:ascii="Times New Roman" w:eastAsiaTheme="minorEastAsia" w:hAnsi="Times New Roman" w:cs="Times New Roman"/>
          <w:sz w:val="20"/>
          <w:szCs w:val="20"/>
          <w:lang w:eastAsia="ja-JP"/>
        </w:rPr>
        <w:br w:type="page"/>
      </w:r>
    </w:p>
    <w:p w14:paraId="7BCD8D69" w14:textId="77777777" w:rsidR="008C097E" w:rsidRDefault="00D47F62" w:rsidP="00D47F62">
      <w:pPr>
        <w:spacing w:after="0" w:line="240" w:lineRule="auto"/>
        <w:rPr>
          <w:rFonts w:ascii="Times New Roman" w:eastAsiaTheme="minorEastAsia" w:hAnsi="Times New Roman" w:cs="Times New Roman"/>
          <w:sz w:val="20"/>
          <w:szCs w:val="20"/>
          <w:lang w:eastAsia="ja-JP"/>
        </w:rPr>
      </w:pPr>
      <w:proofErr w:type="spellStart"/>
      <w:r w:rsidRPr="00D47F62">
        <w:rPr>
          <w:rFonts w:ascii="Times New Roman" w:eastAsiaTheme="minorEastAsia" w:hAnsi="Times New Roman" w:cs="Times New Roman"/>
          <w:sz w:val="20"/>
          <w:szCs w:val="20"/>
          <w:lang w:eastAsia="ja-JP"/>
        </w:rPr>
        <w:lastRenderedPageBreak/>
        <w:t>eTable</w:t>
      </w:r>
      <w:proofErr w:type="spellEnd"/>
      <w:r w:rsidRPr="00D47F62">
        <w:rPr>
          <w:rFonts w:ascii="Times New Roman" w:eastAsiaTheme="minorEastAsia" w:hAnsi="Times New Roman" w:cs="Times New Roman"/>
          <w:sz w:val="20"/>
          <w:szCs w:val="20"/>
          <w:lang w:eastAsia="ja-JP"/>
        </w:rPr>
        <w:t xml:space="preserve"> 1</w:t>
      </w:r>
      <w:r w:rsidR="008C097E">
        <w:rPr>
          <w:rFonts w:ascii="Times New Roman" w:eastAsiaTheme="minorEastAsia" w:hAnsi="Times New Roman" w:cs="Times New Roman"/>
          <w:sz w:val="20"/>
          <w:szCs w:val="20"/>
          <w:lang w:eastAsia="ja-JP"/>
        </w:rPr>
        <w:t>. Search strategy</w:t>
      </w:r>
    </w:p>
    <w:p w14:paraId="17B6E5C4" w14:textId="77777777" w:rsidR="008C097E" w:rsidRDefault="008C097E" w:rsidP="00D47F62">
      <w:pPr>
        <w:spacing w:after="0" w:line="240" w:lineRule="auto"/>
        <w:rPr>
          <w:rFonts w:ascii="Times New Roman" w:eastAsiaTheme="minorEastAsia" w:hAnsi="Times New Roman" w:cs="Times New Roman"/>
          <w:sz w:val="20"/>
          <w:szCs w:val="20"/>
          <w:lang w:eastAsia="ja-JP"/>
        </w:rPr>
      </w:pPr>
    </w:p>
    <w:tbl>
      <w:tblPr>
        <w:tblStyle w:val="TableGrid"/>
        <w:tblW w:w="10255" w:type="dxa"/>
        <w:tblLook w:val="04A0" w:firstRow="1" w:lastRow="0" w:firstColumn="1" w:lastColumn="0" w:noHBand="0" w:noVBand="1"/>
      </w:tblPr>
      <w:tblGrid>
        <w:gridCol w:w="1790"/>
        <w:gridCol w:w="486"/>
        <w:gridCol w:w="7979"/>
      </w:tblGrid>
      <w:tr w:rsidR="00D2516E" w:rsidRPr="00C42232" w14:paraId="69A6BECF" w14:textId="77777777" w:rsidTr="003738E6">
        <w:trPr>
          <w:trHeight w:val="341"/>
        </w:trPr>
        <w:tc>
          <w:tcPr>
            <w:tcW w:w="1790" w:type="dxa"/>
          </w:tcPr>
          <w:p w14:paraId="5E9943FA" w14:textId="77777777" w:rsidR="00D2516E" w:rsidRPr="00C42232" w:rsidRDefault="00C42232" w:rsidP="00D2516E">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Items</w:t>
            </w:r>
          </w:p>
        </w:tc>
        <w:tc>
          <w:tcPr>
            <w:tcW w:w="486" w:type="dxa"/>
          </w:tcPr>
          <w:p w14:paraId="38D1BB5E" w14:textId="77777777" w:rsidR="00D2516E" w:rsidRPr="00C42232" w:rsidRDefault="00D2516E" w:rsidP="00D2516E">
            <w:pPr>
              <w:rPr>
                <w:rFonts w:ascii="Times New Roman" w:eastAsiaTheme="minorEastAsia" w:hAnsi="Times New Roman" w:cs="Times New Roman"/>
                <w:b/>
                <w:sz w:val="18"/>
                <w:szCs w:val="20"/>
                <w:lang w:eastAsia="ja-JP"/>
              </w:rPr>
            </w:pPr>
            <w:r w:rsidRPr="00C42232">
              <w:rPr>
                <w:rFonts w:ascii="Times New Roman" w:eastAsiaTheme="minorEastAsia" w:hAnsi="Times New Roman" w:cs="Times New Roman"/>
                <w:b/>
                <w:sz w:val="18"/>
                <w:szCs w:val="20"/>
                <w:lang w:eastAsia="ja-JP"/>
              </w:rPr>
              <w:t>N.</w:t>
            </w:r>
          </w:p>
        </w:tc>
        <w:tc>
          <w:tcPr>
            <w:tcW w:w="7979" w:type="dxa"/>
          </w:tcPr>
          <w:p w14:paraId="610DCE0D" w14:textId="77777777" w:rsidR="00D2516E" w:rsidRPr="00C42232" w:rsidRDefault="00D2516E" w:rsidP="00D2516E">
            <w:pPr>
              <w:rPr>
                <w:rFonts w:ascii="Times New Roman" w:eastAsiaTheme="minorEastAsia" w:hAnsi="Times New Roman" w:cs="Times New Roman"/>
                <w:b/>
                <w:sz w:val="18"/>
                <w:szCs w:val="20"/>
                <w:lang w:eastAsia="ja-JP"/>
              </w:rPr>
            </w:pPr>
            <w:r w:rsidRPr="00C42232">
              <w:rPr>
                <w:rFonts w:ascii="Times New Roman" w:eastAsiaTheme="minorEastAsia" w:hAnsi="Times New Roman" w:cs="Times New Roman"/>
                <w:b/>
                <w:sz w:val="18"/>
                <w:szCs w:val="20"/>
                <w:lang w:eastAsia="ja-JP"/>
              </w:rPr>
              <w:t>Terms</w:t>
            </w:r>
          </w:p>
        </w:tc>
      </w:tr>
      <w:tr w:rsidR="00D2516E" w:rsidRPr="00C42232" w14:paraId="49A4205F" w14:textId="77777777" w:rsidTr="003738E6">
        <w:tc>
          <w:tcPr>
            <w:tcW w:w="1790" w:type="dxa"/>
            <w:vMerge w:val="restart"/>
          </w:tcPr>
          <w:p w14:paraId="3CF2EF3B"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Disease</w:t>
            </w:r>
          </w:p>
        </w:tc>
        <w:tc>
          <w:tcPr>
            <w:tcW w:w="486" w:type="dxa"/>
          </w:tcPr>
          <w:p w14:paraId="4ED070B7"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w:t>
            </w:r>
          </w:p>
        </w:tc>
        <w:tc>
          <w:tcPr>
            <w:tcW w:w="7979" w:type="dxa"/>
          </w:tcPr>
          <w:p w14:paraId="2D8104DB"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"diabetes mellitus"[</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("diabetes"[All Fields] AND "mellitus"[All Fields]) OR "diabetes mellitus"[All Fields] OR ("</w:t>
            </w:r>
            <w:proofErr w:type="spellStart"/>
            <w:r w:rsidRPr="00C42232">
              <w:rPr>
                <w:rFonts w:ascii="Times New Roman" w:eastAsiaTheme="minorEastAsia" w:hAnsi="Times New Roman" w:cs="Times New Roman"/>
                <w:sz w:val="18"/>
                <w:szCs w:val="20"/>
                <w:lang w:eastAsia="ja-JP"/>
              </w:rPr>
              <w:t>diabete</w:t>
            </w:r>
            <w:proofErr w:type="spellEnd"/>
            <w:r w:rsidRPr="00C42232">
              <w:rPr>
                <w:rFonts w:ascii="Times New Roman" w:eastAsiaTheme="minorEastAsia" w:hAnsi="Times New Roman" w:cs="Times New Roman"/>
                <w:sz w:val="18"/>
                <w:szCs w:val="20"/>
                <w:lang w:eastAsia="ja-JP"/>
              </w:rPr>
              <w:t>"[All Fields] AND "mellitus"[All Fields]) OR "</w:t>
            </w:r>
            <w:proofErr w:type="spellStart"/>
            <w:r w:rsidRPr="00C42232">
              <w:rPr>
                <w:rFonts w:ascii="Times New Roman" w:eastAsiaTheme="minorEastAsia" w:hAnsi="Times New Roman" w:cs="Times New Roman"/>
                <w:sz w:val="18"/>
                <w:szCs w:val="20"/>
                <w:lang w:eastAsia="ja-JP"/>
              </w:rPr>
              <w:t>diabete</w:t>
            </w:r>
            <w:proofErr w:type="spellEnd"/>
            <w:r w:rsidRPr="00C42232">
              <w:rPr>
                <w:rFonts w:ascii="Times New Roman" w:eastAsiaTheme="minorEastAsia" w:hAnsi="Times New Roman" w:cs="Times New Roman"/>
                <w:sz w:val="18"/>
                <w:szCs w:val="20"/>
                <w:lang w:eastAsia="ja-JP"/>
              </w:rPr>
              <w:t xml:space="preserve"> mellitus"[All Fields]</w:t>
            </w:r>
          </w:p>
        </w:tc>
      </w:tr>
      <w:tr w:rsidR="00D2516E" w:rsidRPr="00C42232" w14:paraId="4DDEEAC5" w14:textId="77777777" w:rsidTr="003738E6">
        <w:tc>
          <w:tcPr>
            <w:tcW w:w="1790" w:type="dxa"/>
            <w:vMerge/>
          </w:tcPr>
          <w:p w14:paraId="387ABC0C"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578CE28A"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#2</w:t>
            </w:r>
          </w:p>
        </w:tc>
        <w:tc>
          <w:tcPr>
            <w:tcW w:w="7979" w:type="dxa"/>
          </w:tcPr>
          <w:p w14:paraId="52DB9B3A"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"diabetes mellitus, type 2"[</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"type 2 diabetes mellitus"[All Fields] OR "type 2 diabetes"[All Fields]</w:t>
            </w:r>
          </w:p>
        </w:tc>
      </w:tr>
      <w:tr w:rsidR="00D2516E" w:rsidRPr="00C42232" w14:paraId="39F3FEB0" w14:textId="77777777" w:rsidTr="003738E6">
        <w:tc>
          <w:tcPr>
            <w:tcW w:w="1790" w:type="dxa"/>
            <w:vMerge w:val="restart"/>
          </w:tcPr>
          <w:p w14:paraId="7BE15437"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SGLT-2 inhibitors</w:t>
            </w:r>
          </w:p>
        </w:tc>
        <w:tc>
          <w:tcPr>
            <w:tcW w:w="486" w:type="dxa"/>
          </w:tcPr>
          <w:p w14:paraId="0E68BB38"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#3</w:t>
            </w:r>
          </w:p>
        </w:tc>
        <w:tc>
          <w:tcPr>
            <w:tcW w:w="7979" w:type="dxa"/>
          </w:tcPr>
          <w:p w14:paraId="62E302EC"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"sodium-glucose transporter 2 inhibitors"[Pharmacological Action] OR "sodium-glucose transporter 2 inhibitors"[</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"sodium-glucose transporter 2 inhibitors"[All Fields] OR ("sglt2"[All Fields] AND "inhibitor"[All Fields]) OR "sglt2 inhibitor"[All Fields]</w:t>
            </w:r>
          </w:p>
        </w:tc>
      </w:tr>
      <w:tr w:rsidR="00D2516E" w:rsidRPr="00C42232" w14:paraId="6281E65B" w14:textId="77777777" w:rsidTr="003738E6">
        <w:tc>
          <w:tcPr>
            <w:tcW w:w="1790" w:type="dxa"/>
            <w:vMerge/>
          </w:tcPr>
          <w:p w14:paraId="607E6F71"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6D862328"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#4</w:t>
            </w:r>
          </w:p>
        </w:tc>
        <w:tc>
          <w:tcPr>
            <w:tcW w:w="7979" w:type="dxa"/>
          </w:tcPr>
          <w:p w14:paraId="4DFF9EF4"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"canagliflozin"[</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"canagliflozin"[All Fields]</w:t>
            </w:r>
          </w:p>
        </w:tc>
      </w:tr>
      <w:tr w:rsidR="00D2516E" w:rsidRPr="00C42232" w14:paraId="2B86A7DD" w14:textId="77777777" w:rsidTr="003738E6">
        <w:tc>
          <w:tcPr>
            <w:tcW w:w="1790" w:type="dxa"/>
            <w:vMerge/>
          </w:tcPr>
          <w:p w14:paraId="2C6F2A98"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3FC1D486"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#5</w:t>
            </w:r>
          </w:p>
        </w:tc>
        <w:tc>
          <w:tcPr>
            <w:tcW w:w="7979" w:type="dxa"/>
          </w:tcPr>
          <w:p w14:paraId="0A02E137"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"empagliflozin"[</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"empagliflozin"[All Fields]</w:t>
            </w:r>
          </w:p>
        </w:tc>
      </w:tr>
      <w:tr w:rsidR="00D2516E" w:rsidRPr="00C42232" w14:paraId="134FC6C0" w14:textId="77777777" w:rsidTr="003738E6">
        <w:tc>
          <w:tcPr>
            <w:tcW w:w="1790" w:type="dxa"/>
            <w:vMerge/>
          </w:tcPr>
          <w:p w14:paraId="67E29B8E"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7B76815B"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#6</w:t>
            </w:r>
          </w:p>
        </w:tc>
        <w:tc>
          <w:tcPr>
            <w:tcW w:w="7979" w:type="dxa"/>
          </w:tcPr>
          <w:p w14:paraId="0C4D7A0C"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 xml:space="preserve">"dapagliflozin"[All Fields] OR "dapagliflozin"[ </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“2-(3-(4-ethoxybenzyl)-4-chlorophenyl)-6-hydroxymethyltetrahydro-2H-pyran-3,4,5-triol"[Supplementary Concept] OR "2-(3-(4-ethoxybenzyl)-4-chlorophenyl)-6-hydroxymethyltetrahydro-2H-pyran-3,4,5-triol"[All Fields]</w:t>
            </w:r>
          </w:p>
        </w:tc>
      </w:tr>
      <w:tr w:rsidR="00D2516E" w:rsidRPr="00C42232" w14:paraId="62B215AB" w14:textId="77777777" w:rsidTr="003738E6">
        <w:tc>
          <w:tcPr>
            <w:tcW w:w="1790" w:type="dxa"/>
            <w:vMerge/>
          </w:tcPr>
          <w:p w14:paraId="7688638D"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69601414"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#7</w:t>
            </w:r>
          </w:p>
        </w:tc>
        <w:tc>
          <w:tcPr>
            <w:tcW w:w="7979" w:type="dxa"/>
          </w:tcPr>
          <w:p w14:paraId="25EF26D9"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"ertugliflozin"[All Fields] OR "ertugliflozin"[</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"5-(4-chloro-3-(4-ethoxybenzyl)phenyl)-1-hydroxymethyl-6,8-dioxabicyclo(3.2.1)octane-2,3,4-triol"[Supplementary Concept] OR "5-(4-chloro-3-(4-ethoxybenzyl)phenyl)-1-hydroxymethyl-6,8-dioxabicyclo(3.2.1)octane-2,3,4-triol"[All Fields] </w:t>
            </w:r>
          </w:p>
        </w:tc>
      </w:tr>
      <w:tr w:rsidR="00D2516E" w:rsidRPr="00C42232" w14:paraId="7C61B4D6" w14:textId="77777777" w:rsidTr="003738E6">
        <w:tc>
          <w:tcPr>
            <w:tcW w:w="1790" w:type="dxa"/>
            <w:vMerge/>
          </w:tcPr>
          <w:p w14:paraId="64F61BDB"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50979F7D"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#8</w:t>
            </w:r>
          </w:p>
        </w:tc>
        <w:tc>
          <w:tcPr>
            <w:tcW w:w="7979" w:type="dxa"/>
          </w:tcPr>
          <w:p w14:paraId="63CE4CB5"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"tofogliflozin"[All Fields] OR "tofogliflozin"[</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"6-((4-ethylphenyl)methyl)-3',4',5',6'-tetrahydro-6'-(hydroxymethyl)spiro(isobenzofuran-1(3H),2'-(2H)pyran)-3',4',5'-triol"[Supplementary Concept] OR "6-((4-ethylphenyl)methyl)-3',4',5',6'-tetrahydro-6'-(hydroxymethyl)spiro(isobenzofuran-1(3H),2'-(2H)pyran)-3',4',5'-triol"[All Fields] </w:t>
            </w:r>
          </w:p>
        </w:tc>
      </w:tr>
      <w:tr w:rsidR="00D2516E" w:rsidRPr="00C42232" w14:paraId="6874D28D" w14:textId="77777777" w:rsidTr="003738E6">
        <w:tc>
          <w:tcPr>
            <w:tcW w:w="1790" w:type="dxa"/>
            <w:vMerge/>
          </w:tcPr>
          <w:p w14:paraId="4B6363F6"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3EFEB5B3"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#9</w:t>
            </w:r>
          </w:p>
        </w:tc>
        <w:tc>
          <w:tcPr>
            <w:tcW w:w="7979" w:type="dxa"/>
          </w:tcPr>
          <w:p w14:paraId="4C8D6BFE"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"ipragliflozin"[</w:t>
            </w:r>
            <w:r w:rsidRPr="00C42232">
              <w:rPr>
                <w:sz w:val="18"/>
              </w:rPr>
              <w:t xml:space="preserve"> </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"ipragliflozin"[All Fields]</w:t>
            </w:r>
          </w:p>
        </w:tc>
      </w:tr>
      <w:tr w:rsidR="00D2516E" w:rsidRPr="00C42232" w14:paraId="11E12B05" w14:textId="77777777" w:rsidTr="003738E6">
        <w:tc>
          <w:tcPr>
            <w:tcW w:w="1790" w:type="dxa"/>
            <w:vMerge/>
          </w:tcPr>
          <w:p w14:paraId="64BE5EE9"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764BFBDD"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#10</w:t>
            </w:r>
          </w:p>
        </w:tc>
        <w:tc>
          <w:tcPr>
            <w:tcW w:w="7979" w:type="dxa"/>
          </w:tcPr>
          <w:p w14:paraId="5C0A4AB7"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"remogliflozin"[All Fields]</w:t>
            </w:r>
          </w:p>
        </w:tc>
      </w:tr>
      <w:tr w:rsidR="00D2516E" w:rsidRPr="00C42232" w14:paraId="223D80EE" w14:textId="77777777" w:rsidTr="003738E6">
        <w:tc>
          <w:tcPr>
            <w:tcW w:w="1790" w:type="dxa"/>
            <w:vMerge w:val="restart"/>
          </w:tcPr>
          <w:p w14:paraId="063C1ECF"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GLP-1 Receptor Agonists</w:t>
            </w:r>
          </w:p>
        </w:tc>
        <w:tc>
          <w:tcPr>
            <w:tcW w:w="486" w:type="dxa"/>
          </w:tcPr>
          <w:p w14:paraId="4B76A352"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#11</w:t>
            </w:r>
          </w:p>
        </w:tc>
        <w:tc>
          <w:tcPr>
            <w:tcW w:w="7979" w:type="dxa"/>
          </w:tcPr>
          <w:p w14:paraId="21645C81"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("glucagon-like peptide-1 receptor*"[</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("glucagon-like"[All Fields] AND "peptide-1"[All Fields] AND "receptor"[All Fields]) OR "glucagon-like peptide-1 receptor"[All Fields] OR "glucagon like peptide 1 receptor"[All Fields]) AND agonist*[All Fields]</w:t>
            </w:r>
          </w:p>
        </w:tc>
      </w:tr>
      <w:tr w:rsidR="00D2516E" w:rsidRPr="00C42232" w14:paraId="063CA0B8" w14:textId="77777777" w:rsidTr="003738E6">
        <w:tc>
          <w:tcPr>
            <w:tcW w:w="1790" w:type="dxa"/>
            <w:vMerge/>
          </w:tcPr>
          <w:p w14:paraId="2C87E98D"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75179DD0"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#12</w:t>
            </w:r>
          </w:p>
        </w:tc>
        <w:tc>
          <w:tcPr>
            <w:tcW w:w="7979" w:type="dxa"/>
          </w:tcPr>
          <w:p w14:paraId="260E1B5E"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("glucagon-like peptide 1"[</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"glucagon-like peptide 1"[All Fields] OR "</w:t>
            </w:r>
            <w:proofErr w:type="spellStart"/>
            <w:r w:rsidRPr="00C42232">
              <w:rPr>
                <w:rFonts w:ascii="Times New Roman" w:eastAsiaTheme="minorEastAsia" w:hAnsi="Times New Roman" w:cs="Times New Roman"/>
                <w:sz w:val="18"/>
                <w:szCs w:val="20"/>
                <w:lang w:eastAsia="ja-JP"/>
              </w:rPr>
              <w:t>glp</w:t>
            </w:r>
            <w:proofErr w:type="spellEnd"/>
            <w:r w:rsidRPr="00C42232">
              <w:rPr>
                <w:rFonts w:ascii="Times New Roman" w:eastAsiaTheme="minorEastAsia" w:hAnsi="Times New Roman" w:cs="Times New Roman"/>
                <w:sz w:val="18"/>
                <w:szCs w:val="20"/>
                <w:lang w:eastAsia="ja-JP"/>
              </w:rPr>
              <w:t xml:space="preserve"> 1"[All Fields]) AND </w:t>
            </w:r>
            <w:proofErr w:type="gramStart"/>
            <w:r w:rsidRPr="00C42232">
              <w:rPr>
                <w:rFonts w:ascii="Times New Roman" w:eastAsiaTheme="minorEastAsia" w:hAnsi="Times New Roman" w:cs="Times New Roman"/>
                <w:sz w:val="18"/>
                <w:szCs w:val="20"/>
                <w:lang w:eastAsia="ja-JP"/>
              </w:rPr>
              <w:t>agonist[</w:t>
            </w:r>
            <w:proofErr w:type="gramEnd"/>
            <w:r w:rsidRPr="00C42232">
              <w:rPr>
                <w:rFonts w:ascii="Times New Roman" w:eastAsiaTheme="minorEastAsia" w:hAnsi="Times New Roman" w:cs="Times New Roman"/>
                <w:sz w:val="18"/>
                <w:szCs w:val="20"/>
                <w:lang w:eastAsia="ja-JP"/>
              </w:rPr>
              <w:t>All Fields]</w:t>
            </w:r>
          </w:p>
        </w:tc>
      </w:tr>
      <w:tr w:rsidR="00D2516E" w:rsidRPr="00C42232" w14:paraId="4910252D" w14:textId="77777777" w:rsidTr="003738E6">
        <w:tc>
          <w:tcPr>
            <w:tcW w:w="1790" w:type="dxa"/>
            <w:vMerge/>
          </w:tcPr>
          <w:p w14:paraId="5EEE75D4"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7D2B2EB0"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#13</w:t>
            </w:r>
          </w:p>
        </w:tc>
        <w:tc>
          <w:tcPr>
            <w:tcW w:w="7979" w:type="dxa"/>
          </w:tcPr>
          <w:p w14:paraId="7CAB0C9F"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w:t>
            </w:r>
            <w:proofErr w:type="spellStart"/>
            <w:r w:rsidRPr="00C42232">
              <w:rPr>
                <w:rFonts w:ascii="Times New Roman" w:eastAsiaTheme="minorEastAsia" w:hAnsi="Times New Roman" w:cs="Times New Roman"/>
                <w:sz w:val="18"/>
                <w:szCs w:val="20"/>
                <w:lang w:eastAsia="ja-JP"/>
              </w:rPr>
              <w:t>lixisenatide</w:t>
            </w:r>
            <w:proofErr w:type="spellEnd"/>
            <w:r w:rsidRPr="00C42232">
              <w:rPr>
                <w:rFonts w:ascii="Times New Roman" w:eastAsiaTheme="minorEastAsia" w:hAnsi="Times New Roman" w:cs="Times New Roman"/>
                <w:sz w:val="18"/>
                <w:szCs w:val="20"/>
                <w:lang w:eastAsia="ja-JP"/>
              </w:rPr>
              <w:t>"[</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w:t>
            </w:r>
            <w:proofErr w:type="spellStart"/>
            <w:r w:rsidRPr="00C42232">
              <w:rPr>
                <w:rFonts w:ascii="Times New Roman" w:eastAsiaTheme="minorEastAsia" w:hAnsi="Times New Roman" w:cs="Times New Roman"/>
                <w:sz w:val="18"/>
                <w:szCs w:val="20"/>
                <w:lang w:eastAsia="ja-JP"/>
              </w:rPr>
              <w:t>lixisenatide</w:t>
            </w:r>
            <w:proofErr w:type="spellEnd"/>
            <w:r w:rsidRPr="00C42232">
              <w:rPr>
                <w:rFonts w:ascii="Times New Roman" w:eastAsiaTheme="minorEastAsia" w:hAnsi="Times New Roman" w:cs="Times New Roman"/>
                <w:sz w:val="18"/>
                <w:szCs w:val="20"/>
                <w:lang w:eastAsia="ja-JP"/>
              </w:rPr>
              <w:t>"[All Fields]</w:t>
            </w:r>
          </w:p>
        </w:tc>
      </w:tr>
      <w:tr w:rsidR="00D2516E" w:rsidRPr="00C42232" w14:paraId="350B036B" w14:textId="77777777" w:rsidTr="003738E6">
        <w:tc>
          <w:tcPr>
            <w:tcW w:w="1790" w:type="dxa"/>
            <w:vMerge/>
          </w:tcPr>
          <w:p w14:paraId="0B6EFB1B"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3BA3E06C"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#14</w:t>
            </w:r>
          </w:p>
        </w:tc>
        <w:tc>
          <w:tcPr>
            <w:tcW w:w="7979" w:type="dxa"/>
          </w:tcPr>
          <w:p w14:paraId="18E5701F"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"liraglutide"[</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"liraglutide"[All Fields]</w:t>
            </w:r>
          </w:p>
        </w:tc>
      </w:tr>
      <w:tr w:rsidR="00D2516E" w:rsidRPr="00C42232" w14:paraId="365ED7CE" w14:textId="77777777" w:rsidTr="003738E6">
        <w:tc>
          <w:tcPr>
            <w:tcW w:w="1790" w:type="dxa"/>
            <w:vMerge/>
          </w:tcPr>
          <w:p w14:paraId="028EF585"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416D9408"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#15</w:t>
            </w:r>
          </w:p>
        </w:tc>
        <w:tc>
          <w:tcPr>
            <w:tcW w:w="7979" w:type="dxa"/>
          </w:tcPr>
          <w:p w14:paraId="23D4D0E6"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w:t>
            </w:r>
            <w:proofErr w:type="spellStart"/>
            <w:r w:rsidRPr="00C42232">
              <w:rPr>
                <w:rFonts w:ascii="Times New Roman" w:eastAsiaTheme="minorEastAsia" w:hAnsi="Times New Roman" w:cs="Times New Roman"/>
                <w:sz w:val="18"/>
                <w:szCs w:val="20"/>
                <w:lang w:eastAsia="ja-JP"/>
              </w:rPr>
              <w:t>semaglutide</w:t>
            </w:r>
            <w:proofErr w:type="spellEnd"/>
            <w:r w:rsidRPr="00C42232">
              <w:rPr>
                <w:rFonts w:ascii="Times New Roman" w:eastAsiaTheme="minorEastAsia" w:hAnsi="Times New Roman" w:cs="Times New Roman"/>
                <w:sz w:val="18"/>
                <w:szCs w:val="20"/>
                <w:lang w:eastAsia="ja-JP"/>
              </w:rPr>
              <w:t>"[</w:t>
            </w:r>
            <w:r w:rsidRPr="00C42232">
              <w:rPr>
                <w:sz w:val="18"/>
              </w:rPr>
              <w:t xml:space="preserve"> </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w:t>
            </w:r>
            <w:proofErr w:type="spellStart"/>
            <w:r w:rsidRPr="00C42232">
              <w:rPr>
                <w:rFonts w:ascii="Times New Roman" w:eastAsiaTheme="minorEastAsia" w:hAnsi="Times New Roman" w:cs="Times New Roman"/>
                <w:sz w:val="18"/>
                <w:szCs w:val="20"/>
                <w:lang w:eastAsia="ja-JP"/>
              </w:rPr>
              <w:t>semaglutide</w:t>
            </w:r>
            <w:proofErr w:type="spellEnd"/>
            <w:r w:rsidRPr="00C42232">
              <w:rPr>
                <w:rFonts w:ascii="Times New Roman" w:eastAsiaTheme="minorEastAsia" w:hAnsi="Times New Roman" w:cs="Times New Roman"/>
                <w:sz w:val="18"/>
                <w:szCs w:val="20"/>
                <w:lang w:eastAsia="ja-JP"/>
              </w:rPr>
              <w:t>"[All Fields]</w:t>
            </w:r>
          </w:p>
        </w:tc>
      </w:tr>
      <w:tr w:rsidR="00D2516E" w:rsidRPr="00C42232" w14:paraId="373125CC" w14:textId="77777777" w:rsidTr="003738E6">
        <w:tc>
          <w:tcPr>
            <w:tcW w:w="1790" w:type="dxa"/>
            <w:vMerge/>
          </w:tcPr>
          <w:p w14:paraId="6F89C1EA"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12E1242C"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#16</w:t>
            </w:r>
          </w:p>
        </w:tc>
        <w:tc>
          <w:tcPr>
            <w:tcW w:w="7979" w:type="dxa"/>
          </w:tcPr>
          <w:p w14:paraId="623570B1"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 xml:space="preserve">"albiglutide"[All Fields] OR "rGLP-1 protein"[Supplementary Concept] OR "rGLP-1 protein"[All Fields] </w:t>
            </w:r>
          </w:p>
        </w:tc>
      </w:tr>
      <w:tr w:rsidR="00D2516E" w:rsidRPr="00C42232" w14:paraId="5EF9D978" w14:textId="77777777" w:rsidTr="003738E6">
        <w:tc>
          <w:tcPr>
            <w:tcW w:w="1790" w:type="dxa"/>
            <w:vMerge/>
          </w:tcPr>
          <w:p w14:paraId="7383C15F"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209E578B"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#17</w:t>
            </w:r>
          </w:p>
        </w:tc>
        <w:tc>
          <w:tcPr>
            <w:tcW w:w="7979" w:type="dxa"/>
          </w:tcPr>
          <w:p w14:paraId="7591370D"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"exenatide"[</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"exenatide"[All Fields]</w:t>
            </w:r>
          </w:p>
        </w:tc>
      </w:tr>
      <w:tr w:rsidR="00D2516E" w:rsidRPr="00C42232" w14:paraId="1A4CDCEF" w14:textId="77777777" w:rsidTr="003738E6">
        <w:tc>
          <w:tcPr>
            <w:tcW w:w="1790" w:type="dxa"/>
            <w:vMerge/>
          </w:tcPr>
          <w:p w14:paraId="3218B23A"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787A288B"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#18</w:t>
            </w:r>
          </w:p>
        </w:tc>
        <w:tc>
          <w:tcPr>
            <w:tcW w:w="7979" w:type="dxa"/>
          </w:tcPr>
          <w:p w14:paraId="017255A9"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"dulaglutide"[Supplementary Concept] OR "dulaglutide"[All Fields]</w:t>
            </w:r>
          </w:p>
        </w:tc>
      </w:tr>
      <w:tr w:rsidR="00D2516E" w:rsidRPr="00C42232" w14:paraId="3545FF10" w14:textId="77777777" w:rsidTr="003738E6">
        <w:tc>
          <w:tcPr>
            <w:tcW w:w="1790" w:type="dxa"/>
            <w:vMerge/>
          </w:tcPr>
          <w:p w14:paraId="11C47A92"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399EE56E"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#19</w:t>
            </w:r>
          </w:p>
        </w:tc>
        <w:tc>
          <w:tcPr>
            <w:tcW w:w="7979" w:type="dxa"/>
          </w:tcPr>
          <w:p w14:paraId="1FD47981"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w:t>
            </w:r>
            <w:proofErr w:type="spellStart"/>
            <w:r w:rsidRPr="00C42232">
              <w:rPr>
                <w:rFonts w:ascii="Times New Roman" w:eastAsiaTheme="minorEastAsia" w:hAnsi="Times New Roman" w:cs="Times New Roman"/>
                <w:sz w:val="18"/>
                <w:szCs w:val="20"/>
                <w:lang w:eastAsia="ja-JP"/>
              </w:rPr>
              <w:t>taspoglutide</w:t>
            </w:r>
            <w:proofErr w:type="spellEnd"/>
            <w:r w:rsidRPr="00C42232">
              <w:rPr>
                <w:rFonts w:ascii="Times New Roman" w:eastAsiaTheme="minorEastAsia" w:hAnsi="Times New Roman" w:cs="Times New Roman"/>
                <w:sz w:val="18"/>
                <w:szCs w:val="20"/>
                <w:lang w:eastAsia="ja-JP"/>
              </w:rPr>
              <w:t>"[Supplementary Concept] OR "</w:t>
            </w:r>
            <w:proofErr w:type="spellStart"/>
            <w:r w:rsidRPr="00C42232">
              <w:rPr>
                <w:rFonts w:ascii="Times New Roman" w:eastAsiaTheme="minorEastAsia" w:hAnsi="Times New Roman" w:cs="Times New Roman"/>
                <w:sz w:val="18"/>
                <w:szCs w:val="20"/>
                <w:lang w:eastAsia="ja-JP"/>
              </w:rPr>
              <w:t>taspoglutide</w:t>
            </w:r>
            <w:proofErr w:type="spellEnd"/>
            <w:r w:rsidRPr="00C42232">
              <w:rPr>
                <w:rFonts w:ascii="Times New Roman" w:eastAsiaTheme="minorEastAsia" w:hAnsi="Times New Roman" w:cs="Times New Roman"/>
                <w:sz w:val="18"/>
                <w:szCs w:val="20"/>
                <w:lang w:eastAsia="ja-JP"/>
              </w:rPr>
              <w:t>"[All Fields]</w:t>
            </w:r>
          </w:p>
        </w:tc>
      </w:tr>
      <w:tr w:rsidR="00D2516E" w:rsidRPr="00C42232" w14:paraId="5E884544" w14:textId="77777777" w:rsidTr="003738E6">
        <w:tc>
          <w:tcPr>
            <w:tcW w:w="1790" w:type="dxa"/>
          </w:tcPr>
          <w:p w14:paraId="5956E14D"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Study design</w:t>
            </w:r>
          </w:p>
        </w:tc>
        <w:tc>
          <w:tcPr>
            <w:tcW w:w="486" w:type="dxa"/>
          </w:tcPr>
          <w:p w14:paraId="750E34AA"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#20</w:t>
            </w:r>
          </w:p>
        </w:tc>
        <w:tc>
          <w:tcPr>
            <w:tcW w:w="7979" w:type="dxa"/>
          </w:tcPr>
          <w:p w14:paraId="3D075AF7" w14:textId="77777777" w:rsidR="00C42232" w:rsidRPr="00C42232" w:rsidRDefault="00C42232" w:rsidP="00C42232">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"randomized controlled trial"[Publication Type] OR "randomized controlled trials as topic"[</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"randomized controlled trial"[All Fields] OR "</w:t>
            </w:r>
            <w:proofErr w:type="spellStart"/>
            <w:r w:rsidRPr="00C42232">
              <w:rPr>
                <w:rFonts w:ascii="Times New Roman" w:eastAsiaTheme="minorEastAsia" w:hAnsi="Times New Roman" w:cs="Times New Roman"/>
                <w:sz w:val="18"/>
                <w:szCs w:val="20"/>
                <w:lang w:eastAsia="ja-JP"/>
              </w:rPr>
              <w:t>randomised</w:t>
            </w:r>
            <w:proofErr w:type="spellEnd"/>
            <w:r w:rsidRPr="00C42232">
              <w:rPr>
                <w:rFonts w:ascii="Times New Roman" w:eastAsiaTheme="minorEastAsia" w:hAnsi="Times New Roman" w:cs="Times New Roman"/>
                <w:sz w:val="18"/>
                <w:szCs w:val="20"/>
                <w:lang w:eastAsia="ja-JP"/>
              </w:rPr>
              <w:t xml:space="preserve"> controlled trial"[All Fields] OR controlled clinical</w:t>
            </w:r>
          </w:p>
          <w:p w14:paraId="5E397D49" w14:textId="77777777" w:rsidR="00D2516E" w:rsidRPr="00C42232" w:rsidRDefault="00C42232" w:rsidP="00C42232">
            <w:pPr>
              <w:rPr>
                <w:rFonts w:ascii="Times New Roman" w:eastAsiaTheme="minorEastAsia" w:hAnsi="Times New Roman" w:cs="Times New Roman"/>
                <w:sz w:val="18"/>
                <w:szCs w:val="20"/>
                <w:lang w:eastAsia="ja-JP"/>
              </w:rPr>
            </w:pPr>
            <w:proofErr w:type="gramStart"/>
            <w:r w:rsidRPr="00C42232">
              <w:rPr>
                <w:rFonts w:ascii="Times New Roman" w:eastAsiaTheme="minorEastAsia" w:hAnsi="Times New Roman" w:cs="Times New Roman"/>
                <w:sz w:val="18"/>
                <w:szCs w:val="20"/>
                <w:lang w:eastAsia="ja-JP"/>
              </w:rPr>
              <w:t>trial[</w:t>
            </w:r>
            <w:proofErr w:type="gramEnd"/>
            <w:r w:rsidRPr="00C42232">
              <w:rPr>
                <w:rFonts w:ascii="Times New Roman" w:eastAsiaTheme="minorEastAsia" w:hAnsi="Times New Roman" w:cs="Times New Roman"/>
                <w:sz w:val="18"/>
                <w:szCs w:val="20"/>
                <w:lang w:eastAsia="ja-JP"/>
              </w:rPr>
              <w:t>Publication Type]) OR randomized[Title/Abstract])</w:t>
            </w:r>
          </w:p>
        </w:tc>
      </w:tr>
      <w:tr w:rsidR="00D2516E" w:rsidRPr="00C42232" w14:paraId="03D95200" w14:textId="77777777" w:rsidTr="003738E6">
        <w:trPr>
          <w:trHeight w:val="341"/>
        </w:trPr>
        <w:tc>
          <w:tcPr>
            <w:tcW w:w="1790" w:type="dxa"/>
          </w:tcPr>
          <w:p w14:paraId="2CD62330" w14:textId="77777777"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Filters</w:t>
            </w:r>
          </w:p>
        </w:tc>
        <w:tc>
          <w:tcPr>
            <w:tcW w:w="486" w:type="dxa"/>
          </w:tcPr>
          <w:p w14:paraId="2E10A7FA" w14:textId="77777777"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#21</w:t>
            </w:r>
          </w:p>
        </w:tc>
        <w:tc>
          <w:tcPr>
            <w:tcW w:w="7979" w:type="dxa"/>
          </w:tcPr>
          <w:p w14:paraId="5008FCDC" w14:textId="77777777" w:rsidR="00D2516E" w:rsidRPr="00C42232" w:rsidRDefault="00C42232"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"humans"[</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w:t>
            </w:r>
          </w:p>
        </w:tc>
      </w:tr>
      <w:tr w:rsidR="00C42232" w:rsidRPr="00C42232" w14:paraId="20983894" w14:textId="77777777" w:rsidTr="00C42232">
        <w:trPr>
          <w:trHeight w:val="359"/>
        </w:trPr>
        <w:tc>
          <w:tcPr>
            <w:tcW w:w="10255" w:type="dxa"/>
            <w:gridSpan w:val="3"/>
          </w:tcPr>
          <w:p w14:paraId="432B87D1" w14:textId="77777777" w:rsidR="00C42232" w:rsidRDefault="00C42232" w:rsidP="00D2516E">
            <w:pPr>
              <w:rPr>
                <w:rFonts w:ascii="Times New Roman" w:eastAsiaTheme="minorEastAsia" w:hAnsi="Times New Roman" w:cs="Times New Roman"/>
                <w:b/>
                <w:sz w:val="18"/>
                <w:szCs w:val="20"/>
                <w:lang w:eastAsia="ja-JP"/>
              </w:rPr>
            </w:pPr>
            <w:r w:rsidRPr="00C42232">
              <w:rPr>
                <w:rFonts w:ascii="Times New Roman" w:eastAsiaTheme="minorEastAsia" w:hAnsi="Times New Roman" w:cs="Times New Roman"/>
                <w:b/>
                <w:sz w:val="18"/>
                <w:szCs w:val="20"/>
                <w:lang w:eastAsia="ja-JP"/>
              </w:rPr>
              <w:t>Strings</w:t>
            </w:r>
          </w:p>
          <w:p w14:paraId="78063124" w14:textId="77777777" w:rsidR="00C42232" w:rsidRPr="00C42232" w:rsidRDefault="00C42232" w:rsidP="00D2516E">
            <w:pPr>
              <w:rPr>
                <w:rFonts w:ascii="Times New Roman" w:eastAsiaTheme="minorEastAsia" w:hAnsi="Times New Roman" w:cs="Times New Roman"/>
                <w:b/>
                <w:sz w:val="18"/>
                <w:szCs w:val="20"/>
                <w:lang w:eastAsia="ja-JP"/>
              </w:rPr>
            </w:pPr>
          </w:p>
        </w:tc>
      </w:tr>
      <w:tr w:rsidR="00D2516E" w:rsidRPr="00C42232" w14:paraId="55E34EAD" w14:textId="77777777" w:rsidTr="003738E6">
        <w:tc>
          <w:tcPr>
            <w:tcW w:w="1790" w:type="dxa"/>
          </w:tcPr>
          <w:p w14:paraId="0ABF3B0B" w14:textId="77777777"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1</w:t>
            </w:r>
            <w:r w:rsidRPr="00C42232">
              <w:rPr>
                <w:rFonts w:ascii="Times New Roman" w:eastAsiaTheme="minorEastAsia" w:hAnsi="Times New Roman" w:cs="Times New Roman"/>
                <w:sz w:val="18"/>
                <w:szCs w:val="20"/>
                <w:vertAlign w:val="superscript"/>
                <w:lang w:eastAsia="ja-JP"/>
              </w:rPr>
              <w:t>st</w:t>
            </w:r>
            <w:r>
              <w:rPr>
                <w:rFonts w:ascii="Times New Roman" w:eastAsiaTheme="minorEastAsia" w:hAnsi="Times New Roman" w:cs="Times New Roman"/>
                <w:sz w:val="18"/>
                <w:szCs w:val="20"/>
                <w:lang w:eastAsia="ja-JP"/>
              </w:rPr>
              <w:t xml:space="preserve"> search - SGLT-2i</w:t>
            </w:r>
          </w:p>
        </w:tc>
        <w:tc>
          <w:tcPr>
            <w:tcW w:w="486" w:type="dxa"/>
          </w:tcPr>
          <w:p w14:paraId="6548CE17" w14:textId="77777777"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#22</w:t>
            </w:r>
          </w:p>
        </w:tc>
        <w:tc>
          <w:tcPr>
            <w:tcW w:w="7979" w:type="dxa"/>
          </w:tcPr>
          <w:p w14:paraId="351731EE"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 OR #2) AND #3</w:t>
            </w:r>
            <w:r w:rsidR="00C42232">
              <w:rPr>
                <w:rFonts w:ascii="Times New Roman" w:eastAsiaTheme="minorEastAsia" w:hAnsi="Times New Roman" w:cs="Times New Roman"/>
                <w:sz w:val="18"/>
                <w:szCs w:val="20"/>
                <w:lang w:eastAsia="ja-JP"/>
              </w:rPr>
              <w:t xml:space="preserve"> AND #20 AND #21</w:t>
            </w:r>
          </w:p>
        </w:tc>
      </w:tr>
      <w:tr w:rsidR="00D2516E" w:rsidRPr="00C42232" w14:paraId="54C237A5" w14:textId="77777777" w:rsidTr="003738E6">
        <w:tc>
          <w:tcPr>
            <w:tcW w:w="1790" w:type="dxa"/>
          </w:tcPr>
          <w:p w14:paraId="0C4E2D2D" w14:textId="77777777"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14:paraId="2E27C129" w14:textId="77777777"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#23</w:t>
            </w:r>
          </w:p>
        </w:tc>
        <w:tc>
          <w:tcPr>
            <w:tcW w:w="7979" w:type="dxa"/>
          </w:tcPr>
          <w:p w14:paraId="462A0302" w14:textId="77777777"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 xml:space="preserve">(#1 OR #2) AND </w:t>
            </w:r>
            <w:r w:rsidR="003738E6">
              <w:rPr>
                <w:rFonts w:ascii="Times New Roman" w:eastAsiaTheme="minorEastAsia" w:hAnsi="Times New Roman" w:cs="Times New Roman"/>
                <w:sz w:val="18"/>
                <w:szCs w:val="20"/>
                <w:lang w:eastAsia="ja-JP"/>
              </w:rPr>
              <w:t>(</w:t>
            </w:r>
            <w:r w:rsidRPr="00C42232">
              <w:rPr>
                <w:rFonts w:ascii="Times New Roman" w:eastAsiaTheme="minorEastAsia" w:hAnsi="Times New Roman" w:cs="Times New Roman"/>
                <w:sz w:val="18"/>
                <w:szCs w:val="20"/>
                <w:lang w:eastAsia="ja-JP"/>
              </w:rPr>
              <w:t>#4</w:t>
            </w:r>
            <w:r w:rsidR="00C42232">
              <w:rPr>
                <w:rFonts w:ascii="Times New Roman" w:eastAsiaTheme="minorEastAsia" w:hAnsi="Times New Roman" w:cs="Times New Roman"/>
                <w:sz w:val="18"/>
                <w:szCs w:val="20"/>
                <w:lang w:eastAsia="ja-JP"/>
              </w:rPr>
              <w:t xml:space="preserve"> </w:t>
            </w:r>
            <w:r w:rsidR="00C42232" w:rsidRPr="00C42232">
              <w:rPr>
                <w:rFonts w:ascii="Times New Roman" w:eastAsiaTheme="minorEastAsia" w:hAnsi="Times New Roman" w:cs="Times New Roman"/>
                <w:sz w:val="18"/>
                <w:szCs w:val="20"/>
                <w:lang w:eastAsia="ja-JP"/>
              </w:rPr>
              <w:t>OR #</w:t>
            </w:r>
            <w:r w:rsidR="00C42232">
              <w:rPr>
                <w:rFonts w:ascii="Times New Roman" w:eastAsiaTheme="minorEastAsia" w:hAnsi="Times New Roman" w:cs="Times New Roman"/>
                <w:sz w:val="18"/>
                <w:szCs w:val="20"/>
                <w:lang w:eastAsia="ja-JP"/>
              </w:rPr>
              <w:t xml:space="preserve">5 </w:t>
            </w:r>
            <w:r w:rsidR="00C42232" w:rsidRPr="00C42232">
              <w:rPr>
                <w:rFonts w:ascii="Times New Roman" w:eastAsiaTheme="minorEastAsia" w:hAnsi="Times New Roman" w:cs="Times New Roman"/>
                <w:sz w:val="18"/>
                <w:szCs w:val="20"/>
                <w:lang w:eastAsia="ja-JP"/>
              </w:rPr>
              <w:t>OR #</w:t>
            </w:r>
            <w:r w:rsidR="00C42232">
              <w:rPr>
                <w:rFonts w:ascii="Times New Roman" w:eastAsiaTheme="minorEastAsia" w:hAnsi="Times New Roman" w:cs="Times New Roman"/>
                <w:sz w:val="18"/>
                <w:szCs w:val="20"/>
                <w:lang w:eastAsia="ja-JP"/>
              </w:rPr>
              <w:t xml:space="preserve">6 </w:t>
            </w:r>
            <w:r w:rsidR="00C42232" w:rsidRPr="00C42232">
              <w:rPr>
                <w:rFonts w:ascii="Times New Roman" w:eastAsiaTheme="minorEastAsia" w:hAnsi="Times New Roman" w:cs="Times New Roman"/>
                <w:sz w:val="18"/>
                <w:szCs w:val="20"/>
                <w:lang w:eastAsia="ja-JP"/>
              </w:rPr>
              <w:t>OR #</w:t>
            </w:r>
            <w:r w:rsidR="00C42232">
              <w:rPr>
                <w:rFonts w:ascii="Times New Roman" w:eastAsiaTheme="minorEastAsia" w:hAnsi="Times New Roman" w:cs="Times New Roman"/>
                <w:sz w:val="18"/>
                <w:szCs w:val="20"/>
                <w:lang w:eastAsia="ja-JP"/>
              </w:rPr>
              <w:t xml:space="preserve">7 </w:t>
            </w:r>
            <w:r w:rsidR="00C42232" w:rsidRPr="00C42232">
              <w:rPr>
                <w:rFonts w:ascii="Times New Roman" w:eastAsiaTheme="minorEastAsia" w:hAnsi="Times New Roman" w:cs="Times New Roman"/>
                <w:sz w:val="18"/>
                <w:szCs w:val="20"/>
                <w:lang w:eastAsia="ja-JP"/>
              </w:rPr>
              <w:t>OR #</w:t>
            </w:r>
            <w:r w:rsidR="00C42232">
              <w:rPr>
                <w:rFonts w:ascii="Times New Roman" w:eastAsiaTheme="minorEastAsia" w:hAnsi="Times New Roman" w:cs="Times New Roman"/>
                <w:sz w:val="18"/>
                <w:szCs w:val="20"/>
                <w:lang w:eastAsia="ja-JP"/>
              </w:rPr>
              <w:t xml:space="preserve">8 </w:t>
            </w:r>
            <w:r w:rsidR="003738E6" w:rsidRPr="00C42232">
              <w:rPr>
                <w:rFonts w:ascii="Times New Roman" w:eastAsiaTheme="minorEastAsia" w:hAnsi="Times New Roman" w:cs="Times New Roman"/>
                <w:sz w:val="18"/>
                <w:szCs w:val="20"/>
                <w:lang w:eastAsia="ja-JP"/>
              </w:rPr>
              <w:t>OR #</w:t>
            </w:r>
            <w:r w:rsidR="003738E6">
              <w:rPr>
                <w:rFonts w:ascii="Times New Roman" w:eastAsiaTheme="minorEastAsia" w:hAnsi="Times New Roman" w:cs="Times New Roman"/>
                <w:sz w:val="18"/>
                <w:szCs w:val="20"/>
                <w:lang w:eastAsia="ja-JP"/>
              </w:rPr>
              <w:t xml:space="preserve">9 </w:t>
            </w:r>
            <w:r w:rsidR="003738E6" w:rsidRPr="00C42232">
              <w:rPr>
                <w:rFonts w:ascii="Times New Roman" w:eastAsiaTheme="minorEastAsia" w:hAnsi="Times New Roman" w:cs="Times New Roman"/>
                <w:sz w:val="18"/>
                <w:szCs w:val="20"/>
                <w:lang w:eastAsia="ja-JP"/>
              </w:rPr>
              <w:t>OR #</w:t>
            </w:r>
            <w:r w:rsidR="003738E6">
              <w:rPr>
                <w:rFonts w:ascii="Times New Roman" w:eastAsiaTheme="minorEastAsia" w:hAnsi="Times New Roman" w:cs="Times New Roman"/>
                <w:sz w:val="18"/>
                <w:szCs w:val="20"/>
                <w:lang w:eastAsia="ja-JP"/>
              </w:rPr>
              <w:t>10</w:t>
            </w:r>
            <w:r w:rsidRPr="00C42232">
              <w:rPr>
                <w:rFonts w:ascii="Times New Roman" w:eastAsiaTheme="minorEastAsia" w:hAnsi="Times New Roman" w:cs="Times New Roman"/>
                <w:sz w:val="18"/>
                <w:szCs w:val="20"/>
                <w:lang w:eastAsia="ja-JP"/>
              </w:rPr>
              <w:t>)</w:t>
            </w:r>
            <w:r w:rsidR="00C42232">
              <w:rPr>
                <w:rFonts w:ascii="Times New Roman" w:eastAsiaTheme="minorEastAsia" w:hAnsi="Times New Roman" w:cs="Times New Roman"/>
                <w:sz w:val="18"/>
                <w:szCs w:val="20"/>
                <w:lang w:eastAsia="ja-JP"/>
              </w:rPr>
              <w:t xml:space="preserve"> </w:t>
            </w:r>
            <w:r w:rsidR="00C42232" w:rsidRPr="00C42232">
              <w:rPr>
                <w:rFonts w:ascii="Times New Roman" w:eastAsiaTheme="minorEastAsia" w:hAnsi="Times New Roman" w:cs="Times New Roman"/>
                <w:sz w:val="18"/>
                <w:szCs w:val="20"/>
                <w:lang w:eastAsia="ja-JP"/>
              </w:rPr>
              <w:t>AND #20 AND #21</w:t>
            </w:r>
          </w:p>
        </w:tc>
      </w:tr>
      <w:tr w:rsidR="003738E6" w:rsidRPr="00C42232" w14:paraId="00AB72EE" w14:textId="77777777" w:rsidTr="003738E6">
        <w:tc>
          <w:tcPr>
            <w:tcW w:w="1790" w:type="dxa"/>
          </w:tcPr>
          <w:p w14:paraId="39DD9F91" w14:textId="77777777" w:rsidR="003738E6" w:rsidRPr="00C42232" w:rsidRDefault="003738E6" w:rsidP="003738E6">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w:t>
            </w:r>
            <w:r w:rsidRPr="00C42232">
              <w:rPr>
                <w:rFonts w:ascii="Times New Roman" w:eastAsiaTheme="minorEastAsia" w:hAnsi="Times New Roman" w:cs="Times New Roman"/>
                <w:sz w:val="18"/>
                <w:szCs w:val="20"/>
                <w:vertAlign w:val="superscript"/>
                <w:lang w:eastAsia="ja-JP"/>
              </w:rPr>
              <w:t>nd</w:t>
            </w:r>
            <w:r w:rsidRPr="00C42232">
              <w:rPr>
                <w:rFonts w:ascii="Times New Roman" w:eastAsiaTheme="minorEastAsia" w:hAnsi="Times New Roman" w:cs="Times New Roman"/>
                <w:sz w:val="18"/>
                <w:szCs w:val="20"/>
                <w:lang w:eastAsia="ja-JP"/>
              </w:rPr>
              <w:t xml:space="preserve"> search </w:t>
            </w:r>
            <w:r>
              <w:rPr>
                <w:rFonts w:ascii="Times New Roman" w:eastAsiaTheme="minorEastAsia" w:hAnsi="Times New Roman" w:cs="Times New Roman"/>
                <w:sz w:val="18"/>
                <w:szCs w:val="20"/>
                <w:lang w:eastAsia="ja-JP"/>
              </w:rPr>
              <w:t>- GLP-1</w:t>
            </w:r>
            <w:r w:rsidRPr="00C42232">
              <w:rPr>
                <w:rFonts w:ascii="Times New Roman" w:eastAsiaTheme="minorEastAsia" w:hAnsi="Times New Roman" w:cs="Times New Roman"/>
                <w:sz w:val="18"/>
                <w:szCs w:val="20"/>
                <w:lang w:eastAsia="ja-JP"/>
              </w:rPr>
              <w:t xml:space="preserve"> </w:t>
            </w:r>
            <w:r>
              <w:rPr>
                <w:rFonts w:ascii="Times New Roman" w:eastAsiaTheme="minorEastAsia" w:hAnsi="Times New Roman" w:cs="Times New Roman"/>
                <w:sz w:val="18"/>
                <w:szCs w:val="20"/>
                <w:lang w:eastAsia="ja-JP"/>
              </w:rPr>
              <w:t>ra</w:t>
            </w:r>
          </w:p>
        </w:tc>
        <w:tc>
          <w:tcPr>
            <w:tcW w:w="486" w:type="dxa"/>
          </w:tcPr>
          <w:p w14:paraId="063F435D" w14:textId="77777777" w:rsidR="003738E6" w:rsidRPr="00C42232" w:rsidRDefault="003738E6" w:rsidP="003738E6">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#25</w:t>
            </w:r>
          </w:p>
        </w:tc>
        <w:tc>
          <w:tcPr>
            <w:tcW w:w="7979" w:type="dxa"/>
          </w:tcPr>
          <w:p w14:paraId="4407F76A" w14:textId="77777777" w:rsidR="003738E6" w:rsidRPr="003738E6" w:rsidRDefault="003738E6" w:rsidP="003738E6">
            <w:pPr>
              <w:rPr>
                <w:rFonts w:ascii="Times New Roman" w:eastAsiaTheme="minorEastAsia" w:hAnsi="Times New Roman" w:cs="Times New Roman"/>
                <w:sz w:val="18"/>
                <w:szCs w:val="20"/>
                <w:lang w:eastAsia="ja-JP"/>
              </w:rPr>
            </w:pPr>
            <w:r w:rsidRPr="003738E6">
              <w:rPr>
                <w:rFonts w:ascii="Times New Roman" w:eastAsiaTheme="minorEastAsia" w:hAnsi="Times New Roman" w:cs="Times New Roman"/>
                <w:sz w:val="18"/>
                <w:szCs w:val="20"/>
                <w:lang w:eastAsia="ja-JP"/>
              </w:rPr>
              <w:t xml:space="preserve">(#1 OR #2) AND </w:t>
            </w:r>
            <w:r>
              <w:rPr>
                <w:rFonts w:ascii="Times New Roman" w:eastAsiaTheme="minorEastAsia" w:hAnsi="Times New Roman" w:cs="Times New Roman"/>
                <w:sz w:val="18"/>
                <w:szCs w:val="20"/>
                <w:lang w:eastAsia="ja-JP"/>
              </w:rPr>
              <w:t>(</w:t>
            </w:r>
            <w:r w:rsidRPr="003738E6">
              <w:rPr>
                <w:rFonts w:ascii="Times New Roman" w:eastAsiaTheme="minorEastAsia" w:hAnsi="Times New Roman" w:cs="Times New Roman"/>
                <w:sz w:val="18"/>
                <w:szCs w:val="20"/>
                <w:lang w:eastAsia="ja-JP"/>
              </w:rPr>
              <w:t>#</w:t>
            </w:r>
            <w:r>
              <w:rPr>
                <w:rFonts w:ascii="Times New Roman" w:eastAsiaTheme="minorEastAsia" w:hAnsi="Times New Roman" w:cs="Times New Roman"/>
                <w:sz w:val="18"/>
                <w:szCs w:val="20"/>
                <w:lang w:eastAsia="ja-JP"/>
              </w:rPr>
              <w:t>11</w:t>
            </w:r>
            <w:r w:rsidRPr="003738E6">
              <w:rPr>
                <w:rFonts w:ascii="Times New Roman" w:eastAsiaTheme="minorEastAsia" w:hAnsi="Times New Roman" w:cs="Times New Roman"/>
                <w:sz w:val="18"/>
                <w:szCs w:val="20"/>
                <w:lang w:eastAsia="ja-JP"/>
              </w:rPr>
              <w:t xml:space="preserve"> </w:t>
            </w:r>
            <w:r>
              <w:rPr>
                <w:rFonts w:ascii="Times New Roman" w:eastAsiaTheme="minorEastAsia" w:hAnsi="Times New Roman" w:cs="Times New Roman"/>
                <w:sz w:val="18"/>
                <w:szCs w:val="20"/>
                <w:lang w:eastAsia="ja-JP"/>
              </w:rPr>
              <w:t xml:space="preserve">OR #12) </w:t>
            </w:r>
            <w:r w:rsidRPr="003738E6">
              <w:rPr>
                <w:rFonts w:ascii="Times New Roman" w:eastAsiaTheme="minorEastAsia" w:hAnsi="Times New Roman" w:cs="Times New Roman"/>
                <w:sz w:val="18"/>
                <w:szCs w:val="20"/>
                <w:lang w:eastAsia="ja-JP"/>
              </w:rPr>
              <w:t>AND #20 AND #21</w:t>
            </w:r>
          </w:p>
        </w:tc>
      </w:tr>
      <w:tr w:rsidR="003738E6" w:rsidRPr="00C42232" w14:paraId="139BB6CE" w14:textId="77777777" w:rsidTr="00380CE7">
        <w:tc>
          <w:tcPr>
            <w:tcW w:w="1790" w:type="dxa"/>
            <w:tcBorders>
              <w:bottom w:val="single" w:sz="4" w:space="0" w:color="auto"/>
            </w:tcBorders>
          </w:tcPr>
          <w:p w14:paraId="4C64CAA2" w14:textId="77777777" w:rsidR="003738E6" w:rsidRPr="00C42232" w:rsidRDefault="003738E6" w:rsidP="003738E6">
            <w:pPr>
              <w:rPr>
                <w:rFonts w:ascii="Times New Roman" w:eastAsiaTheme="minorEastAsia" w:hAnsi="Times New Roman" w:cs="Times New Roman"/>
                <w:sz w:val="18"/>
                <w:szCs w:val="20"/>
                <w:lang w:eastAsia="ja-JP"/>
              </w:rPr>
            </w:pPr>
          </w:p>
        </w:tc>
        <w:tc>
          <w:tcPr>
            <w:tcW w:w="486" w:type="dxa"/>
            <w:tcBorders>
              <w:bottom w:val="single" w:sz="4" w:space="0" w:color="auto"/>
            </w:tcBorders>
          </w:tcPr>
          <w:p w14:paraId="51BE8F34" w14:textId="77777777" w:rsidR="003738E6" w:rsidRPr="00C42232" w:rsidRDefault="003738E6" w:rsidP="003738E6">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#26</w:t>
            </w:r>
          </w:p>
        </w:tc>
        <w:tc>
          <w:tcPr>
            <w:tcW w:w="7979" w:type="dxa"/>
            <w:tcBorders>
              <w:bottom w:val="single" w:sz="4" w:space="0" w:color="auto"/>
            </w:tcBorders>
          </w:tcPr>
          <w:p w14:paraId="1688A7D8" w14:textId="77777777" w:rsidR="003738E6" w:rsidRPr="003738E6" w:rsidRDefault="003738E6" w:rsidP="003738E6">
            <w:pPr>
              <w:rPr>
                <w:rFonts w:ascii="Times New Roman" w:eastAsiaTheme="minorEastAsia" w:hAnsi="Times New Roman" w:cs="Times New Roman"/>
                <w:sz w:val="18"/>
                <w:szCs w:val="20"/>
                <w:lang w:eastAsia="ja-JP"/>
              </w:rPr>
            </w:pPr>
            <w:r w:rsidRPr="003738E6">
              <w:rPr>
                <w:rFonts w:ascii="Times New Roman" w:eastAsiaTheme="minorEastAsia" w:hAnsi="Times New Roman" w:cs="Times New Roman"/>
                <w:sz w:val="18"/>
                <w:szCs w:val="20"/>
                <w:lang w:eastAsia="ja-JP"/>
              </w:rPr>
              <w:t>(#1 OR #2) AND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3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4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5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6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7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8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9) AND #20 AND #21</w:t>
            </w:r>
          </w:p>
        </w:tc>
      </w:tr>
      <w:tr w:rsidR="003738E6" w:rsidRPr="00C42232" w14:paraId="68D94BB3" w14:textId="77777777" w:rsidTr="00380CE7">
        <w:tc>
          <w:tcPr>
            <w:tcW w:w="10255" w:type="dxa"/>
            <w:gridSpan w:val="3"/>
            <w:tcBorders>
              <w:left w:val="nil"/>
              <w:bottom w:val="nil"/>
              <w:right w:val="nil"/>
            </w:tcBorders>
          </w:tcPr>
          <w:p w14:paraId="57C0AC31" w14:textId="77777777" w:rsidR="003738E6" w:rsidRDefault="003738E6"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 xml:space="preserve">The strings were built in Medline and then adapted to </w:t>
            </w:r>
            <w:proofErr w:type="spellStart"/>
            <w:r w:rsidR="00380CE7">
              <w:rPr>
                <w:rFonts w:ascii="Times New Roman" w:eastAsiaTheme="minorEastAsia" w:hAnsi="Times New Roman" w:cs="Times New Roman"/>
                <w:sz w:val="18"/>
                <w:szCs w:val="20"/>
                <w:lang w:eastAsia="ja-JP"/>
              </w:rPr>
              <w:t>Embase</w:t>
            </w:r>
            <w:proofErr w:type="spellEnd"/>
            <w:r w:rsidR="00380CE7">
              <w:rPr>
                <w:rFonts w:ascii="Times New Roman" w:eastAsiaTheme="minorEastAsia" w:hAnsi="Times New Roman" w:cs="Times New Roman"/>
                <w:sz w:val="18"/>
                <w:szCs w:val="20"/>
                <w:lang w:eastAsia="ja-JP"/>
              </w:rPr>
              <w:t xml:space="preserve"> (through Elsevier)</w:t>
            </w:r>
          </w:p>
          <w:p w14:paraId="159AA5DA" w14:textId="77777777" w:rsidR="003738E6" w:rsidRPr="00C42232" w:rsidRDefault="003738E6" w:rsidP="00D2516E">
            <w:pPr>
              <w:rPr>
                <w:rFonts w:ascii="Times New Roman" w:eastAsiaTheme="minorEastAsia" w:hAnsi="Times New Roman" w:cs="Times New Roman"/>
                <w:sz w:val="18"/>
                <w:szCs w:val="20"/>
                <w:lang w:eastAsia="ja-JP"/>
              </w:rPr>
            </w:pPr>
          </w:p>
        </w:tc>
      </w:tr>
    </w:tbl>
    <w:p w14:paraId="7339F202" w14:textId="77777777" w:rsidR="00D47F62" w:rsidRPr="00D47F62" w:rsidRDefault="00D47F62" w:rsidP="00D47F62">
      <w:pPr>
        <w:spacing w:after="0" w:line="240" w:lineRule="auto"/>
        <w:rPr>
          <w:rFonts w:ascii="Times New Roman" w:eastAsiaTheme="minorEastAsia" w:hAnsi="Times New Roman" w:cs="Times New Roman"/>
          <w:sz w:val="20"/>
          <w:szCs w:val="20"/>
          <w:lang w:eastAsia="ja-JP"/>
        </w:rPr>
      </w:pPr>
      <w:r w:rsidRPr="00D47F62">
        <w:rPr>
          <w:rFonts w:ascii="Times New Roman" w:eastAsiaTheme="minorEastAsia" w:hAnsi="Times New Roman" w:cs="Times New Roman"/>
          <w:sz w:val="20"/>
          <w:szCs w:val="20"/>
          <w:lang w:eastAsia="ja-JP"/>
        </w:rPr>
        <w:br w:type="page"/>
      </w:r>
    </w:p>
    <w:p w14:paraId="11062AB8" w14:textId="77777777" w:rsidR="007B587F" w:rsidRPr="00380CE7" w:rsidRDefault="00380CE7" w:rsidP="007B587F">
      <w:pPr>
        <w:rPr>
          <w:rFonts w:ascii="Times New Roman" w:eastAsiaTheme="minorEastAsia" w:hAnsi="Times New Roman" w:cs="Times New Roman"/>
          <w:sz w:val="18"/>
          <w:szCs w:val="20"/>
          <w:lang w:eastAsia="ja-JP"/>
        </w:rPr>
      </w:pPr>
      <w:proofErr w:type="spellStart"/>
      <w:r>
        <w:rPr>
          <w:rFonts w:ascii="Times New Roman" w:eastAsiaTheme="minorEastAsia" w:hAnsi="Times New Roman" w:cs="Times New Roman"/>
          <w:sz w:val="18"/>
          <w:szCs w:val="20"/>
          <w:lang w:eastAsia="ja-JP"/>
        </w:rPr>
        <w:lastRenderedPageBreak/>
        <w:t>eTable</w:t>
      </w:r>
      <w:proofErr w:type="spellEnd"/>
      <w:r>
        <w:rPr>
          <w:rFonts w:ascii="Times New Roman" w:eastAsiaTheme="minorEastAsia" w:hAnsi="Times New Roman" w:cs="Times New Roman"/>
          <w:sz w:val="18"/>
          <w:szCs w:val="20"/>
          <w:lang w:eastAsia="ja-JP"/>
        </w:rPr>
        <w:t xml:space="preserve"> 2. </w:t>
      </w:r>
      <w:r w:rsidRPr="00380CE7">
        <w:rPr>
          <w:rFonts w:ascii="Times New Roman" w:eastAsiaTheme="minorEastAsia" w:hAnsi="Times New Roman" w:cs="Times New Roman"/>
          <w:sz w:val="18"/>
          <w:szCs w:val="20"/>
          <w:lang w:eastAsia="ja-JP"/>
        </w:rPr>
        <w:t xml:space="preserve">Definitions </w:t>
      </w:r>
      <w:r w:rsidR="008A657B">
        <w:rPr>
          <w:rFonts w:ascii="Times New Roman" w:eastAsiaTheme="minorEastAsia" w:hAnsi="Times New Roman" w:cs="Times New Roman"/>
          <w:sz w:val="18"/>
          <w:szCs w:val="20"/>
          <w:lang w:eastAsia="ja-JP"/>
        </w:rPr>
        <w:t xml:space="preserve">of established cardiovascular disease and heart failure </w:t>
      </w:r>
      <w:r>
        <w:rPr>
          <w:rFonts w:ascii="Times New Roman" w:eastAsiaTheme="minorEastAsia" w:hAnsi="Times New Roman" w:cs="Times New Roman"/>
          <w:sz w:val="18"/>
          <w:szCs w:val="20"/>
          <w:lang w:eastAsia="ja-JP"/>
        </w:rPr>
        <w:t xml:space="preserve">and categorization </w:t>
      </w:r>
      <w:r w:rsidRPr="00380CE7">
        <w:rPr>
          <w:rFonts w:ascii="Times New Roman" w:eastAsiaTheme="minorEastAsia" w:hAnsi="Times New Roman" w:cs="Times New Roman"/>
          <w:sz w:val="18"/>
          <w:szCs w:val="20"/>
          <w:lang w:eastAsia="ja-JP"/>
        </w:rPr>
        <w:t xml:space="preserve">of the </w:t>
      </w:r>
      <w:r w:rsidR="008A657B">
        <w:rPr>
          <w:rFonts w:ascii="Times New Roman" w:eastAsiaTheme="minorEastAsia" w:hAnsi="Times New Roman" w:cs="Times New Roman"/>
          <w:sz w:val="18"/>
          <w:szCs w:val="20"/>
          <w:lang w:eastAsia="ja-JP"/>
        </w:rPr>
        <w:t xml:space="preserve">other effect </w:t>
      </w:r>
      <w:r w:rsidRPr="00380CE7">
        <w:rPr>
          <w:rFonts w:ascii="Times New Roman" w:eastAsiaTheme="minorEastAsia" w:hAnsi="Times New Roman" w:cs="Times New Roman"/>
          <w:sz w:val="18"/>
          <w:szCs w:val="20"/>
          <w:lang w:eastAsia="ja-JP"/>
        </w:rPr>
        <w:t>modifiers across the trials</w:t>
      </w:r>
      <w:r w:rsidR="008A657B">
        <w:rPr>
          <w:rFonts w:ascii="Times New Roman" w:eastAsiaTheme="minorEastAsia" w:hAnsi="Times New Roman" w:cs="Times New Roman"/>
          <w:sz w:val="18"/>
          <w:szCs w:val="20"/>
          <w:lang w:eastAsia="ja-JP"/>
        </w:rPr>
        <w:t>.</w:t>
      </w:r>
    </w:p>
    <w:tbl>
      <w:tblPr>
        <w:tblStyle w:val="TableGrid"/>
        <w:tblW w:w="9895" w:type="dxa"/>
        <w:tblLook w:val="04A0" w:firstRow="1" w:lastRow="0" w:firstColumn="1" w:lastColumn="0" w:noHBand="0" w:noVBand="1"/>
      </w:tblPr>
      <w:tblGrid>
        <w:gridCol w:w="1615"/>
        <w:gridCol w:w="8280"/>
      </w:tblGrid>
      <w:tr w:rsidR="00380CE7" w:rsidRPr="00380CE7" w14:paraId="5AC92D32" w14:textId="77777777" w:rsidTr="00C519CB">
        <w:trPr>
          <w:trHeight w:val="638"/>
        </w:trPr>
        <w:tc>
          <w:tcPr>
            <w:tcW w:w="9895" w:type="dxa"/>
            <w:gridSpan w:val="2"/>
          </w:tcPr>
          <w:p w14:paraId="34A18F37" w14:textId="77777777" w:rsidR="00A12E09" w:rsidRDefault="00A12E09" w:rsidP="007B587F">
            <w:pPr>
              <w:rPr>
                <w:rFonts w:ascii="Times New Roman" w:eastAsiaTheme="minorEastAsia" w:hAnsi="Times New Roman" w:cs="Times New Roman"/>
                <w:b/>
                <w:sz w:val="18"/>
                <w:szCs w:val="20"/>
                <w:lang w:eastAsia="ja-JP"/>
              </w:rPr>
            </w:pPr>
          </w:p>
          <w:p w14:paraId="34FFF790" w14:textId="77777777" w:rsidR="00380CE7" w:rsidRPr="00380CE7" w:rsidRDefault="00C519CB" w:rsidP="007B587F">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 xml:space="preserve">Established </w:t>
            </w:r>
            <w:r w:rsidR="00380CE7" w:rsidRPr="00380CE7">
              <w:rPr>
                <w:rFonts w:ascii="Times New Roman" w:eastAsiaTheme="minorEastAsia" w:hAnsi="Times New Roman" w:cs="Times New Roman"/>
                <w:b/>
                <w:sz w:val="18"/>
                <w:szCs w:val="20"/>
                <w:lang w:eastAsia="ja-JP"/>
              </w:rPr>
              <w:t>Cardiovascular Disease</w:t>
            </w:r>
          </w:p>
        </w:tc>
      </w:tr>
      <w:tr w:rsidR="00380CE7" w:rsidRPr="00380CE7" w14:paraId="357F6C63" w14:textId="77777777" w:rsidTr="00C519CB">
        <w:tc>
          <w:tcPr>
            <w:tcW w:w="1615" w:type="dxa"/>
          </w:tcPr>
          <w:p w14:paraId="72D7C7DA" w14:textId="77777777" w:rsidR="00380CE7" w:rsidRPr="00380CE7" w:rsidRDefault="00380CE7" w:rsidP="00380CE7">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Trial</w:t>
            </w:r>
          </w:p>
        </w:tc>
        <w:tc>
          <w:tcPr>
            <w:tcW w:w="8280" w:type="dxa"/>
          </w:tcPr>
          <w:p w14:paraId="5B1AFD97" w14:textId="77777777" w:rsidR="00380CE7" w:rsidRPr="00380CE7" w:rsidRDefault="00380CE7" w:rsidP="00380CE7">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Definition</w:t>
            </w:r>
          </w:p>
        </w:tc>
      </w:tr>
      <w:tr w:rsidR="00380CE7" w:rsidRPr="00380CE7" w14:paraId="69D795AC" w14:textId="77777777" w:rsidTr="00C519CB">
        <w:trPr>
          <w:trHeight w:val="350"/>
        </w:trPr>
        <w:tc>
          <w:tcPr>
            <w:tcW w:w="1615" w:type="dxa"/>
          </w:tcPr>
          <w:p w14:paraId="746DE655" w14:textId="77777777"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14:paraId="372A38F3" w14:textId="77777777"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 xml:space="preserve">Myocardial infarction or unstable angina within 180 days before enrollment </w:t>
            </w:r>
          </w:p>
        </w:tc>
      </w:tr>
      <w:tr w:rsidR="00380CE7" w:rsidRPr="00380CE7" w14:paraId="4DC4D45B" w14:textId="77777777" w:rsidTr="00C519CB">
        <w:tc>
          <w:tcPr>
            <w:tcW w:w="1615" w:type="dxa"/>
          </w:tcPr>
          <w:p w14:paraId="0E95C7B2" w14:textId="77777777"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14:paraId="231AB3D5" w14:textId="77777777" w:rsidR="00380CE7" w:rsidRDefault="00380CE7" w:rsidP="00380CE7">
            <w:pPr>
              <w:pStyle w:val="NormalWeb"/>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Age ≥50 and ≥1 of the following criteria: </w:t>
            </w:r>
          </w:p>
          <w:p w14:paraId="5271C6BF" w14:textId="77777777" w:rsidR="00246495" w:rsidRPr="00380CE7" w:rsidRDefault="00246495" w:rsidP="00380CE7">
            <w:pPr>
              <w:pStyle w:val="NormalWeb"/>
              <w:spacing w:before="0" w:beforeAutospacing="0" w:after="0" w:afterAutospacing="0"/>
              <w:rPr>
                <w:rFonts w:eastAsiaTheme="minorEastAsia"/>
                <w:sz w:val="18"/>
                <w:szCs w:val="20"/>
                <w:lang w:eastAsia="ja-JP"/>
              </w:rPr>
            </w:pPr>
          </w:p>
          <w:p w14:paraId="71E27B74" w14:textId="77777777"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Prior MI </w:t>
            </w:r>
          </w:p>
          <w:p w14:paraId="18A70AD4" w14:textId="77777777"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Prior stroke or TIA </w:t>
            </w:r>
          </w:p>
          <w:p w14:paraId="5B5719E4" w14:textId="77777777"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Prior coronary, carotid or peripheral arterial revascularization </w:t>
            </w:r>
          </w:p>
          <w:p w14:paraId="3789267B" w14:textId="77777777"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&gt;50% stenosis of coronary, carotid, or lower extremity arteries </w:t>
            </w:r>
          </w:p>
          <w:p w14:paraId="239610AE" w14:textId="77777777"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History of symptomatic CHD documented by positive exercise stress test or any cardiac imaging or unstable angina with ECG changes </w:t>
            </w:r>
          </w:p>
          <w:p w14:paraId="4F0AAE70" w14:textId="77777777"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Asymptomatic cardiac ischemia documented by positive nuclear imaging test, exercise test or dobutamine stress echo </w:t>
            </w:r>
          </w:p>
          <w:p w14:paraId="67D2E69C" w14:textId="77777777"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Chronic heart failure </w:t>
            </w:r>
            <w:r w:rsidR="005C5FF5" w:rsidRPr="00380CE7">
              <w:rPr>
                <w:rFonts w:eastAsiaTheme="minorEastAsia"/>
                <w:sz w:val="18"/>
                <w:szCs w:val="20"/>
                <w:lang w:eastAsia="ja-JP"/>
              </w:rPr>
              <w:t>New York Heart Association (NYHA)</w:t>
            </w:r>
            <w:r w:rsidRPr="00380CE7">
              <w:rPr>
                <w:rFonts w:eastAsiaTheme="minorEastAsia"/>
                <w:sz w:val="18"/>
                <w:szCs w:val="20"/>
                <w:lang w:eastAsia="ja-JP"/>
              </w:rPr>
              <w:t xml:space="preserve"> class II-III </w:t>
            </w:r>
          </w:p>
          <w:p w14:paraId="20E5EC67" w14:textId="77777777" w:rsid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Chronic kidney failure (eGFR &lt;60 ml/min/1.73m</w:t>
            </w:r>
            <w:r w:rsidRPr="005C5FF5">
              <w:rPr>
                <w:rFonts w:eastAsiaTheme="minorEastAsia"/>
                <w:sz w:val="18"/>
                <w:szCs w:val="20"/>
                <w:vertAlign w:val="superscript"/>
                <w:lang w:eastAsia="ja-JP"/>
              </w:rPr>
              <w:t>2</w:t>
            </w:r>
            <w:r w:rsidRPr="00380CE7">
              <w:rPr>
                <w:rFonts w:eastAsiaTheme="minorEastAsia"/>
                <w:sz w:val="18"/>
                <w:szCs w:val="20"/>
                <w:lang w:eastAsia="ja-JP"/>
              </w:rPr>
              <w:t>)</w:t>
            </w:r>
          </w:p>
          <w:p w14:paraId="2FAAFD51" w14:textId="77777777" w:rsidR="00246495" w:rsidRPr="00380CE7" w:rsidRDefault="00246495" w:rsidP="00246495">
            <w:pPr>
              <w:pStyle w:val="NormalWeb"/>
              <w:spacing w:before="0" w:beforeAutospacing="0" w:after="0" w:afterAutospacing="0"/>
              <w:ind w:left="360"/>
              <w:rPr>
                <w:rFonts w:eastAsiaTheme="minorEastAsia"/>
                <w:sz w:val="18"/>
                <w:szCs w:val="20"/>
                <w:lang w:eastAsia="ja-JP"/>
              </w:rPr>
            </w:pPr>
          </w:p>
        </w:tc>
      </w:tr>
      <w:tr w:rsidR="00380CE7" w:rsidRPr="00380CE7" w14:paraId="4566532A" w14:textId="77777777" w:rsidTr="00C519CB">
        <w:tc>
          <w:tcPr>
            <w:tcW w:w="1615" w:type="dxa"/>
          </w:tcPr>
          <w:p w14:paraId="13138F49" w14:textId="77777777"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14:paraId="706CB065" w14:textId="77777777"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 xml:space="preserve">Age ≥50 and ≥1 of the following criteria: </w:t>
            </w:r>
          </w:p>
          <w:p w14:paraId="14B7FA78" w14:textId="77777777"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Prior MI </w:t>
            </w:r>
          </w:p>
          <w:p w14:paraId="71109719" w14:textId="77777777"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Prior stroke or TIA </w:t>
            </w:r>
          </w:p>
          <w:p w14:paraId="24817B31" w14:textId="77777777"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Prior coronary, carotid or peripheral arterial revascularization </w:t>
            </w:r>
          </w:p>
          <w:p w14:paraId="165FC9DD" w14:textId="77777777"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&gt;50% stenosis on angiography or imaging of coronary, carotid or lower extremities arteries </w:t>
            </w:r>
          </w:p>
          <w:p w14:paraId="73CFEC90" w14:textId="77777777"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History of symptomatic coronary heart disease documented by e.g. positive exercise stress test or any cardiac imaging or unstable angina with ECG changes </w:t>
            </w:r>
          </w:p>
          <w:p w14:paraId="0AB342E2" w14:textId="77777777"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Asymptomatic cardiac ischemia documented by positive nuclear imaging test or exercise test or stress echo or any cardiac imaging </w:t>
            </w:r>
          </w:p>
          <w:p w14:paraId="1A19813D" w14:textId="77777777"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Chronic heart failure New York Heart Association (NYHA) class II-III </w:t>
            </w:r>
          </w:p>
          <w:p w14:paraId="5F7FD048" w14:textId="77777777"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Chronic kidney impairment (eGFR &lt;60 ml/min/1.73 m</w:t>
            </w:r>
            <w:r w:rsidRPr="005C5FF5">
              <w:rPr>
                <w:rFonts w:eastAsiaTheme="minorEastAsia"/>
                <w:sz w:val="18"/>
                <w:szCs w:val="20"/>
                <w:vertAlign w:val="superscript"/>
                <w:lang w:eastAsia="ja-JP"/>
              </w:rPr>
              <w:t>2</w:t>
            </w:r>
            <w:r w:rsidRPr="00380CE7">
              <w:rPr>
                <w:rFonts w:eastAsiaTheme="minorEastAsia"/>
                <w:sz w:val="18"/>
                <w:szCs w:val="20"/>
                <w:lang w:eastAsia="ja-JP"/>
              </w:rPr>
              <w:t xml:space="preserve"> per MDRD) </w:t>
            </w:r>
          </w:p>
        </w:tc>
      </w:tr>
      <w:tr w:rsidR="00380CE7" w:rsidRPr="00380CE7" w14:paraId="5DF3115B" w14:textId="77777777" w:rsidTr="00C519CB">
        <w:tc>
          <w:tcPr>
            <w:tcW w:w="1615" w:type="dxa"/>
          </w:tcPr>
          <w:p w14:paraId="01915983" w14:textId="77777777"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14:paraId="4023B59B" w14:textId="77777777"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 xml:space="preserve">Prior Cardiovascular event defined as: </w:t>
            </w:r>
          </w:p>
          <w:p w14:paraId="34FACBEF" w14:textId="77777777" w:rsidR="00380CE7" w:rsidRPr="00380CE7"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 xml:space="preserve">History of a major clinical manifestation of coronary artery disease i.e. myocardial infarction, surgical or percutaneous (balloon and/or stent) coronary revascularization procedure, or coronary angiography showing at least one stenosis ≥50% in a major epicardial artery or branch vessel </w:t>
            </w:r>
          </w:p>
          <w:p w14:paraId="146E5FDA" w14:textId="77777777" w:rsidR="00380CE7" w:rsidRPr="00380CE7"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 xml:space="preserve">Ischemic cerebrovascular disease, including: History of ischemic stroke; strokes not known to be hemorrhagic will be allowed as part of this criterion; transient ischemic attacks (TIAs) are not included </w:t>
            </w:r>
          </w:p>
          <w:p w14:paraId="695FE15F" w14:textId="77777777" w:rsidR="00380CE7" w:rsidRPr="00380CE7"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History of carotid arterial disease as documented by ≥50% stenosis documented by carotid ultrasound, magnetic resonance imaging (MRI), or angiography, with or without symptoms of neurologic deficit</w:t>
            </w:r>
          </w:p>
          <w:p w14:paraId="1E55D5AD" w14:textId="77777777" w:rsidR="00380CE7" w:rsidRPr="00380CE7"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 xml:space="preserve">Atherosclerotic peripheral arterial disease, as documented by objective evidence such as amputation due to vascular disease, current symptoms of intermittent claudication confirmed by an ankle-brachial pressure index or toe-brachial pressure index less than 0.9, or history of surgical or percutaneous revascularization procedure </w:t>
            </w:r>
          </w:p>
        </w:tc>
      </w:tr>
      <w:tr w:rsidR="00380CE7" w:rsidRPr="00380CE7" w14:paraId="51729D99" w14:textId="77777777" w:rsidTr="00C519CB">
        <w:tc>
          <w:tcPr>
            <w:tcW w:w="1615" w:type="dxa"/>
          </w:tcPr>
          <w:p w14:paraId="50EDC326" w14:textId="77777777"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14:paraId="4C6462A5" w14:textId="77777777" w:rsidR="005C5FF5" w:rsidRDefault="00380CE7" w:rsidP="005C5FF5">
            <w:pPr>
              <w:pStyle w:val="NormalWeb"/>
              <w:rPr>
                <w:rFonts w:eastAsiaTheme="minorEastAsia"/>
                <w:sz w:val="18"/>
                <w:szCs w:val="20"/>
                <w:lang w:eastAsia="ja-JP"/>
              </w:rPr>
            </w:pPr>
            <w:r w:rsidRPr="00380CE7">
              <w:rPr>
                <w:rFonts w:eastAsiaTheme="minorEastAsia"/>
                <w:sz w:val="18"/>
                <w:szCs w:val="20"/>
                <w:lang w:eastAsia="ja-JP"/>
              </w:rPr>
              <w:t xml:space="preserve">Ischemic Heart Disease: </w:t>
            </w:r>
          </w:p>
          <w:p w14:paraId="4229259D" w14:textId="77777777" w:rsidR="005C5FF5"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MI (&gt;2 months prior to informed consent), or</w:t>
            </w:r>
            <w:r w:rsidR="005C5FF5">
              <w:rPr>
                <w:rFonts w:eastAsiaTheme="minorEastAsia"/>
                <w:sz w:val="18"/>
                <w:szCs w:val="20"/>
                <w:lang w:eastAsia="ja-JP"/>
              </w:rPr>
              <w:t xml:space="preserve"> </w:t>
            </w:r>
          </w:p>
          <w:p w14:paraId="3F94D16D" w14:textId="77777777" w:rsidR="005C5FF5"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 xml:space="preserve">Multivessel CAD (50% stenosis in ≥2 major coronary arteries or the left main artery (i.e., previous revascularization ≥2 major coronary arteries or left main artery; or </w:t>
            </w:r>
          </w:p>
          <w:p w14:paraId="4B3310D3" w14:textId="77777777" w:rsidR="005C5FF5"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combination of revascularization in at least 1 main artery and 50% stenosis in 1 main coronary artery), OR</w:t>
            </w:r>
          </w:p>
          <w:p w14:paraId="01193A69" w14:textId="77777777" w:rsidR="005C5FF5"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 xml:space="preserve">Single vessel CAD (50% stenosis in ≥1 main coronary artery and a positive stress test OR </w:t>
            </w:r>
          </w:p>
          <w:p w14:paraId="3FE273C2" w14:textId="77777777" w:rsidR="005C5FF5" w:rsidRDefault="005C5FF5" w:rsidP="005C5FF5">
            <w:pPr>
              <w:pStyle w:val="NormalWeb"/>
              <w:numPr>
                <w:ilvl w:val="0"/>
                <w:numId w:val="38"/>
              </w:numPr>
              <w:rPr>
                <w:rFonts w:eastAsiaTheme="minorEastAsia"/>
                <w:sz w:val="18"/>
                <w:szCs w:val="20"/>
                <w:lang w:eastAsia="ja-JP"/>
              </w:rPr>
            </w:pPr>
            <w:r>
              <w:rPr>
                <w:rFonts w:eastAsiaTheme="minorEastAsia"/>
                <w:sz w:val="18"/>
                <w:szCs w:val="20"/>
                <w:lang w:eastAsia="ja-JP"/>
              </w:rPr>
              <w:lastRenderedPageBreak/>
              <w:t>H</w:t>
            </w:r>
            <w:r w:rsidR="00380CE7" w:rsidRPr="00380CE7">
              <w:rPr>
                <w:rFonts w:eastAsiaTheme="minorEastAsia"/>
                <w:sz w:val="18"/>
                <w:szCs w:val="20"/>
                <w:lang w:eastAsia="ja-JP"/>
              </w:rPr>
              <w:t xml:space="preserve">ospital discharge for unstable angina ≤12 months prior to consent), or </w:t>
            </w:r>
            <w:r w:rsidR="00380CE7">
              <w:rPr>
                <w:rFonts w:eastAsiaTheme="minorEastAsia"/>
                <w:sz w:val="18"/>
                <w:szCs w:val="20"/>
                <w:lang w:eastAsia="ja-JP"/>
              </w:rPr>
              <w:t>u</w:t>
            </w:r>
            <w:r w:rsidR="00380CE7" w:rsidRPr="00380CE7">
              <w:rPr>
                <w:rFonts w:eastAsiaTheme="minorEastAsia"/>
                <w:sz w:val="18"/>
                <w:szCs w:val="20"/>
                <w:lang w:eastAsia="ja-JP"/>
              </w:rPr>
              <w:t>nstable angina with evidence of single or multivessel CAD (&gt;2 months prior to consent), OR</w:t>
            </w:r>
            <w:r>
              <w:rPr>
                <w:rFonts w:eastAsiaTheme="minorEastAsia"/>
                <w:sz w:val="18"/>
                <w:szCs w:val="20"/>
                <w:lang w:eastAsia="ja-JP"/>
              </w:rPr>
              <w:t xml:space="preserve"> </w:t>
            </w:r>
          </w:p>
          <w:p w14:paraId="6D7FBA5C" w14:textId="77777777" w:rsidR="005C5FF5"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History of stroke (ischemic or hemorrhagic), OR</w:t>
            </w:r>
            <w:r w:rsidR="005C5FF5">
              <w:rPr>
                <w:rFonts w:eastAsiaTheme="minorEastAsia"/>
                <w:sz w:val="18"/>
                <w:szCs w:val="20"/>
                <w:lang w:eastAsia="ja-JP"/>
              </w:rPr>
              <w:t xml:space="preserve"> </w:t>
            </w:r>
          </w:p>
          <w:p w14:paraId="581D3B67" w14:textId="77777777" w:rsidR="005C5FF5" w:rsidRDefault="00380CE7" w:rsidP="005C5FF5">
            <w:pPr>
              <w:pStyle w:val="NormalWeb"/>
              <w:numPr>
                <w:ilvl w:val="0"/>
                <w:numId w:val="38"/>
              </w:numPr>
              <w:rPr>
                <w:rFonts w:eastAsiaTheme="minorEastAsia"/>
                <w:sz w:val="18"/>
                <w:szCs w:val="20"/>
                <w:lang w:eastAsia="ja-JP"/>
              </w:rPr>
            </w:pPr>
            <w:r w:rsidRPr="00380CE7">
              <w:rPr>
                <w:rFonts w:eastAsiaTheme="minorEastAsia"/>
                <w:sz w:val="18"/>
                <w:szCs w:val="20"/>
                <w:lang w:eastAsia="ja-JP"/>
              </w:rPr>
              <w:t xml:space="preserve">Peripheral artery disease prior revascularization, OR </w:t>
            </w:r>
          </w:p>
          <w:p w14:paraId="747CD27B" w14:textId="77777777" w:rsidR="005C5FF5" w:rsidRDefault="005C5FF5" w:rsidP="005C5FF5">
            <w:pPr>
              <w:pStyle w:val="NormalWeb"/>
              <w:numPr>
                <w:ilvl w:val="0"/>
                <w:numId w:val="38"/>
              </w:numPr>
              <w:rPr>
                <w:rFonts w:eastAsiaTheme="minorEastAsia"/>
                <w:sz w:val="18"/>
                <w:szCs w:val="20"/>
                <w:lang w:eastAsia="ja-JP"/>
              </w:rPr>
            </w:pPr>
            <w:r>
              <w:rPr>
                <w:rFonts w:eastAsiaTheme="minorEastAsia"/>
                <w:sz w:val="18"/>
                <w:szCs w:val="20"/>
                <w:lang w:eastAsia="ja-JP"/>
              </w:rPr>
              <w:t>P</w:t>
            </w:r>
            <w:r w:rsidR="00380CE7" w:rsidRPr="00380CE7">
              <w:rPr>
                <w:rFonts w:eastAsiaTheme="minorEastAsia"/>
                <w:sz w:val="18"/>
                <w:szCs w:val="20"/>
                <w:lang w:eastAsia="ja-JP"/>
              </w:rPr>
              <w:t xml:space="preserve">revious limb or foot amputation due to circulatory insufficiency; or </w:t>
            </w:r>
          </w:p>
          <w:p w14:paraId="73A3A062" w14:textId="77777777" w:rsidR="005C5FF5" w:rsidRDefault="005C5FF5" w:rsidP="005C5FF5">
            <w:pPr>
              <w:pStyle w:val="NormalWeb"/>
              <w:numPr>
                <w:ilvl w:val="0"/>
                <w:numId w:val="38"/>
              </w:numPr>
              <w:rPr>
                <w:rFonts w:eastAsiaTheme="minorEastAsia"/>
                <w:sz w:val="18"/>
                <w:szCs w:val="20"/>
                <w:lang w:eastAsia="ja-JP"/>
              </w:rPr>
            </w:pPr>
            <w:r>
              <w:rPr>
                <w:rFonts w:eastAsiaTheme="minorEastAsia"/>
                <w:sz w:val="18"/>
                <w:szCs w:val="20"/>
                <w:lang w:eastAsia="ja-JP"/>
              </w:rPr>
              <w:t>A</w:t>
            </w:r>
            <w:r w:rsidR="00380CE7" w:rsidRPr="00380CE7">
              <w:rPr>
                <w:rFonts w:eastAsiaTheme="minorEastAsia"/>
                <w:sz w:val="18"/>
                <w:szCs w:val="20"/>
                <w:lang w:eastAsia="ja-JP"/>
              </w:rPr>
              <w:t xml:space="preserve">ngiographic evidence of significant (&gt;50%) peripheral artery stenosis in at least one limb; or </w:t>
            </w:r>
          </w:p>
          <w:p w14:paraId="674CB86D" w14:textId="77777777" w:rsidR="005C5FF5" w:rsidRDefault="005C5FF5" w:rsidP="005C5FF5">
            <w:pPr>
              <w:pStyle w:val="NormalWeb"/>
              <w:numPr>
                <w:ilvl w:val="0"/>
                <w:numId w:val="38"/>
              </w:numPr>
              <w:rPr>
                <w:rFonts w:eastAsiaTheme="minorEastAsia"/>
                <w:sz w:val="18"/>
                <w:szCs w:val="20"/>
                <w:lang w:eastAsia="ja-JP"/>
              </w:rPr>
            </w:pPr>
            <w:r>
              <w:rPr>
                <w:rFonts w:eastAsiaTheme="minorEastAsia"/>
                <w:sz w:val="18"/>
                <w:szCs w:val="20"/>
                <w:lang w:eastAsia="ja-JP"/>
              </w:rPr>
              <w:t>E</w:t>
            </w:r>
            <w:r w:rsidR="00380CE7" w:rsidRPr="00380CE7">
              <w:rPr>
                <w:rFonts w:eastAsiaTheme="minorEastAsia"/>
                <w:sz w:val="18"/>
                <w:szCs w:val="20"/>
                <w:lang w:eastAsia="ja-JP"/>
              </w:rPr>
              <w:t xml:space="preserve">vidence from a non-invasive measurement of significant (&gt;50% or as reported as hemodynamically significant) peripheral artery stenosis in at least one limb; or </w:t>
            </w:r>
          </w:p>
          <w:p w14:paraId="054C0BF0" w14:textId="77777777" w:rsidR="00380CE7" w:rsidRPr="00380CE7" w:rsidRDefault="005C5FF5" w:rsidP="005C5FF5">
            <w:pPr>
              <w:pStyle w:val="NormalWeb"/>
              <w:numPr>
                <w:ilvl w:val="0"/>
                <w:numId w:val="38"/>
              </w:numPr>
              <w:rPr>
                <w:rFonts w:eastAsiaTheme="minorEastAsia"/>
                <w:sz w:val="18"/>
                <w:szCs w:val="20"/>
                <w:lang w:eastAsia="ja-JP"/>
              </w:rPr>
            </w:pPr>
            <w:r>
              <w:rPr>
                <w:rFonts w:eastAsiaTheme="minorEastAsia"/>
                <w:sz w:val="18"/>
                <w:szCs w:val="20"/>
                <w:lang w:eastAsia="ja-JP"/>
              </w:rPr>
              <w:t>A</w:t>
            </w:r>
            <w:r w:rsidR="00380CE7" w:rsidRPr="00380CE7">
              <w:rPr>
                <w:rFonts w:eastAsiaTheme="minorEastAsia"/>
                <w:sz w:val="18"/>
                <w:szCs w:val="20"/>
                <w:lang w:eastAsia="ja-JP"/>
              </w:rPr>
              <w:t xml:space="preserve">nkle brachial index of &lt; 0.9 in at least one limb. </w:t>
            </w:r>
          </w:p>
        </w:tc>
      </w:tr>
      <w:tr w:rsidR="00380CE7" w:rsidRPr="00380CE7" w14:paraId="2403BFD3" w14:textId="77777777" w:rsidTr="00C519CB">
        <w:tc>
          <w:tcPr>
            <w:tcW w:w="1615" w:type="dxa"/>
          </w:tcPr>
          <w:p w14:paraId="3514E541" w14:textId="77777777"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CANVAS</w:t>
            </w:r>
          </w:p>
        </w:tc>
        <w:tc>
          <w:tcPr>
            <w:tcW w:w="8280" w:type="dxa"/>
          </w:tcPr>
          <w:p w14:paraId="7DABACF3" w14:textId="77777777"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Age ≥30 years with either:</w:t>
            </w:r>
          </w:p>
          <w:p w14:paraId="3E16EB47" w14:textId="77777777" w:rsidR="00380CE7" w:rsidRPr="00380CE7" w:rsidRDefault="005C5FF5" w:rsidP="005C5FF5">
            <w:pPr>
              <w:pStyle w:val="NormalWeb"/>
              <w:numPr>
                <w:ilvl w:val="0"/>
                <w:numId w:val="39"/>
              </w:numPr>
              <w:rPr>
                <w:rFonts w:eastAsiaTheme="minorEastAsia"/>
                <w:sz w:val="18"/>
                <w:szCs w:val="20"/>
                <w:lang w:eastAsia="ja-JP"/>
              </w:rPr>
            </w:pPr>
            <w:r>
              <w:rPr>
                <w:rFonts w:eastAsiaTheme="minorEastAsia"/>
                <w:sz w:val="18"/>
                <w:szCs w:val="20"/>
                <w:lang w:eastAsia="ja-JP"/>
              </w:rPr>
              <w:t>S</w:t>
            </w:r>
            <w:r w:rsidR="00380CE7" w:rsidRPr="00380CE7">
              <w:rPr>
                <w:rFonts w:eastAsiaTheme="minorEastAsia"/>
                <w:sz w:val="18"/>
                <w:szCs w:val="20"/>
                <w:lang w:eastAsia="ja-JP"/>
              </w:rPr>
              <w:t xml:space="preserve">troke; </w:t>
            </w:r>
          </w:p>
          <w:p w14:paraId="104CC628" w14:textId="77777777" w:rsidR="00380CE7" w:rsidRPr="00380CE7" w:rsidRDefault="00380CE7" w:rsidP="005C5FF5">
            <w:pPr>
              <w:pStyle w:val="NormalWeb"/>
              <w:numPr>
                <w:ilvl w:val="0"/>
                <w:numId w:val="39"/>
              </w:numPr>
              <w:rPr>
                <w:rFonts w:eastAsiaTheme="minorEastAsia"/>
                <w:sz w:val="18"/>
                <w:szCs w:val="20"/>
                <w:lang w:eastAsia="ja-JP"/>
              </w:rPr>
            </w:pPr>
            <w:r w:rsidRPr="00380CE7">
              <w:rPr>
                <w:rFonts w:eastAsiaTheme="minorEastAsia"/>
                <w:sz w:val="18"/>
                <w:szCs w:val="20"/>
                <w:lang w:eastAsia="ja-JP"/>
              </w:rPr>
              <w:t xml:space="preserve">MI; </w:t>
            </w:r>
          </w:p>
          <w:p w14:paraId="6C5AAB52" w14:textId="77777777" w:rsidR="00380CE7" w:rsidRPr="00380CE7" w:rsidRDefault="005C5FF5" w:rsidP="005C5FF5">
            <w:pPr>
              <w:pStyle w:val="NormalWeb"/>
              <w:numPr>
                <w:ilvl w:val="0"/>
                <w:numId w:val="39"/>
              </w:numPr>
              <w:rPr>
                <w:rFonts w:eastAsiaTheme="minorEastAsia"/>
                <w:sz w:val="18"/>
                <w:szCs w:val="20"/>
                <w:lang w:eastAsia="ja-JP"/>
              </w:rPr>
            </w:pPr>
            <w:r>
              <w:rPr>
                <w:rFonts w:eastAsiaTheme="minorEastAsia"/>
                <w:sz w:val="18"/>
                <w:szCs w:val="20"/>
                <w:lang w:eastAsia="ja-JP"/>
              </w:rPr>
              <w:t>H</w:t>
            </w:r>
            <w:r w:rsidR="00380CE7" w:rsidRPr="00380CE7">
              <w:rPr>
                <w:rFonts w:eastAsiaTheme="minorEastAsia"/>
                <w:sz w:val="18"/>
                <w:szCs w:val="20"/>
                <w:lang w:eastAsia="ja-JP"/>
              </w:rPr>
              <w:t xml:space="preserve">ospital admission for unstable angina; </w:t>
            </w:r>
          </w:p>
          <w:p w14:paraId="6D6B4ADE" w14:textId="77777777" w:rsidR="00380CE7" w:rsidRPr="00380CE7" w:rsidRDefault="005C5FF5" w:rsidP="005C5FF5">
            <w:pPr>
              <w:pStyle w:val="NormalWeb"/>
              <w:numPr>
                <w:ilvl w:val="0"/>
                <w:numId w:val="39"/>
              </w:numPr>
              <w:rPr>
                <w:rFonts w:eastAsiaTheme="minorEastAsia"/>
                <w:sz w:val="18"/>
                <w:szCs w:val="20"/>
                <w:lang w:eastAsia="ja-JP"/>
              </w:rPr>
            </w:pPr>
            <w:r>
              <w:rPr>
                <w:rFonts w:eastAsiaTheme="minorEastAsia"/>
                <w:sz w:val="18"/>
                <w:szCs w:val="20"/>
                <w:lang w:eastAsia="ja-JP"/>
              </w:rPr>
              <w:t>C</w:t>
            </w:r>
            <w:r w:rsidR="00380CE7" w:rsidRPr="00380CE7">
              <w:rPr>
                <w:rFonts w:eastAsiaTheme="minorEastAsia"/>
                <w:sz w:val="18"/>
                <w:szCs w:val="20"/>
                <w:lang w:eastAsia="ja-JP"/>
              </w:rPr>
              <w:t xml:space="preserve">oronary revascularization (CABG, PCI); </w:t>
            </w:r>
          </w:p>
          <w:p w14:paraId="48241E02" w14:textId="77777777" w:rsidR="00380CE7" w:rsidRPr="00380CE7" w:rsidRDefault="005C5FF5" w:rsidP="005C5FF5">
            <w:pPr>
              <w:pStyle w:val="NormalWeb"/>
              <w:numPr>
                <w:ilvl w:val="0"/>
                <w:numId w:val="39"/>
              </w:numPr>
              <w:rPr>
                <w:rFonts w:eastAsiaTheme="minorEastAsia"/>
                <w:sz w:val="18"/>
                <w:szCs w:val="20"/>
                <w:lang w:eastAsia="ja-JP"/>
              </w:rPr>
            </w:pPr>
            <w:r>
              <w:rPr>
                <w:rFonts w:eastAsiaTheme="minorEastAsia"/>
                <w:sz w:val="18"/>
                <w:szCs w:val="20"/>
                <w:lang w:eastAsia="ja-JP"/>
              </w:rPr>
              <w:t>P</w:t>
            </w:r>
            <w:r w:rsidR="00380CE7" w:rsidRPr="00380CE7">
              <w:rPr>
                <w:rFonts w:eastAsiaTheme="minorEastAsia"/>
                <w:sz w:val="18"/>
                <w:szCs w:val="20"/>
                <w:lang w:eastAsia="ja-JP"/>
              </w:rPr>
              <w:t>eripheral revascularization (angioplasty or surgery);</w:t>
            </w:r>
          </w:p>
          <w:p w14:paraId="2CA01A34" w14:textId="77777777" w:rsidR="00380CE7" w:rsidRPr="00380CE7" w:rsidRDefault="005C5FF5" w:rsidP="005C5FF5">
            <w:pPr>
              <w:pStyle w:val="NormalWeb"/>
              <w:numPr>
                <w:ilvl w:val="0"/>
                <w:numId w:val="39"/>
              </w:numPr>
              <w:rPr>
                <w:rFonts w:eastAsiaTheme="minorEastAsia"/>
                <w:sz w:val="18"/>
                <w:szCs w:val="20"/>
                <w:lang w:eastAsia="ja-JP"/>
              </w:rPr>
            </w:pPr>
            <w:r>
              <w:rPr>
                <w:rFonts w:eastAsiaTheme="minorEastAsia"/>
                <w:sz w:val="18"/>
                <w:szCs w:val="20"/>
                <w:lang w:eastAsia="ja-JP"/>
              </w:rPr>
              <w:t>S</w:t>
            </w:r>
            <w:r w:rsidR="00380CE7" w:rsidRPr="00380CE7">
              <w:rPr>
                <w:rFonts w:eastAsiaTheme="minorEastAsia"/>
                <w:sz w:val="18"/>
                <w:szCs w:val="20"/>
                <w:lang w:eastAsia="ja-JP"/>
              </w:rPr>
              <w:t xml:space="preserve">ymptomatic with documented </w:t>
            </w:r>
            <w:proofErr w:type="gramStart"/>
            <w:r w:rsidR="00380CE7" w:rsidRPr="00380CE7">
              <w:rPr>
                <w:rFonts w:eastAsiaTheme="minorEastAsia"/>
                <w:sz w:val="18"/>
                <w:szCs w:val="20"/>
                <w:lang w:eastAsia="ja-JP"/>
              </w:rPr>
              <w:t>hemodynamically-significant</w:t>
            </w:r>
            <w:proofErr w:type="gramEnd"/>
            <w:r w:rsidR="00380CE7" w:rsidRPr="00380CE7">
              <w:rPr>
                <w:rFonts w:eastAsiaTheme="minorEastAsia"/>
                <w:sz w:val="18"/>
                <w:szCs w:val="20"/>
                <w:lang w:eastAsia="ja-JP"/>
              </w:rPr>
              <w:t xml:space="preserve"> carotid or peripheral vascular disease; or</w:t>
            </w:r>
          </w:p>
          <w:p w14:paraId="151A10D0" w14:textId="77777777" w:rsidR="00380CE7" w:rsidRPr="00380CE7" w:rsidRDefault="005C5FF5" w:rsidP="005C5FF5">
            <w:pPr>
              <w:pStyle w:val="NormalWeb"/>
              <w:numPr>
                <w:ilvl w:val="0"/>
                <w:numId w:val="39"/>
              </w:numPr>
              <w:rPr>
                <w:rFonts w:eastAsiaTheme="minorEastAsia"/>
                <w:sz w:val="18"/>
                <w:szCs w:val="20"/>
                <w:lang w:eastAsia="ja-JP"/>
              </w:rPr>
            </w:pPr>
            <w:r>
              <w:rPr>
                <w:rFonts w:eastAsiaTheme="minorEastAsia"/>
                <w:sz w:val="18"/>
                <w:szCs w:val="20"/>
                <w:lang w:eastAsia="ja-JP"/>
              </w:rPr>
              <w:t>A</w:t>
            </w:r>
            <w:r w:rsidR="00380CE7" w:rsidRPr="00380CE7">
              <w:rPr>
                <w:rFonts w:eastAsiaTheme="minorEastAsia"/>
                <w:sz w:val="18"/>
                <w:szCs w:val="20"/>
                <w:lang w:eastAsia="ja-JP"/>
              </w:rPr>
              <w:t xml:space="preserve">mputation secondary to vascular disease. </w:t>
            </w:r>
          </w:p>
        </w:tc>
      </w:tr>
      <w:tr w:rsidR="00380CE7" w:rsidRPr="00380CE7" w14:paraId="7728C254" w14:textId="77777777" w:rsidTr="00C519CB">
        <w:tc>
          <w:tcPr>
            <w:tcW w:w="1615" w:type="dxa"/>
          </w:tcPr>
          <w:p w14:paraId="3EE2C756" w14:textId="77777777"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14:paraId="1D06053D" w14:textId="77777777"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Established cardiovascular disease, including at least 1 of the following:</w:t>
            </w:r>
          </w:p>
          <w:p w14:paraId="0B03A438" w14:textId="77777777" w:rsidR="00380CE7" w:rsidRPr="00380CE7" w:rsidRDefault="00380CE7" w:rsidP="00380CE7">
            <w:pPr>
              <w:pStyle w:val="NormalWeb"/>
              <w:numPr>
                <w:ilvl w:val="0"/>
                <w:numId w:val="24"/>
              </w:numPr>
              <w:rPr>
                <w:rFonts w:eastAsiaTheme="minorEastAsia"/>
                <w:sz w:val="18"/>
                <w:szCs w:val="20"/>
                <w:lang w:eastAsia="ja-JP"/>
              </w:rPr>
            </w:pPr>
            <w:r w:rsidRPr="00380CE7">
              <w:rPr>
                <w:rFonts w:eastAsiaTheme="minorEastAsia"/>
                <w:sz w:val="18"/>
                <w:szCs w:val="20"/>
                <w:lang w:eastAsia="ja-JP"/>
              </w:rPr>
              <w:t xml:space="preserve">Coronary artery disease with either of the following: </w:t>
            </w:r>
          </w:p>
          <w:p w14:paraId="25BFAE85" w14:textId="77777777" w:rsidR="00380CE7" w:rsidRPr="00380CE7" w:rsidRDefault="00380CE7" w:rsidP="00380CE7">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Documented history of spontaneous myocardial infarction, at least 30 days prior to Screening. </w:t>
            </w:r>
          </w:p>
          <w:p w14:paraId="4596E44E" w14:textId="77777777" w:rsidR="00380CE7" w:rsidRPr="00380CE7" w:rsidRDefault="00380CE7" w:rsidP="00380CE7">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Documented coronary artery disease (CAD) ≥ 50% stenosis in 1 or more major epicardial coronary arteries, determined by invasive angiography, or history of surgical or percutaneous (balloon and/or stent) coronary revascularization procedure (at least 30 days prior to Screening for percutaneous procedures and at least 5 years prior to Screening for coronary artery bypass graft.  </w:t>
            </w:r>
          </w:p>
          <w:p w14:paraId="48C162D2" w14:textId="77777777" w:rsidR="00380CE7" w:rsidRPr="00380CE7" w:rsidRDefault="00380CE7" w:rsidP="00380CE7">
            <w:pPr>
              <w:pStyle w:val="NormalWeb"/>
              <w:numPr>
                <w:ilvl w:val="0"/>
                <w:numId w:val="24"/>
              </w:numPr>
              <w:rPr>
                <w:rFonts w:eastAsiaTheme="minorEastAsia"/>
                <w:sz w:val="18"/>
                <w:szCs w:val="20"/>
                <w:lang w:eastAsia="ja-JP"/>
              </w:rPr>
            </w:pPr>
            <w:r w:rsidRPr="00380CE7">
              <w:rPr>
                <w:rFonts w:eastAsiaTheme="minorEastAsia"/>
                <w:sz w:val="18"/>
                <w:szCs w:val="20"/>
                <w:lang w:eastAsia="ja-JP"/>
              </w:rPr>
              <w:t xml:space="preserve">Cerebrovascular disease – ANY of the following: </w:t>
            </w:r>
          </w:p>
          <w:p w14:paraId="3DF8EE00" w14:textId="77777777" w:rsidR="00380CE7" w:rsidRPr="00380CE7" w:rsidRDefault="00380CE7" w:rsidP="00246495">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Documented history of </w:t>
            </w:r>
            <w:proofErr w:type="spellStart"/>
            <w:r w:rsidRPr="00380CE7">
              <w:rPr>
                <w:rFonts w:eastAsiaTheme="minorEastAsia"/>
                <w:sz w:val="18"/>
                <w:szCs w:val="20"/>
                <w:lang w:eastAsia="ja-JP"/>
              </w:rPr>
              <w:t>ischaemic</w:t>
            </w:r>
            <w:proofErr w:type="spellEnd"/>
            <w:r w:rsidRPr="00380CE7">
              <w:rPr>
                <w:rFonts w:eastAsiaTheme="minorEastAsia"/>
                <w:sz w:val="18"/>
                <w:szCs w:val="20"/>
                <w:lang w:eastAsia="ja-JP"/>
              </w:rPr>
              <w:t xml:space="preserve"> stroke, at least 90 days prior to study entry. </w:t>
            </w:r>
          </w:p>
          <w:p w14:paraId="11CF5C6E" w14:textId="77777777" w:rsidR="00380CE7" w:rsidRPr="00380CE7" w:rsidRDefault="00380CE7" w:rsidP="00246495">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Carotid arterial disease with </w:t>
            </w:r>
            <w:r w:rsidRPr="00380CE7">
              <w:rPr>
                <w:rFonts w:eastAsiaTheme="minorEastAsia"/>
                <w:sz w:val="18"/>
                <w:szCs w:val="20"/>
                <w:lang w:eastAsia="ja-JP"/>
              </w:rPr>
              <w:sym w:font="Symbol" w:char="F0B3"/>
            </w:r>
            <w:r w:rsidRPr="00380CE7">
              <w:rPr>
                <w:rFonts w:eastAsiaTheme="minorEastAsia"/>
                <w:sz w:val="18"/>
                <w:szCs w:val="20"/>
                <w:lang w:eastAsia="ja-JP"/>
              </w:rPr>
              <w:t xml:space="preserve">50% stenosis documented by carotid ultrasound, magnetic resonance imaging or angiography, with or without symptoms of neurologic deficit. </w:t>
            </w:r>
          </w:p>
          <w:p w14:paraId="5B19A70D" w14:textId="77777777" w:rsidR="00380CE7" w:rsidRPr="00380CE7" w:rsidRDefault="00380CE7" w:rsidP="00246495">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Carotid vascular procedure (e.g. stenting or surgical </w:t>
            </w:r>
            <w:proofErr w:type="spellStart"/>
            <w:r w:rsidRPr="00380CE7">
              <w:rPr>
                <w:rFonts w:eastAsiaTheme="minorEastAsia"/>
                <w:sz w:val="18"/>
                <w:szCs w:val="20"/>
                <w:lang w:eastAsia="ja-JP"/>
              </w:rPr>
              <w:t>revascularisation</w:t>
            </w:r>
            <w:proofErr w:type="spellEnd"/>
            <w:r w:rsidRPr="00380CE7">
              <w:rPr>
                <w:rFonts w:eastAsiaTheme="minorEastAsia"/>
                <w:sz w:val="18"/>
                <w:szCs w:val="20"/>
                <w:lang w:eastAsia="ja-JP"/>
              </w:rPr>
              <w:t xml:space="preserve">), at least 30 days prior to Screening. </w:t>
            </w:r>
          </w:p>
          <w:p w14:paraId="022A7551" w14:textId="77777777" w:rsidR="00380CE7" w:rsidRPr="00380CE7" w:rsidRDefault="00380CE7" w:rsidP="00380CE7">
            <w:pPr>
              <w:pStyle w:val="NormalWeb"/>
              <w:numPr>
                <w:ilvl w:val="0"/>
                <w:numId w:val="24"/>
              </w:numPr>
              <w:rPr>
                <w:rFonts w:eastAsiaTheme="minorEastAsia"/>
                <w:sz w:val="18"/>
                <w:szCs w:val="20"/>
                <w:lang w:eastAsia="ja-JP"/>
              </w:rPr>
            </w:pPr>
            <w:r w:rsidRPr="00380CE7">
              <w:rPr>
                <w:rFonts w:eastAsiaTheme="minorEastAsia"/>
                <w:sz w:val="18"/>
                <w:szCs w:val="20"/>
                <w:lang w:eastAsia="ja-JP"/>
              </w:rPr>
              <w:t xml:space="preserve">Peripheral arterial disease (PAD) with EITHER of the following: </w:t>
            </w:r>
          </w:p>
          <w:p w14:paraId="31E364DE" w14:textId="77777777" w:rsidR="00380CE7" w:rsidRPr="00380CE7" w:rsidRDefault="00380CE7" w:rsidP="00380CE7">
            <w:pPr>
              <w:pStyle w:val="NormalWeb"/>
              <w:numPr>
                <w:ilvl w:val="0"/>
                <w:numId w:val="26"/>
              </w:numPr>
              <w:ind w:left="1080"/>
              <w:rPr>
                <w:rFonts w:eastAsiaTheme="minorEastAsia"/>
                <w:sz w:val="18"/>
                <w:szCs w:val="20"/>
                <w:lang w:eastAsia="ja-JP"/>
              </w:rPr>
            </w:pPr>
            <w:r w:rsidRPr="00380CE7">
              <w:rPr>
                <w:rFonts w:eastAsiaTheme="minorEastAsia"/>
                <w:sz w:val="18"/>
                <w:szCs w:val="20"/>
                <w:lang w:eastAsia="ja-JP"/>
              </w:rPr>
              <w:t xml:space="preserve">intermittent claudication and </w:t>
            </w:r>
            <w:proofErr w:type="spellStart"/>
            <w:proofErr w:type="gramStart"/>
            <w:r w:rsidRPr="00380CE7">
              <w:rPr>
                <w:rFonts w:eastAsiaTheme="minorEastAsia"/>
                <w:sz w:val="18"/>
                <w:szCs w:val="20"/>
                <w:lang w:eastAsia="ja-JP"/>
              </w:rPr>
              <w:t>ankle:brachial</w:t>
            </w:r>
            <w:proofErr w:type="spellEnd"/>
            <w:proofErr w:type="gramEnd"/>
            <w:r w:rsidRPr="00380CE7">
              <w:rPr>
                <w:rFonts w:eastAsiaTheme="minorEastAsia"/>
                <w:sz w:val="18"/>
                <w:szCs w:val="20"/>
                <w:lang w:eastAsia="ja-JP"/>
              </w:rPr>
              <w:t xml:space="preserve"> index &lt; 0.9 in at least one ankle </w:t>
            </w:r>
          </w:p>
          <w:p w14:paraId="7BA15437" w14:textId="77777777" w:rsidR="00380CE7" w:rsidRPr="00380CE7" w:rsidRDefault="00380CE7" w:rsidP="00380CE7">
            <w:pPr>
              <w:pStyle w:val="NormalWeb"/>
              <w:numPr>
                <w:ilvl w:val="0"/>
                <w:numId w:val="26"/>
              </w:numPr>
              <w:ind w:left="1080"/>
              <w:rPr>
                <w:rFonts w:eastAsiaTheme="minorEastAsia"/>
                <w:sz w:val="18"/>
                <w:szCs w:val="20"/>
                <w:lang w:eastAsia="ja-JP"/>
              </w:rPr>
            </w:pPr>
            <w:r w:rsidRPr="00380CE7">
              <w:rPr>
                <w:rFonts w:eastAsiaTheme="minorEastAsia"/>
                <w:sz w:val="18"/>
                <w:szCs w:val="20"/>
                <w:lang w:eastAsia="ja-JP"/>
              </w:rPr>
              <w:t xml:space="preserve">prior non-traumatic amputation, or peripheral vascular procedure (e.g. stenting or surgical </w:t>
            </w:r>
            <w:proofErr w:type="spellStart"/>
            <w:r w:rsidRPr="00380CE7">
              <w:rPr>
                <w:rFonts w:eastAsiaTheme="minorEastAsia"/>
                <w:sz w:val="18"/>
                <w:szCs w:val="20"/>
                <w:lang w:eastAsia="ja-JP"/>
              </w:rPr>
              <w:t>revascularisation</w:t>
            </w:r>
            <w:proofErr w:type="spellEnd"/>
            <w:r w:rsidRPr="00380CE7">
              <w:rPr>
                <w:rFonts w:eastAsiaTheme="minorEastAsia"/>
                <w:sz w:val="18"/>
                <w:szCs w:val="20"/>
                <w:lang w:eastAsia="ja-JP"/>
              </w:rPr>
              <w:t xml:space="preserve">), due to peripheral arterial </w:t>
            </w:r>
            <w:proofErr w:type="spellStart"/>
            <w:r w:rsidRPr="00380CE7">
              <w:rPr>
                <w:rFonts w:eastAsiaTheme="minorEastAsia"/>
                <w:sz w:val="18"/>
                <w:szCs w:val="20"/>
                <w:lang w:eastAsia="ja-JP"/>
              </w:rPr>
              <w:t>ischaemia</w:t>
            </w:r>
            <w:proofErr w:type="spellEnd"/>
            <w:r w:rsidRPr="00380CE7">
              <w:rPr>
                <w:rFonts w:eastAsiaTheme="minorEastAsia"/>
                <w:sz w:val="18"/>
                <w:szCs w:val="20"/>
                <w:lang w:eastAsia="ja-JP"/>
              </w:rPr>
              <w:t>.</w:t>
            </w:r>
          </w:p>
        </w:tc>
      </w:tr>
      <w:tr w:rsidR="00380CE7" w:rsidRPr="00380CE7" w14:paraId="440F0DAC" w14:textId="77777777" w:rsidTr="00C519CB">
        <w:tc>
          <w:tcPr>
            <w:tcW w:w="1615" w:type="dxa"/>
          </w:tcPr>
          <w:p w14:paraId="71B4168F" w14:textId="77777777"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14:paraId="24D26A81" w14:textId="77777777" w:rsidR="00380CE7" w:rsidRPr="00380CE7" w:rsidRDefault="00380CE7" w:rsidP="00246495">
            <w:pPr>
              <w:pStyle w:val="NormalWeb"/>
              <w:rPr>
                <w:rFonts w:eastAsiaTheme="minorEastAsia"/>
                <w:sz w:val="18"/>
                <w:szCs w:val="20"/>
                <w:lang w:eastAsia="ja-JP"/>
              </w:rPr>
            </w:pPr>
            <w:r w:rsidRPr="00380CE7">
              <w:rPr>
                <w:rFonts w:eastAsiaTheme="minorEastAsia"/>
                <w:sz w:val="18"/>
                <w:szCs w:val="20"/>
                <w:lang w:eastAsia="ja-JP"/>
              </w:rPr>
              <w:t xml:space="preserve">Established CV Disease, defined as any of the following: </w:t>
            </w:r>
          </w:p>
          <w:p w14:paraId="374CA8C3" w14:textId="77777777"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Ischemic heart disease (any of the following): </w:t>
            </w:r>
          </w:p>
          <w:p w14:paraId="12F308C6" w14:textId="77777777" w:rsidR="00380CE7" w:rsidRPr="00380CE7" w:rsidRDefault="00380CE7" w:rsidP="00246495">
            <w:pPr>
              <w:pStyle w:val="NormalWeb"/>
              <w:numPr>
                <w:ilvl w:val="1"/>
                <w:numId w:val="36"/>
              </w:numPr>
              <w:rPr>
                <w:rFonts w:eastAsiaTheme="minorEastAsia"/>
                <w:sz w:val="18"/>
                <w:szCs w:val="20"/>
                <w:lang w:eastAsia="ja-JP"/>
              </w:rPr>
            </w:pPr>
            <w:r w:rsidRPr="00380CE7">
              <w:rPr>
                <w:rFonts w:eastAsiaTheme="minorEastAsia"/>
                <w:sz w:val="18"/>
                <w:szCs w:val="20"/>
                <w:lang w:eastAsia="ja-JP"/>
              </w:rPr>
              <w:t xml:space="preserve">Documented Myocardial Infarction </w:t>
            </w:r>
          </w:p>
          <w:p w14:paraId="10A455CB" w14:textId="77777777" w:rsidR="00380CE7" w:rsidRPr="00380CE7" w:rsidRDefault="00380CE7" w:rsidP="00246495">
            <w:pPr>
              <w:pStyle w:val="NormalWeb"/>
              <w:numPr>
                <w:ilvl w:val="1"/>
                <w:numId w:val="36"/>
              </w:numPr>
              <w:rPr>
                <w:rFonts w:eastAsiaTheme="minorEastAsia"/>
                <w:sz w:val="18"/>
                <w:szCs w:val="20"/>
                <w:lang w:eastAsia="ja-JP"/>
              </w:rPr>
            </w:pPr>
            <w:r w:rsidRPr="00380CE7">
              <w:rPr>
                <w:rFonts w:eastAsiaTheme="minorEastAsia"/>
                <w:sz w:val="18"/>
                <w:szCs w:val="20"/>
                <w:lang w:eastAsia="ja-JP"/>
              </w:rPr>
              <w:t xml:space="preserve">Percutaneous Coronary Intervention </w:t>
            </w:r>
          </w:p>
          <w:p w14:paraId="0B7C19A0" w14:textId="77777777" w:rsidR="00380CE7" w:rsidRPr="00380CE7" w:rsidRDefault="00380CE7" w:rsidP="00246495">
            <w:pPr>
              <w:pStyle w:val="NormalWeb"/>
              <w:numPr>
                <w:ilvl w:val="1"/>
                <w:numId w:val="36"/>
              </w:numPr>
              <w:rPr>
                <w:rFonts w:eastAsiaTheme="minorEastAsia"/>
                <w:sz w:val="18"/>
                <w:szCs w:val="20"/>
                <w:lang w:eastAsia="ja-JP"/>
              </w:rPr>
            </w:pPr>
            <w:r w:rsidRPr="00380CE7">
              <w:rPr>
                <w:rFonts w:eastAsiaTheme="minorEastAsia"/>
                <w:sz w:val="18"/>
                <w:szCs w:val="20"/>
                <w:lang w:eastAsia="ja-JP"/>
              </w:rPr>
              <w:t xml:space="preserve">Coronary Artery Bypass Grafting </w:t>
            </w:r>
          </w:p>
          <w:p w14:paraId="32EFD08A" w14:textId="77777777" w:rsidR="00380CE7" w:rsidRPr="00380CE7" w:rsidRDefault="00380CE7" w:rsidP="00246495">
            <w:pPr>
              <w:pStyle w:val="NormalWeb"/>
              <w:numPr>
                <w:ilvl w:val="1"/>
                <w:numId w:val="36"/>
              </w:numPr>
              <w:rPr>
                <w:rFonts w:eastAsiaTheme="minorEastAsia"/>
                <w:sz w:val="18"/>
                <w:szCs w:val="20"/>
                <w:lang w:eastAsia="ja-JP"/>
              </w:rPr>
            </w:pPr>
            <w:r w:rsidRPr="00380CE7">
              <w:rPr>
                <w:rFonts w:eastAsiaTheme="minorEastAsia"/>
                <w:sz w:val="18"/>
                <w:szCs w:val="20"/>
                <w:lang w:eastAsia="ja-JP"/>
              </w:rPr>
              <w:lastRenderedPageBreak/>
              <w:t>Objective Findings of Coronary Stenosis (≥ 50%) in at least 2 coronary artery territories (</w:t>
            </w:r>
            <w:proofErr w:type="spellStart"/>
            <w:r w:rsidRPr="00380CE7">
              <w:rPr>
                <w:rFonts w:eastAsiaTheme="minorEastAsia"/>
                <w:sz w:val="18"/>
                <w:szCs w:val="20"/>
                <w:lang w:eastAsia="ja-JP"/>
              </w:rPr>
              <w:t>ie</w:t>
            </w:r>
            <w:proofErr w:type="spellEnd"/>
            <w:r w:rsidRPr="00380CE7">
              <w:rPr>
                <w:rFonts w:eastAsiaTheme="minorEastAsia"/>
                <w:sz w:val="18"/>
                <w:szCs w:val="20"/>
                <w:lang w:eastAsia="ja-JP"/>
              </w:rPr>
              <w:t xml:space="preserve">, left anterior descending, ramus intermedius, left circumflex, right coronary artery) involving the main vessel, a major branch, or a bypass graft </w:t>
            </w:r>
          </w:p>
          <w:p w14:paraId="35200790" w14:textId="77777777"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Cerebrovascular disease (any of the following): </w:t>
            </w:r>
          </w:p>
          <w:p w14:paraId="28CEF974" w14:textId="77777777"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 Documented ischemic Stroke (Known transient ischemic attack, primary intracerebral </w:t>
            </w:r>
            <w:r w:rsidR="008E696A" w:rsidRPr="00380CE7">
              <w:rPr>
                <w:rFonts w:eastAsiaTheme="minorEastAsia"/>
                <w:sz w:val="18"/>
                <w:szCs w:val="20"/>
                <w:lang w:eastAsia="ja-JP"/>
              </w:rPr>
              <w:t>hemorrhage</w:t>
            </w:r>
            <w:r w:rsidRPr="00380CE7">
              <w:rPr>
                <w:rFonts w:eastAsiaTheme="minorEastAsia"/>
                <w:sz w:val="18"/>
                <w:szCs w:val="20"/>
                <w:lang w:eastAsia="ja-JP"/>
              </w:rPr>
              <w:t xml:space="preserve"> or sub-arachnoid hemorrhage do not qualify.) </w:t>
            </w:r>
          </w:p>
          <w:p w14:paraId="27449E53" w14:textId="77777777"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 Carotid stenting or endarterectomy </w:t>
            </w:r>
          </w:p>
          <w:p w14:paraId="0E7A9F10" w14:textId="77777777"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Peripheral Arterial Disease (any of the following): </w:t>
            </w:r>
          </w:p>
          <w:p w14:paraId="1134D22D" w14:textId="77777777"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 peripheral arterial intervention, stenting or surgical revascularization </w:t>
            </w:r>
          </w:p>
          <w:p w14:paraId="326FC604" w14:textId="77777777"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 lower extremity amputation as a result of peripheral arterial obstructive disease </w:t>
            </w:r>
          </w:p>
          <w:p w14:paraId="050C4DBD" w14:textId="77777777"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  Current symptoms of intermittent claudication AND ankle/brachial index (ABI) &lt; 0.90 documented within last 12 months </w:t>
            </w:r>
          </w:p>
        </w:tc>
      </w:tr>
      <w:tr w:rsidR="00380CE7" w:rsidRPr="00380CE7" w14:paraId="24E65382" w14:textId="77777777" w:rsidTr="00C519CB">
        <w:trPr>
          <w:trHeight w:val="1898"/>
        </w:trPr>
        <w:tc>
          <w:tcPr>
            <w:tcW w:w="1615" w:type="dxa"/>
          </w:tcPr>
          <w:p w14:paraId="108C5A4D" w14:textId="77777777"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REWIND</w:t>
            </w:r>
          </w:p>
        </w:tc>
        <w:tc>
          <w:tcPr>
            <w:tcW w:w="8280" w:type="dxa"/>
          </w:tcPr>
          <w:p w14:paraId="7370F524" w14:textId="77777777"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 xml:space="preserve">Established clinical vascular disease defined as 1 or more of the following: </w:t>
            </w:r>
          </w:p>
          <w:p w14:paraId="4F79569F" w14:textId="77777777" w:rsidR="00380CE7" w:rsidRPr="00380CE7" w:rsidRDefault="00380CE7" w:rsidP="00380CE7">
            <w:pPr>
              <w:pStyle w:val="NormalWeb"/>
              <w:numPr>
                <w:ilvl w:val="0"/>
                <w:numId w:val="28"/>
              </w:numPr>
              <w:rPr>
                <w:rFonts w:eastAsiaTheme="minorEastAsia"/>
                <w:sz w:val="18"/>
                <w:szCs w:val="20"/>
                <w:lang w:eastAsia="ja-JP"/>
              </w:rPr>
            </w:pPr>
            <w:r w:rsidRPr="00380CE7">
              <w:rPr>
                <w:rFonts w:eastAsiaTheme="minorEastAsia"/>
                <w:sz w:val="18"/>
                <w:szCs w:val="20"/>
                <w:lang w:eastAsia="ja-JP"/>
              </w:rPr>
              <w:t>a history of MI</w:t>
            </w:r>
          </w:p>
          <w:p w14:paraId="7CFCE501" w14:textId="77777777" w:rsidR="00380CE7" w:rsidRPr="00380CE7" w:rsidRDefault="00380CE7" w:rsidP="00380CE7">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a history of ischemic stroke </w:t>
            </w:r>
          </w:p>
          <w:p w14:paraId="0CEA5000" w14:textId="77777777" w:rsidR="00380CE7" w:rsidRPr="00380CE7" w:rsidRDefault="00380CE7" w:rsidP="00380CE7">
            <w:pPr>
              <w:pStyle w:val="NormalWeb"/>
              <w:numPr>
                <w:ilvl w:val="0"/>
                <w:numId w:val="28"/>
              </w:numPr>
              <w:rPr>
                <w:rFonts w:eastAsiaTheme="minorEastAsia"/>
                <w:sz w:val="18"/>
                <w:szCs w:val="20"/>
                <w:lang w:eastAsia="ja-JP"/>
              </w:rPr>
            </w:pPr>
            <w:r w:rsidRPr="00380CE7">
              <w:rPr>
                <w:rFonts w:eastAsiaTheme="minorEastAsia"/>
                <w:sz w:val="18"/>
                <w:szCs w:val="20"/>
                <w:lang w:eastAsia="ja-JP"/>
              </w:rPr>
              <w:t>a history of coronary, carotid, or peripheral artery revascularization. If prior coronary artery bypass grafting (CABG), the CABG should have been performed &gt;2 years prior to randomization.</w:t>
            </w:r>
          </w:p>
          <w:p w14:paraId="140BD490" w14:textId="77777777" w:rsidR="00380CE7" w:rsidRPr="00380CE7" w:rsidRDefault="00380CE7" w:rsidP="00380CE7">
            <w:pPr>
              <w:pStyle w:val="NormalWeb"/>
              <w:numPr>
                <w:ilvl w:val="0"/>
                <w:numId w:val="28"/>
              </w:numPr>
              <w:rPr>
                <w:rFonts w:eastAsiaTheme="minorEastAsia"/>
                <w:sz w:val="18"/>
                <w:szCs w:val="20"/>
                <w:lang w:eastAsia="ja-JP"/>
              </w:rPr>
            </w:pPr>
            <w:r w:rsidRPr="00380CE7">
              <w:rPr>
                <w:rFonts w:eastAsiaTheme="minorEastAsia"/>
                <w:sz w:val="18"/>
                <w:szCs w:val="20"/>
                <w:lang w:eastAsia="ja-JP"/>
              </w:rPr>
              <w:t>Hospitalization for unstable angina with ECG changes (new or worsening ST or T wave changes), or myocardial ischemia on imaging, or need for percutaneous coronary intervention (PCI)</w:t>
            </w:r>
          </w:p>
        </w:tc>
      </w:tr>
      <w:tr w:rsidR="005C5FF5" w:rsidRPr="00380CE7" w14:paraId="30DC80F4" w14:textId="77777777" w:rsidTr="005C5FF5">
        <w:trPr>
          <w:trHeight w:val="3086"/>
        </w:trPr>
        <w:tc>
          <w:tcPr>
            <w:tcW w:w="1615" w:type="dxa"/>
          </w:tcPr>
          <w:p w14:paraId="331E68BC" w14:textId="77777777" w:rsidR="005C5FF5" w:rsidRPr="00380CE7" w:rsidRDefault="005C5FF5" w:rsidP="00380CE7">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PIONEER-6</w:t>
            </w:r>
          </w:p>
        </w:tc>
        <w:tc>
          <w:tcPr>
            <w:tcW w:w="8280" w:type="dxa"/>
          </w:tcPr>
          <w:p w14:paraId="30A4CB37" w14:textId="77777777" w:rsidR="005C5FF5" w:rsidRPr="005C5FF5" w:rsidRDefault="005C5FF5" w:rsidP="005C5FF5">
            <w:pPr>
              <w:pStyle w:val="NormalWeb"/>
              <w:rPr>
                <w:rFonts w:eastAsiaTheme="minorEastAsia"/>
                <w:sz w:val="18"/>
                <w:szCs w:val="20"/>
                <w:lang w:eastAsia="ja-JP"/>
              </w:rPr>
            </w:pPr>
            <w:r w:rsidRPr="005C5FF5">
              <w:rPr>
                <w:rFonts w:eastAsiaTheme="minorEastAsia"/>
                <w:sz w:val="18"/>
                <w:szCs w:val="20"/>
                <w:lang w:eastAsia="ja-JP"/>
              </w:rPr>
              <w:t>Age ≥50 years at screening and at least one of the following conditions:</w:t>
            </w:r>
          </w:p>
          <w:p w14:paraId="3D14CB6E" w14:textId="77777777" w:rsidR="005C5FF5" w:rsidRPr="005C5FF5" w:rsidRDefault="005C5FF5" w:rsidP="005C5FF5">
            <w:pPr>
              <w:pStyle w:val="NormalWeb"/>
              <w:numPr>
                <w:ilvl w:val="0"/>
                <w:numId w:val="28"/>
              </w:numPr>
              <w:rPr>
                <w:rFonts w:eastAsiaTheme="minorEastAsia"/>
                <w:sz w:val="18"/>
                <w:szCs w:val="20"/>
                <w:lang w:eastAsia="ja-JP"/>
              </w:rPr>
            </w:pPr>
            <w:r w:rsidRPr="005C5FF5">
              <w:rPr>
                <w:rFonts w:eastAsiaTheme="minorEastAsia"/>
                <w:sz w:val="18"/>
                <w:szCs w:val="20"/>
                <w:lang w:eastAsia="ja-JP"/>
              </w:rPr>
              <w:t>prior myocardial infarction</w:t>
            </w:r>
          </w:p>
          <w:p w14:paraId="61CD1B9E" w14:textId="77777777" w:rsidR="005C5FF5" w:rsidRPr="005C5FF5" w:rsidRDefault="005C5FF5" w:rsidP="005C5FF5">
            <w:pPr>
              <w:pStyle w:val="NormalWeb"/>
              <w:numPr>
                <w:ilvl w:val="0"/>
                <w:numId w:val="28"/>
              </w:numPr>
              <w:rPr>
                <w:rFonts w:eastAsiaTheme="minorEastAsia"/>
                <w:sz w:val="18"/>
                <w:szCs w:val="20"/>
                <w:lang w:eastAsia="ja-JP"/>
              </w:rPr>
            </w:pPr>
            <w:r w:rsidRPr="005C5FF5">
              <w:rPr>
                <w:rFonts w:eastAsiaTheme="minorEastAsia"/>
                <w:sz w:val="18"/>
                <w:szCs w:val="20"/>
                <w:lang w:eastAsia="ja-JP"/>
              </w:rPr>
              <w:t>prior stroke or transient ischemic attack</w:t>
            </w:r>
          </w:p>
          <w:p w14:paraId="14A96261" w14:textId="77777777" w:rsidR="005C5FF5" w:rsidRPr="005C5FF5" w:rsidRDefault="005C5FF5" w:rsidP="005C5FF5">
            <w:pPr>
              <w:pStyle w:val="NormalWeb"/>
              <w:numPr>
                <w:ilvl w:val="0"/>
                <w:numId w:val="28"/>
              </w:numPr>
              <w:rPr>
                <w:rFonts w:eastAsiaTheme="minorEastAsia"/>
                <w:sz w:val="18"/>
                <w:szCs w:val="20"/>
                <w:lang w:eastAsia="ja-JP"/>
              </w:rPr>
            </w:pPr>
            <w:r w:rsidRPr="005C5FF5">
              <w:rPr>
                <w:rFonts w:eastAsiaTheme="minorEastAsia"/>
                <w:sz w:val="18"/>
                <w:szCs w:val="20"/>
                <w:lang w:eastAsia="ja-JP"/>
              </w:rPr>
              <w:t>prior coronary, carotid, or peripheral arterial revascularization</w:t>
            </w:r>
          </w:p>
          <w:p w14:paraId="412FDEE2" w14:textId="77777777" w:rsidR="005C5FF5" w:rsidRPr="005C5FF5" w:rsidRDefault="005C5FF5" w:rsidP="005C5FF5">
            <w:pPr>
              <w:pStyle w:val="NormalWeb"/>
              <w:numPr>
                <w:ilvl w:val="0"/>
                <w:numId w:val="28"/>
              </w:numPr>
              <w:rPr>
                <w:rFonts w:eastAsiaTheme="minorEastAsia"/>
                <w:sz w:val="18"/>
                <w:szCs w:val="20"/>
                <w:lang w:eastAsia="ja-JP"/>
              </w:rPr>
            </w:pPr>
            <w:r w:rsidRPr="005C5FF5">
              <w:rPr>
                <w:rFonts w:eastAsiaTheme="minorEastAsia"/>
                <w:sz w:val="18"/>
                <w:szCs w:val="20"/>
                <w:lang w:eastAsia="ja-JP"/>
              </w:rPr>
              <w:t>&gt;50% stenosis on angiography or imaging of coronary, carotid, or lower</w:t>
            </w:r>
            <w:r>
              <w:rPr>
                <w:rFonts w:eastAsiaTheme="minorEastAsia"/>
                <w:sz w:val="18"/>
                <w:szCs w:val="20"/>
                <w:lang w:eastAsia="ja-JP"/>
              </w:rPr>
              <w:t xml:space="preserve"> </w:t>
            </w:r>
            <w:r w:rsidRPr="005C5FF5">
              <w:rPr>
                <w:rFonts w:eastAsiaTheme="minorEastAsia"/>
                <w:sz w:val="18"/>
                <w:szCs w:val="20"/>
                <w:lang w:eastAsia="ja-JP"/>
              </w:rPr>
              <w:t>extremity arteries</w:t>
            </w:r>
          </w:p>
          <w:p w14:paraId="64864E0E" w14:textId="77777777" w:rsidR="005C5FF5" w:rsidRPr="005C5FF5" w:rsidRDefault="005C5FF5" w:rsidP="005C5FF5">
            <w:pPr>
              <w:pStyle w:val="NormalWeb"/>
              <w:numPr>
                <w:ilvl w:val="0"/>
                <w:numId w:val="28"/>
              </w:numPr>
              <w:rPr>
                <w:rFonts w:eastAsiaTheme="minorEastAsia"/>
                <w:sz w:val="18"/>
                <w:szCs w:val="20"/>
                <w:lang w:eastAsia="ja-JP"/>
              </w:rPr>
            </w:pPr>
            <w:r w:rsidRPr="005C5FF5">
              <w:rPr>
                <w:rFonts w:eastAsiaTheme="minorEastAsia"/>
                <w:sz w:val="18"/>
                <w:szCs w:val="20"/>
                <w:lang w:eastAsia="ja-JP"/>
              </w:rPr>
              <w:t>history of symptomatic coronary heart disease documented by e.g., positive</w:t>
            </w:r>
          </w:p>
          <w:p w14:paraId="0F6D53A5" w14:textId="77777777" w:rsidR="005C5FF5" w:rsidRPr="005C5FF5" w:rsidRDefault="005C5FF5" w:rsidP="005C5FF5">
            <w:pPr>
              <w:pStyle w:val="NormalWeb"/>
              <w:numPr>
                <w:ilvl w:val="0"/>
                <w:numId w:val="28"/>
              </w:numPr>
              <w:rPr>
                <w:rFonts w:eastAsiaTheme="minorEastAsia"/>
                <w:sz w:val="18"/>
                <w:szCs w:val="20"/>
                <w:lang w:eastAsia="ja-JP"/>
              </w:rPr>
            </w:pPr>
            <w:r w:rsidRPr="005C5FF5">
              <w:rPr>
                <w:rFonts w:eastAsiaTheme="minorEastAsia"/>
                <w:sz w:val="18"/>
                <w:szCs w:val="20"/>
                <w:lang w:eastAsia="ja-JP"/>
              </w:rPr>
              <w:t>exercise stress test or any cardiac imaging or unstable angina pectoris with</w:t>
            </w:r>
            <w:r>
              <w:rPr>
                <w:rFonts w:eastAsiaTheme="minorEastAsia"/>
                <w:sz w:val="18"/>
                <w:szCs w:val="20"/>
                <w:lang w:eastAsia="ja-JP"/>
              </w:rPr>
              <w:t xml:space="preserve"> </w:t>
            </w:r>
            <w:r w:rsidRPr="005C5FF5">
              <w:rPr>
                <w:rFonts w:eastAsiaTheme="minorEastAsia"/>
                <w:sz w:val="18"/>
                <w:szCs w:val="20"/>
                <w:lang w:eastAsia="ja-JP"/>
              </w:rPr>
              <w:t>electrocardiogram changes</w:t>
            </w:r>
          </w:p>
          <w:p w14:paraId="702E8B46" w14:textId="77777777" w:rsidR="005C5FF5" w:rsidRPr="005C5FF5" w:rsidRDefault="005C5FF5" w:rsidP="005C5FF5">
            <w:pPr>
              <w:pStyle w:val="NormalWeb"/>
              <w:numPr>
                <w:ilvl w:val="0"/>
                <w:numId w:val="28"/>
              </w:numPr>
              <w:rPr>
                <w:rFonts w:eastAsiaTheme="minorEastAsia"/>
                <w:sz w:val="18"/>
                <w:szCs w:val="20"/>
                <w:lang w:eastAsia="ja-JP"/>
              </w:rPr>
            </w:pPr>
            <w:r w:rsidRPr="005C5FF5">
              <w:rPr>
                <w:rFonts w:eastAsiaTheme="minorEastAsia"/>
                <w:sz w:val="18"/>
                <w:szCs w:val="20"/>
                <w:lang w:eastAsia="ja-JP"/>
              </w:rPr>
              <w:t>asymptomatic cardiac ischemia documented by positive nuclear imaging test</w:t>
            </w:r>
            <w:r>
              <w:rPr>
                <w:rFonts w:eastAsiaTheme="minorEastAsia"/>
                <w:sz w:val="18"/>
                <w:szCs w:val="20"/>
                <w:lang w:eastAsia="ja-JP"/>
              </w:rPr>
              <w:t xml:space="preserve"> </w:t>
            </w:r>
            <w:r w:rsidRPr="005C5FF5">
              <w:rPr>
                <w:rFonts w:eastAsiaTheme="minorEastAsia"/>
                <w:sz w:val="18"/>
                <w:szCs w:val="20"/>
                <w:lang w:eastAsia="ja-JP"/>
              </w:rPr>
              <w:t>or exercise test or stress echo or any cardiac imaging</w:t>
            </w:r>
          </w:p>
          <w:p w14:paraId="44A1EE52" w14:textId="77777777" w:rsidR="005C5FF5" w:rsidRPr="005C5FF5" w:rsidRDefault="005C5FF5" w:rsidP="005C5FF5">
            <w:pPr>
              <w:pStyle w:val="NormalWeb"/>
              <w:numPr>
                <w:ilvl w:val="0"/>
                <w:numId w:val="28"/>
              </w:numPr>
              <w:rPr>
                <w:rFonts w:eastAsiaTheme="minorEastAsia"/>
                <w:sz w:val="18"/>
                <w:szCs w:val="20"/>
                <w:lang w:eastAsia="ja-JP"/>
              </w:rPr>
            </w:pPr>
            <w:r w:rsidRPr="005C5FF5">
              <w:rPr>
                <w:rFonts w:eastAsiaTheme="minorEastAsia"/>
                <w:sz w:val="18"/>
                <w:szCs w:val="20"/>
                <w:lang w:eastAsia="ja-JP"/>
              </w:rPr>
              <w:t>chronic heart failure New York Heart Association (NYHA) class 2–3</w:t>
            </w:r>
          </w:p>
          <w:p w14:paraId="13409D3A" w14:textId="77777777" w:rsidR="005C5FF5" w:rsidRPr="00380CE7" w:rsidRDefault="005C5FF5" w:rsidP="005C5FF5">
            <w:pPr>
              <w:pStyle w:val="NormalWeb"/>
              <w:numPr>
                <w:ilvl w:val="0"/>
                <w:numId w:val="28"/>
              </w:numPr>
              <w:rPr>
                <w:rFonts w:eastAsiaTheme="minorEastAsia"/>
                <w:sz w:val="18"/>
                <w:szCs w:val="20"/>
                <w:lang w:eastAsia="ja-JP"/>
              </w:rPr>
            </w:pPr>
            <w:r w:rsidRPr="005C5FF5">
              <w:rPr>
                <w:rFonts w:eastAsiaTheme="minorEastAsia"/>
                <w:sz w:val="18"/>
                <w:szCs w:val="20"/>
                <w:lang w:eastAsia="ja-JP"/>
              </w:rPr>
              <w:t>moderate renal impairment (estimated glomerular filtration rate [eGFR] 30 to</w:t>
            </w:r>
            <w:r>
              <w:rPr>
                <w:rFonts w:eastAsiaTheme="minorEastAsia"/>
                <w:sz w:val="18"/>
                <w:szCs w:val="20"/>
                <w:lang w:eastAsia="ja-JP"/>
              </w:rPr>
              <w:t xml:space="preserve"> </w:t>
            </w:r>
            <w:r w:rsidRPr="005C5FF5">
              <w:rPr>
                <w:rFonts w:eastAsiaTheme="minorEastAsia"/>
                <w:sz w:val="18"/>
                <w:szCs w:val="20"/>
                <w:lang w:eastAsia="ja-JP"/>
              </w:rPr>
              <w:t>59 ml/min/1.73 m</w:t>
            </w:r>
            <w:r w:rsidRPr="005C5FF5">
              <w:rPr>
                <w:rFonts w:eastAsiaTheme="minorEastAsia"/>
                <w:sz w:val="18"/>
                <w:szCs w:val="20"/>
                <w:vertAlign w:val="superscript"/>
                <w:lang w:eastAsia="ja-JP"/>
              </w:rPr>
              <w:t>2</w:t>
            </w:r>
            <w:r w:rsidRPr="005C5FF5">
              <w:rPr>
                <w:rFonts w:eastAsiaTheme="minorEastAsia"/>
                <w:sz w:val="18"/>
                <w:szCs w:val="20"/>
                <w:lang w:eastAsia="ja-JP"/>
              </w:rPr>
              <w:t>)</w:t>
            </w:r>
          </w:p>
        </w:tc>
      </w:tr>
      <w:tr w:rsidR="00A12E09" w:rsidRPr="00380CE7" w14:paraId="30A9E3DA" w14:textId="77777777" w:rsidTr="00C519CB">
        <w:trPr>
          <w:trHeight w:val="656"/>
        </w:trPr>
        <w:tc>
          <w:tcPr>
            <w:tcW w:w="9895" w:type="dxa"/>
            <w:gridSpan w:val="2"/>
          </w:tcPr>
          <w:p w14:paraId="164BE40A" w14:textId="77777777" w:rsidR="00A12E09" w:rsidRDefault="00A12E09" w:rsidP="00A12E09">
            <w:pPr>
              <w:rPr>
                <w:rFonts w:ascii="Times New Roman" w:eastAsiaTheme="minorEastAsia" w:hAnsi="Times New Roman" w:cs="Times New Roman"/>
                <w:b/>
                <w:sz w:val="18"/>
                <w:szCs w:val="20"/>
                <w:lang w:eastAsia="ja-JP"/>
              </w:rPr>
            </w:pPr>
          </w:p>
          <w:p w14:paraId="78780D79" w14:textId="77777777" w:rsidR="00A12E09" w:rsidRPr="00380CE7" w:rsidRDefault="00A12E09" w:rsidP="00A12E09">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Heart Failure</w:t>
            </w:r>
          </w:p>
        </w:tc>
      </w:tr>
      <w:tr w:rsidR="00A12E09" w:rsidRPr="008A657B" w14:paraId="785C4CCF" w14:textId="77777777" w:rsidTr="00C519CB">
        <w:tc>
          <w:tcPr>
            <w:tcW w:w="1615" w:type="dxa"/>
          </w:tcPr>
          <w:p w14:paraId="0096F6A5" w14:textId="77777777" w:rsidR="00A12E09" w:rsidRPr="008A657B" w:rsidRDefault="00A12E09" w:rsidP="00B93259">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14:paraId="3A80C041" w14:textId="77777777" w:rsidR="00A12E09" w:rsidRPr="008A657B" w:rsidRDefault="00A12E09" w:rsidP="00B93259">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Definition</w:t>
            </w:r>
          </w:p>
        </w:tc>
      </w:tr>
      <w:tr w:rsidR="00A12E09" w:rsidRPr="00380CE7" w14:paraId="4D1242EB" w14:textId="77777777" w:rsidTr="00C519CB">
        <w:tc>
          <w:tcPr>
            <w:tcW w:w="1615" w:type="dxa"/>
          </w:tcPr>
          <w:p w14:paraId="07FBACA5"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14:paraId="5D1AEAC4" w14:textId="77777777" w:rsidR="00A12E09"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Hospitalization for heart failure</w:t>
            </w:r>
          </w:p>
          <w:p w14:paraId="6CAD3D36" w14:textId="77777777" w:rsidR="00A12E09" w:rsidRPr="00380CE7" w:rsidRDefault="00A12E09" w:rsidP="00B93259">
            <w:pPr>
              <w:rPr>
                <w:rFonts w:ascii="Times New Roman" w:eastAsiaTheme="minorEastAsia" w:hAnsi="Times New Roman" w:cs="Times New Roman"/>
                <w:sz w:val="18"/>
                <w:szCs w:val="20"/>
                <w:lang w:eastAsia="ja-JP"/>
              </w:rPr>
            </w:pPr>
          </w:p>
        </w:tc>
      </w:tr>
      <w:tr w:rsidR="00A12E09" w:rsidRPr="00380CE7" w14:paraId="39774780" w14:textId="77777777" w:rsidTr="00C519CB">
        <w:trPr>
          <w:trHeight w:val="4220"/>
        </w:trPr>
        <w:tc>
          <w:tcPr>
            <w:tcW w:w="1615" w:type="dxa"/>
          </w:tcPr>
          <w:p w14:paraId="509E066A"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LEADER</w:t>
            </w:r>
          </w:p>
        </w:tc>
        <w:tc>
          <w:tcPr>
            <w:tcW w:w="8280" w:type="dxa"/>
          </w:tcPr>
          <w:p w14:paraId="5968F091"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Heart failure (HF) requiring hospitalization is defined as an event that meets the following criteria: </w:t>
            </w:r>
          </w:p>
          <w:p w14:paraId="29E1BF46"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1. Requires hospitalization defined as an admission to an inpatient unit or a visit to an emergency department that results in at least a 12 hour stay (or a date change if the time of admission/discharge is not available). </w:t>
            </w:r>
          </w:p>
          <w:p w14:paraId="547396AD"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7168582A"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2. Clinical manifestations of heart failure including at least one of the following: New or worsening dyspnea, orthopnea, paroxysmal nocturnal dyspnea, edema, pulmonary basilar crackles, jugular venous distension, new or worsening third heart sound or gallop rhythm, or radiological evidence of worsening heart failure. </w:t>
            </w:r>
          </w:p>
          <w:p w14:paraId="4B0B43FC"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0A3BF6CA"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Additional/Increased therapy, initiation of intravenous diuretic, inotrope, or vasodilator therapy, </w:t>
            </w:r>
            <w:proofErr w:type="spellStart"/>
            <w:r w:rsidRPr="00380CE7">
              <w:rPr>
                <w:rFonts w:eastAsiaTheme="minorEastAsia"/>
                <w:sz w:val="18"/>
                <w:szCs w:val="20"/>
                <w:lang w:eastAsia="ja-JP"/>
              </w:rPr>
              <w:t>uptitration</w:t>
            </w:r>
            <w:proofErr w:type="spellEnd"/>
            <w:r w:rsidRPr="00380CE7">
              <w:rPr>
                <w:rFonts w:eastAsiaTheme="minorEastAsia"/>
                <w:sz w:val="18"/>
                <w:szCs w:val="20"/>
                <w:lang w:eastAsia="ja-JP"/>
              </w:rPr>
              <w:t xml:space="preserve"> of intravenous therapy, if already on therapy, initiation of mechanical or surgical intervention (mechanical circulatory support, heart transplantation or ventricular pacing to improve cardiac function), or the use of ultrafiltration, hemofiltration, or dialysis that is specifically directed at treatment of heart failure, or biomarker results (e.g., brain natriuretic peptide) consistent with congestive heart failure will be supportive of this diagnosis.</w:t>
            </w:r>
          </w:p>
        </w:tc>
      </w:tr>
      <w:tr w:rsidR="00A12E09" w:rsidRPr="00380CE7" w14:paraId="74959454" w14:textId="77777777" w:rsidTr="00C519CB">
        <w:tc>
          <w:tcPr>
            <w:tcW w:w="1615" w:type="dxa"/>
          </w:tcPr>
          <w:p w14:paraId="2FFEC21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14:paraId="5B696005" w14:textId="77777777" w:rsidR="00A12E09" w:rsidRPr="00380CE7" w:rsidRDefault="00A12E09" w:rsidP="00B93259">
            <w:pPr>
              <w:pStyle w:val="NormalWeb"/>
              <w:shd w:val="clear" w:color="auto" w:fill="FFFFFF"/>
              <w:rPr>
                <w:rFonts w:eastAsiaTheme="minorEastAsia"/>
                <w:sz w:val="18"/>
                <w:szCs w:val="20"/>
                <w:lang w:eastAsia="ja-JP"/>
              </w:rPr>
            </w:pPr>
            <w:r w:rsidRPr="00380CE7">
              <w:rPr>
                <w:rFonts w:eastAsiaTheme="minorEastAsia"/>
                <w:sz w:val="18"/>
                <w:szCs w:val="20"/>
                <w:lang w:eastAsia="ja-JP"/>
              </w:rPr>
              <w:t>Chronic heart failure New York Heart Association (NYHA) class II–III</w:t>
            </w:r>
          </w:p>
        </w:tc>
      </w:tr>
      <w:tr w:rsidR="00A12E09" w:rsidRPr="00380CE7" w14:paraId="243729A7" w14:textId="77777777" w:rsidTr="00C519CB">
        <w:tc>
          <w:tcPr>
            <w:tcW w:w="1615" w:type="dxa"/>
          </w:tcPr>
          <w:p w14:paraId="296845AA"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14:paraId="20455B02"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Congestive heart failure requiring hospitalization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criteria (1-5): </w:t>
            </w:r>
          </w:p>
          <w:p w14:paraId="1FC123CF" w14:textId="77777777" w:rsidR="00A12E09" w:rsidRPr="00380CE7" w:rsidRDefault="00A12E09" w:rsidP="00B93259">
            <w:pPr>
              <w:pStyle w:val="NormalWeb"/>
              <w:numPr>
                <w:ilvl w:val="1"/>
                <w:numId w:val="9"/>
              </w:numPr>
              <w:rPr>
                <w:rFonts w:eastAsiaTheme="minorEastAsia"/>
                <w:sz w:val="18"/>
                <w:szCs w:val="20"/>
                <w:lang w:eastAsia="ja-JP"/>
              </w:rPr>
            </w:pPr>
            <w:r w:rsidRPr="00380CE7">
              <w:rPr>
                <w:rFonts w:eastAsiaTheme="minorEastAsia"/>
                <w:sz w:val="18"/>
                <w:szCs w:val="20"/>
                <w:lang w:eastAsia="ja-JP"/>
              </w:rPr>
              <w:t xml:space="preserve">The patient is admitted to the hospital with a primary diagnosis of heart failure (HF) </w:t>
            </w:r>
          </w:p>
          <w:p w14:paraId="4F878BFF" w14:textId="77777777" w:rsidR="00A12E09" w:rsidRPr="00380CE7" w:rsidRDefault="00A12E09" w:rsidP="00B93259">
            <w:pPr>
              <w:pStyle w:val="NormalWeb"/>
              <w:numPr>
                <w:ilvl w:val="1"/>
                <w:numId w:val="9"/>
              </w:numPr>
              <w:rPr>
                <w:rFonts w:eastAsiaTheme="minorEastAsia"/>
                <w:sz w:val="18"/>
                <w:szCs w:val="20"/>
                <w:lang w:eastAsia="ja-JP"/>
              </w:rPr>
            </w:pPr>
            <w:r w:rsidRPr="00380CE7">
              <w:rPr>
                <w:rFonts w:eastAsiaTheme="minorEastAsia"/>
                <w:sz w:val="18"/>
                <w:szCs w:val="20"/>
                <w:lang w:eastAsia="ja-JP"/>
              </w:rPr>
              <w:t xml:space="preserve">The patient’s length of stay in the hospital extends for at least 24 hours or a change in calendar date if the hospital admission and discharge times are unavailable. </w:t>
            </w:r>
          </w:p>
          <w:p w14:paraId="1E12A0A3" w14:textId="77777777" w:rsidR="00A12E09" w:rsidRPr="00380CE7" w:rsidRDefault="00A12E09" w:rsidP="00B93259">
            <w:pPr>
              <w:pStyle w:val="NormalWeb"/>
              <w:numPr>
                <w:ilvl w:val="1"/>
                <w:numId w:val="9"/>
              </w:numPr>
              <w:rPr>
                <w:rFonts w:eastAsiaTheme="minorEastAsia"/>
                <w:sz w:val="18"/>
                <w:szCs w:val="20"/>
                <w:lang w:eastAsia="ja-JP"/>
              </w:rPr>
            </w:pPr>
            <w:r w:rsidRPr="00380CE7">
              <w:rPr>
                <w:rFonts w:eastAsiaTheme="minorEastAsia"/>
                <w:sz w:val="18"/>
                <w:szCs w:val="20"/>
                <w:lang w:eastAsia="ja-JP"/>
              </w:rPr>
              <w:t xml:space="preserve">The patient exhibits documented new or worsening symptoms due to HF on presentation, including at least ONE of the following: </w:t>
            </w:r>
          </w:p>
          <w:p w14:paraId="4BA94F60" w14:textId="77777777" w:rsidR="00A12E09" w:rsidRPr="00380CE7" w:rsidRDefault="00A12E09" w:rsidP="00B93259">
            <w:pPr>
              <w:pStyle w:val="NormalWeb"/>
              <w:numPr>
                <w:ilvl w:val="2"/>
                <w:numId w:val="9"/>
              </w:numPr>
              <w:rPr>
                <w:rFonts w:eastAsiaTheme="minorEastAsia"/>
                <w:sz w:val="18"/>
                <w:szCs w:val="20"/>
                <w:lang w:eastAsia="ja-JP"/>
              </w:rPr>
            </w:pPr>
            <w:r w:rsidRPr="00380CE7">
              <w:rPr>
                <w:rFonts w:eastAsiaTheme="minorEastAsia"/>
                <w:sz w:val="18"/>
                <w:szCs w:val="20"/>
                <w:lang w:eastAsia="ja-JP"/>
              </w:rPr>
              <w:t xml:space="preserve">Dyspnea (dyspnea with exertion, dyspnea at rest, orthopnea, paroxysmal nocturnal dyspnea, nocturnal cough in supine position, tachypnea) </w:t>
            </w:r>
          </w:p>
          <w:p w14:paraId="3956FEA0" w14:textId="77777777" w:rsidR="00A12E09" w:rsidRPr="00380CE7" w:rsidRDefault="00A12E09" w:rsidP="00B93259">
            <w:pPr>
              <w:pStyle w:val="NormalWeb"/>
              <w:numPr>
                <w:ilvl w:val="2"/>
                <w:numId w:val="9"/>
              </w:numPr>
              <w:rPr>
                <w:rFonts w:eastAsiaTheme="minorEastAsia"/>
                <w:sz w:val="18"/>
                <w:szCs w:val="20"/>
                <w:lang w:eastAsia="ja-JP"/>
              </w:rPr>
            </w:pPr>
            <w:r w:rsidRPr="00380CE7">
              <w:rPr>
                <w:rFonts w:eastAsiaTheme="minorEastAsia"/>
                <w:sz w:val="18"/>
                <w:szCs w:val="20"/>
                <w:lang w:eastAsia="ja-JP"/>
              </w:rPr>
              <w:t xml:space="preserve">Decreased exercise tolerance </w:t>
            </w:r>
          </w:p>
          <w:p w14:paraId="5973176A" w14:textId="77777777" w:rsidR="00A12E09" w:rsidRPr="00380CE7" w:rsidRDefault="00A12E09" w:rsidP="00B93259">
            <w:pPr>
              <w:pStyle w:val="NormalWeb"/>
              <w:numPr>
                <w:ilvl w:val="2"/>
                <w:numId w:val="9"/>
              </w:numPr>
              <w:rPr>
                <w:rFonts w:eastAsiaTheme="minorEastAsia"/>
                <w:sz w:val="18"/>
                <w:szCs w:val="20"/>
                <w:lang w:eastAsia="ja-JP"/>
              </w:rPr>
            </w:pPr>
            <w:r w:rsidRPr="00380CE7">
              <w:rPr>
                <w:rFonts w:eastAsiaTheme="minorEastAsia"/>
                <w:sz w:val="18"/>
                <w:szCs w:val="20"/>
                <w:lang w:eastAsia="ja-JP"/>
              </w:rPr>
              <w:t xml:space="preserve">Fatigue </w:t>
            </w:r>
          </w:p>
          <w:p w14:paraId="2F562ECD" w14:textId="77777777" w:rsidR="00A12E09" w:rsidRPr="00380CE7" w:rsidRDefault="00A12E09" w:rsidP="00B93259">
            <w:pPr>
              <w:pStyle w:val="NormalWeb"/>
              <w:numPr>
                <w:ilvl w:val="2"/>
                <w:numId w:val="9"/>
              </w:numPr>
              <w:rPr>
                <w:rFonts w:eastAsiaTheme="minorEastAsia"/>
                <w:sz w:val="18"/>
                <w:szCs w:val="20"/>
                <w:lang w:eastAsia="ja-JP"/>
              </w:rPr>
            </w:pPr>
            <w:r w:rsidRPr="00380CE7">
              <w:rPr>
                <w:rFonts w:eastAsiaTheme="minorEastAsia"/>
                <w:sz w:val="18"/>
                <w:szCs w:val="20"/>
                <w:lang w:eastAsia="ja-JP"/>
              </w:rPr>
              <w:t>Worsened end-organ perfusion (worsening cerebral, renal, liver, abdominal or gastrointestinal, peripheral circulatory function as manifested by symptoms such as dizziness, lightheadedness, syncope, confusion, altered mental status, restlessness, decline in cognitive state, nausea, vomiting, abdominal pain, abdominal fullness, abdominal discomfort or abdominal tenderness, cold clammy extremities, discoloration of extremities or lips, jaundice, pain in extremities, reduced urine output, darkening of urine color, chest pain, palpitations)</w:t>
            </w:r>
          </w:p>
          <w:p w14:paraId="184E3A87" w14:textId="77777777" w:rsidR="00A12E09" w:rsidRPr="00380CE7" w:rsidRDefault="00A12E09" w:rsidP="00B93259">
            <w:pPr>
              <w:pStyle w:val="NormalWeb"/>
              <w:numPr>
                <w:ilvl w:val="2"/>
                <w:numId w:val="9"/>
              </w:numPr>
              <w:rPr>
                <w:rFonts w:eastAsiaTheme="minorEastAsia"/>
                <w:sz w:val="18"/>
                <w:szCs w:val="20"/>
                <w:lang w:eastAsia="ja-JP"/>
              </w:rPr>
            </w:pPr>
            <w:r w:rsidRPr="00380CE7">
              <w:rPr>
                <w:rFonts w:eastAsiaTheme="minorEastAsia"/>
                <w:sz w:val="18"/>
                <w:szCs w:val="20"/>
                <w:lang w:eastAsia="ja-JP"/>
              </w:rPr>
              <w:t xml:space="preserve">Volume overload (swelling of lower extremities, swelling or indentation of pressure marks in areas of fluid accumulation such as legs, ankles, lower back; increase in abdominal girth, right-sided abdominal fullness, discomfort or tenderness, increase in body weight, oozing and development of skin breakdown in lower extremities) </w:t>
            </w:r>
          </w:p>
          <w:p w14:paraId="0C280E89" w14:textId="77777777" w:rsidR="00A12E09" w:rsidRPr="00380CE7" w:rsidRDefault="00A12E09" w:rsidP="00B93259">
            <w:pPr>
              <w:pStyle w:val="NormalWeb"/>
              <w:numPr>
                <w:ilvl w:val="0"/>
                <w:numId w:val="10"/>
              </w:numPr>
              <w:rPr>
                <w:rFonts w:eastAsiaTheme="minorEastAsia"/>
                <w:sz w:val="18"/>
                <w:szCs w:val="20"/>
                <w:lang w:eastAsia="ja-JP"/>
              </w:rPr>
            </w:pPr>
            <w:r w:rsidRPr="00380CE7">
              <w:rPr>
                <w:rFonts w:eastAsiaTheme="minorEastAsia"/>
                <w:sz w:val="18"/>
                <w:szCs w:val="20"/>
                <w:lang w:eastAsia="ja-JP"/>
              </w:rPr>
              <w:t>The patient exhibits objective evidence of new or worsening HF, consisting of</w:t>
            </w:r>
            <w:r w:rsidRPr="00380CE7">
              <w:rPr>
                <w:rFonts w:eastAsiaTheme="minorEastAsia"/>
                <w:sz w:val="18"/>
                <w:szCs w:val="20"/>
                <w:lang w:eastAsia="ja-JP"/>
              </w:rPr>
              <w:br/>
              <w:t>at least TWO physical examination findings OR ONE physical examination finding and at least ONE laboratory criterion.</w:t>
            </w:r>
          </w:p>
          <w:p w14:paraId="77C247CD" w14:textId="77777777" w:rsidR="00A12E09" w:rsidRPr="00380CE7" w:rsidRDefault="00A12E09" w:rsidP="00B93259">
            <w:pPr>
              <w:pStyle w:val="NormalWeb"/>
              <w:ind w:left="720"/>
              <w:rPr>
                <w:rFonts w:eastAsiaTheme="minorEastAsia"/>
                <w:sz w:val="18"/>
                <w:szCs w:val="20"/>
                <w:lang w:eastAsia="ja-JP"/>
              </w:rPr>
            </w:pPr>
            <w:r w:rsidRPr="00380CE7">
              <w:rPr>
                <w:rFonts w:eastAsiaTheme="minorEastAsia"/>
                <w:sz w:val="18"/>
                <w:szCs w:val="20"/>
                <w:lang w:eastAsia="ja-JP"/>
              </w:rPr>
              <w:t xml:space="preserve">Physical examination findings considered to be due to HF, include new or worsened: </w:t>
            </w:r>
          </w:p>
          <w:p w14:paraId="73497FDA" w14:textId="77777777" w:rsidR="00A12E09" w:rsidRPr="00380CE7" w:rsidRDefault="00A12E09" w:rsidP="00B93259">
            <w:pPr>
              <w:pStyle w:val="NormalWeb"/>
              <w:numPr>
                <w:ilvl w:val="2"/>
                <w:numId w:val="10"/>
              </w:numPr>
              <w:rPr>
                <w:rFonts w:eastAsiaTheme="minorEastAsia"/>
                <w:sz w:val="18"/>
                <w:szCs w:val="20"/>
                <w:lang w:eastAsia="ja-JP"/>
              </w:rPr>
            </w:pPr>
            <w:r w:rsidRPr="00380CE7">
              <w:rPr>
                <w:rFonts w:eastAsiaTheme="minorEastAsia"/>
                <w:sz w:val="18"/>
                <w:szCs w:val="20"/>
                <w:lang w:eastAsia="ja-JP"/>
              </w:rPr>
              <w:t xml:space="preserve">Peripheral edema (swelling or pitting indentation when pressed in feet, ankles, legs, thighs, upper extremities, scrotal, pre-sacral area, or abdominal wall) </w:t>
            </w:r>
          </w:p>
          <w:p w14:paraId="65BABC1D" w14:textId="77777777" w:rsidR="00A12E09" w:rsidRPr="00380CE7" w:rsidRDefault="00A12E09" w:rsidP="00B93259">
            <w:pPr>
              <w:pStyle w:val="NormalWeb"/>
              <w:numPr>
                <w:ilvl w:val="2"/>
                <w:numId w:val="10"/>
              </w:numPr>
              <w:rPr>
                <w:rFonts w:eastAsiaTheme="minorEastAsia"/>
                <w:sz w:val="18"/>
                <w:szCs w:val="20"/>
                <w:lang w:eastAsia="ja-JP"/>
              </w:rPr>
            </w:pPr>
            <w:r w:rsidRPr="00380CE7">
              <w:rPr>
                <w:rFonts w:eastAsiaTheme="minorEastAsia"/>
                <w:sz w:val="18"/>
                <w:szCs w:val="20"/>
                <w:lang w:eastAsia="ja-JP"/>
              </w:rPr>
              <w:t xml:space="preserve">Increasing abdominal distention or ascites (in the absence of primary hepatic disease. </w:t>
            </w:r>
          </w:p>
          <w:p w14:paraId="47CF905B" w14:textId="77777777" w:rsidR="00A12E09" w:rsidRPr="00380CE7" w:rsidRDefault="00A12E09" w:rsidP="00B93259">
            <w:pPr>
              <w:pStyle w:val="NormalWeb"/>
              <w:numPr>
                <w:ilvl w:val="2"/>
                <w:numId w:val="10"/>
              </w:numPr>
              <w:rPr>
                <w:rFonts w:eastAsiaTheme="minorEastAsia"/>
                <w:sz w:val="18"/>
                <w:szCs w:val="20"/>
                <w:lang w:eastAsia="ja-JP"/>
              </w:rPr>
            </w:pPr>
            <w:proofErr w:type="spellStart"/>
            <w:r w:rsidRPr="00380CE7">
              <w:rPr>
                <w:rFonts w:eastAsiaTheme="minorEastAsia"/>
                <w:sz w:val="18"/>
                <w:szCs w:val="20"/>
                <w:lang w:eastAsia="ja-JP"/>
              </w:rPr>
              <w:t>Pulmonaryrales</w:t>
            </w:r>
            <w:proofErr w:type="spellEnd"/>
            <w:r w:rsidRPr="00380CE7">
              <w:rPr>
                <w:rFonts w:eastAsiaTheme="minorEastAsia"/>
                <w:sz w:val="18"/>
                <w:szCs w:val="20"/>
                <w:lang w:eastAsia="ja-JP"/>
              </w:rPr>
              <w:t xml:space="preserve">/crackles/crepitations </w:t>
            </w:r>
          </w:p>
          <w:p w14:paraId="00E1DB83" w14:textId="77777777" w:rsidR="00A12E09" w:rsidRPr="00380CE7" w:rsidRDefault="00A12E09" w:rsidP="00B93259">
            <w:pPr>
              <w:pStyle w:val="NormalWeb"/>
              <w:numPr>
                <w:ilvl w:val="2"/>
                <w:numId w:val="10"/>
              </w:numPr>
              <w:rPr>
                <w:rFonts w:eastAsiaTheme="minorEastAsia"/>
                <w:sz w:val="18"/>
                <w:szCs w:val="20"/>
                <w:lang w:eastAsia="ja-JP"/>
              </w:rPr>
            </w:pPr>
            <w:r w:rsidRPr="00380CE7">
              <w:rPr>
                <w:rFonts w:eastAsiaTheme="minorEastAsia"/>
                <w:sz w:val="18"/>
                <w:szCs w:val="20"/>
                <w:lang w:eastAsia="ja-JP"/>
              </w:rPr>
              <w:t xml:space="preserve">Increased jugular venous pressure and/or hepatojugular reflux </w:t>
            </w:r>
          </w:p>
          <w:p w14:paraId="73AEEC01" w14:textId="77777777" w:rsidR="00A12E09" w:rsidRPr="00380CE7" w:rsidRDefault="00A12E09" w:rsidP="00B93259">
            <w:pPr>
              <w:pStyle w:val="NormalWeb"/>
              <w:numPr>
                <w:ilvl w:val="2"/>
                <w:numId w:val="10"/>
              </w:numPr>
              <w:rPr>
                <w:rFonts w:eastAsiaTheme="minorEastAsia"/>
                <w:sz w:val="18"/>
                <w:szCs w:val="20"/>
                <w:lang w:eastAsia="ja-JP"/>
              </w:rPr>
            </w:pPr>
            <w:r w:rsidRPr="00380CE7">
              <w:rPr>
                <w:rFonts w:eastAsiaTheme="minorEastAsia"/>
                <w:sz w:val="18"/>
                <w:szCs w:val="20"/>
                <w:lang w:eastAsia="ja-JP"/>
              </w:rPr>
              <w:t xml:space="preserve">S3 gallop </w:t>
            </w:r>
          </w:p>
          <w:p w14:paraId="18A0E425" w14:textId="77777777" w:rsidR="00A12E09" w:rsidRPr="00380CE7" w:rsidRDefault="00A12E09" w:rsidP="00B93259">
            <w:pPr>
              <w:pStyle w:val="NormalWeb"/>
              <w:numPr>
                <w:ilvl w:val="2"/>
                <w:numId w:val="10"/>
              </w:numPr>
              <w:rPr>
                <w:rFonts w:eastAsiaTheme="minorEastAsia"/>
                <w:sz w:val="18"/>
                <w:szCs w:val="20"/>
                <w:lang w:eastAsia="ja-JP"/>
              </w:rPr>
            </w:pPr>
            <w:r w:rsidRPr="00380CE7">
              <w:rPr>
                <w:rFonts w:eastAsiaTheme="minorEastAsia"/>
                <w:sz w:val="18"/>
                <w:szCs w:val="20"/>
                <w:lang w:eastAsia="ja-JP"/>
              </w:rPr>
              <w:lastRenderedPageBreak/>
              <w:t xml:space="preserve">Clinically significant or rapid weight gain thought to be related to fluid retention (usually more than 3-4 </w:t>
            </w:r>
            <w:proofErr w:type="spellStart"/>
            <w:r w:rsidRPr="00380CE7">
              <w:rPr>
                <w:rFonts w:eastAsiaTheme="minorEastAsia"/>
                <w:sz w:val="18"/>
                <w:szCs w:val="20"/>
                <w:lang w:eastAsia="ja-JP"/>
              </w:rPr>
              <w:t>lbs</w:t>
            </w:r>
            <w:proofErr w:type="spellEnd"/>
            <w:r w:rsidRPr="00380CE7">
              <w:rPr>
                <w:rFonts w:eastAsiaTheme="minorEastAsia"/>
                <w:sz w:val="18"/>
                <w:szCs w:val="20"/>
                <w:lang w:eastAsia="ja-JP"/>
              </w:rPr>
              <w:t xml:space="preserve"> in 3-4 days) </w:t>
            </w:r>
          </w:p>
          <w:p w14:paraId="6F5D0F2B" w14:textId="77777777" w:rsidR="00A12E09" w:rsidRPr="00380CE7" w:rsidRDefault="00A12E09" w:rsidP="00B93259">
            <w:pPr>
              <w:pStyle w:val="NormalWeb"/>
              <w:ind w:left="720"/>
              <w:rPr>
                <w:rFonts w:eastAsiaTheme="minorEastAsia"/>
                <w:sz w:val="18"/>
                <w:szCs w:val="20"/>
                <w:lang w:eastAsia="ja-JP"/>
              </w:rPr>
            </w:pPr>
            <w:r w:rsidRPr="00380CE7">
              <w:rPr>
                <w:rFonts w:eastAsiaTheme="minorEastAsia"/>
                <w:sz w:val="18"/>
                <w:szCs w:val="20"/>
                <w:lang w:eastAsia="ja-JP"/>
              </w:rPr>
              <w:t xml:space="preserve">Laboratory Evidence of HF: Laboratory evidence of new or worsening HF should be obtained within 24 hours of presentation. Laboratory criteria include new or worsened: </w:t>
            </w:r>
          </w:p>
          <w:p w14:paraId="601BD982" w14:textId="77777777" w:rsidR="00A12E09" w:rsidRPr="00380CE7" w:rsidRDefault="00A12E09" w:rsidP="00B93259">
            <w:pPr>
              <w:pStyle w:val="NormalWeb"/>
              <w:numPr>
                <w:ilvl w:val="2"/>
                <w:numId w:val="21"/>
              </w:numPr>
              <w:rPr>
                <w:rFonts w:eastAsiaTheme="minorEastAsia"/>
                <w:sz w:val="18"/>
                <w:szCs w:val="20"/>
                <w:lang w:eastAsia="ja-JP"/>
              </w:rPr>
            </w:pPr>
            <w:r w:rsidRPr="00380CE7">
              <w:rPr>
                <w:rFonts w:eastAsiaTheme="minorEastAsia"/>
                <w:sz w:val="18"/>
                <w:szCs w:val="20"/>
                <w:lang w:eastAsia="ja-JP"/>
              </w:rPr>
              <w:t>Increased B-type natriuretic peptide (BNP) or N-terminal pro-BNP (NT-</w:t>
            </w:r>
            <w:proofErr w:type="spellStart"/>
            <w:r w:rsidRPr="00380CE7">
              <w:rPr>
                <w:rFonts w:eastAsiaTheme="minorEastAsia"/>
                <w:sz w:val="18"/>
                <w:szCs w:val="20"/>
                <w:lang w:eastAsia="ja-JP"/>
              </w:rPr>
              <w:t>proBNP</w:t>
            </w:r>
            <w:proofErr w:type="spellEnd"/>
            <w:r w:rsidRPr="00380CE7">
              <w:rPr>
                <w:rFonts w:eastAsiaTheme="minorEastAsia"/>
                <w:sz w:val="18"/>
                <w:szCs w:val="20"/>
                <w:lang w:eastAsia="ja-JP"/>
              </w:rPr>
              <w:t>) concentrations.</w:t>
            </w:r>
          </w:p>
          <w:p w14:paraId="277437DB" w14:textId="77777777" w:rsidR="00A12E09" w:rsidRPr="00380CE7" w:rsidRDefault="00A12E09" w:rsidP="00B93259">
            <w:pPr>
              <w:pStyle w:val="NormalWeb"/>
              <w:numPr>
                <w:ilvl w:val="2"/>
                <w:numId w:val="21"/>
              </w:numPr>
              <w:rPr>
                <w:rFonts w:eastAsiaTheme="minorEastAsia"/>
                <w:sz w:val="18"/>
                <w:szCs w:val="20"/>
                <w:lang w:eastAsia="ja-JP"/>
              </w:rPr>
            </w:pPr>
            <w:r w:rsidRPr="00380CE7">
              <w:rPr>
                <w:rFonts w:eastAsiaTheme="minorEastAsia"/>
                <w:sz w:val="18"/>
                <w:szCs w:val="20"/>
                <w:lang w:eastAsia="ja-JP"/>
              </w:rPr>
              <w:t>Radiological evidence of pulmonary congestion.</w:t>
            </w:r>
          </w:p>
          <w:p w14:paraId="308F880E" w14:textId="77777777" w:rsidR="00A12E09" w:rsidRPr="00380CE7" w:rsidRDefault="00A12E09" w:rsidP="00B93259">
            <w:pPr>
              <w:pStyle w:val="NormalWeb"/>
              <w:numPr>
                <w:ilvl w:val="2"/>
                <w:numId w:val="21"/>
              </w:numPr>
              <w:rPr>
                <w:rFonts w:eastAsiaTheme="minorEastAsia"/>
                <w:sz w:val="18"/>
                <w:szCs w:val="20"/>
                <w:lang w:eastAsia="ja-JP"/>
              </w:rPr>
            </w:pPr>
            <w:r w:rsidRPr="00380CE7">
              <w:rPr>
                <w:rFonts w:eastAsiaTheme="minorEastAsia"/>
                <w:sz w:val="18"/>
                <w:szCs w:val="20"/>
                <w:lang w:eastAsia="ja-JP"/>
              </w:rPr>
              <w:t>Non-invasive diagnostic evidence of HF (echocardiography, cardiac MRI, Cardiac PET scan, nuclear imaging).</w:t>
            </w:r>
          </w:p>
          <w:p w14:paraId="0D633D1B" w14:textId="77777777" w:rsidR="00A12E09" w:rsidRPr="00380CE7" w:rsidRDefault="00A12E09" w:rsidP="00B93259">
            <w:pPr>
              <w:pStyle w:val="NormalWeb"/>
              <w:numPr>
                <w:ilvl w:val="2"/>
                <w:numId w:val="21"/>
              </w:numPr>
              <w:rPr>
                <w:rFonts w:eastAsiaTheme="minorEastAsia"/>
                <w:sz w:val="18"/>
                <w:szCs w:val="20"/>
                <w:lang w:eastAsia="ja-JP"/>
              </w:rPr>
            </w:pPr>
            <w:r w:rsidRPr="00380CE7">
              <w:rPr>
                <w:rFonts w:eastAsiaTheme="minorEastAsia"/>
                <w:sz w:val="18"/>
                <w:szCs w:val="20"/>
                <w:lang w:eastAsia="ja-JP"/>
              </w:rPr>
              <w:t xml:space="preserve">Invasive diagnostic evidence of HF. </w:t>
            </w:r>
          </w:p>
          <w:p w14:paraId="332BFB3E" w14:textId="77777777" w:rsidR="00A12E09" w:rsidRPr="00380CE7" w:rsidRDefault="00A12E09" w:rsidP="00B93259">
            <w:pPr>
              <w:pStyle w:val="NormalWeb"/>
              <w:numPr>
                <w:ilvl w:val="0"/>
                <w:numId w:val="11"/>
              </w:numPr>
              <w:rPr>
                <w:rFonts w:eastAsiaTheme="minorEastAsia"/>
                <w:sz w:val="18"/>
                <w:szCs w:val="20"/>
                <w:lang w:eastAsia="ja-JP"/>
              </w:rPr>
            </w:pPr>
            <w:r w:rsidRPr="00380CE7">
              <w:rPr>
                <w:rFonts w:eastAsiaTheme="minorEastAsia"/>
                <w:sz w:val="18"/>
                <w:szCs w:val="20"/>
                <w:lang w:eastAsia="ja-JP"/>
              </w:rPr>
              <w:t xml:space="preserve">Initiation or intensification of HF treatment, including at least ONE of the following: </w:t>
            </w:r>
          </w:p>
          <w:p w14:paraId="39524979" w14:textId="77777777" w:rsidR="00A12E09" w:rsidRPr="00380CE7" w:rsidRDefault="00A12E09" w:rsidP="00B93259">
            <w:pPr>
              <w:pStyle w:val="NormalWeb"/>
              <w:numPr>
                <w:ilvl w:val="1"/>
                <w:numId w:val="5"/>
              </w:numPr>
              <w:rPr>
                <w:rFonts w:eastAsiaTheme="minorEastAsia"/>
                <w:sz w:val="18"/>
                <w:szCs w:val="20"/>
                <w:lang w:eastAsia="ja-JP"/>
              </w:rPr>
            </w:pPr>
            <w:r w:rsidRPr="00380CE7">
              <w:rPr>
                <w:rFonts w:eastAsiaTheme="minorEastAsia"/>
                <w:sz w:val="18"/>
                <w:szCs w:val="20"/>
                <w:lang w:eastAsia="ja-JP"/>
              </w:rPr>
              <w:t>Augmentation in oral diuretic therapy</w:t>
            </w:r>
          </w:p>
          <w:p w14:paraId="24D97988" w14:textId="77777777" w:rsidR="00A12E09" w:rsidRPr="00380CE7" w:rsidRDefault="00A12E09" w:rsidP="00B93259">
            <w:pPr>
              <w:pStyle w:val="NormalWeb"/>
              <w:numPr>
                <w:ilvl w:val="1"/>
                <w:numId w:val="5"/>
              </w:numPr>
              <w:rPr>
                <w:rFonts w:eastAsiaTheme="minorEastAsia"/>
                <w:sz w:val="18"/>
                <w:szCs w:val="20"/>
                <w:lang w:eastAsia="ja-JP"/>
              </w:rPr>
            </w:pPr>
            <w:r w:rsidRPr="00380CE7">
              <w:rPr>
                <w:rFonts w:eastAsiaTheme="minorEastAsia"/>
                <w:sz w:val="18"/>
                <w:szCs w:val="20"/>
                <w:lang w:eastAsia="ja-JP"/>
              </w:rPr>
              <w:t xml:space="preserve">Intravenous diuretic, or intravenous vasoactive therapy </w:t>
            </w:r>
          </w:p>
          <w:p w14:paraId="46181053" w14:textId="77777777" w:rsidR="00A12E09" w:rsidRPr="00380CE7" w:rsidRDefault="00A12E09" w:rsidP="00B93259">
            <w:pPr>
              <w:pStyle w:val="NormalWeb"/>
              <w:numPr>
                <w:ilvl w:val="1"/>
                <w:numId w:val="5"/>
              </w:numPr>
              <w:rPr>
                <w:rFonts w:eastAsiaTheme="minorEastAsia"/>
                <w:sz w:val="18"/>
                <w:szCs w:val="20"/>
                <w:lang w:eastAsia="ja-JP"/>
              </w:rPr>
            </w:pPr>
            <w:r w:rsidRPr="00380CE7">
              <w:rPr>
                <w:rFonts w:eastAsiaTheme="minorEastAsia"/>
                <w:sz w:val="18"/>
                <w:szCs w:val="20"/>
                <w:lang w:eastAsia="ja-JP"/>
              </w:rPr>
              <w:t>Mechanical or surgical intervention, including mechanical circulatory support or mechanical fluid removal.</w:t>
            </w:r>
          </w:p>
        </w:tc>
      </w:tr>
      <w:tr w:rsidR="00A12E09" w:rsidRPr="00380CE7" w14:paraId="07DEA35B" w14:textId="77777777" w:rsidTr="00C519CB">
        <w:tc>
          <w:tcPr>
            <w:tcW w:w="1615" w:type="dxa"/>
          </w:tcPr>
          <w:p w14:paraId="7345BBEA"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EMPA-REG OUTCOME</w:t>
            </w:r>
          </w:p>
        </w:tc>
        <w:tc>
          <w:tcPr>
            <w:tcW w:w="8280" w:type="dxa"/>
          </w:tcPr>
          <w:p w14:paraId="5546EE73"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The date of this event is the day of hospitalization of the patient including any overnight stay at an emergency room or chest pain unit. HF requiring hospitalization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criteria: </w:t>
            </w:r>
          </w:p>
          <w:p w14:paraId="1D36A817" w14:textId="77777777" w:rsidR="00A12E09" w:rsidRPr="00380CE7" w:rsidRDefault="00A12E09" w:rsidP="00B93259">
            <w:pPr>
              <w:pStyle w:val="NormalWeb"/>
              <w:numPr>
                <w:ilvl w:val="0"/>
                <w:numId w:val="13"/>
              </w:numPr>
              <w:rPr>
                <w:rFonts w:eastAsiaTheme="minorEastAsia"/>
                <w:sz w:val="18"/>
                <w:szCs w:val="20"/>
                <w:lang w:eastAsia="ja-JP"/>
              </w:rPr>
            </w:pPr>
            <w:r w:rsidRPr="00380CE7">
              <w:rPr>
                <w:rFonts w:eastAsiaTheme="minorEastAsia"/>
                <w:sz w:val="18"/>
                <w:szCs w:val="20"/>
                <w:lang w:eastAsia="ja-JP"/>
              </w:rPr>
              <w:t xml:space="preserve">Requires hospitalization defined as an admission to an inpatient unit or a visit to an emergency department that results in at least a 12-hour stay (or a date change if the time of admission/discharge is not available) </w:t>
            </w:r>
          </w:p>
          <w:p w14:paraId="54DB4CED" w14:textId="77777777" w:rsidR="00A12E09" w:rsidRPr="00380CE7" w:rsidRDefault="00A12E09" w:rsidP="00B93259">
            <w:pPr>
              <w:pStyle w:val="NormalWeb"/>
              <w:numPr>
                <w:ilvl w:val="0"/>
                <w:numId w:val="13"/>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Clinical manifestations of heart failure (new or worsening) including at least one of the following: </w:t>
            </w:r>
          </w:p>
          <w:p w14:paraId="7C230061"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Dyspnea </w:t>
            </w:r>
          </w:p>
          <w:p w14:paraId="65D272BC"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Orthopnea </w:t>
            </w:r>
          </w:p>
          <w:p w14:paraId="55888CE8"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Paroxysmal nocturnal dyspnea </w:t>
            </w:r>
          </w:p>
          <w:p w14:paraId="72928EB9"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Edema </w:t>
            </w:r>
          </w:p>
          <w:p w14:paraId="7B7A455E"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Pulmonary basilar crackles </w:t>
            </w:r>
          </w:p>
          <w:p w14:paraId="1CC41239"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Jugular venous distension </w:t>
            </w:r>
          </w:p>
          <w:p w14:paraId="28FBDDEA"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Third heart sound or gallop rhythm </w:t>
            </w:r>
          </w:p>
          <w:p w14:paraId="617D1F3D"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Radiological evidence of worsening heart failure </w:t>
            </w:r>
          </w:p>
          <w:p w14:paraId="18246112" w14:textId="77777777" w:rsidR="00A12E09" w:rsidRPr="00380CE7" w:rsidRDefault="00A12E09" w:rsidP="00B93259">
            <w:pPr>
              <w:pStyle w:val="NormalWeb"/>
              <w:numPr>
                <w:ilvl w:val="0"/>
                <w:numId w:val="13"/>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Additional/increased therapy: at least one of the following: </w:t>
            </w:r>
          </w:p>
          <w:p w14:paraId="46ACB752"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Initiation of oral diuretic, intravenous diuretic, inotrope, or vasodilator therapy </w:t>
            </w:r>
          </w:p>
          <w:p w14:paraId="6B019F13"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w:t>
            </w:r>
            <w:proofErr w:type="spellStart"/>
            <w:r w:rsidRPr="00380CE7">
              <w:rPr>
                <w:rFonts w:eastAsiaTheme="minorEastAsia"/>
                <w:sz w:val="18"/>
                <w:szCs w:val="20"/>
                <w:lang w:eastAsia="ja-JP"/>
              </w:rPr>
              <w:t>Uptitration</w:t>
            </w:r>
            <w:proofErr w:type="spellEnd"/>
            <w:r w:rsidRPr="00380CE7">
              <w:rPr>
                <w:rFonts w:eastAsiaTheme="minorEastAsia"/>
                <w:sz w:val="18"/>
                <w:szCs w:val="20"/>
                <w:lang w:eastAsia="ja-JP"/>
              </w:rPr>
              <w:t xml:space="preserve"> of oral diuretic or intravenous therapy, if already on therapy </w:t>
            </w:r>
          </w:p>
          <w:p w14:paraId="38409763" w14:textId="77777777" w:rsidR="00A12E09" w:rsidRPr="00380CE7" w:rsidRDefault="00A12E09" w:rsidP="00B93259">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Initiation of mechanical or surgical intervention (mechanical circulatory support, heart transplantation or ventricular pacing to improve cardiac function), or the use of ultrafiltration, hemofiltration, or dialysis that is specifically directed at treatment of heart failure </w:t>
            </w:r>
          </w:p>
          <w:p w14:paraId="20FC71A1" w14:textId="77777777" w:rsidR="00A12E09" w:rsidRDefault="00A12E09" w:rsidP="00B93259">
            <w:pPr>
              <w:pStyle w:val="NormalWeb"/>
              <w:rPr>
                <w:rFonts w:eastAsiaTheme="minorEastAsia"/>
                <w:sz w:val="18"/>
                <w:szCs w:val="20"/>
                <w:lang w:eastAsia="ja-JP"/>
              </w:rPr>
            </w:pPr>
            <w:r w:rsidRPr="00380CE7">
              <w:rPr>
                <w:rFonts w:eastAsiaTheme="minorEastAsia"/>
                <w:sz w:val="18"/>
                <w:szCs w:val="20"/>
                <w:lang w:eastAsia="ja-JP"/>
              </w:rPr>
              <w:t>Changes in biomarker (e.g., brain natriuretic peptide) consistent with CHF will support this diagnosis.</w:t>
            </w:r>
          </w:p>
          <w:p w14:paraId="0F9FFDF7" w14:textId="77777777" w:rsidR="00A12E09" w:rsidRPr="00380CE7" w:rsidRDefault="00A12E09" w:rsidP="00B93259">
            <w:pPr>
              <w:pStyle w:val="NormalWeb"/>
              <w:rPr>
                <w:rFonts w:eastAsiaTheme="minorEastAsia"/>
                <w:sz w:val="18"/>
                <w:szCs w:val="20"/>
                <w:lang w:eastAsia="ja-JP"/>
              </w:rPr>
            </w:pPr>
          </w:p>
        </w:tc>
      </w:tr>
      <w:tr w:rsidR="00A12E09" w:rsidRPr="00380CE7" w14:paraId="7A7805F5" w14:textId="77777777" w:rsidTr="00C519CB">
        <w:tc>
          <w:tcPr>
            <w:tcW w:w="1615" w:type="dxa"/>
          </w:tcPr>
          <w:p w14:paraId="032D9D80"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14:paraId="07FFD6E6"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HF requiring hospitalization is defined as an event that meets the following criteria: </w:t>
            </w:r>
          </w:p>
          <w:p w14:paraId="7CE3ED27" w14:textId="77777777" w:rsidR="00A12E09" w:rsidRPr="00380CE7" w:rsidRDefault="00A12E09" w:rsidP="00B93259">
            <w:pPr>
              <w:pStyle w:val="NormalWeb"/>
              <w:numPr>
                <w:ilvl w:val="0"/>
                <w:numId w:val="14"/>
              </w:numPr>
              <w:rPr>
                <w:rFonts w:eastAsiaTheme="minorEastAsia"/>
                <w:sz w:val="18"/>
                <w:szCs w:val="20"/>
                <w:lang w:eastAsia="ja-JP"/>
              </w:rPr>
            </w:pPr>
            <w:r w:rsidRPr="00380CE7">
              <w:rPr>
                <w:rFonts w:eastAsiaTheme="minorEastAsia"/>
                <w:sz w:val="18"/>
                <w:szCs w:val="20"/>
                <w:lang w:eastAsia="ja-JP"/>
              </w:rPr>
              <w:t>Requires hospitalization defined as an admission to an inpatient unit or a visit to an emergency department that results in at least a 24-hour stay (or a date change if the time of admission/discharge is not available).</w:t>
            </w:r>
          </w:p>
          <w:p w14:paraId="4F0DD975"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615C4893" w14:textId="77777777" w:rsidR="00A12E09" w:rsidRPr="00380CE7" w:rsidRDefault="00A12E09" w:rsidP="00B93259">
            <w:pPr>
              <w:pStyle w:val="NormalWeb"/>
              <w:numPr>
                <w:ilvl w:val="0"/>
                <w:numId w:val="14"/>
              </w:numPr>
              <w:rPr>
                <w:rFonts w:eastAsiaTheme="minorEastAsia"/>
                <w:sz w:val="18"/>
                <w:szCs w:val="20"/>
                <w:lang w:eastAsia="ja-JP"/>
              </w:rPr>
            </w:pPr>
            <w:r w:rsidRPr="00380CE7">
              <w:rPr>
                <w:rFonts w:eastAsiaTheme="minorEastAsia"/>
                <w:sz w:val="18"/>
                <w:szCs w:val="20"/>
                <w:lang w:eastAsia="ja-JP"/>
              </w:rPr>
              <w:t xml:space="preserve">Clinical symptoms of HF, including ≥1 of the following new or worsening conditions: </w:t>
            </w:r>
          </w:p>
          <w:p w14:paraId="2C591EE6" w14:textId="77777777" w:rsidR="00A12E09" w:rsidRPr="00380CE7" w:rsidRDefault="00A12E09" w:rsidP="00B93259">
            <w:pPr>
              <w:pStyle w:val="NormalWeb"/>
              <w:numPr>
                <w:ilvl w:val="1"/>
                <w:numId w:val="22"/>
              </w:numPr>
              <w:rPr>
                <w:rFonts w:eastAsiaTheme="minorEastAsia"/>
                <w:sz w:val="18"/>
                <w:szCs w:val="20"/>
                <w:lang w:eastAsia="ja-JP"/>
              </w:rPr>
            </w:pPr>
            <w:r w:rsidRPr="00380CE7">
              <w:rPr>
                <w:rFonts w:eastAsiaTheme="minorEastAsia"/>
                <w:sz w:val="18"/>
                <w:szCs w:val="20"/>
                <w:lang w:eastAsia="ja-JP"/>
              </w:rPr>
              <w:t xml:space="preserve">Dyspnea </w:t>
            </w:r>
          </w:p>
          <w:p w14:paraId="72031BD1" w14:textId="77777777" w:rsidR="00A12E09" w:rsidRPr="00380CE7" w:rsidRDefault="00A12E09" w:rsidP="00B93259">
            <w:pPr>
              <w:pStyle w:val="NormalWeb"/>
              <w:numPr>
                <w:ilvl w:val="1"/>
                <w:numId w:val="22"/>
              </w:numPr>
              <w:rPr>
                <w:rFonts w:eastAsiaTheme="minorEastAsia"/>
                <w:sz w:val="18"/>
                <w:szCs w:val="20"/>
                <w:lang w:eastAsia="ja-JP"/>
              </w:rPr>
            </w:pPr>
            <w:r w:rsidRPr="00380CE7">
              <w:rPr>
                <w:rFonts w:eastAsiaTheme="minorEastAsia"/>
                <w:sz w:val="18"/>
                <w:szCs w:val="20"/>
                <w:lang w:eastAsia="ja-JP"/>
              </w:rPr>
              <w:lastRenderedPageBreak/>
              <w:t xml:space="preserve">Orthopnea </w:t>
            </w:r>
          </w:p>
          <w:p w14:paraId="7C4F1EF4" w14:textId="77777777" w:rsidR="00A12E09" w:rsidRPr="00380CE7" w:rsidRDefault="00A12E09" w:rsidP="00B93259">
            <w:pPr>
              <w:pStyle w:val="NormalWeb"/>
              <w:numPr>
                <w:ilvl w:val="1"/>
                <w:numId w:val="22"/>
              </w:numPr>
              <w:rPr>
                <w:rFonts w:eastAsiaTheme="minorEastAsia"/>
                <w:sz w:val="18"/>
                <w:szCs w:val="20"/>
                <w:lang w:eastAsia="ja-JP"/>
              </w:rPr>
            </w:pPr>
            <w:r w:rsidRPr="00380CE7">
              <w:rPr>
                <w:rFonts w:eastAsiaTheme="minorEastAsia"/>
                <w:sz w:val="18"/>
                <w:szCs w:val="20"/>
                <w:lang w:eastAsia="ja-JP"/>
              </w:rPr>
              <w:t xml:space="preserve">Paroxysmal nocturnal dyspnea </w:t>
            </w:r>
          </w:p>
          <w:p w14:paraId="02636491" w14:textId="77777777" w:rsidR="00A12E09" w:rsidRPr="00380CE7" w:rsidRDefault="00A12E09" w:rsidP="00B93259">
            <w:pPr>
              <w:pStyle w:val="NormalWeb"/>
              <w:numPr>
                <w:ilvl w:val="1"/>
                <w:numId w:val="22"/>
              </w:numPr>
              <w:rPr>
                <w:rFonts w:eastAsiaTheme="minorEastAsia"/>
                <w:sz w:val="18"/>
                <w:szCs w:val="20"/>
                <w:lang w:eastAsia="ja-JP"/>
              </w:rPr>
            </w:pPr>
            <w:r w:rsidRPr="00380CE7">
              <w:rPr>
                <w:rFonts w:eastAsiaTheme="minorEastAsia"/>
                <w:sz w:val="18"/>
                <w:szCs w:val="20"/>
                <w:lang w:eastAsia="ja-JP"/>
              </w:rPr>
              <w:t xml:space="preserve">Increasing fatigue/worsening exercise tolerance </w:t>
            </w:r>
          </w:p>
          <w:p w14:paraId="3A15ADC6"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6CB84704" w14:textId="77777777" w:rsidR="00A12E09" w:rsidRPr="00380CE7" w:rsidRDefault="00A12E09" w:rsidP="00B93259">
            <w:pPr>
              <w:pStyle w:val="NormalWeb"/>
              <w:numPr>
                <w:ilvl w:val="0"/>
                <w:numId w:val="14"/>
              </w:numPr>
              <w:rPr>
                <w:rFonts w:eastAsiaTheme="minorEastAsia"/>
                <w:sz w:val="18"/>
                <w:szCs w:val="20"/>
                <w:lang w:eastAsia="ja-JP"/>
              </w:rPr>
            </w:pPr>
            <w:r w:rsidRPr="00380CE7">
              <w:rPr>
                <w:rFonts w:eastAsiaTheme="minorEastAsia"/>
                <w:sz w:val="18"/>
                <w:szCs w:val="20"/>
                <w:lang w:eastAsia="ja-JP"/>
              </w:rPr>
              <w:t xml:space="preserve">Physical signs of HF, including ≥2 of the following: </w:t>
            </w:r>
          </w:p>
          <w:p w14:paraId="74895D3C"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Edema (greater than 2+ lower extremity) </w:t>
            </w:r>
          </w:p>
          <w:p w14:paraId="54CABF81"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Pulmonary crackles greater than basilar (pulmonary edema must be </w:t>
            </w:r>
            <w:proofErr w:type="gramStart"/>
            <w:r w:rsidRPr="00380CE7">
              <w:rPr>
                <w:rFonts w:eastAsiaTheme="minorEastAsia"/>
                <w:sz w:val="18"/>
                <w:szCs w:val="20"/>
                <w:lang w:eastAsia="ja-JP"/>
              </w:rPr>
              <w:t>sufficient</w:t>
            </w:r>
            <w:proofErr w:type="gramEnd"/>
            <w:r w:rsidRPr="00380CE7">
              <w:rPr>
                <w:rFonts w:eastAsiaTheme="minorEastAsia"/>
                <w:sz w:val="18"/>
                <w:szCs w:val="20"/>
                <w:lang w:eastAsia="ja-JP"/>
              </w:rPr>
              <w:t xml:space="preserve"> to cause tachypnea and distress not occurring in the context of an acute MI or as the consequence of an arrhythmia occurring in the absence of worsening HF) </w:t>
            </w:r>
          </w:p>
          <w:p w14:paraId="0121A9AF"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Jugular venous distension </w:t>
            </w:r>
          </w:p>
          <w:p w14:paraId="03774EAF"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Tachypnea (respiratory rate &gt;20 breaths/minute) </w:t>
            </w:r>
          </w:p>
          <w:p w14:paraId="13123438"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Rapid weight gain </w:t>
            </w:r>
          </w:p>
          <w:p w14:paraId="3C6A0080"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S3 gallop </w:t>
            </w:r>
          </w:p>
          <w:p w14:paraId="49A1F2E4"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Increasing abdominal distension or ascites </w:t>
            </w:r>
          </w:p>
          <w:p w14:paraId="64EFF050"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Hepatojugular reflux </w:t>
            </w:r>
          </w:p>
          <w:p w14:paraId="63E324F2"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Radiological evidence of worsening HF </w:t>
            </w:r>
          </w:p>
          <w:p w14:paraId="1C0D49BC" w14:textId="77777777" w:rsidR="00A12E09" w:rsidRPr="00380CE7" w:rsidRDefault="00A12E09" w:rsidP="00B93259">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A right heart catheterization within 24 hours of admission showing a pulmonary capillary wedge pressure (pulmonary artery occlusion pressure) ≥18 mmHg or a cardiac output &lt;2.2 l/min/m2 </w:t>
            </w:r>
          </w:p>
          <w:p w14:paraId="44D26167" w14:textId="77777777" w:rsidR="00A12E09" w:rsidRPr="00380CE7" w:rsidRDefault="00A12E09" w:rsidP="00B93259">
            <w:pPr>
              <w:pStyle w:val="NormalWeb"/>
              <w:ind w:left="1440"/>
              <w:rPr>
                <w:rFonts w:eastAsiaTheme="minorEastAsia"/>
                <w:sz w:val="18"/>
                <w:szCs w:val="20"/>
                <w:lang w:eastAsia="ja-JP"/>
              </w:rPr>
            </w:pPr>
            <w:r w:rsidRPr="00380CE7">
              <w:rPr>
                <w:rFonts w:eastAsiaTheme="minorEastAsia"/>
                <w:sz w:val="18"/>
                <w:szCs w:val="20"/>
                <w:lang w:eastAsia="ja-JP"/>
              </w:rPr>
              <w:t xml:space="preserve">Note: biomarker results (e.g., brain natriuretic peptide [BNP]) consistent with CHF will be supportive of this diagnosis, but the elevation in BNP cannot be due to other conditions such as </w:t>
            </w:r>
            <w:proofErr w:type="spellStart"/>
            <w:r w:rsidRPr="00380CE7">
              <w:rPr>
                <w:rFonts w:eastAsiaTheme="minorEastAsia"/>
                <w:sz w:val="18"/>
                <w:szCs w:val="20"/>
                <w:lang w:eastAsia="ja-JP"/>
              </w:rPr>
              <w:t>cor</w:t>
            </w:r>
            <w:proofErr w:type="spellEnd"/>
            <w:r w:rsidRPr="00380CE7">
              <w:rPr>
                <w:rFonts w:eastAsiaTheme="minorEastAsia"/>
                <w:sz w:val="18"/>
                <w:szCs w:val="20"/>
                <w:lang w:eastAsia="ja-JP"/>
              </w:rPr>
              <w:t xml:space="preserve"> pulmonale, pulmonary embolus, primary pulmonary hypertension, or congenital heart disease. Increasing levels of BNP, although not exceeding the ULN, may also be supportive of the diagnosis of CHF in selected cases (e.g., morbid obesity). </w:t>
            </w:r>
          </w:p>
          <w:p w14:paraId="55EF776C"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5EC53D41" w14:textId="77777777" w:rsidR="00A12E09" w:rsidRPr="00380CE7" w:rsidRDefault="00A12E09" w:rsidP="00B93259">
            <w:pPr>
              <w:pStyle w:val="NormalWeb"/>
              <w:numPr>
                <w:ilvl w:val="0"/>
                <w:numId w:val="14"/>
              </w:numPr>
              <w:rPr>
                <w:rFonts w:eastAsiaTheme="minorEastAsia"/>
                <w:sz w:val="18"/>
                <w:szCs w:val="20"/>
                <w:lang w:eastAsia="ja-JP"/>
              </w:rPr>
            </w:pPr>
            <w:r w:rsidRPr="00380CE7">
              <w:rPr>
                <w:rFonts w:eastAsiaTheme="minorEastAsia"/>
                <w:sz w:val="18"/>
                <w:szCs w:val="20"/>
                <w:lang w:eastAsia="ja-JP"/>
              </w:rPr>
              <w:t>Need for additional/increased therapy</w:t>
            </w:r>
          </w:p>
          <w:p w14:paraId="4FCBCA58" w14:textId="77777777" w:rsidR="00A12E09" w:rsidRPr="00380CE7" w:rsidRDefault="00A12E09" w:rsidP="00B93259">
            <w:pPr>
              <w:pStyle w:val="NormalWeb"/>
              <w:numPr>
                <w:ilvl w:val="0"/>
                <w:numId w:val="23"/>
              </w:numPr>
              <w:rPr>
                <w:rFonts w:eastAsiaTheme="minorEastAsia"/>
                <w:sz w:val="18"/>
                <w:szCs w:val="20"/>
                <w:lang w:eastAsia="ja-JP"/>
              </w:rPr>
            </w:pPr>
            <w:r w:rsidRPr="00380CE7">
              <w:rPr>
                <w:rFonts w:eastAsiaTheme="minorEastAsia"/>
                <w:sz w:val="18"/>
                <w:szCs w:val="20"/>
                <w:lang w:eastAsia="ja-JP"/>
              </w:rPr>
              <w:t xml:space="preserve">Initiation of, or an increase in, treatment directed at HF or occurring in a patient already receiving maximal therapy for HF and including ≥1 of the following: </w:t>
            </w:r>
          </w:p>
          <w:p w14:paraId="581E62BE" w14:textId="77777777" w:rsidR="00A12E09" w:rsidRPr="00380CE7" w:rsidRDefault="00A12E09" w:rsidP="00B93259">
            <w:pPr>
              <w:pStyle w:val="NormalWeb"/>
              <w:numPr>
                <w:ilvl w:val="0"/>
                <w:numId w:val="37"/>
              </w:numPr>
              <w:rPr>
                <w:rFonts w:eastAsiaTheme="minorEastAsia"/>
                <w:sz w:val="18"/>
                <w:szCs w:val="20"/>
                <w:lang w:eastAsia="ja-JP"/>
              </w:rPr>
            </w:pPr>
            <w:r w:rsidRPr="00380CE7">
              <w:rPr>
                <w:rFonts w:eastAsiaTheme="minorEastAsia"/>
                <w:sz w:val="18"/>
                <w:szCs w:val="20"/>
                <w:lang w:eastAsia="ja-JP"/>
              </w:rPr>
              <w:t xml:space="preserve">Initiation of or a significant augmentation in oral therapy for the treatment of CHF </w:t>
            </w:r>
          </w:p>
          <w:p w14:paraId="20BEE586" w14:textId="77777777" w:rsidR="00A12E09" w:rsidRPr="00380CE7" w:rsidRDefault="00A12E09" w:rsidP="00B93259">
            <w:pPr>
              <w:pStyle w:val="NormalWeb"/>
              <w:numPr>
                <w:ilvl w:val="0"/>
                <w:numId w:val="37"/>
              </w:numPr>
              <w:rPr>
                <w:rFonts w:eastAsiaTheme="minorEastAsia"/>
                <w:sz w:val="18"/>
                <w:szCs w:val="20"/>
                <w:lang w:eastAsia="ja-JP"/>
              </w:rPr>
            </w:pPr>
            <w:r w:rsidRPr="00380CE7">
              <w:rPr>
                <w:rFonts w:eastAsiaTheme="minorEastAsia"/>
                <w:sz w:val="18"/>
                <w:szCs w:val="20"/>
                <w:lang w:eastAsia="ja-JP"/>
              </w:rPr>
              <w:t xml:space="preserve">Initiation of intravenous diuretic, inotrope, or vasodilator therapy </w:t>
            </w:r>
          </w:p>
          <w:p w14:paraId="5677F8A1" w14:textId="77777777" w:rsidR="00A12E09" w:rsidRPr="00380CE7" w:rsidRDefault="00A12E09" w:rsidP="00B93259">
            <w:pPr>
              <w:pStyle w:val="NormalWeb"/>
              <w:numPr>
                <w:ilvl w:val="0"/>
                <w:numId w:val="37"/>
              </w:numPr>
              <w:rPr>
                <w:rFonts w:eastAsiaTheme="minorEastAsia"/>
                <w:sz w:val="18"/>
                <w:szCs w:val="20"/>
                <w:lang w:eastAsia="ja-JP"/>
              </w:rPr>
            </w:pPr>
            <w:r w:rsidRPr="00380CE7">
              <w:rPr>
                <w:rFonts w:eastAsiaTheme="minorEastAsia"/>
                <w:sz w:val="18"/>
                <w:szCs w:val="20"/>
                <w:lang w:eastAsia="ja-JP"/>
              </w:rPr>
              <w:t xml:space="preserve">Up-titration of intravenous therapy, if already on therapy </w:t>
            </w:r>
          </w:p>
          <w:p w14:paraId="538A261C" w14:textId="77777777" w:rsidR="00A12E09" w:rsidRPr="00380CE7" w:rsidRDefault="00A12E09" w:rsidP="00B93259">
            <w:pPr>
              <w:pStyle w:val="NormalWeb"/>
              <w:numPr>
                <w:ilvl w:val="0"/>
                <w:numId w:val="37"/>
              </w:numPr>
              <w:rPr>
                <w:rFonts w:eastAsiaTheme="minorEastAsia"/>
                <w:sz w:val="18"/>
                <w:szCs w:val="20"/>
                <w:lang w:eastAsia="ja-JP"/>
              </w:rPr>
            </w:pPr>
            <w:r w:rsidRPr="00380CE7">
              <w:rPr>
                <w:rFonts w:eastAsiaTheme="minorEastAsia"/>
                <w:sz w:val="18"/>
                <w:szCs w:val="20"/>
                <w:lang w:eastAsia="ja-JP"/>
              </w:rPr>
              <w:t xml:space="preserve">Initiation of mechanical or surgical intervention (mechanical circulatory support, heart transplantation or ventricular pacing to improve cardiac function), or the use of ultrafiltration, hemofiltration, or dialysis that is specifically directed at treatment of HF. </w:t>
            </w:r>
          </w:p>
          <w:p w14:paraId="75E4D00B"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660E27F6" w14:textId="77777777" w:rsidR="00A12E09" w:rsidRPr="00380CE7" w:rsidRDefault="00A12E09" w:rsidP="00B93259">
            <w:pPr>
              <w:pStyle w:val="NormalWeb"/>
              <w:numPr>
                <w:ilvl w:val="0"/>
                <w:numId w:val="14"/>
              </w:numPr>
              <w:rPr>
                <w:rFonts w:eastAsiaTheme="minorEastAsia"/>
                <w:sz w:val="18"/>
                <w:szCs w:val="20"/>
                <w:lang w:eastAsia="ja-JP"/>
              </w:rPr>
            </w:pPr>
            <w:proofErr w:type="spellStart"/>
            <w:r w:rsidRPr="00380CE7">
              <w:rPr>
                <w:rFonts w:eastAsiaTheme="minorEastAsia"/>
                <w:sz w:val="18"/>
                <w:szCs w:val="20"/>
                <w:lang w:eastAsia="ja-JP"/>
              </w:rPr>
              <w:t>rNo</w:t>
            </w:r>
            <w:proofErr w:type="spellEnd"/>
            <w:r w:rsidRPr="00380CE7">
              <w:rPr>
                <w:rFonts w:eastAsiaTheme="minorEastAsia"/>
                <w:sz w:val="18"/>
                <w:szCs w:val="20"/>
                <w:lang w:eastAsia="ja-JP"/>
              </w:rPr>
              <w:t xml:space="preserve"> other noncardiac etiology (such as chronic obstructive pulmonary disease, hepatic cirrhosis, acute renal failure, or venous insufficiency) and no other cardiac etiology (such as pulmonary embolus, </w:t>
            </w:r>
            <w:proofErr w:type="spellStart"/>
            <w:r w:rsidRPr="00380CE7">
              <w:rPr>
                <w:rFonts w:eastAsiaTheme="minorEastAsia"/>
                <w:sz w:val="18"/>
                <w:szCs w:val="20"/>
                <w:lang w:eastAsia="ja-JP"/>
              </w:rPr>
              <w:t>cor</w:t>
            </w:r>
            <w:proofErr w:type="spellEnd"/>
            <w:r w:rsidRPr="00380CE7">
              <w:rPr>
                <w:rFonts w:eastAsiaTheme="minorEastAsia"/>
                <w:sz w:val="18"/>
                <w:szCs w:val="20"/>
                <w:lang w:eastAsia="ja-JP"/>
              </w:rPr>
              <w:t xml:space="preserve"> pulmonale, primary pulmonary hypertension, or congenital heart disease) for signs or symptoms is identified. </w:t>
            </w:r>
          </w:p>
          <w:p w14:paraId="481FECD9" w14:textId="77777777" w:rsidR="00A12E09"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Note: it is recognized that some patients may have multiple simultaneous disease processes. Nevertheless, for the endpoint event of HF requiring hospitalization, the diagnosis of CHF would need to be the primary disease process accounting for the above signs and symptoms. </w:t>
            </w:r>
          </w:p>
          <w:p w14:paraId="0BCE0A91" w14:textId="77777777" w:rsidR="00A12E09" w:rsidRPr="00380CE7" w:rsidRDefault="00A12E09" w:rsidP="00B93259">
            <w:pPr>
              <w:pStyle w:val="NormalWeb"/>
              <w:rPr>
                <w:rFonts w:eastAsiaTheme="minorEastAsia"/>
                <w:sz w:val="18"/>
                <w:szCs w:val="20"/>
                <w:lang w:eastAsia="ja-JP"/>
              </w:rPr>
            </w:pPr>
          </w:p>
        </w:tc>
      </w:tr>
      <w:tr w:rsidR="00A12E09" w:rsidRPr="00380CE7" w14:paraId="697E07FB" w14:textId="77777777" w:rsidTr="00C519CB">
        <w:tc>
          <w:tcPr>
            <w:tcW w:w="1615" w:type="dxa"/>
          </w:tcPr>
          <w:p w14:paraId="69898B6D"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HARMONY</w:t>
            </w:r>
          </w:p>
        </w:tc>
        <w:tc>
          <w:tcPr>
            <w:tcW w:w="8280" w:type="dxa"/>
          </w:tcPr>
          <w:p w14:paraId="5CB6C583"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 Heart Failure Hospitalization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criteria (1-5): </w:t>
            </w:r>
          </w:p>
          <w:p w14:paraId="6AC42886" w14:textId="77777777" w:rsidR="00A12E09" w:rsidRPr="00380CE7" w:rsidRDefault="00A12E09" w:rsidP="00B93259">
            <w:pPr>
              <w:pStyle w:val="NormalWeb"/>
              <w:numPr>
                <w:ilvl w:val="0"/>
                <w:numId w:val="15"/>
              </w:numPr>
              <w:rPr>
                <w:rFonts w:eastAsiaTheme="minorEastAsia"/>
                <w:sz w:val="18"/>
                <w:szCs w:val="20"/>
                <w:lang w:eastAsia="ja-JP"/>
              </w:rPr>
            </w:pPr>
            <w:r w:rsidRPr="00380CE7">
              <w:rPr>
                <w:rFonts w:eastAsiaTheme="minorEastAsia"/>
                <w:sz w:val="18"/>
                <w:szCs w:val="20"/>
                <w:lang w:eastAsia="ja-JP"/>
              </w:rPr>
              <w:lastRenderedPageBreak/>
              <w:t xml:space="preserve">The patient is admitted to the hospital with a primary diagnosis of heart failure (HF) </w:t>
            </w:r>
          </w:p>
          <w:p w14:paraId="02539924" w14:textId="77777777" w:rsidR="00A12E09" w:rsidRPr="00380CE7" w:rsidRDefault="00A12E09" w:rsidP="00B93259">
            <w:pPr>
              <w:pStyle w:val="NormalWeb"/>
              <w:numPr>
                <w:ilvl w:val="0"/>
                <w:numId w:val="15"/>
              </w:numPr>
              <w:rPr>
                <w:rFonts w:eastAsiaTheme="minorEastAsia"/>
                <w:sz w:val="18"/>
                <w:szCs w:val="20"/>
                <w:lang w:eastAsia="ja-JP"/>
              </w:rPr>
            </w:pPr>
            <w:r w:rsidRPr="00380CE7">
              <w:rPr>
                <w:rFonts w:eastAsiaTheme="minorEastAsia"/>
                <w:sz w:val="18"/>
                <w:szCs w:val="20"/>
                <w:lang w:eastAsia="ja-JP"/>
              </w:rPr>
              <w:t xml:space="preserve">The patient’s length of stay in the hospital extends for at least 24 hours or a change in calendar date if the hospital admission and discharge times are unavailable. </w:t>
            </w:r>
          </w:p>
          <w:p w14:paraId="5C26A250" w14:textId="77777777" w:rsidR="00A12E09" w:rsidRPr="00380CE7" w:rsidRDefault="00A12E09" w:rsidP="00B93259">
            <w:pPr>
              <w:pStyle w:val="NormalWeb"/>
              <w:numPr>
                <w:ilvl w:val="0"/>
                <w:numId w:val="15"/>
              </w:numPr>
              <w:rPr>
                <w:rFonts w:eastAsiaTheme="minorEastAsia"/>
                <w:sz w:val="18"/>
                <w:szCs w:val="20"/>
                <w:lang w:eastAsia="ja-JP"/>
              </w:rPr>
            </w:pPr>
            <w:r w:rsidRPr="00380CE7">
              <w:rPr>
                <w:rFonts w:eastAsiaTheme="minorEastAsia"/>
                <w:sz w:val="18"/>
                <w:szCs w:val="20"/>
                <w:lang w:eastAsia="ja-JP"/>
              </w:rPr>
              <w:t xml:space="preserve">The patient exhibits documented new or worsening symptoms due to HF on presentation, including at least ONE of the following: </w:t>
            </w:r>
          </w:p>
          <w:p w14:paraId="512DC5A9"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Dyspnea (dyspnea with exertion, dyspnea at rest, orthopnea, paroxysmal nocturnal dyspnea, nocturnal cough in supine position, tachypnea) </w:t>
            </w:r>
          </w:p>
          <w:p w14:paraId="6404B2C5"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Decreased exercise tolerance </w:t>
            </w:r>
          </w:p>
          <w:p w14:paraId="234B0942"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Fatigue </w:t>
            </w:r>
          </w:p>
          <w:p w14:paraId="10AEECB7"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Worsened end-organ perfusion (worsening cerebral, renal, liver, abdominal or gastrointestinal, peripheral circulatory function as manifested by symptoms such as dizziness, lightheadedness, syncope, confusion, altered mental status, restlessness, decline in cognitive state, nausea, vomiting, abdominal pain, abdominal fullness, abdominal discomfort or abdominal tenderness, cold clammy extremities, discoloration of extremities or lips, jaundice, pain in extremities, reduced urine output, darkening of urine color, chest pain, palpitations) </w:t>
            </w:r>
          </w:p>
          <w:p w14:paraId="21BBE3C0"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Volume overload (swelling of lower extremities, swelling or indentation of pressure marks in areas of fluid accumulation such as legs, ankles, lower back; increase in abdominal girth, right-sided abdominal fullness, discomfort or tenderness, increase in body weight, oozing and development of skin breakdown in lower extremities) </w:t>
            </w:r>
          </w:p>
          <w:p w14:paraId="401D0A3A" w14:textId="77777777" w:rsidR="00A12E09" w:rsidRPr="00380CE7" w:rsidRDefault="00A12E09" w:rsidP="00B93259">
            <w:pPr>
              <w:pStyle w:val="NormalWeb"/>
              <w:numPr>
                <w:ilvl w:val="0"/>
                <w:numId w:val="15"/>
              </w:numPr>
              <w:rPr>
                <w:rFonts w:eastAsiaTheme="minorEastAsia"/>
                <w:sz w:val="18"/>
                <w:szCs w:val="20"/>
                <w:lang w:eastAsia="ja-JP"/>
              </w:rPr>
            </w:pPr>
            <w:r w:rsidRPr="00380CE7">
              <w:rPr>
                <w:rFonts w:eastAsiaTheme="minorEastAsia"/>
                <w:sz w:val="18"/>
                <w:szCs w:val="20"/>
                <w:lang w:eastAsia="ja-JP"/>
              </w:rPr>
              <w:t>The patient exhibits objective evidence of new or worsening HF, consisting of at least TWO physician examination findings</w:t>
            </w:r>
            <w:r w:rsidRPr="00380CE7">
              <w:rPr>
                <w:rFonts w:eastAsiaTheme="minorEastAsia"/>
                <w:sz w:val="18"/>
                <w:szCs w:val="20"/>
                <w:lang w:eastAsia="ja-JP"/>
              </w:rPr>
              <w:br/>
              <w:t>OR</w:t>
            </w:r>
            <w:r w:rsidRPr="00380CE7">
              <w:rPr>
                <w:rFonts w:eastAsiaTheme="minorEastAsia"/>
                <w:sz w:val="18"/>
                <w:szCs w:val="20"/>
                <w:lang w:eastAsia="ja-JP"/>
              </w:rPr>
              <w:br/>
              <w:t xml:space="preserve">ONE physical examination finding and at least ONE laboratory criterion. Physical examination findings considered to be due to HF, include new or worsened: </w:t>
            </w:r>
          </w:p>
          <w:p w14:paraId="351E25DE"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Peripheral edema (swelling or pitting indentation when pressed in feet, ankles, legs, thighs, upper extremities, scrotal, pre-sacral area, or abdominal wall) </w:t>
            </w:r>
          </w:p>
          <w:p w14:paraId="609F8479"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Increasing abdominal distention or ascites (in the absence of primary hepatic disease) </w:t>
            </w:r>
          </w:p>
          <w:p w14:paraId="62A9F317"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Pulmonary rales/crackles/crepitations </w:t>
            </w:r>
          </w:p>
          <w:p w14:paraId="2CDFB118"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Increased jugular venous pressure and/or hepatojugular reflux </w:t>
            </w:r>
          </w:p>
          <w:p w14:paraId="1C99A33D"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S3gallop </w:t>
            </w:r>
          </w:p>
          <w:p w14:paraId="4D181381"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Clinically significant or rapid weight gain thought to be related to fluid retention (usually more than 3-4 </w:t>
            </w:r>
            <w:proofErr w:type="spellStart"/>
            <w:r w:rsidRPr="00380CE7">
              <w:rPr>
                <w:rFonts w:eastAsiaTheme="minorEastAsia"/>
                <w:sz w:val="18"/>
                <w:szCs w:val="20"/>
                <w:lang w:eastAsia="ja-JP"/>
              </w:rPr>
              <w:t>lbs</w:t>
            </w:r>
            <w:proofErr w:type="spellEnd"/>
            <w:r w:rsidRPr="00380CE7">
              <w:rPr>
                <w:rFonts w:eastAsiaTheme="minorEastAsia"/>
                <w:sz w:val="18"/>
                <w:szCs w:val="20"/>
                <w:lang w:eastAsia="ja-JP"/>
              </w:rPr>
              <w:t xml:space="preserve"> in 3-4 days) </w:t>
            </w:r>
          </w:p>
          <w:p w14:paraId="2FB12C7B"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Laboratory Evidence of HF: Laboratory evidence of new or worsening</w:t>
            </w:r>
            <w:r w:rsidRPr="00380CE7">
              <w:rPr>
                <w:rFonts w:eastAsiaTheme="minorEastAsia"/>
                <w:sz w:val="18"/>
                <w:szCs w:val="20"/>
                <w:lang w:eastAsia="ja-JP"/>
              </w:rPr>
              <w:br/>
              <w:t xml:space="preserve">HF should be obtained within 24 hours of presentation. Laboratory criteria include new or worsened: </w:t>
            </w:r>
          </w:p>
          <w:p w14:paraId="3B0444BF"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Increased B-type natriuretic peptide (BNP)or N-</w:t>
            </w:r>
            <w:proofErr w:type="spellStart"/>
            <w:r w:rsidRPr="00380CE7">
              <w:rPr>
                <w:rFonts w:eastAsiaTheme="minorEastAsia"/>
                <w:sz w:val="18"/>
                <w:szCs w:val="20"/>
                <w:lang w:eastAsia="ja-JP"/>
              </w:rPr>
              <w:t>terminalp</w:t>
            </w:r>
            <w:proofErr w:type="spellEnd"/>
            <w:r w:rsidRPr="00380CE7">
              <w:rPr>
                <w:rFonts w:eastAsiaTheme="minorEastAsia"/>
                <w:sz w:val="18"/>
                <w:szCs w:val="20"/>
                <w:lang w:eastAsia="ja-JP"/>
              </w:rPr>
              <w:t xml:space="preserve"> </w:t>
            </w:r>
            <w:proofErr w:type="spellStart"/>
            <w:r w:rsidRPr="00380CE7">
              <w:rPr>
                <w:rFonts w:eastAsiaTheme="minorEastAsia"/>
                <w:sz w:val="18"/>
                <w:szCs w:val="20"/>
                <w:lang w:eastAsia="ja-JP"/>
              </w:rPr>
              <w:t>ro</w:t>
            </w:r>
            <w:proofErr w:type="spellEnd"/>
            <w:r w:rsidRPr="00380CE7">
              <w:rPr>
                <w:rFonts w:eastAsiaTheme="minorEastAsia"/>
                <w:sz w:val="18"/>
                <w:szCs w:val="20"/>
                <w:lang w:eastAsia="ja-JP"/>
              </w:rPr>
              <w:t>-BNP (</w:t>
            </w:r>
            <w:proofErr w:type="spellStart"/>
            <w:r w:rsidRPr="00380CE7">
              <w:rPr>
                <w:rFonts w:eastAsiaTheme="minorEastAsia"/>
                <w:sz w:val="18"/>
                <w:szCs w:val="20"/>
                <w:lang w:eastAsia="ja-JP"/>
              </w:rPr>
              <w:t>NTproBNP</w:t>
            </w:r>
            <w:proofErr w:type="spellEnd"/>
            <w:r w:rsidRPr="00380CE7">
              <w:rPr>
                <w:rFonts w:eastAsiaTheme="minorEastAsia"/>
                <w:sz w:val="18"/>
                <w:szCs w:val="20"/>
                <w:lang w:eastAsia="ja-JP"/>
              </w:rPr>
              <w:t xml:space="preserve">) concentrations. </w:t>
            </w:r>
          </w:p>
          <w:p w14:paraId="2DCE39F7"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Radiological evidence of pulmonary congestion. </w:t>
            </w:r>
          </w:p>
          <w:p w14:paraId="5B9285C1"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Non-invasive diagnostic evidence of HF (echocardiography, cardiac MRI, Cardiac PET scan, nuclear imaging). </w:t>
            </w:r>
          </w:p>
          <w:p w14:paraId="1F2232D4"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Invasive diagnostic evidence of HF.</w:t>
            </w:r>
            <w:r w:rsidRPr="00380CE7">
              <w:rPr>
                <w:rFonts w:eastAsiaTheme="minorEastAsia"/>
                <w:sz w:val="18"/>
                <w:szCs w:val="20"/>
                <w:lang w:eastAsia="ja-JP"/>
              </w:rPr>
              <w:br/>
            </w:r>
          </w:p>
          <w:p w14:paraId="7E04B033" w14:textId="77777777" w:rsidR="00A12E09" w:rsidRPr="00380CE7" w:rsidRDefault="00A12E09" w:rsidP="00B93259">
            <w:pPr>
              <w:pStyle w:val="NormalWeb"/>
              <w:numPr>
                <w:ilvl w:val="0"/>
                <w:numId w:val="15"/>
              </w:numPr>
              <w:rPr>
                <w:rFonts w:eastAsiaTheme="minorEastAsia"/>
                <w:sz w:val="18"/>
                <w:szCs w:val="20"/>
                <w:lang w:eastAsia="ja-JP"/>
              </w:rPr>
            </w:pPr>
            <w:r w:rsidRPr="00380CE7">
              <w:rPr>
                <w:rFonts w:eastAsiaTheme="minorEastAsia"/>
                <w:sz w:val="18"/>
                <w:szCs w:val="20"/>
                <w:lang w:eastAsia="ja-JP"/>
              </w:rPr>
              <w:t>Initiation or intensification of HF treatment, including at least ONE of the following:</w:t>
            </w:r>
            <w:r w:rsidRPr="00380CE7">
              <w:rPr>
                <w:rFonts w:eastAsiaTheme="minorEastAsia"/>
                <w:sz w:val="18"/>
                <w:szCs w:val="20"/>
                <w:lang w:eastAsia="ja-JP"/>
              </w:rPr>
              <w:br/>
            </w:r>
          </w:p>
          <w:p w14:paraId="14E895C8"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Augmentation in oral diuretic therapy </w:t>
            </w:r>
          </w:p>
          <w:p w14:paraId="39C6D9DF"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Intravenous diuretic, or intravenous vasoactive therapy</w:t>
            </w:r>
          </w:p>
          <w:p w14:paraId="1CA10D0A" w14:textId="77777777" w:rsidR="00A12E09" w:rsidRPr="00380CE7" w:rsidRDefault="00A12E09" w:rsidP="00B93259">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Mechanical or surgical intervention, including mechanical circulatory support or mechanical fluid removal. </w:t>
            </w:r>
          </w:p>
        </w:tc>
      </w:tr>
      <w:tr w:rsidR="00A12E09" w:rsidRPr="00380CE7" w14:paraId="000FC6AD" w14:textId="77777777" w:rsidTr="00C519CB">
        <w:tc>
          <w:tcPr>
            <w:tcW w:w="1615" w:type="dxa"/>
          </w:tcPr>
          <w:p w14:paraId="23050FBD"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DECLARE</w:t>
            </w:r>
          </w:p>
        </w:tc>
        <w:tc>
          <w:tcPr>
            <w:tcW w:w="8280" w:type="dxa"/>
          </w:tcPr>
          <w:p w14:paraId="14397A30"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 Heart Failure Event includes hospitalization for heart failure and may include urgent </w:t>
            </w:r>
          </w:p>
          <w:p w14:paraId="7C114393"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outpatient visits. HF hospitalizations should remain delineated from urgent visits.</w:t>
            </w:r>
            <w:r w:rsidRPr="00380CE7">
              <w:rPr>
                <w:rFonts w:eastAsiaTheme="minorEastAsia"/>
                <w:sz w:val="18"/>
                <w:szCs w:val="20"/>
                <w:lang w:eastAsia="ja-JP"/>
              </w:rPr>
              <w:br/>
              <w:t xml:space="preserve">A Heart Failure Hospitalization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criteria: </w:t>
            </w:r>
          </w:p>
          <w:p w14:paraId="3D5A4AD3" w14:textId="77777777" w:rsidR="00A12E09" w:rsidRPr="00380CE7" w:rsidRDefault="00A12E09" w:rsidP="00B93259">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 is admitted to the hospital with a primary diagnosis of HF </w:t>
            </w:r>
          </w:p>
          <w:p w14:paraId="4BF55432" w14:textId="77777777" w:rsidR="00A12E09" w:rsidRPr="00380CE7" w:rsidRDefault="00A12E09" w:rsidP="00B93259">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patient’s length-of-stay in hospital extends for at least 24 hours (or a change in </w:t>
            </w:r>
          </w:p>
          <w:p w14:paraId="1DABF050" w14:textId="77777777" w:rsidR="00A12E09" w:rsidRPr="00380CE7" w:rsidRDefault="00A12E09" w:rsidP="00B93259">
            <w:pPr>
              <w:pStyle w:val="NormalWeb"/>
              <w:ind w:left="720"/>
              <w:rPr>
                <w:rFonts w:eastAsiaTheme="minorEastAsia"/>
                <w:sz w:val="18"/>
                <w:szCs w:val="20"/>
                <w:lang w:eastAsia="ja-JP"/>
              </w:rPr>
            </w:pPr>
            <w:r w:rsidRPr="00380CE7">
              <w:rPr>
                <w:rFonts w:eastAsiaTheme="minorEastAsia"/>
                <w:sz w:val="18"/>
                <w:szCs w:val="20"/>
                <w:lang w:eastAsia="ja-JP"/>
              </w:rPr>
              <w:lastRenderedPageBreak/>
              <w:t xml:space="preserve">calendar date if the hospital admission and discharge times are unavailable) </w:t>
            </w:r>
          </w:p>
          <w:p w14:paraId="682EE0FC" w14:textId="77777777" w:rsidR="00A12E09" w:rsidRPr="00380CE7" w:rsidRDefault="00A12E09" w:rsidP="00B93259">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 exhibits documented new or worsening symptoms due to HF on presentation, including at least ONE of the following: </w:t>
            </w:r>
          </w:p>
          <w:p w14:paraId="697A1F07" w14:textId="77777777" w:rsidR="00A12E09" w:rsidRPr="00380CE7" w:rsidRDefault="00A12E09" w:rsidP="00B93259">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Dyspnea (dyspnea with exertion, dyspnea at rest, orthopnea, paroxysmal nocturnal dyspnea) </w:t>
            </w:r>
          </w:p>
          <w:p w14:paraId="0D053693" w14:textId="77777777" w:rsidR="00A12E09" w:rsidRPr="00380CE7" w:rsidRDefault="00A12E09" w:rsidP="00B93259">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Decreased exercise tolerance </w:t>
            </w:r>
          </w:p>
          <w:p w14:paraId="1C0B4F84" w14:textId="77777777" w:rsidR="00A12E09" w:rsidRPr="00380CE7" w:rsidRDefault="00A12E09" w:rsidP="00B93259">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Fatigue </w:t>
            </w:r>
          </w:p>
          <w:p w14:paraId="78F63193" w14:textId="77777777" w:rsidR="00A12E09" w:rsidRPr="00380CE7" w:rsidRDefault="00A12E09" w:rsidP="00B93259">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Other symptoms of worsened end-organ perfusion or volume overload </w:t>
            </w:r>
          </w:p>
          <w:p w14:paraId="17D8BE34" w14:textId="77777777" w:rsidR="00A12E09" w:rsidRPr="00380CE7" w:rsidRDefault="00A12E09" w:rsidP="00B93259">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 has objective evidence of new or worsening HF, consisting of at least TWO physical examination findings OR one physical examination finding and at least ONE laboratory criterion), including: </w:t>
            </w:r>
          </w:p>
          <w:p w14:paraId="710596A5" w14:textId="77777777" w:rsidR="00A12E09" w:rsidRPr="00380CE7" w:rsidRDefault="00A12E09" w:rsidP="00B93259">
            <w:pPr>
              <w:pStyle w:val="NormalWeb"/>
              <w:numPr>
                <w:ilvl w:val="1"/>
                <w:numId w:val="17"/>
              </w:numPr>
              <w:rPr>
                <w:rFonts w:eastAsiaTheme="minorEastAsia"/>
                <w:sz w:val="18"/>
                <w:szCs w:val="20"/>
                <w:lang w:eastAsia="ja-JP"/>
              </w:rPr>
            </w:pPr>
            <w:r w:rsidRPr="00380CE7">
              <w:rPr>
                <w:rFonts w:eastAsiaTheme="minorEastAsia"/>
                <w:sz w:val="18"/>
                <w:szCs w:val="20"/>
                <w:lang w:eastAsia="ja-JP"/>
              </w:rPr>
              <w:t>Physical examination findings considered to be due to heart failure, including new or worsened:</w:t>
            </w:r>
          </w:p>
          <w:p w14:paraId="7E713C43"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Peripheral edema</w:t>
            </w:r>
          </w:p>
          <w:p w14:paraId="5921CE26"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Increasing abdominal distention or ascites (in the absence of primary hepatic disease)</w:t>
            </w:r>
          </w:p>
          <w:p w14:paraId="00EE72BB"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Pulmonary rales/crackles/crepitations</w:t>
            </w:r>
          </w:p>
          <w:p w14:paraId="56B42B20"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Increased jugular venous pressure and/or hepatojugular reflux </w:t>
            </w:r>
          </w:p>
          <w:p w14:paraId="58E7577F"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S3 gallon</w:t>
            </w:r>
          </w:p>
          <w:p w14:paraId="3E148585"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Clinically significant or rapid weight gain thought to be related to fluid retention</w:t>
            </w:r>
          </w:p>
          <w:p w14:paraId="345305C0" w14:textId="77777777" w:rsidR="00A12E09" w:rsidRPr="00380CE7" w:rsidRDefault="00A12E09" w:rsidP="00B93259">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Laboratory evidence of new or worsening HF, if obtained within 24 hours of presentation, including: </w:t>
            </w:r>
          </w:p>
          <w:p w14:paraId="701066B2"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Increased B-type natriuretic peptide (BNP)/ N-terminal pro-BNP (NT- </w:t>
            </w:r>
            <w:proofErr w:type="spellStart"/>
            <w:r w:rsidRPr="00380CE7">
              <w:rPr>
                <w:rFonts w:eastAsiaTheme="minorEastAsia"/>
                <w:sz w:val="18"/>
                <w:szCs w:val="20"/>
                <w:lang w:eastAsia="ja-JP"/>
              </w:rPr>
              <w:t>proBNP</w:t>
            </w:r>
            <w:proofErr w:type="spellEnd"/>
            <w:r w:rsidRPr="00380CE7">
              <w:rPr>
                <w:rFonts w:eastAsiaTheme="minorEastAsia"/>
                <w:sz w:val="18"/>
                <w:szCs w:val="20"/>
                <w:lang w:eastAsia="ja-JP"/>
              </w:rPr>
              <w:t xml:space="preserve">) concentrations consistent with decompensation of heart failure (such as BNP &gt; 500 </w:t>
            </w:r>
            <w:proofErr w:type="spellStart"/>
            <w:r w:rsidRPr="00380CE7">
              <w:rPr>
                <w:rFonts w:eastAsiaTheme="minorEastAsia"/>
                <w:sz w:val="18"/>
                <w:szCs w:val="20"/>
                <w:lang w:eastAsia="ja-JP"/>
              </w:rPr>
              <w:t>pg</w:t>
            </w:r>
            <w:proofErr w:type="spellEnd"/>
            <w:r w:rsidRPr="00380CE7">
              <w:rPr>
                <w:rFonts w:eastAsiaTheme="minorEastAsia"/>
                <w:sz w:val="18"/>
                <w:szCs w:val="20"/>
                <w:lang w:eastAsia="ja-JP"/>
              </w:rPr>
              <w:t>/mL or NT-</w:t>
            </w:r>
            <w:proofErr w:type="spellStart"/>
            <w:r w:rsidRPr="00380CE7">
              <w:rPr>
                <w:rFonts w:eastAsiaTheme="minorEastAsia"/>
                <w:sz w:val="18"/>
                <w:szCs w:val="20"/>
                <w:lang w:eastAsia="ja-JP"/>
              </w:rPr>
              <w:t>proBNP</w:t>
            </w:r>
            <w:proofErr w:type="spellEnd"/>
            <w:r w:rsidRPr="00380CE7">
              <w:rPr>
                <w:rFonts w:eastAsiaTheme="minorEastAsia"/>
                <w:sz w:val="18"/>
                <w:szCs w:val="20"/>
                <w:lang w:eastAsia="ja-JP"/>
              </w:rPr>
              <w:t xml:space="preserve"> &gt; 2,000 </w:t>
            </w:r>
            <w:proofErr w:type="spellStart"/>
            <w:r w:rsidRPr="00380CE7">
              <w:rPr>
                <w:rFonts w:eastAsiaTheme="minorEastAsia"/>
                <w:sz w:val="18"/>
                <w:szCs w:val="20"/>
                <w:lang w:eastAsia="ja-JP"/>
              </w:rPr>
              <w:t>pg</w:t>
            </w:r>
            <w:proofErr w:type="spellEnd"/>
            <w:r w:rsidRPr="00380CE7">
              <w:rPr>
                <w:rFonts w:eastAsiaTheme="minorEastAsia"/>
                <w:sz w:val="18"/>
                <w:szCs w:val="20"/>
                <w:lang w:eastAsia="ja-JP"/>
              </w:rPr>
              <w:t xml:space="preserve">/mL). In patients with chronically elevated natriuretic peptides, a significant increase should be noted above baseline. </w:t>
            </w:r>
          </w:p>
          <w:p w14:paraId="4040B399"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Radiological evidence of pulmonary congestion </w:t>
            </w:r>
          </w:p>
          <w:p w14:paraId="0D36D505"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Non-invasive or invasive diagnostic evidence of clinically significant elevated left- or right-sided ventricular filling pressure or low cardiac output. For example, echocardiographic criteria could include: E/e’ &gt; 15 or D-dominant pulmonary venous inflow pattern, plethoric inferior vena cava with minimal collapse on inspiration </w:t>
            </w:r>
          </w:p>
          <w:p w14:paraId="0B96CB87" w14:textId="77777777" w:rsidR="00A12E09" w:rsidRPr="00380CE7" w:rsidRDefault="00A12E09" w:rsidP="00B93259">
            <w:pPr>
              <w:pStyle w:val="NormalWeb"/>
              <w:ind w:left="1440"/>
              <w:rPr>
                <w:rFonts w:eastAsiaTheme="minorEastAsia"/>
                <w:sz w:val="18"/>
                <w:szCs w:val="20"/>
                <w:lang w:eastAsia="ja-JP"/>
              </w:rPr>
            </w:pPr>
            <w:r w:rsidRPr="00380CE7">
              <w:rPr>
                <w:rFonts w:eastAsiaTheme="minorEastAsia"/>
                <w:sz w:val="18"/>
                <w:szCs w:val="20"/>
                <w:lang w:eastAsia="ja-JP"/>
              </w:rPr>
              <w:t xml:space="preserve">OR </w:t>
            </w:r>
          </w:p>
          <w:p w14:paraId="330AC20D" w14:textId="77777777" w:rsidR="00A12E09" w:rsidRPr="00380CE7" w:rsidRDefault="00A12E09" w:rsidP="00B93259">
            <w:pPr>
              <w:pStyle w:val="NormalWeb"/>
              <w:numPr>
                <w:ilvl w:val="2"/>
                <w:numId w:val="17"/>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Invasive diagnostic evidence with right heart catheterization showing a pulmonary capillary wedge pressure (pulmonary artery occlusion pressure) ≥ 18 mmHg, central venous pressure ≥ 12 mmHg, or a cardiac index &lt; 2.2 L/min/m2 </w:t>
            </w:r>
          </w:p>
          <w:p w14:paraId="3EC3358E" w14:textId="77777777" w:rsidR="00A12E09" w:rsidRPr="00380CE7" w:rsidRDefault="00A12E09" w:rsidP="00B93259">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 receives initiation or intensification of treatment specifically for HF, including at least ONE of the following: </w:t>
            </w:r>
          </w:p>
          <w:p w14:paraId="61EA5157" w14:textId="77777777" w:rsidR="00A12E09" w:rsidRPr="00380CE7" w:rsidRDefault="00A12E09" w:rsidP="00B93259">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Augmentation in oral diuretic therapy </w:t>
            </w:r>
          </w:p>
          <w:p w14:paraId="753F5EC1" w14:textId="77777777" w:rsidR="00A12E09" w:rsidRPr="00380CE7" w:rsidRDefault="00A12E09" w:rsidP="00B93259">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Intravenous diuretic, inotrope, or vasodilator therapy </w:t>
            </w:r>
          </w:p>
          <w:p w14:paraId="1B22FE63" w14:textId="77777777" w:rsidR="00A12E09" w:rsidRPr="00380CE7" w:rsidRDefault="00A12E09" w:rsidP="00B93259">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Mechanical or surgical intervention, including: </w:t>
            </w:r>
          </w:p>
          <w:p w14:paraId="2885E193"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Mechanical circulatory support (e.g., intra-aortic balloon pump, ventricular assist device) </w:t>
            </w:r>
          </w:p>
          <w:p w14:paraId="332B946D" w14:textId="77777777" w:rsidR="00A12E09" w:rsidRPr="00380CE7" w:rsidRDefault="00A12E09" w:rsidP="00B93259">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Mechanical fluid removal (e.g., ultrafiltration, hemofiltration, dialysis) </w:t>
            </w:r>
          </w:p>
          <w:p w14:paraId="29E9F323"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Using available information, Heart Failure will be categorized based on the following: </w:t>
            </w:r>
          </w:p>
          <w:p w14:paraId="0F2161E1" w14:textId="77777777" w:rsidR="00A12E09" w:rsidRPr="00380CE7" w:rsidRDefault="00A12E09" w:rsidP="00B93259">
            <w:pPr>
              <w:pStyle w:val="NormalWeb"/>
              <w:numPr>
                <w:ilvl w:val="0"/>
                <w:numId w:val="18"/>
              </w:numPr>
              <w:rPr>
                <w:rFonts w:eastAsiaTheme="minorEastAsia"/>
                <w:sz w:val="18"/>
                <w:szCs w:val="20"/>
                <w:lang w:eastAsia="ja-JP"/>
              </w:rPr>
            </w:pPr>
            <w:r w:rsidRPr="00380CE7">
              <w:rPr>
                <w:rFonts w:eastAsiaTheme="minorEastAsia"/>
                <w:sz w:val="18"/>
                <w:szCs w:val="20"/>
                <w:lang w:eastAsia="ja-JP"/>
              </w:rPr>
              <w:t xml:space="preserve"> Left ventricular ejection fraction (LVEF) </w:t>
            </w:r>
          </w:p>
          <w:p w14:paraId="0EB4B841" w14:textId="77777777" w:rsidR="00A12E09" w:rsidRPr="00380CE7" w:rsidRDefault="00A12E09" w:rsidP="00B93259">
            <w:pPr>
              <w:pStyle w:val="NormalWeb"/>
              <w:numPr>
                <w:ilvl w:val="0"/>
                <w:numId w:val="18"/>
              </w:numPr>
              <w:rPr>
                <w:rFonts w:eastAsiaTheme="minorEastAsia"/>
                <w:sz w:val="18"/>
                <w:szCs w:val="20"/>
                <w:lang w:eastAsia="ja-JP"/>
              </w:rPr>
            </w:pPr>
            <w:r w:rsidRPr="00380CE7">
              <w:rPr>
                <w:rFonts w:eastAsiaTheme="minorEastAsia"/>
                <w:sz w:val="18"/>
                <w:szCs w:val="20"/>
                <w:lang w:eastAsia="ja-JP"/>
              </w:rPr>
              <w:t xml:space="preserve">Type </w:t>
            </w:r>
          </w:p>
          <w:p w14:paraId="460D3BFA" w14:textId="77777777" w:rsidR="00A12E09" w:rsidRPr="00380CE7" w:rsidRDefault="00A12E09" w:rsidP="00B93259">
            <w:pPr>
              <w:pStyle w:val="NormalWeb"/>
              <w:numPr>
                <w:ilvl w:val="0"/>
                <w:numId w:val="18"/>
              </w:numPr>
              <w:rPr>
                <w:rFonts w:eastAsiaTheme="minorEastAsia"/>
                <w:sz w:val="18"/>
                <w:szCs w:val="20"/>
                <w:lang w:eastAsia="ja-JP"/>
              </w:rPr>
            </w:pPr>
            <w:r w:rsidRPr="00380CE7">
              <w:rPr>
                <w:rFonts w:eastAsiaTheme="minorEastAsia"/>
                <w:sz w:val="18"/>
                <w:szCs w:val="20"/>
                <w:lang w:eastAsia="ja-JP"/>
              </w:rPr>
              <w:t xml:space="preserve">Etiology </w:t>
            </w:r>
          </w:p>
          <w:p w14:paraId="04C2BFAA"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 Urgent Heart Failure Visit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w:t>
            </w:r>
            <w:r w:rsidRPr="00380CE7">
              <w:rPr>
                <w:rFonts w:eastAsiaTheme="minorEastAsia"/>
                <w:sz w:val="18"/>
                <w:szCs w:val="20"/>
                <w:lang w:eastAsia="ja-JP"/>
              </w:rPr>
              <w:br/>
            </w:r>
          </w:p>
          <w:p w14:paraId="3E3F8811" w14:textId="77777777" w:rsidR="00A12E09" w:rsidRPr="00380CE7" w:rsidRDefault="00A12E09" w:rsidP="00B93259">
            <w:pPr>
              <w:pStyle w:val="NormalWeb"/>
              <w:numPr>
                <w:ilvl w:val="0"/>
                <w:numId w:val="29"/>
              </w:numPr>
              <w:rPr>
                <w:rFonts w:eastAsiaTheme="minorEastAsia"/>
                <w:sz w:val="18"/>
                <w:szCs w:val="20"/>
                <w:lang w:eastAsia="ja-JP"/>
              </w:rPr>
            </w:pPr>
            <w:r w:rsidRPr="00380CE7">
              <w:rPr>
                <w:rFonts w:eastAsiaTheme="minorEastAsia"/>
                <w:sz w:val="18"/>
                <w:szCs w:val="20"/>
                <w:lang w:eastAsia="ja-JP"/>
              </w:rPr>
              <w:t xml:space="preserve">The patient has an urgent, unscheduled office/practice or emergency department visit for a primary diagnosis of HF, but not meeting the criteria for a HF hospitalization. </w:t>
            </w:r>
          </w:p>
          <w:p w14:paraId="2653CD91" w14:textId="77777777" w:rsidR="00A12E09" w:rsidRPr="00380CE7" w:rsidRDefault="00A12E09" w:rsidP="00B93259">
            <w:pPr>
              <w:pStyle w:val="NormalWeb"/>
              <w:numPr>
                <w:ilvl w:val="0"/>
                <w:numId w:val="29"/>
              </w:numPr>
              <w:rPr>
                <w:rFonts w:eastAsiaTheme="minorEastAsia"/>
                <w:sz w:val="18"/>
                <w:szCs w:val="20"/>
                <w:lang w:eastAsia="ja-JP"/>
              </w:rPr>
            </w:pPr>
            <w:r w:rsidRPr="00380CE7">
              <w:rPr>
                <w:rFonts w:eastAsiaTheme="minorEastAsia"/>
                <w:sz w:val="18"/>
                <w:szCs w:val="20"/>
                <w:lang w:eastAsia="ja-JP"/>
              </w:rPr>
              <w:lastRenderedPageBreak/>
              <w:t xml:space="preserve">All signs and symptoms for HF hospitalization (i.e., 3) symptoms; 4) physical examination findings/laboratory evidence of new or worsening HF, as indicated above) must be met </w:t>
            </w:r>
          </w:p>
          <w:p w14:paraId="780201E6" w14:textId="77777777" w:rsidR="00A12E09" w:rsidRPr="00380CE7" w:rsidRDefault="00A12E09" w:rsidP="00B93259">
            <w:pPr>
              <w:pStyle w:val="NormalWeb"/>
              <w:numPr>
                <w:ilvl w:val="0"/>
                <w:numId w:val="29"/>
              </w:numPr>
              <w:rPr>
                <w:rFonts w:eastAsiaTheme="minorEastAsia"/>
                <w:sz w:val="18"/>
                <w:szCs w:val="20"/>
                <w:lang w:eastAsia="ja-JP"/>
              </w:rPr>
            </w:pPr>
            <w:r w:rsidRPr="00380CE7">
              <w:rPr>
                <w:rFonts w:eastAsiaTheme="minorEastAsia"/>
                <w:sz w:val="18"/>
                <w:szCs w:val="20"/>
                <w:lang w:eastAsia="ja-JP"/>
              </w:rPr>
              <w:t xml:space="preserve">The patient receives initiation or intensification of treatment specifically for HF, as detailed in the above section </w:t>
            </w:r>
            <w:proofErr w:type="gramStart"/>
            <w:r w:rsidRPr="00380CE7">
              <w:rPr>
                <w:rFonts w:eastAsiaTheme="minorEastAsia"/>
                <w:sz w:val="18"/>
                <w:szCs w:val="20"/>
                <w:lang w:eastAsia="ja-JP"/>
              </w:rPr>
              <w:t>with the exception of</w:t>
            </w:r>
            <w:proofErr w:type="gramEnd"/>
            <w:r w:rsidRPr="00380CE7">
              <w:rPr>
                <w:rFonts w:eastAsiaTheme="minorEastAsia"/>
                <w:sz w:val="18"/>
                <w:szCs w:val="20"/>
                <w:lang w:eastAsia="ja-JP"/>
              </w:rPr>
              <w:t xml:space="preserve"> oral diuretic therapy, which will not be sufficient. </w:t>
            </w:r>
          </w:p>
        </w:tc>
      </w:tr>
      <w:tr w:rsidR="00A12E09" w:rsidRPr="00380CE7" w14:paraId="3D9A3E3E" w14:textId="77777777" w:rsidTr="00C519CB">
        <w:tc>
          <w:tcPr>
            <w:tcW w:w="1615" w:type="dxa"/>
          </w:tcPr>
          <w:p w14:paraId="7845808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REWIND</w:t>
            </w:r>
          </w:p>
        </w:tc>
        <w:tc>
          <w:tcPr>
            <w:tcW w:w="8280" w:type="dxa"/>
          </w:tcPr>
          <w:p w14:paraId="1D60EFA0"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4.1. Heart Failure Requiring Hospitalization </w:t>
            </w:r>
          </w:p>
          <w:p w14:paraId="2AD584F3"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Heart failure (HF) requiring hospitalization will be defined as an event that meets the following criteria: </w:t>
            </w:r>
          </w:p>
          <w:p w14:paraId="5C5A1E1D"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 Requires hospitalization defined as an admission to an inpatient unit or a visit to an emergency department that results in at least a 24 hour* stay (or a date change if the time of admission/discharge is not available). </w:t>
            </w:r>
          </w:p>
          <w:p w14:paraId="08423573"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6F093A5E"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b. Clinical symptoms of heart failure including at least one of the following: New or worsening </w:t>
            </w:r>
          </w:p>
          <w:p w14:paraId="50110DD3" w14:textId="77777777" w:rsidR="00A12E09" w:rsidRPr="00380CE7" w:rsidRDefault="00A12E09" w:rsidP="00B93259">
            <w:pPr>
              <w:pStyle w:val="NormalWeb"/>
              <w:numPr>
                <w:ilvl w:val="1"/>
                <w:numId w:val="18"/>
              </w:numPr>
              <w:ind w:left="720"/>
              <w:rPr>
                <w:rFonts w:eastAsiaTheme="minorEastAsia"/>
                <w:sz w:val="18"/>
                <w:szCs w:val="20"/>
                <w:lang w:eastAsia="ja-JP"/>
              </w:rPr>
            </w:pPr>
            <w:r w:rsidRPr="00380CE7">
              <w:rPr>
                <w:rFonts w:eastAsiaTheme="minorEastAsia"/>
                <w:sz w:val="18"/>
                <w:szCs w:val="20"/>
                <w:lang w:eastAsia="ja-JP"/>
              </w:rPr>
              <w:t xml:space="preserve">dyspnea </w:t>
            </w:r>
          </w:p>
          <w:p w14:paraId="394C4439" w14:textId="77777777" w:rsidR="00A12E09" w:rsidRPr="00380CE7" w:rsidRDefault="00A12E09" w:rsidP="00B93259">
            <w:pPr>
              <w:pStyle w:val="NormalWeb"/>
              <w:numPr>
                <w:ilvl w:val="1"/>
                <w:numId w:val="18"/>
              </w:numPr>
              <w:ind w:left="720"/>
              <w:rPr>
                <w:rFonts w:eastAsiaTheme="minorEastAsia"/>
                <w:sz w:val="18"/>
                <w:szCs w:val="20"/>
                <w:lang w:eastAsia="ja-JP"/>
              </w:rPr>
            </w:pPr>
            <w:r w:rsidRPr="00380CE7">
              <w:rPr>
                <w:rFonts w:eastAsiaTheme="minorEastAsia"/>
                <w:sz w:val="18"/>
                <w:szCs w:val="20"/>
                <w:lang w:eastAsia="ja-JP"/>
              </w:rPr>
              <w:t xml:space="preserve">orthopnea </w:t>
            </w:r>
          </w:p>
          <w:p w14:paraId="3DE2201D" w14:textId="77777777" w:rsidR="00A12E09" w:rsidRPr="00380CE7" w:rsidRDefault="00A12E09" w:rsidP="00B93259">
            <w:pPr>
              <w:pStyle w:val="NormalWeb"/>
              <w:numPr>
                <w:ilvl w:val="1"/>
                <w:numId w:val="18"/>
              </w:numPr>
              <w:ind w:left="720"/>
              <w:rPr>
                <w:rFonts w:eastAsiaTheme="minorEastAsia"/>
                <w:sz w:val="18"/>
                <w:szCs w:val="20"/>
                <w:lang w:eastAsia="ja-JP"/>
              </w:rPr>
            </w:pPr>
            <w:r w:rsidRPr="00380CE7">
              <w:rPr>
                <w:rFonts w:eastAsiaTheme="minorEastAsia"/>
                <w:sz w:val="18"/>
                <w:szCs w:val="20"/>
                <w:lang w:eastAsia="ja-JP"/>
              </w:rPr>
              <w:t xml:space="preserve">paroxysmal nocturnal dyspnea </w:t>
            </w:r>
          </w:p>
          <w:p w14:paraId="26F6D779" w14:textId="77777777" w:rsidR="00A12E09" w:rsidRPr="00380CE7" w:rsidRDefault="00A12E09" w:rsidP="00B93259">
            <w:pPr>
              <w:pStyle w:val="NormalWeb"/>
              <w:numPr>
                <w:ilvl w:val="1"/>
                <w:numId w:val="18"/>
              </w:numPr>
              <w:ind w:left="720"/>
              <w:rPr>
                <w:rFonts w:eastAsiaTheme="minorEastAsia"/>
                <w:sz w:val="18"/>
                <w:szCs w:val="20"/>
                <w:lang w:eastAsia="ja-JP"/>
              </w:rPr>
            </w:pPr>
            <w:r w:rsidRPr="00380CE7">
              <w:rPr>
                <w:rFonts w:eastAsiaTheme="minorEastAsia"/>
                <w:sz w:val="18"/>
                <w:szCs w:val="20"/>
                <w:lang w:eastAsia="ja-JP"/>
              </w:rPr>
              <w:t xml:space="preserve">increasing fatigue/worsening exercise tolerance </w:t>
            </w:r>
          </w:p>
          <w:p w14:paraId="66B4F5C0"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4744BAD0"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c. Physical signs of heart failure, including at least two of the following: </w:t>
            </w:r>
          </w:p>
          <w:p w14:paraId="32BFA544" w14:textId="77777777" w:rsidR="00A12E09" w:rsidRPr="00380CE7" w:rsidRDefault="00A12E09" w:rsidP="00B93259">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Edema (greater than 2+ lower extremity) </w:t>
            </w:r>
          </w:p>
          <w:p w14:paraId="7D33E429" w14:textId="77777777" w:rsidR="00A12E09" w:rsidRPr="00380CE7" w:rsidRDefault="00A12E09" w:rsidP="00B93259">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Pulmonary crackles greater than basilar (pulmonary edema must be </w:t>
            </w:r>
            <w:proofErr w:type="gramStart"/>
            <w:r w:rsidRPr="00380CE7">
              <w:rPr>
                <w:rFonts w:eastAsiaTheme="minorEastAsia"/>
                <w:sz w:val="18"/>
                <w:szCs w:val="20"/>
                <w:lang w:eastAsia="ja-JP"/>
              </w:rPr>
              <w:t>sufficient</w:t>
            </w:r>
            <w:proofErr w:type="gramEnd"/>
            <w:r w:rsidRPr="00380CE7">
              <w:rPr>
                <w:rFonts w:eastAsiaTheme="minorEastAsia"/>
                <w:sz w:val="18"/>
                <w:szCs w:val="20"/>
                <w:lang w:eastAsia="ja-JP"/>
              </w:rPr>
              <w:t xml:space="preserve"> to cause tachypnea and distress not occurring in the context of an </w:t>
            </w:r>
            <w:proofErr w:type="spellStart"/>
            <w:r w:rsidRPr="00380CE7">
              <w:rPr>
                <w:rFonts w:eastAsiaTheme="minorEastAsia"/>
                <w:sz w:val="18"/>
                <w:szCs w:val="20"/>
                <w:lang w:eastAsia="ja-JP"/>
              </w:rPr>
              <w:t>Ml</w:t>
            </w:r>
            <w:proofErr w:type="spellEnd"/>
            <w:r w:rsidRPr="00380CE7">
              <w:rPr>
                <w:rFonts w:eastAsiaTheme="minorEastAsia"/>
                <w:sz w:val="18"/>
                <w:szCs w:val="20"/>
                <w:lang w:eastAsia="ja-JP"/>
              </w:rPr>
              <w:t xml:space="preserve"> or as the consequence of an arrhythmia occurring in the absence of worsening heart failure) </w:t>
            </w:r>
          </w:p>
          <w:p w14:paraId="4AC4FD84" w14:textId="77777777" w:rsidR="00A12E09" w:rsidRPr="00380CE7" w:rsidRDefault="00A12E09" w:rsidP="00B93259">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Jugular venous distension </w:t>
            </w:r>
          </w:p>
          <w:p w14:paraId="023E9E47" w14:textId="77777777" w:rsidR="00A12E09" w:rsidRPr="00380CE7" w:rsidRDefault="00A12E09" w:rsidP="00B93259">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Tachypnea (respiratory rate &gt; 20 breaths/minute) </w:t>
            </w:r>
          </w:p>
          <w:p w14:paraId="374ABDCB" w14:textId="77777777" w:rsidR="00A12E09" w:rsidRPr="00380CE7" w:rsidRDefault="00A12E09" w:rsidP="00B93259">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Rapid weight gain </w:t>
            </w:r>
          </w:p>
          <w:p w14:paraId="495FF0D6" w14:textId="77777777" w:rsidR="00A12E09" w:rsidRPr="00380CE7" w:rsidRDefault="00A12E09" w:rsidP="00B93259">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S3 gallop </w:t>
            </w:r>
          </w:p>
          <w:p w14:paraId="00A7154B" w14:textId="77777777" w:rsidR="00A12E09" w:rsidRPr="00380CE7" w:rsidRDefault="00A12E09" w:rsidP="00B93259">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Increasing abdominal distension or ascites </w:t>
            </w:r>
          </w:p>
          <w:p w14:paraId="24E87FAB" w14:textId="77777777" w:rsidR="00A12E09" w:rsidRPr="00380CE7" w:rsidRDefault="00A12E09" w:rsidP="00B93259">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Hepatojugular reflux </w:t>
            </w:r>
          </w:p>
          <w:p w14:paraId="0676770D" w14:textId="77777777" w:rsidR="00A12E09" w:rsidRPr="00380CE7" w:rsidRDefault="00A12E09" w:rsidP="00B93259">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Radiological evidence of worsening heart failure </w:t>
            </w:r>
          </w:p>
          <w:p w14:paraId="09C1E7FC" w14:textId="77777777" w:rsidR="00A12E09" w:rsidRPr="00380CE7" w:rsidRDefault="00A12E09" w:rsidP="00B93259">
            <w:pPr>
              <w:pStyle w:val="NormalWeb"/>
              <w:numPr>
                <w:ilvl w:val="0"/>
                <w:numId w:val="19"/>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A right heart catheterization within 24 hours of admission showing a pulmonary capillary wedge pressure (pulmonary artery occlusion pressure) &gt;=18 mm Hg or a cardiac index &lt; 2.2 U min/m2 </w:t>
            </w:r>
          </w:p>
          <w:p w14:paraId="6EED577E"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22427406"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d. Need for additional/increased therapy </w:t>
            </w:r>
          </w:p>
          <w:p w14:paraId="6A69D3FB" w14:textId="77777777" w:rsidR="00A12E09" w:rsidRPr="00380CE7" w:rsidRDefault="00A12E09" w:rsidP="00B93259">
            <w:pPr>
              <w:pStyle w:val="NormalWeb"/>
              <w:numPr>
                <w:ilvl w:val="1"/>
                <w:numId w:val="30"/>
              </w:numPr>
              <w:rPr>
                <w:rFonts w:eastAsiaTheme="minorEastAsia"/>
                <w:sz w:val="18"/>
                <w:szCs w:val="20"/>
                <w:lang w:eastAsia="ja-JP"/>
              </w:rPr>
            </w:pPr>
            <w:r w:rsidRPr="00380CE7">
              <w:rPr>
                <w:rFonts w:eastAsiaTheme="minorEastAsia"/>
                <w:sz w:val="18"/>
                <w:szCs w:val="20"/>
                <w:lang w:eastAsia="ja-JP"/>
              </w:rPr>
              <w:t xml:space="preserve">Initiation of, or an increase in, treatment directed at HF or occurring in a patient already receiving maximal therapy for HF and including at least one of the following: </w:t>
            </w:r>
          </w:p>
          <w:p w14:paraId="78F64129" w14:textId="77777777" w:rsidR="00A12E09" w:rsidRPr="00380CE7" w:rsidRDefault="00A12E09" w:rsidP="00B93259">
            <w:pPr>
              <w:pStyle w:val="NormalWeb"/>
              <w:numPr>
                <w:ilvl w:val="0"/>
                <w:numId w:val="23"/>
              </w:numPr>
              <w:ind w:left="720"/>
              <w:rPr>
                <w:rFonts w:eastAsiaTheme="minorEastAsia"/>
                <w:sz w:val="18"/>
                <w:szCs w:val="20"/>
                <w:lang w:eastAsia="ja-JP"/>
              </w:rPr>
            </w:pPr>
            <w:r w:rsidRPr="00380CE7">
              <w:rPr>
                <w:rFonts w:eastAsiaTheme="minorEastAsia"/>
                <w:sz w:val="18"/>
                <w:szCs w:val="20"/>
                <w:lang w:eastAsia="ja-JP"/>
              </w:rPr>
              <w:t xml:space="preserve">Initiation of or a significant augmentation in oral therapy for the treatment of HF </w:t>
            </w:r>
          </w:p>
          <w:p w14:paraId="1A2EC133" w14:textId="77777777" w:rsidR="00A12E09" w:rsidRPr="00380CE7" w:rsidRDefault="00A12E09" w:rsidP="00B93259">
            <w:pPr>
              <w:pStyle w:val="NormalWeb"/>
              <w:numPr>
                <w:ilvl w:val="0"/>
                <w:numId w:val="23"/>
              </w:numPr>
              <w:ind w:left="720"/>
              <w:rPr>
                <w:rFonts w:eastAsiaTheme="minorEastAsia"/>
                <w:sz w:val="18"/>
                <w:szCs w:val="20"/>
                <w:lang w:eastAsia="ja-JP"/>
              </w:rPr>
            </w:pPr>
            <w:r w:rsidRPr="00380CE7">
              <w:rPr>
                <w:rFonts w:eastAsiaTheme="minorEastAsia"/>
                <w:sz w:val="18"/>
                <w:szCs w:val="20"/>
                <w:lang w:eastAsia="ja-JP"/>
              </w:rPr>
              <w:t xml:space="preserve">Initiation of intravenous diuretic, inotrope, or vasodilator therapy </w:t>
            </w:r>
          </w:p>
          <w:p w14:paraId="0EB68C62" w14:textId="77777777" w:rsidR="00A12E09" w:rsidRPr="00380CE7" w:rsidRDefault="00A12E09" w:rsidP="00B93259">
            <w:pPr>
              <w:pStyle w:val="NormalWeb"/>
              <w:numPr>
                <w:ilvl w:val="0"/>
                <w:numId w:val="23"/>
              </w:numPr>
              <w:ind w:left="720"/>
              <w:rPr>
                <w:rFonts w:eastAsiaTheme="minorEastAsia"/>
                <w:sz w:val="18"/>
                <w:szCs w:val="20"/>
                <w:lang w:eastAsia="ja-JP"/>
              </w:rPr>
            </w:pPr>
            <w:proofErr w:type="spellStart"/>
            <w:r w:rsidRPr="00380CE7">
              <w:rPr>
                <w:rFonts w:eastAsiaTheme="minorEastAsia"/>
                <w:sz w:val="18"/>
                <w:szCs w:val="20"/>
                <w:lang w:eastAsia="ja-JP"/>
              </w:rPr>
              <w:t>Uptitration</w:t>
            </w:r>
            <w:proofErr w:type="spellEnd"/>
            <w:r w:rsidRPr="00380CE7">
              <w:rPr>
                <w:rFonts w:eastAsiaTheme="minorEastAsia"/>
                <w:sz w:val="18"/>
                <w:szCs w:val="20"/>
                <w:lang w:eastAsia="ja-JP"/>
              </w:rPr>
              <w:t xml:space="preserve"> of intravenous therapy, if already on therapy </w:t>
            </w:r>
          </w:p>
          <w:p w14:paraId="0C3450B0" w14:textId="77777777" w:rsidR="00A12E09" w:rsidRPr="00380CE7" w:rsidRDefault="00A12E09" w:rsidP="00B93259">
            <w:pPr>
              <w:pStyle w:val="NormalWeb"/>
              <w:numPr>
                <w:ilvl w:val="0"/>
                <w:numId w:val="23"/>
              </w:numPr>
              <w:ind w:left="720"/>
              <w:rPr>
                <w:rFonts w:eastAsiaTheme="minorEastAsia"/>
                <w:sz w:val="18"/>
                <w:szCs w:val="20"/>
                <w:lang w:eastAsia="ja-JP"/>
              </w:rPr>
            </w:pPr>
            <w:r w:rsidRPr="00380CE7">
              <w:rPr>
                <w:rFonts w:eastAsiaTheme="minorEastAsia"/>
                <w:sz w:val="18"/>
                <w:szCs w:val="20"/>
                <w:lang w:eastAsia="ja-JP"/>
              </w:rPr>
              <w:t xml:space="preserve">Initiation of mechanical or surgical intervention (mechanical circulatory support, heart transplantation or ventricular pacing to improve cardiac function), or the use of ultrafiltration, hemofiltration, or dialysis that is specifically directed at treatment of HF. </w:t>
            </w:r>
          </w:p>
          <w:p w14:paraId="4E08358C"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AND </w:t>
            </w:r>
          </w:p>
          <w:p w14:paraId="2BFB0BE2"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lastRenderedPageBreak/>
              <w:t xml:space="preserve">e. No other non-cardiac etiology (such as chronic obstructive pulmonary disease, hepatic cirrhosis, acute renal failure, or venous insufficiency) and no other cardiac etiology (such as pulmonary embolus, </w:t>
            </w:r>
            <w:proofErr w:type="spellStart"/>
            <w:r w:rsidRPr="00380CE7">
              <w:rPr>
                <w:rFonts w:eastAsiaTheme="minorEastAsia"/>
                <w:sz w:val="18"/>
                <w:szCs w:val="20"/>
                <w:lang w:eastAsia="ja-JP"/>
              </w:rPr>
              <w:t>cor</w:t>
            </w:r>
            <w:proofErr w:type="spellEnd"/>
            <w:r w:rsidRPr="00380CE7">
              <w:rPr>
                <w:rFonts w:eastAsiaTheme="minorEastAsia"/>
                <w:sz w:val="18"/>
                <w:szCs w:val="20"/>
                <w:lang w:eastAsia="ja-JP"/>
              </w:rPr>
              <w:t xml:space="preserve"> pulmonale, primary pulmonary hypertension, or congenital heart disease) for signs or symptoms are identified. </w:t>
            </w:r>
          </w:p>
          <w:p w14:paraId="5903B6A4"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Biomarker results (e.g., brain natriuretic peptide [BNP]) consistent with HF will be supportive of this diagnosis, but the elevation in BNP cannot be due to other conditions such as </w:t>
            </w:r>
            <w:proofErr w:type="spellStart"/>
            <w:r w:rsidRPr="00380CE7">
              <w:rPr>
                <w:rFonts w:eastAsiaTheme="minorEastAsia"/>
                <w:sz w:val="18"/>
                <w:szCs w:val="20"/>
                <w:lang w:eastAsia="ja-JP"/>
              </w:rPr>
              <w:t>cor</w:t>
            </w:r>
            <w:proofErr w:type="spellEnd"/>
            <w:r w:rsidRPr="00380CE7">
              <w:rPr>
                <w:rFonts w:eastAsiaTheme="minorEastAsia"/>
                <w:sz w:val="18"/>
                <w:szCs w:val="20"/>
                <w:lang w:eastAsia="ja-JP"/>
              </w:rPr>
              <w:t xml:space="preserve"> pulmonale, pulmonary embolus, primary pulmonary hypertension, or congenital heart disease. Increasing levels of BNP, although not exceeding the URL, may also be supportive of the diagnosis of HF in selected cases (e.g., morbid obesity). </w:t>
            </w:r>
          </w:p>
          <w:p w14:paraId="7E828DBD"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It is recognized that some patients may have multiple simultaneous disease processes. Nevertheless, for the endpoint event of HF requiring hospitalization, the diagnosis of HF would need to be the primary disease process accounting for the above signs and symptoms. </w:t>
            </w:r>
          </w:p>
          <w:p w14:paraId="71847588"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4.2. Urgent Heart Failure Visit </w:t>
            </w:r>
          </w:p>
          <w:p w14:paraId="019DD593"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 xml:space="preserve">An Urgent Heart Failure Visit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w:t>
            </w:r>
          </w:p>
          <w:p w14:paraId="1F1722EC" w14:textId="77777777" w:rsidR="00A12E09" w:rsidRPr="00380CE7" w:rsidRDefault="00A12E09" w:rsidP="00B93259">
            <w:pPr>
              <w:pStyle w:val="NormalWeb"/>
              <w:numPr>
                <w:ilvl w:val="0"/>
                <w:numId w:val="20"/>
              </w:numPr>
              <w:rPr>
                <w:rFonts w:eastAsiaTheme="minorEastAsia"/>
                <w:sz w:val="18"/>
                <w:szCs w:val="20"/>
                <w:lang w:eastAsia="ja-JP"/>
              </w:rPr>
            </w:pPr>
            <w:r w:rsidRPr="00380CE7">
              <w:rPr>
                <w:rFonts w:eastAsiaTheme="minorEastAsia"/>
                <w:sz w:val="18"/>
                <w:szCs w:val="20"/>
                <w:lang w:eastAsia="ja-JP"/>
              </w:rPr>
              <w:t xml:space="preserve">The patient has an urgent, unscheduled office/practice or emergency department visit for a primary diagnosis of HF, but not meeting the criteria for a HF hospitalization </w:t>
            </w:r>
          </w:p>
          <w:p w14:paraId="55A38C41" w14:textId="77777777" w:rsidR="00A12E09" w:rsidRPr="00380CE7" w:rsidRDefault="00A12E09" w:rsidP="00B93259">
            <w:pPr>
              <w:pStyle w:val="NormalWeb"/>
              <w:numPr>
                <w:ilvl w:val="0"/>
                <w:numId w:val="20"/>
              </w:numPr>
              <w:rPr>
                <w:rFonts w:eastAsiaTheme="minorEastAsia"/>
                <w:sz w:val="18"/>
                <w:szCs w:val="20"/>
                <w:lang w:eastAsia="ja-JP"/>
              </w:rPr>
            </w:pPr>
            <w:r w:rsidRPr="00380CE7">
              <w:rPr>
                <w:rFonts w:eastAsiaTheme="minorEastAsia"/>
                <w:sz w:val="18"/>
                <w:szCs w:val="20"/>
                <w:lang w:eastAsia="ja-JP"/>
              </w:rPr>
              <w:t xml:space="preserve">All signs and symptoms for HF hospitalization must be met as defined in above section </w:t>
            </w:r>
          </w:p>
          <w:p w14:paraId="7E487AC1" w14:textId="77777777" w:rsidR="00A12E09" w:rsidRPr="00380CE7" w:rsidRDefault="00A12E09" w:rsidP="00B93259">
            <w:pPr>
              <w:pStyle w:val="NormalWeb"/>
              <w:numPr>
                <w:ilvl w:val="0"/>
                <w:numId w:val="20"/>
              </w:numPr>
              <w:rPr>
                <w:rFonts w:eastAsiaTheme="minorEastAsia"/>
                <w:sz w:val="18"/>
                <w:szCs w:val="20"/>
                <w:lang w:eastAsia="ja-JP"/>
              </w:rPr>
            </w:pPr>
            <w:r w:rsidRPr="00380CE7">
              <w:rPr>
                <w:rFonts w:eastAsiaTheme="minorEastAsia"/>
                <w:sz w:val="18"/>
                <w:szCs w:val="20"/>
                <w:lang w:eastAsia="ja-JP"/>
              </w:rPr>
              <w:t xml:space="preserve">The patient receives initiation or intensification of treatment specifically for HF, as detailed in the above section </w:t>
            </w:r>
            <w:proofErr w:type="gramStart"/>
            <w:r w:rsidRPr="00380CE7">
              <w:rPr>
                <w:rFonts w:eastAsiaTheme="minorEastAsia"/>
                <w:sz w:val="18"/>
                <w:szCs w:val="20"/>
                <w:lang w:eastAsia="ja-JP"/>
              </w:rPr>
              <w:t>with the exception of</w:t>
            </w:r>
            <w:proofErr w:type="gramEnd"/>
            <w:r w:rsidRPr="00380CE7">
              <w:rPr>
                <w:rFonts w:eastAsiaTheme="minorEastAsia"/>
                <w:sz w:val="18"/>
                <w:szCs w:val="20"/>
                <w:lang w:eastAsia="ja-JP"/>
              </w:rPr>
              <w:t xml:space="preserve"> oral diuretic therapy which will not be sufficient. </w:t>
            </w:r>
          </w:p>
        </w:tc>
      </w:tr>
      <w:tr w:rsidR="008E696A" w:rsidRPr="00380CE7" w14:paraId="0CE33EC4" w14:textId="77777777" w:rsidTr="00C519CB">
        <w:tc>
          <w:tcPr>
            <w:tcW w:w="1615" w:type="dxa"/>
          </w:tcPr>
          <w:p w14:paraId="61529B60" w14:textId="77777777" w:rsidR="008E696A" w:rsidRPr="00380CE7" w:rsidRDefault="008E696A" w:rsidP="00B93259">
            <w:pPr>
              <w:rPr>
                <w:rFonts w:ascii="Times New Roman" w:eastAsiaTheme="minorEastAsia" w:hAnsi="Times New Roman" w:cs="Times New Roman"/>
                <w:sz w:val="18"/>
                <w:szCs w:val="20"/>
                <w:lang w:eastAsia="ja-JP"/>
              </w:rPr>
            </w:pPr>
            <w:r w:rsidRPr="008E696A">
              <w:rPr>
                <w:rFonts w:ascii="Times New Roman" w:eastAsiaTheme="minorEastAsia" w:hAnsi="Times New Roman" w:cs="Times New Roman"/>
                <w:sz w:val="18"/>
                <w:szCs w:val="20"/>
                <w:lang w:eastAsia="ja-JP"/>
              </w:rPr>
              <w:lastRenderedPageBreak/>
              <w:t>PIONEER-6</w:t>
            </w:r>
          </w:p>
        </w:tc>
        <w:tc>
          <w:tcPr>
            <w:tcW w:w="8280" w:type="dxa"/>
          </w:tcPr>
          <w:p w14:paraId="391F9D53" w14:textId="77777777" w:rsidR="008E696A" w:rsidRPr="00380CE7" w:rsidRDefault="000C4DF4" w:rsidP="00B93259">
            <w:pPr>
              <w:pStyle w:val="NormalWeb"/>
              <w:rPr>
                <w:rFonts w:eastAsiaTheme="minorEastAsia"/>
                <w:sz w:val="18"/>
                <w:szCs w:val="20"/>
                <w:lang w:eastAsia="ja-JP"/>
              </w:rPr>
            </w:pPr>
            <w:r>
              <w:rPr>
                <w:rFonts w:eastAsiaTheme="minorEastAsia"/>
                <w:sz w:val="18"/>
                <w:szCs w:val="20"/>
                <w:lang w:eastAsia="ja-JP"/>
              </w:rPr>
              <w:t>C</w:t>
            </w:r>
            <w:r w:rsidR="008E696A" w:rsidRPr="008E696A">
              <w:rPr>
                <w:rFonts w:eastAsiaTheme="minorEastAsia"/>
                <w:sz w:val="18"/>
                <w:szCs w:val="20"/>
                <w:lang w:eastAsia="ja-JP"/>
              </w:rPr>
              <w:t>hronic heart failure New York Heart Association (NYHA) class 2–3</w:t>
            </w:r>
          </w:p>
        </w:tc>
      </w:tr>
      <w:tr w:rsidR="00A12E09" w:rsidRPr="00380CE7" w14:paraId="0451B3D1" w14:textId="77777777" w:rsidTr="00C519CB">
        <w:trPr>
          <w:trHeight w:val="665"/>
        </w:trPr>
        <w:tc>
          <w:tcPr>
            <w:tcW w:w="9895" w:type="dxa"/>
            <w:gridSpan w:val="2"/>
          </w:tcPr>
          <w:p w14:paraId="04EB8EDE" w14:textId="77777777" w:rsidR="00A12E09" w:rsidRDefault="00A12E09" w:rsidP="00B93259">
            <w:pPr>
              <w:rPr>
                <w:rFonts w:ascii="Times New Roman" w:eastAsiaTheme="minorEastAsia" w:hAnsi="Times New Roman" w:cs="Times New Roman"/>
                <w:b/>
                <w:sz w:val="18"/>
                <w:szCs w:val="20"/>
                <w:lang w:eastAsia="ja-JP"/>
              </w:rPr>
            </w:pPr>
          </w:p>
          <w:p w14:paraId="5BD48DD3" w14:textId="77777777" w:rsidR="00A12E09" w:rsidRPr="00380CE7" w:rsidRDefault="00A12E09" w:rsidP="00B93259">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Duration of Diabetes</w:t>
            </w:r>
          </w:p>
        </w:tc>
      </w:tr>
      <w:tr w:rsidR="00A12E09" w:rsidRPr="00380CE7" w14:paraId="5787D959" w14:textId="77777777" w:rsidTr="00C519CB">
        <w:tc>
          <w:tcPr>
            <w:tcW w:w="1615" w:type="dxa"/>
          </w:tcPr>
          <w:p w14:paraId="4D6C1C70" w14:textId="77777777" w:rsidR="00A12E09" w:rsidRPr="00380CE7" w:rsidRDefault="00A12E09" w:rsidP="00B93259">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Trial</w:t>
            </w:r>
          </w:p>
        </w:tc>
        <w:tc>
          <w:tcPr>
            <w:tcW w:w="8280" w:type="dxa"/>
          </w:tcPr>
          <w:p w14:paraId="478BC16A" w14:textId="77777777" w:rsidR="00A12E09" w:rsidRPr="00380CE7" w:rsidRDefault="00C519CB" w:rsidP="00B93259">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00A12E09" w:rsidRPr="00380CE7">
              <w:rPr>
                <w:rFonts w:ascii="Times New Roman" w:eastAsiaTheme="minorEastAsia" w:hAnsi="Times New Roman" w:cs="Times New Roman"/>
                <w:b/>
                <w:sz w:val="18"/>
                <w:szCs w:val="20"/>
                <w:lang w:eastAsia="ja-JP"/>
              </w:rPr>
              <w:t>ubgroups (years)</w:t>
            </w:r>
          </w:p>
        </w:tc>
      </w:tr>
      <w:tr w:rsidR="00A12E09" w:rsidRPr="00380CE7" w14:paraId="7DFD0256" w14:textId="77777777" w:rsidTr="00C519CB">
        <w:tc>
          <w:tcPr>
            <w:tcW w:w="1615" w:type="dxa"/>
          </w:tcPr>
          <w:p w14:paraId="11A9FD02"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14:paraId="415BE8C1"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&lt;10, ≥10</w:t>
            </w:r>
          </w:p>
        </w:tc>
      </w:tr>
      <w:tr w:rsidR="00A12E09" w:rsidRPr="00380CE7" w14:paraId="6FEF71E1" w14:textId="77777777" w:rsidTr="00C519CB">
        <w:tc>
          <w:tcPr>
            <w:tcW w:w="1615" w:type="dxa"/>
          </w:tcPr>
          <w:p w14:paraId="6E4F8F5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14:paraId="7D3B8878"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≤11, &gt;11</w:t>
            </w:r>
          </w:p>
        </w:tc>
      </w:tr>
      <w:tr w:rsidR="00A12E09" w:rsidRPr="00380CE7" w14:paraId="3749BE77" w14:textId="77777777" w:rsidTr="00C519CB">
        <w:tc>
          <w:tcPr>
            <w:tcW w:w="1615" w:type="dxa"/>
          </w:tcPr>
          <w:p w14:paraId="4FF0C28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14:paraId="6264276F" w14:textId="77777777" w:rsidR="00A12E09" w:rsidRPr="00380CE7" w:rsidRDefault="00A12E09" w:rsidP="00B93259">
            <w:pPr>
              <w:pStyle w:val="NormalWeb"/>
              <w:shd w:val="clear" w:color="auto" w:fill="FFFFFF"/>
              <w:rPr>
                <w:rFonts w:eastAsiaTheme="minorEastAsia"/>
                <w:sz w:val="18"/>
                <w:szCs w:val="20"/>
                <w:lang w:eastAsia="ja-JP"/>
              </w:rPr>
            </w:pPr>
            <w:r w:rsidRPr="00380CE7">
              <w:rPr>
                <w:rFonts w:eastAsiaTheme="minorEastAsia"/>
                <w:sz w:val="18"/>
                <w:szCs w:val="20"/>
                <w:lang w:eastAsia="ja-JP"/>
              </w:rPr>
              <w:t>≤10, &gt;10</w:t>
            </w:r>
          </w:p>
        </w:tc>
      </w:tr>
      <w:tr w:rsidR="00A12E09" w:rsidRPr="00380CE7" w14:paraId="3689BE7B" w14:textId="77777777" w:rsidTr="00C519CB">
        <w:tc>
          <w:tcPr>
            <w:tcW w:w="1615" w:type="dxa"/>
          </w:tcPr>
          <w:p w14:paraId="231CBFB6"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14:paraId="20F372D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&lt;5, ≥5 and &lt;15, ≥15</w:t>
            </w:r>
          </w:p>
        </w:tc>
      </w:tr>
      <w:tr w:rsidR="00A12E09" w:rsidRPr="00380CE7" w14:paraId="40DDEB62" w14:textId="77777777" w:rsidTr="00C519CB">
        <w:tc>
          <w:tcPr>
            <w:tcW w:w="1615" w:type="dxa"/>
          </w:tcPr>
          <w:p w14:paraId="5D5D51BE"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14:paraId="6015D6CA"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≤1, &gt;1-5, &gt;5-10, &gt;10</w:t>
            </w:r>
          </w:p>
        </w:tc>
      </w:tr>
      <w:tr w:rsidR="00A12E09" w:rsidRPr="00380CE7" w14:paraId="60A94C09" w14:textId="77777777" w:rsidTr="00C519CB">
        <w:tc>
          <w:tcPr>
            <w:tcW w:w="1615" w:type="dxa"/>
          </w:tcPr>
          <w:p w14:paraId="1C9BECF0"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14:paraId="24DD80F7" w14:textId="4C9BA056" w:rsidR="00A12E09" w:rsidRPr="00380CE7" w:rsidRDefault="00AF63FD" w:rsidP="00B93259">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N</w:t>
            </w:r>
            <w:r w:rsidR="00A12E09" w:rsidRPr="00380CE7">
              <w:rPr>
                <w:rFonts w:ascii="Times New Roman" w:eastAsiaTheme="minorEastAsia" w:hAnsi="Times New Roman" w:cs="Times New Roman"/>
                <w:sz w:val="18"/>
                <w:szCs w:val="20"/>
                <w:lang w:eastAsia="ja-JP"/>
              </w:rPr>
              <w:t>A</w:t>
            </w:r>
          </w:p>
        </w:tc>
      </w:tr>
      <w:tr w:rsidR="00A12E09" w:rsidRPr="00380CE7" w14:paraId="7E2AD000" w14:textId="77777777" w:rsidTr="00C519CB">
        <w:tc>
          <w:tcPr>
            <w:tcW w:w="1615" w:type="dxa"/>
          </w:tcPr>
          <w:p w14:paraId="59D6D9F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14:paraId="22750418"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&lt;10, ≥10 to &lt;20, ≥20</w:t>
            </w:r>
          </w:p>
        </w:tc>
      </w:tr>
      <w:tr w:rsidR="00A12E09" w:rsidRPr="00380CE7" w14:paraId="2C49073C" w14:textId="77777777" w:rsidTr="00C519CB">
        <w:tc>
          <w:tcPr>
            <w:tcW w:w="1615" w:type="dxa"/>
          </w:tcPr>
          <w:p w14:paraId="4B7A948C"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14:paraId="38A1A523" w14:textId="77777777" w:rsidR="00A12E09" w:rsidRPr="00380CE7" w:rsidRDefault="004E4C38"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&lt;10, ≥10</w:t>
            </w:r>
          </w:p>
        </w:tc>
      </w:tr>
      <w:tr w:rsidR="00A12E09" w:rsidRPr="00380CE7" w14:paraId="64DDA516" w14:textId="77777777" w:rsidTr="00C519CB">
        <w:tc>
          <w:tcPr>
            <w:tcW w:w="1615" w:type="dxa"/>
          </w:tcPr>
          <w:p w14:paraId="08A74245"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14:paraId="13A610C2"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&lt;5, 5-10, ≥10</w:t>
            </w:r>
          </w:p>
        </w:tc>
      </w:tr>
      <w:tr w:rsidR="000C4DF4" w:rsidRPr="00380CE7" w14:paraId="0DFB1254" w14:textId="77777777" w:rsidTr="00C519CB">
        <w:tc>
          <w:tcPr>
            <w:tcW w:w="1615" w:type="dxa"/>
          </w:tcPr>
          <w:p w14:paraId="26132931" w14:textId="77777777" w:rsidR="000C4DF4" w:rsidRPr="00380CE7" w:rsidRDefault="000C4DF4" w:rsidP="00B93259">
            <w:pPr>
              <w:rPr>
                <w:rFonts w:ascii="Times New Roman" w:eastAsiaTheme="minorEastAsia" w:hAnsi="Times New Roman" w:cs="Times New Roman"/>
                <w:sz w:val="18"/>
                <w:szCs w:val="20"/>
                <w:lang w:eastAsia="ja-JP"/>
              </w:rPr>
            </w:pPr>
            <w:r w:rsidRPr="008E696A">
              <w:rPr>
                <w:rFonts w:ascii="Times New Roman" w:eastAsiaTheme="minorEastAsia" w:hAnsi="Times New Roman" w:cs="Times New Roman"/>
                <w:sz w:val="18"/>
                <w:szCs w:val="20"/>
                <w:lang w:eastAsia="ja-JP"/>
              </w:rPr>
              <w:t>PIONEER-6</w:t>
            </w:r>
          </w:p>
        </w:tc>
        <w:tc>
          <w:tcPr>
            <w:tcW w:w="8280" w:type="dxa"/>
          </w:tcPr>
          <w:p w14:paraId="481FFB5E" w14:textId="37A1B4C2" w:rsidR="000C4DF4" w:rsidRPr="00380CE7" w:rsidRDefault="00AF63FD" w:rsidP="00B93259">
            <w:pPr>
              <w:pStyle w:val="NormalWeb"/>
              <w:rPr>
                <w:rFonts w:eastAsiaTheme="minorEastAsia"/>
                <w:sz w:val="18"/>
                <w:szCs w:val="20"/>
                <w:lang w:eastAsia="ja-JP"/>
              </w:rPr>
            </w:pPr>
            <w:r>
              <w:rPr>
                <w:rFonts w:eastAsiaTheme="minorEastAsia"/>
                <w:sz w:val="18"/>
                <w:szCs w:val="20"/>
                <w:lang w:eastAsia="ja-JP"/>
              </w:rPr>
              <w:t>NA</w:t>
            </w:r>
          </w:p>
        </w:tc>
      </w:tr>
      <w:tr w:rsidR="00A12E09" w:rsidRPr="00A12E09" w14:paraId="05708C47" w14:textId="77777777" w:rsidTr="00C519CB">
        <w:trPr>
          <w:trHeight w:val="620"/>
        </w:trPr>
        <w:tc>
          <w:tcPr>
            <w:tcW w:w="9895" w:type="dxa"/>
            <w:gridSpan w:val="2"/>
          </w:tcPr>
          <w:p w14:paraId="73FAD76F" w14:textId="77777777" w:rsidR="00A12E09" w:rsidRDefault="00A12E09" w:rsidP="00A12E09">
            <w:pPr>
              <w:rPr>
                <w:rFonts w:ascii="Times New Roman" w:eastAsiaTheme="minorEastAsia" w:hAnsi="Times New Roman" w:cs="Times New Roman"/>
                <w:b/>
                <w:sz w:val="18"/>
                <w:szCs w:val="20"/>
                <w:lang w:eastAsia="ja-JP"/>
              </w:rPr>
            </w:pPr>
          </w:p>
          <w:p w14:paraId="7927C2FE" w14:textId="77777777" w:rsidR="00A12E09" w:rsidRPr="00A12E09" w:rsidRDefault="00A12E09" w:rsidP="00A12E09">
            <w:pPr>
              <w:rPr>
                <w:rFonts w:ascii="Times New Roman" w:eastAsiaTheme="minorEastAsia" w:hAnsi="Times New Roman" w:cs="Times New Roman"/>
                <w:b/>
                <w:sz w:val="18"/>
                <w:szCs w:val="20"/>
                <w:lang w:eastAsia="ja-JP"/>
              </w:rPr>
            </w:pPr>
            <w:r w:rsidRPr="00A12E09">
              <w:rPr>
                <w:rFonts w:ascii="Times New Roman" w:eastAsiaTheme="minorEastAsia" w:hAnsi="Times New Roman" w:cs="Times New Roman"/>
                <w:b/>
                <w:sz w:val="18"/>
                <w:szCs w:val="20"/>
                <w:lang w:eastAsia="ja-JP"/>
              </w:rPr>
              <w:t>Categorization of eGFR</w:t>
            </w:r>
          </w:p>
        </w:tc>
      </w:tr>
      <w:tr w:rsidR="00A12E09" w:rsidRPr="00380CE7" w14:paraId="758B2EBD" w14:textId="77777777" w:rsidTr="00C519CB">
        <w:tc>
          <w:tcPr>
            <w:tcW w:w="1615" w:type="dxa"/>
          </w:tcPr>
          <w:p w14:paraId="49C238F7" w14:textId="77777777" w:rsidR="00A12E09" w:rsidRPr="00380CE7" w:rsidRDefault="00A12E09" w:rsidP="00B93259">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Trial</w:t>
            </w:r>
          </w:p>
        </w:tc>
        <w:tc>
          <w:tcPr>
            <w:tcW w:w="8280" w:type="dxa"/>
          </w:tcPr>
          <w:p w14:paraId="3B1025E9" w14:textId="77777777" w:rsidR="00A12E09" w:rsidRPr="00380CE7" w:rsidRDefault="00C519CB" w:rsidP="00B93259">
            <w:pPr>
              <w:pStyle w:val="NormalWeb"/>
              <w:rPr>
                <w:rFonts w:eastAsiaTheme="minorEastAsia"/>
                <w:b/>
                <w:sz w:val="18"/>
                <w:szCs w:val="20"/>
                <w:lang w:eastAsia="ja-JP"/>
              </w:rPr>
            </w:pPr>
            <w:r>
              <w:rPr>
                <w:rFonts w:eastAsiaTheme="minorEastAsia"/>
                <w:b/>
                <w:sz w:val="18"/>
                <w:szCs w:val="20"/>
                <w:lang w:eastAsia="ja-JP"/>
              </w:rPr>
              <w:t>Categorization in s</w:t>
            </w:r>
            <w:r w:rsidRPr="00380CE7">
              <w:rPr>
                <w:rFonts w:eastAsiaTheme="minorEastAsia"/>
                <w:b/>
                <w:sz w:val="18"/>
                <w:szCs w:val="20"/>
                <w:lang w:eastAsia="ja-JP"/>
              </w:rPr>
              <w:t>ubgroups</w:t>
            </w:r>
            <w:r w:rsidR="00A12E09" w:rsidRPr="00380CE7">
              <w:rPr>
                <w:rFonts w:eastAsiaTheme="minorEastAsia"/>
                <w:b/>
                <w:sz w:val="18"/>
                <w:szCs w:val="20"/>
                <w:lang w:eastAsia="ja-JP"/>
              </w:rPr>
              <w:t xml:space="preserve"> (ml/min/1.73m2)</w:t>
            </w:r>
          </w:p>
        </w:tc>
      </w:tr>
      <w:tr w:rsidR="00A12E09" w:rsidRPr="00380CE7" w14:paraId="200DF4DA" w14:textId="77777777" w:rsidTr="00C519CB">
        <w:tc>
          <w:tcPr>
            <w:tcW w:w="1615" w:type="dxa"/>
          </w:tcPr>
          <w:p w14:paraId="778CF35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14:paraId="7560DD12"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60-90, ≥90</w:t>
            </w:r>
          </w:p>
        </w:tc>
      </w:tr>
      <w:tr w:rsidR="00A12E09" w:rsidRPr="00380CE7" w14:paraId="07932D8D" w14:textId="77777777" w:rsidTr="00C519CB">
        <w:tc>
          <w:tcPr>
            <w:tcW w:w="1615" w:type="dxa"/>
          </w:tcPr>
          <w:p w14:paraId="527705A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14:paraId="3B214CFC"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 &lt;30, ≥30</w:t>
            </w:r>
          </w:p>
        </w:tc>
      </w:tr>
      <w:tr w:rsidR="00A12E09" w:rsidRPr="00380CE7" w14:paraId="6862327F" w14:textId="77777777" w:rsidTr="00C519CB">
        <w:tc>
          <w:tcPr>
            <w:tcW w:w="1615" w:type="dxa"/>
          </w:tcPr>
          <w:p w14:paraId="34473112"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14:paraId="2A3257E2" w14:textId="7147FD8E" w:rsidR="00A12E09" w:rsidRPr="00380CE7" w:rsidRDefault="006F0FEB" w:rsidP="006F0FEB">
            <w:pPr>
              <w:pStyle w:val="NormalWeb"/>
              <w:shd w:val="clear" w:color="auto" w:fill="FFFFFF"/>
              <w:rPr>
                <w:rFonts w:eastAsiaTheme="minorEastAsia"/>
                <w:sz w:val="18"/>
                <w:szCs w:val="20"/>
                <w:lang w:eastAsia="ja-JP"/>
              </w:rPr>
            </w:pPr>
            <w:r w:rsidRPr="00380CE7">
              <w:rPr>
                <w:rFonts w:eastAsiaTheme="minorEastAsia"/>
                <w:sz w:val="18"/>
                <w:szCs w:val="20"/>
                <w:lang w:eastAsia="ja-JP"/>
              </w:rPr>
              <w:t>&lt;60, ≥60, &lt;30, ≥30</w:t>
            </w:r>
          </w:p>
        </w:tc>
      </w:tr>
      <w:tr w:rsidR="00A12E09" w:rsidRPr="00380CE7" w14:paraId="45747A82" w14:textId="77777777" w:rsidTr="00C519CB">
        <w:tc>
          <w:tcPr>
            <w:tcW w:w="1615" w:type="dxa"/>
          </w:tcPr>
          <w:p w14:paraId="1A38113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14:paraId="73F97E70"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30-59, 60-89, &gt;90</w:t>
            </w:r>
          </w:p>
        </w:tc>
      </w:tr>
      <w:tr w:rsidR="00A12E09" w:rsidRPr="00380CE7" w14:paraId="243358CB" w14:textId="77777777" w:rsidTr="00C519CB">
        <w:tc>
          <w:tcPr>
            <w:tcW w:w="1615" w:type="dxa"/>
          </w:tcPr>
          <w:p w14:paraId="208CB5C1"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14:paraId="51256F80"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 to &lt;90, ≥90</w:t>
            </w:r>
          </w:p>
        </w:tc>
      </w:tr>
      <w:tr w:rsidR="00A12E09" w:rsidRPr="00380CE7" w14:paraId="171C5568" w14:textId="77777777" w:rsidTr="00C519CB">
        <w:tc>
          <w:tcPr>
            <w:tcW w:w="1615" w:type="dxa"/>
          </w:tcPr>
          <w:p w14:paraId="60E22EAC"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14:paraId="60256EE6"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30 to &lt;60, 60 to &lt;90, ≥90</w:t>
            </w:r>
          </w:p>
        </w:tc>
      </w:tr>
      <w:tr w:rsidR="00A12E09" w:rsidRPr="00380CE7" w14:paraId="5E7F1E7D" w14:textId="77777777" w:rsidTr="00C519CB">
        <w:tc>
          <w:tcPr>
            <w:tcW w:w="1615" w:type="dxa"/>
          </w:tcPr>
          <w:p w14:paraId="3505472E"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14:paraId="268885B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 to &lt;90, ≥90</w:t>
            </w:r>
          </w:p>
        </w:tc>
      </w:tr>
      <w:tr w:rsidR="00A12E09" w:rsidRPr="00380CE7" w14:paraId="63396DFE" w14:textId="77777777" w:rsidTr="00C519CB">
        <w:tc>
          <w:tcPr>
            <w:tcW w:w="1615" w:type="dxa"/>
          </w:tcPr>
          <w:p w14:paraId="4DC18D28"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14:paraId="15511904" w14:textId="08D81893" w:rsidR="00A12E09" w:rsidRPr="00380CE7" w:rsidRDefault="004E4C38" w:rsidP="00B93259">
            <w:pPr>
              <w:rPr>
                <w:rFonts w:ascii="Times New Roman" w:eastAsiaTheme="minorEastAsia" w:hAnsi="Times New Roman" w:cs="Times New Roman"/>
                <w:sz w:val="18"/>
                <w:szCs w:val="20"/>
                <w:lang w:eastAsia="ja-JP"/>
              </w:rPr>
            </w:pPr>
            <w:r w:rsidRPr="004E4C38">
              <w:rPr>
                <w:rFonts w:ascii="Times New Roman" w:eastAsiaTheme="minorEastAsia" w:hAnsi="Times New Roman" w:cs="Times New Roman"/>
                <w:sz w:val="18"/>
                <w:szCs w:val="20"/>
                <w:lang w:eastAsia="ja-JP"/>
              </w:rPr>
              <w:t>&lt;6</w:t>
            </w:r>
            <w:r w:rsidR="00B130F6">
              <w:rPr>
                <w:rFonts w:ascii="Times New Roman" w:eastAsiaTheme="minorEastAsia" w:hAnsi="Times New Roman" w:cs="Times New Roman"/>
                <w:sz w:val="18"/>
                <w:szCs w:val="20"/>
                <w:lang w:eastAsia="ja-JP"/>
              </w:rPr>
              <w:t>0</w:t>
            </w:r>
            <w:r w:rsidRPr="004E4C38">
              <w:rPr>
                <w:rFonts w:ascii="Times New Roman" w:eastAsiaTheme="minorEastAsia" w:hAnsi="Times New Roman" w:cs="Times New Roman"/>
                <w:sz w:val="18"/>
                <w:szCs w:val="20"/>
                <w:lang w:eastAsia="ja-JP"/>
              </w:rPr>
              <w:t>, ≥6</w:t>
            </w:r>
            <w:r w:rsidR="00B130F6">
              <w:rPr>
                <w:rFonts w:ascii="Times New Roman" w:eastAsiaTheme="minorEastAsia" w:hAnsi="Times New Roman" w:cs="Times New Roman"/>
                <w:sz w:val="18"/>
                <w:szCs w:val="20"/>
                <w:lang w:eastAsia="ja-JP"/>
              </w:rPr>
              <w:t>0</w:t>
            </w:r>
          </w:p>
        </w:tc>
      </w:tr>
      <w:tr w:rsidR="00A12E09" w:rsidRPr="00380CE7" w14:paraId="0CF685E6" w14:textId="77777777" w:rsidTr="00C519CB">
        <w:tc>
          <w:tcPr>
            <w:tcW w:w="1615" w:type="dxa"/>
          </w:tcPr>
          <w:p w14:paraId="2D3D8450"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14:paraId="2C09BF24" w14:textId="77777777" w:rsidR="00A12E09" w:rsidRPr="00380CE7" w:rsidRDefault="00A12E09" w:rsidP="00B93259">
            <w:pPr>
              <w:pStyle w:val="NormalWeb"/>
              <w:rPr>
                <w:rFonts w:eastAsiaTheme="minorEastAsia"/>
                <w:sz w:val="18"/>
                <w:szCs w:val="20"/>
                <w:lang w:eastAsia="ja-JP"/>
              </w:rPr>
            </w:pPr>
            <w:r w:rsidRPr="00380CE7">
              <w:rPr>
                <w:rFonts w:eastAsiaTheme="minorEastAsia"/>
                <w:sz w:val="18"/>
                <w:szCs w:val="20"/>
                <w:lang w:eastAsia="ja-JP"/>
              </w:rPr>
              <w:t>&lt;60, ≥60</w:t>
            </w:r>
          </w:p>
        </w:tc>
      </w:tr>
      <w:tr w:rsidR="000C4DF4" w:rsidRPr="00380CE7" w14:paraId="6CB1D15A" w14:textId="77777777" w:rsidTr="003533BA">
        <w:tc>
          <w:tcPr>
            <w:tcW w:w="1615" w:type="dxa"/>
          </w:tcPr>
          <w:p w14:paraId="687B7669" w14:textId="77777777" w:rsidR="000C4DF4" w:rsidRPr="00380CE7" w:rsidRDefault="000C4DF4" w:rsidP="003533BA">
            <w:pPr>
              <w:rPr>
                <w:rFonts w:ascii="Times New Roman" w:eastAsiaTheme="minorEastAsia" w:hAnsi="Times New Roman" w:cs="Times New Roman"/>
                <w:sz w:val="18"/>
                <w:szCs w:val="20"/>
                <w:lang w:eastAsia="ja-JP"/>
              </w:rPr>
            </w:pPr>
            <w:r w:rsidRPr="008E696A">
              <w:rPr>
                <w:rFonts w:ascii="Times New Roman" w:eastAsiaTheme="minorEastAsia" w:hAnsi="Times New Roman" w:cs="Times New Roman"/>
                <w:sz w:val="18"/>
                <w:szCs w:val="20"/>
                <w:lang w:eastAsia="ja-JP"/>
              </w:rPr>
              <w:t>PIONEER-6</w:t>
            </w:r>
          </w:p>
        </w:tc>
        <w:tc>
          <w:tcPr>
            <w:tcW w:w="8280" w:type="dxa"/>
          </w:tcPr>
          <w:p w14:paraId="637A7A47" w14:textId="77777777" w:rsidR="000C4DF4" w:rsidRPr="00380CE7" w:rsidRDefault="000C4DF4" w:rsidP="003533BA">
            <w:pPr>
              <w:pStyle w:val="NormalWeb"/>
              <w:rPr>
                <w:rFonts w:eastAsiaTheme="minorEastAsia"/>
                <w:sz w:val="18"/>
                <w:szCs w:val="20"/>
                <w:lang w:eastAsia="ja-JP"/>
              </w:rPr>
            </w:pPr>
            <w:r w:rsidRPr="00380CE7">
              <w:rPr>
                <w:rFonts w:eastAsiaTheme="minorEastAsia"/>
                <w:sz w:val="18"/>
                <w:szCs w:val="20"/>
                <w:lang w:eastAsia="ja-JP"/>
              </w:rPr>
              <w:t>&lt;60, ≥60</w:t>
            </w:r>
          </w:p>
        </w:tc>
      </w:tr>
      <w:tr w:rsidR="00A12E09" w:rsidRPr="008A657B" w14:paraId="6640EE5F" w14:textId="77777777" w:rsidTr="00C519CB">
        <w:trPr>
          <w:trHeight w:val="584"/>
        </w:trPr>
        <w:tc>
          <w:tcPr>
            <w:tcW w:w="9895" w:type="dxa"/>
            <w:gridSpan w:val="2"/>
          </w:tcPr>
          <w:p w14:paraId="7CB9688C" w14:textId="77777777" w:rsidR="00A12E09" w:rsidRDefault="00A12E09" w:rsidP="00B93259">
            <w:pPr>
              <w:rPr>
                <w:rFonts w:ascii="Times New Roman" w:eastAsiaTheme="minorEastAsia" w:hAnsi="Times New Roman" w:cs="Times New Roman"/>
                <w:b/>
                <w:sz w:val="18"/>
                <w:szCs w:val="20"/>
                <w:lang w:eastAsia="ja-JP"/>
              </w:rPr>
            </w:pPr>
          </w:p>
          <w:p w14:paraId="6FECB0A0" w14:textId="77777777" w:rsidR="00A12E09" w:rsidRPr="008A657B" w:rsidRDefault="00A12E09" w:rsidP="00B93259">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Categorization BMI</w:t>
            </w:r>
          </w:p>
        </w:tc>
      </w:tr>
      <w:tr w:rsidR="00A12E09" w:rsidRPr="008A657B" w14:paraId="401EC415" w14:textId="77777777" w:rsidTr="00C519CB">
        <w:tc>
          <w:tcPr>
            <w:tcW w:w="1615" w:type="dxa"/>
          </w:tcPr>
          <w:p w14:paraId="6405A347" w14:textId="77777777" w:rsidR="00A12E09" w:rsidRPr="008A657B" w:rsidRDefault="00A12E09" w:rsidP="00B93259">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14:paraId="4755C2CB" w14:textId="77777777" w:rsidR="00A12E09" w:rsidRPr="008A657B" w:rsidRDefault="00C519CB" w:rsidP="00B93259">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r w:rsidR="00A12E09" w:rsidRPr="008A657B">
              <w:rPr>
                <w:rFonts w:ascii="Times New Roman" w:eastAsiaTheme="minorEastAsia" w:hAnsi="Times New Roman" w:cs="Times New Roman"/>
                <w:b/>
                <w:sz w:val="18"/>
                <w:szCs w:val="20"/>
                <w:lang w:eastAsia="ja-JP"/>
              </w:rPr>
              <w:t xml:space="preserve"> (kg/m2)</w:t>
            </w:r>
          </w:p>
        </w:tc>
      </w:tr>
      <w:tr w:rsidR="00A12E09" w:rsidRPr="00380CE7" w14:paraId="52F8F5C5" w14:textId="77777777" w:rsidTr="00C519CB">
        <w:tc>
          <w:tcPr>
            <w:tcW w:w="1615" w:type="dxa"/>
          </w:tcPr>
          <w:p w14:paraId="77552767"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14:paraId="18D58917"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14:paraId="5794F75D" w14:textId="77777777" w:rsidTr="00C519CB">
        <w:tc>
          <w:tcPr>
            <w:tcW w:w="1615" w:type="dxa"/>
          </w:tcPr>
          <w:p w14:paraId="33F96C2C"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LEADER</w:t>
            </w:r>
          </w:p>
        </w:tc>
        <w:tc>
          <w:tcPr>
            <w:tcW w:w="8280" w:type="dxa"/>
          </w:tcPr>
          <w:p w14:paraId="02B79327" w14:textId="77777777" w:rsidR="00A12E09" w:rsidRPr="00380CE7" w:rsidRDefault="00A12E09" w:rsidP="00B93259">
            <w:pPr>
              <w:pStyle w:val="NormalWeb"/>
              <w:shd w:val="clear" w:color="auto" w:fill="FFFFFF"/>
              <w:rPr>
                <w:rFonts w:eastAsiaTheme="minorEastAsia"/>
                <w:sz w:val="18"/>
                <w:szCs w:val="20"/>
                <w:lang w:eastAsia="ja-JP"/>
              </w:rPr>
            </w:pPr>
            <w:r w:rsidRPr="00380CE7">
              <w:rPr>
                <w:rFonts w:eastAsiaTheme="minorEastAsia"/>
                <w:sz w:val="18"/>
                <w:szCs w:val="20"/>
                <w:lang w:eastAsia="ja-JP"/>
              </w:rPr>
              <w:t>≤30, &gt;30</w:t>
            </w:r>
          </w:p>
        </w:tc>
      </w:tr>
      <w:tr w:rsidR="00A12E09" w:rsidRPr="00380CE7" w14:paraId="76E015E4" w14:textId="77777777" w:rsidTr="00C519CB">
        <w:tc>
          <w:tcPr>
            <w:tcW w:w="1615" w:type="dxa"/>
          </w:tcPr>
          <w:p w14:paraId="08E28D7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14:paraId="765A0789" w14:textId="77777777" w:rsidR="00A12E09" w:rsidRPr="00380CE7" w:rsidRDefault="00A12E09" w:rsidP="00B93259">
            <w:pPr>
              <w:pStyle w:val="NormalWeb"/>
              <w:shd w:val="clear" w:color="auto" w:fill="FFFFFF"/>
              <w:rPr>
                <w:rFonts w:eastAsiaTheme="minorEastAsia"/>
                <w:sz w:val="18"/>
                <w:szCs w:val="20"/>
                <w:lang w:eastAsia="ja-JP"/>
              </w:rPr>
            </w:pPr>
            <w:r w:rsidRPr="00380CE7">
              <w:rPr>
                <w:rFonts w:eastAsiaTheme="minorEastAsia"/>
                <w:sz w:val="18"/>
                <w:szCs w:val="20"/>
                <w:lang w:eastAsia="ja-JP"/>
              </w:rPr>
              <w:t>≤30, &gt;30</w:t>
            </w:r>
          </w:p>
        </w:tc>
      </w:tr>
      <w:tr w:rsidR="00A12E09" w:rsidRPr="00380CE7" w14:paraId="63CB0E05" w14:textId="77777777" w:rsidTr="00C519CB">
        <w:tc>
          <w:tcPr>
            <w:tcW w:w="1615" w:type="dxa"/>
          </w:tcPr>
          <w:p w14:paraId="0DB4C73D"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14:paraId="6B4C28ED"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14:paraId="529FA9B3" w14:textId="77777777" w:rsidTr="00C519CB">
        <w:tc>
          <w:tcPr>
            <w:tcW w:w="1615" w:type="dxa"/>
          </w:tcPr>
          <w:p w14:paraId="7FE5D4D1"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14:paraId="2F22518F"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14:paraId="4AE93589" w14:textId="77777777" w:rsidTr="00C519CB">
        <w:tc>
          <w:tcPr>
            <w:tcW w:w="1615" w:type="dxa"/>
          </w:tcPr>
          <w:p w14:paraId="523E0E32"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14:paraId="31B369A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14:paraId="3D42B943" w14:textId="77777777" w:rsidTr="00C519CB">
        <w:tc>
          <w:tcPr>
            <w:tcW w:w="1615" w:type="dxa"/>
          </w:tcPr>
          <w:p w14:paraId="6FB7AAFF"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14:paraId="7427FDD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14:paraId="696C5F3E" w14:textId="77777777" w:rsidTr="00C519CB">
        <w:tc>
          <w:tcPr>
            <w:tcW w:w="1615" w:type="dxa"/>
          </w:tcPr>
          <w:p w14:paraId="43CA1F2C"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14:paraId="3C1AC10A" w14:textId="77777777" w:rsidR="00A12E09" w:rsidRPr="00380CE7" w:rsidRDefault="004E4C38"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14:paraId="752BF52E" w14:textId="77777777" w:rsidTr="00C519CB">
        <w:tc>
          <w:tcPr>
            <w:tcW w:w="1615" w:type="dxa"/>
          </w:tcPr>
          <w:p w14:paraId="7D8EB9B7"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14:paraId="6777ACC5"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&lt;32, ≥32</w:t>
            </w:r>
          </w:p>
        </w:tc>
      </w:tr>
      <w:tr w:rsidR="000C4DF4" w:rsidRPr="00380CE7" w14:paraId="08BB4A21" w14:textId="77777777" w:rsidTr="003533BA">
        <w:tc>
          <w:tcPr>
            <w:tcW w:w="1615" w:type="dxa"/>
          </w:tcPr>
          <w:p w14:paraId="3269C9F7" w14:textId="77777777" w:rsidR="000C4DF4" w:rsidRPr="00380CE7" w:rsidRDefault="000C4DF4" w:rsidP="003533BA">
            <w:pPr>
              <w:rPr>
                <w:rFonts w:ascii="Times New Roman" w:eastAsiaTheme="minorEastAsia" w:hAnsi="Times New Roman" w:cs="Times New Roman"/>
                <w:sz w:val="18"/>
                <w:szCs w:val="20"/>
                <w:lang w:eastAsia="ja-JP"/>
              </w:rPr>
            </w:pPr>
            <w:r w:rsidRPr="008E696A">
              <w:rPr>
                <w:rFonts w:ascii="Times New Roman" w:eastAsiaTheme="minorEastAsia" w:hAnsi="Times New Roman" w:cs="Times New Roman"/>
                <w:sz w:val="18"/>
                <w:szCs w:val="20"/>
                <w:lang w:eastAsia="ja-JP"/>
              </w:rPr>
              <w:t>PIONEER-6</w:t>
            </w:r>
          </w:p>
        </w:tc>
        <w:tc>
          <w:tcPr>
            <w:tcW w:w="8280" w:type="dxa"/>
          </w:tcPr>
          <w:p w14:paraId="1F75E412" w14:textId="77777777" w:rsidR="000C4DF4" w:rsidRPr="00380CE7" w:rsidRDefault="000C4DF4" w:rsidP="003533BA">
            <w:pPr>
              <w:pStyle w:val="NormalWeb"/>
              <w:rPr>
                <w:rFonts w:eastAsiaTheme="minorEastAsia"/>
                <w:sz w:val="18"/>
                <w:szCs w:val="20"/>
                <w:lang w:eastAsia="ja-JP"/>
              </w:rPr>
            </w:pPr>
            <w:r w:rsidRPr="00380CE7">
              <w:rPr>
                <w:rFonts w:eastAsiaTheme="minorEastAsia"/>
                <w:sz w:val="18"/>
                <w:szCs w:val="20"/>
                <w:lang w:eastAsia="ja-JP"/>
              </w:rPr>
              <w:t>≤30, &gt;30</w:t>
            </w:r>
          </w:p>
        </w:tc>
      </w:tr>
      <w:tr w:rsidR="00A12E09" w:rsidRPr="008A657B" w14:paraId="0D8BD947" w14:textId="77777777" w:rsidTr="00C519CB">
        <w:trPr>
          <w:trHeight w:val="584"/>
        </w:trPr>
        <w:tc>
          <w:tcPr>
            <w:tcW w:w="9895" w:type="dxa"/>
            <w:gridSpan w:val="2"/>
          </w:tcPr>
          <w:p w14:paraId="14178153" w14:textId="77777777" w:rsidR="00A12E09" w:rsidRDefault="00A12E09" w:rsidP="00B93259">
            <w:pPr>
              <w:rPr>
                <w:rFonts w:ascii="Times New Roman" w:eastAsiaTheme="minorEastAsia" w:hAnsi="Times New Roman" w:cs="Times New Roman"/>
                <w:b/>
                <w:sz w:val="18"/>
                <w:szCs w:val="20"/>
                <w:lang w:eastAsia="ja-JP"/>
              </w:rPr>
            </w:pPr>
          </w:p>
          <w:p w14:paraId="64C8FC81" w14:textId="77777777" w:rsidR="00A12E09" w:rsidRPr="008A657B" w:rsidRDefault="00A12E09" w:rsidP="00B93259">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Categorization Hemoglobin a1c</w:t>
            </w:r>
          </w:p>
        </w:tc>
      </w:tr>
      <w:tr w:rsidR="00A12E09" w:rsidRPr="008A657B" w14:paraId="57C053D8" w14:textId="77777777" w:rsidTr="00C519CB">
        <w:tc>
          <w:tcPr>
            <w:tcW w:w="1615" w:type="dxa"/>
          </w:tcPr>
          <w:p w14:paraId="491B284C" w14:textId="77777777" w:rsidR="00A12E09" w:rsidRPr="008A657B" w:rsidRDefault="00A12E09" w:rsidP="00B93259">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14:paraId="31E5CB98" w14:textId="77777777" w:rsidR="00A12E09" w:rsidRPr="008A657B" w:rsidRDefault="00C519CB" w:rsidP="00B93259">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r>
              <w:rPr>
                <w:rFonts w:ascii="Times New Roman" w:eastAsiaTheme="minorEastAsia" w:hAnsi="Times New Roman" w:cs="Times New Roman"/>
                <w:b/>
                <w:sz w:val="18"/>
                <w:szCs w:val="20"/>
                <w:lang w:eastAsia="ja-JP"/>
              </w:rPr>
              <w:t xml:space="preserve"> (%)</w:t>
            </w:r>
          </w:p>
        </w:tc>
      </w:tr>
      <w:tr w:rsidR="00A12E09" w:rsidRPr="00380CE7" w14:paraId="1EC0C2D8" w14:textId="77777777" w:rsidTr="00C519CB">
        <w:tc>
          <w:tcPr>
            <w:tcW w:w="1615" w:type="dxa"/>
          </w:tcPr>
          <w:p w14:paraId="085D6634"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14:paraId="02269F7A"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&lt;7.5%, ≥7.5%</w:t>
            </w:r>
          </w:p>
        </w:tc>
      </w:tr>
      <w:tr w:rsidR="00A12E09" w:rsidRPr="00380CE7" w14:paraId="0CAFB8D6" w14:textId="77777777" w:rsidTr="00C519CB">
        <w:tc>
          <w:tcPr>
            <w:tcW w:w="1615" w:type="dxa"/>
          </w:tcPr>
          <w:p w14:paraId="63FFA2CC"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14:paraId="61156425" w14:textId="77777777" w:rsidR="00A12E09" w:rsidRPr="00380CE7" w:rsidRDefault="00A12E09" w:rsidP="00B93259">
            <w:pPr>
              <w:pStyle w:val="NormalWeb"/>
              <w:shd w:val="clear" w:color="auto" w:fill="FFFFFF"/>
              <w:rPr>
                <w:rFonts w:eastAsiaTheme="minorEastAsia"/>
                <w:sz w:val="18"/>
                <w:szCs w:val="20"/>
                <w:lang w:eastAsia="ja-JP"/>
              </w:rPr>
            </w:pPr>
            <w:r w:rsidRPr="00380CE7">
              <w:rPr>
                <w:rFonts w:eastAsiaTheme="minorEastAsia"/>
                <w:sz w:val="18"/>
                <w:szCs w:val="20"/>
                <w:lang w:eastAsia="ja-JP"/>
              </w:rPr>
              <w:t>≤8.3%, &gt;8.3%</w:t>
            </w:r>
          </w:p>
        </w:tc>
      </w:tr>
      <w:tr w:rsidR="00A12E09" w:rsidRPr="00380CE7" w14:paraId="60EA38CA" w14:textId="77777777" w:rsidTr="00C519CB">
        <w:tc>
          <w:tcPr>
            <w:tcW w:w="1615" w:type="dxa"/>
          </w:tcPr>
          <w:p w14:paraId="4C52919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14:paraId="16A8B310" w14:textId="77777777" w:rsidR="00A12E09" w:rsidRPr="00380CE7" w:rsidRDefault="00A12E09" w:rsidP="00B93259">
            <w:pPr>
              <w:pStyle w:val="NormalWeb"/>
              <w:shd w:val="clear" w:color="auto" w:fill="FFFFFF"/>
              <w:rPr>
                <w:rFonts w:eastAsiaTheme="minorEastAsia"/>
                <w:sz w:val="18"/>
                <w:szCs w:val="20"/>
                <w:lang w:eastAsia="ja-JP"/>
              </w:rPr>
            </w:pPr>
            <w:r w:rsidRPr="00380CE7">
              <w:rPr>
                <w:rFonts w:eastAsiaTheme="minorEastAsia"/>
                <w:sz w:val="18"/>
                <w:szCs w:val="20"/>
                <w:lang w:eastAsia="ja-JP"/>
              </w:rPr>
              <w:t>≤8.5%, &gt;8.5%</w:t>
            </w:r>
          </w:p>
        </w:tc>
      </w:tr>
      <w:tr w:rsidR="00A12E09" w:rsidRPr="00380CE7" w14:paraId="6F721F59" w14:textId="77777777" w:rsidTr="00C519CB">
        <w:tc>
          <w:tcPr>
            <w:tcW w:w="1615" w:type="dxa"/>
          </w:tcPr>
          <w:p w14:paraId="14917E45"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14:paraId="2CA5CB3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&lt;8%, ≥8%</w:t>
            </w:r>
          </w:p>
        </w:tc>
      </w:tr>
      <w:tr w:rsidR="00A12E09" w:rsidRPr="00380CE7" w14:paraId="52E581B8" w14:textId="77777777" w:rsidTr="00C519CB">
        <w:tc>
          <w:tcPr>
            <w:tcW w:w="1615" w:type="dxa"/>
          </w:tcPr>
          <w:p w14:paraId="08298AC7"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14:paraId="3CBDA812"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&lt;8.5%, ≥8.5%</w:t>
            </w:r>
          </w:p>
        </w:tc>
      </w:tr>
      <w:tr w:rsidR="00A12E09" w:rsidRPr="00380CE7" w14:paraId="734DE701" w14:textId="77777777" w:rsidTr="00C519CB">
        <w:tc>
          <w:tcPr>
            <w:tcW w:w="1615" w:type="dxa"/>
          </w:tcPr>
          <w:p w14:paraId="49AE5F1D"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14:paraId="4183AB42"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&lt;8%, ≥8%</w:t>
            </w:r>
          </w:p>
        </w:tc>
      </w:tr>
      <w:tr w:rsidR="00A12E09" w:rsidRPr="00380CE7" w14:paraId="78092EFF" w14:textId="77777777" w:rsidTr="00C519CB">
        <w:tc>
          <w:tcPr>
            <w:tcW w:w="1615" w:type="dxa"/>
          </w:tcPr>
          <w:p w14:paraId="0EA3FE03"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14:paraId="44547B40"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&lt;8%, ≥8% to &lt;9%, ≥9%</w:t>
            </w:r>
          </w:p>
        </w:tc>
      </w:tr>
      <w:tr w:rsidR="00B70260" w:rsidRPr="00380CE7" w14:paraId="66B70C45" w14:textId="77777777" w:rsidTr="00C519CB">
        <w:tc>
          <w:tcPr>
            <w:tcW w:w="1615" w:type="dxa"/>
          </w:tcPr>
          <w:p w14:paraId="135CEA4B" w14:textId="77777777" w:rsidR="00B70260" w:rsidRPr="00380CE7" w:rsidRDefault="00B70260" w:rsidP="00B70260">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14:paraId="6E950A3F" w14:textId="77777777" w:rsidR="00B70260" w:rsidRPr="00380CE7" w:rsidRDefault="00B70260" w:rsidP="00B70260">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&lt;8%, ≥8%</w:t>
            </w:r>
          </w:p>
        </w:tc>
      </w:tr>
      <w:tr w:rsidR="00A12E09" w:rsidRPr="00380CE7" w14:paraId="027F109A" w14:textId="77777777" w:rsidTr="00C519CB">
        <w:tc>
          <w:tcPr>
            <w:tcW w:w="1615" w:type="dxa"/>
          </w:tcPr>
          <w:p w14:paraId="175E96CC"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14:paraId="22CBE0E2"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&lt;7.2%, ≥7.2%</w:t>
            </w:r>
          </w:p>
        </w:tc>
      </w:tr>
      <w:tr w:rsidR="000C4DF4" w:rsidRPr="00380CE7" w14:paraId="71C95E70" w14:textId="77777777" w:rsidTr="003533BA">
        <w:tc>
          <w:tcPr>
            <w:tcW w:w="1615" w:type="dxa"/>
          </w:tcPr>
          <w:p w14:paraId="5FAC96E5" w14:textId="77777777" w:rsidR="000C4DF4" w:rsidRPr="00380CE7" w:rsidRDefault="000C4DF4" w:rsidP="003533BA">
            <w:pPr>
              <w:rPr>
                <w:rFonts w:ascii="Times New Roman" w:eastAsiaTheme="minorEastAsia" w:hAnsi="Times New Roman" w:cs="Times New Roman"/>
                <w:sz w:val="18"/>
                <w:szCs w:val="20"/>
                <w:lang w:eastAsia="ja-JP"/>
              </w:rPr>
            </w:pPr>
            <w:r w:rsidRPr="008E696A">
              <w:rPr>
                <w:rFonts w:ascii="Times New Roman" w:eastAsiaTheme="minorEastAsia" w:hAnsi="Times New Roman" w:cs="Times New Roman"/>
                <w:sz w:val="18"/>
                <w:szCs w:val="20"/>
                <w:lang w:eastAsia="ja-JP"/>
              </w:rPr>
              <w:t>PIONEER-6</w:t>
            </w:r>
          </w:p>
        </w:tc>
        <w:tc>
          <w:tcPr>
            <w:tcW w:w="8280" w:type="dxa"/>
          </w:tcPr>
          <w:p w14:paraId="7B25BCD0" w14:textId="77777777" w:rsidR="000C4DF4" w:rsidRPr="00380CE7" w:rsidRDefault="000C4DF4" w:rsidP="003533BA">
            <w:pPr>
              <w:pStyle w:val="NormalWeb"/>
              <w:rPr>
                <w:rFonts w:eastAsiaTheme="minorEastAsia"/>
                <w:sz w:val="18"/>
                <w:szCs w:val="20"/>
                <w:lang w:eastAsia="ja-JP"/>
              </w:rPr>
            </w:pPr>
            <w:r w:rsidRPr="00380CE7">
              <w:rPr>
                <w:rFonts w:eastAsiaTheme="minorEastAsia"/>
                <w:sz w:val="18"/>
                <w:szCs w:val="20"/>
                <w:lang w:eastAsia="ja-JP"/>
              </w:rPr>
              <w:t>≤8.5%, &gt;8.5%</w:t>
            </w:r>
          </w:p>
        </w:tc>
      </w:tr>
      <w:tr w:rsidR="00A12E09" w:rsidRPr="008A657B" w14:paraId="6EC117A7" w14:textId="77777777" w:rsidTr="00C519CB">
        <w:trPr>
          <w:trHeight w:val="665"/>
        </w:trPr>
        <w:tc>
          <w:tcPr>
            <w:tcW w:w="9895" w:type="dxa"/>
            <w:gridSpan w:val="2"/>
          </w:tcPr>
          <w:p w14:paraId="5538D7A9" w14:textId="77777777" w:rsidR="00A12E09" w:rsidRDefault="00A12E09" w:rsidP="00B93259">
            <w:pPr>
              <w:rPr>
                <w:rFonts w:ascii="Times New Roman" w:eastAsiaTheme="minorEastAsia" w:hAnsi="Times New Roman" w:cs="Times New Roman"/>
                <w:b/>
                <w:sz w:val="18"/>
                <w:szCs w:val="20"/>
                <w:lang w:eastAsia="ja-JP"/>
              </w:rPr>
            </w:pPr>
          </w:p>
          <w:p w14:paraId="00B65AAC" w14:textId="77777777" w:rsidR="00A12E09" w:rsidRPr="008A657B" w:rsidRDefault="00A12E09" w:rsidP="00B93259">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Categorization of Blood Pressure</w:t>
            </w:r>
          </w:p>
        </w:tc>
      </w:tr>
      <w:tr w:rsidR="00A12E09" w:rsidRPr="008A657B" w14:paraId="3201EC69" w14:textId="77777777" w:rsidTr="00C519CB">
        <w:tc>
          <w:tcPr>
            <w:tcW w:w="1615" w:type="dxa"/>
          </w:tcPr>
          <w:p w14:paraId="00B55117" w14:textId="77777777" w:rsidR="00A12E09" w:rsidRPr="008A657B" w:rsidRDefault="00A12E09" w:rsidP="00B93259">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14:paraId="46F4A244" w14:textId="77777777" w:rsidR="00A12E09" w:rsidRPr="008A657B" w:rsidRDefault="00C519CB" w:rsidP="00B93259">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r w:rsidR="00A12E09" w:rsidRPr="008A657B">
              <w:rPr>
                <w:rFonts w:ascii="Times New Roman" w:eastAsiaTheme="minorEastAsia" w:hAnsi="Times New Roman" w:cs="Times New Roman"/>
                <w:b/>
                <w:sz w:val="18"/>
                <w:szCs w:val="20"/>
                <w:lang w:eastAsia="ja-JP"/>
              </w:rPr>
              <w:t xml:space="preserve"> (mm Hg)</w:t>
            </w:r>
          </w:p>
        </w:tc>
      </w:tr>
      <w:tr w:rsidR="00A12E09" w:rsidRPr="00380CE7" w14:paraId="6FB678E0" w14:textId="77777777" w:rsidTr="00C519CB">
        <w:tc>
          <w:tcPr>
            <w:tcW w:w="1615" w:type="dxa"/>
          </w:tcPr>
          <w:p w14:paraId="0ED7580E"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14:paraId="7659D7BE"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ACE use, ARB use (proxy)</w:t>
            </w:r>
          </w:p>
        </w:tc>
      </w:tr>
      <w:tr w:rsidR="00A12E09" w:rsidRPr="00380CE7" w14:paraId="351ACA60" w14:textId="77777777" w:rsidTr="00C519CB">
        <w:tc>
          <w:tcPr>
            <w:tcW w:w="1615" w:type="dxa"/>
          </w:tcPr>
          <w:p w14:paraId="4648161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14:paraId="56848623"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14:paraId="421006B7" w14:textId="77777777" w:rsidTr="00C519CB">
        <w:tc>
          <w:tcPr>
            <w:tcW w:w="1615" w:type="dxa"/>
          </w:tcPr>
          <w:p w14:paraId="5FD2A0A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14:paraId="2E6A60C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14:paraId="71AC1410" w14:textId="77777777" w:rsidTr="00C519CB">
        <w:tc>
          <w:tcPr>
            <w:tcW w:w="1615" w:type="dxa"/>
          </w:tcPr>
          <w:p w14:paraId="7BDE7271"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14:paraId="1FD962B2"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14:paraId="4B45F7B5" w14:textId="77777777" w:rsidTr="00C519CB">
        <w:tc>
          <w:tcPr>
            <w:tcW w:w="1615" w:type="dxa"/>
          </w:tcPr>
          <w:p w14:paraId="718A9C00"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14:paraId="6D8FA54E"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 xml:space="preserve">SBP ≥140 or DBP ≥90 </w:t>
            </w:r>
          </w:p>
          <w:p w14:paraId="3AC5A48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SBP&lt;140 and DBP &lt;90</w:t>
            </w:r>
          </w:p>
        </w:tc>
      </w:tr>
      <w:tr w:rsidR="00A12E09" w:rsidRPr="00380CE7" w14:paraId="155B2564" w14:textId="77777777" w:rsidTr="00C519CB">
        <w:tc>
          <w:tcPr>
            <w:tcW w:w="1615" w:type="dxa"/>
          </w:tcPr>
          <w:p w14:paraId="563CAFB9"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14:paraId="712E254B"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 xml:space="preserve">SBP ≥140 or DBP ≥90 </w:t>
            </w:r>
          </w:p>
          <w:p w14:paraId="1259AD54" w14:textId="77777777" w:rsidR="00A12E09" w:rsidRPr="00380CE7" w:rsidRDefault="00A12E09" w:rsidP="00B93259">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SBP&lt;140 and DBP &lt;90</w:t>
            </w:r>
          </w:p>
        </w:tc>
      </w:tr>
      <w:tr w:rsidR="004E4C38" w:rsidRPr="00380CE7" w14:paraId="1D2F610D" w14:textId="77777777" w:rsidTr="00C519CB">
        <w:tc>
          <w:tcPr>
            <w:tcW w:w="1615" w:type="dxa"/>
          </w:tcPr>
          <w:p w14:paraId="64B637CE"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14:paraId="3D87C8CE"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 xml:space="preserve"> </w:t>
            </w:r>
            <w:r w:rsidR="003533BA" w:rsidRPr="00380CE7">
              <w:rPr>
                <w:rFonts w:ascii="Times New Roman" w:eastAsiaTheme="minorEastAsia" w:hAnsi="Times New Roman" w:cs="Times New Roman"/>
                <w:sz w:val="18"/>
                <w:szCs w:val="20"/>
                <w:lang w:eastAsia="ja-JP"/>
              </w:rPr>
              <w:t>N/A</w:t>
            </w:r>
          </w:p>
        </w:tc>
      </w:tr>
      <w:tr w:rsidR="004E4C38" w:rsidRPr="00380CE7" w14:paraId="492C0BC8" w14:textId="77777777" w:rsidTr="00C519CB">
        <w:tc>
          <w:tcPr>
            <w:tcW w:w="1615" w:type="dxa"/>
          </w:tcPr>
          <w:p w14:paraId="3DAAFDE0"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14:paraId="63DA3F28"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SBP ≥1</w:t>
            </w:r>
            <w:r>
              <w:rPr>
                <w:rFonts w:ascii="Times New Roman" w:eastAsiaTheme="minorEastAsia" w:hAnsi="Times New Roman" w:cs="Times New Roman"/>
                <w:sz w:val="18"/>
                <w:szCs w:val="20"/>
                <w:lang w:eastAsia="ja-JP"/>
              </w:rPr>
              <w:t>3</w:t>
            </w:r>
            <w:r w:rsidRPr="00380CE7">
              <w:rPr>
                <w:rFonts w:ascii="Times New Roman" w:eastAsiaTheme="minorEastAsia" w:hAnsi="Times New Roman" w:cs="Times New Roman"/>
                <w:sz w:val="18"/>
                <w:szCs w:val="20"/>
                <w:lang w:eastAsia="ja-JP"/>
              </w:rPr>
              <w:t xml:space="preserve">0 </w:t>
            </w:r>
          </w:p>
          <w:p w14:paraId="46B5D7FE"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SBP&lt;1</w:t>
            </w:r>
            <w:r>
              <w:rPr>
                <w:rFonts w:ascii="Times New Roman" w:eastAsiaTheme="minorEastAsia" w:hAnsi="Times New Roman" w:cs="Times New Roman"/>
                <w:sz w:val="18"/>
                <w:szCs w:val="20"/>
                <w:lang w:eastAsia="ja-JP"/>
              </w:rPr>
              <w:t>3</w:t>
            </w:r>
            <w:r w:rsidRPr="00380CE7">
              <w:rPr>
                <w:rFonts w:ascii="Times New Roman" w:eastAsiaTheme="minorEastAsia" w:hAnsi="Times New Roman" w:cs="Times New Roman"/>
                <w:sz w:val="18"/>
                <w:szCs w:val="20"/>
                <w:lang w:eastAsia="ja-JP"/>
              </w:rPr>
              <w:t>0</w:t>
            </w:r>
          </w:p>
        </w:tc>
      </w:tr>
      <w:tr w:rsidR="004E4C38" w:rsidRPr="00380CE7" w14:paraId="6076DF36" w14:textId="77777777" w:rsidTr="00C519CB">
        <w:tc>
          <w:tcPr>
            <w:tcW w:w="1615" w:type="dxa"/>
          </w:tcPr>
          <w:p w14:paraId="39CCCFB3"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14:paraId="0148C9EB"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4E4C38" w:rsidRPr="00380CE7" w14:paraId="2546B20A" w14:textId="77777777" w:rsidTr="003533BA">
        <w:tc>
          <w:tcPr>
            <w:tcW w:w="1615" w:type="dxa"/>
          </w:tcPr>
          <w:p w14:paraId="4B5E0637" w14:textId="77777777" w:rsidR="004E4C38" w:rsidRPr="00380CE7" w:rsidRDefault="004E4C38" w:rsidP="004E4C38">
            <w:pPr>
              <w:rPr>
                <w:rFonts w:ascii="Times New Roman" w:eastAsiaTheme="minorEastAsia" w:hAnsi="Times New Roman" w:cs="Times New Roman"/>
                <w:sz w:val="18"/>
                <w:szCs w:val="20"/>
                <w:lang w:eastAsia="ja-JP"/>
              </w:rPr>
            </w:pPr>
            <w:r w:rsidRPr="008E696A">
              <w:rPr>
                <w:rFonts w:ascii="Times New Roman" w:eastAsiaTheme="minorEastAsia" w:hAnsi="Times New Roman" w:cs="Times New Roman"/>
                <w:sz w:val="18"/>
                <w:szCs w:val="20"/>
                <w:lang w:eastAsia="ja-JP"/>
              </w:rPr>
              <w:t>PIONEER-6</w:t>
            </w:r>
          </w:p>
        </w:tc>
        <w:tc>
          <w:tcPr>
            <w:tcW w:w="8280" w:type="dxa"/>
          </w:tcPr>
          <w:p w14:paraId="71214AFD"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4E4C38" w:rsidRPr="008A657B" w14:paraId="6A76437E" w14:textId="77777777" w:rsidTr="00C519CB">
        <w:trPr>
          <w:trHeight w:val="620"/>
        </w:trPr>
        <w:tc>
          <w:tcPr>
            <w:tcW w:w="9895" w:type="dxa"/>
            <w:gridSpan w:val="2"/>
          </w:tcPr>
          <w:p w14:paraId="2428F34A" w14:textId="77777777" w:rsidR="004E4C38" w:rsidRDefault="004E4C38" w:rsidP="004E4C38">
            <w:pPr>
              <w:rPr>
                <w:rFonts w:ascii="Times New Roman" w:eastAsiaTheme="minorEastAsia" w:hAnsi="Times New Roman" w:cs="Times New Roman"/>
                <w:b/>
                <w:sz w:val="18"/>
                <w:szCs w:val="20"/>
                <w:lang w:eastAsia="ja-JP"/>
              </w:rPr>
            </w:pPr>
          </w:p>
          <w:p w14:paraId="520A2690" w14:textId="77777777" w:rsidR="004E4C38" w:rsidRPr="008A657B" w:rsidRDefault="004E4C38" w:rsidP="004E4C38">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Categorization of Race</w:t>
            </w:r>
          </w:p>
        </w:tc>
      </w:tr>
      <w:tr w:rsidR="004E4C38" w:rsidRPr="008A657B" w14:paraId="74D6943B" w14:textId="77777777" w:rsidTr="00C519CB">
        <w:tc>
          <w:tcPr>
            <w:tcW w:w="1615" w:type="dxa"/>
          </w:tcPr>
          <w:p w14:paraId="5608292A" w14:textId="77777777" w:rsidR="004E4C38" w:rsidRPr="008A657B" w:rsidRDefault="004E4C38" w:rsidP="004E4C38">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14:paraId="12201BC8" w14:textId="77777777" w:rsidR="004E4C38" w:rsidRPr="008A657B" w:rsidRDefault="004E4C38" w:rsidP="004E4C38">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p>
        </w:tc>
      </w:tr>
      <w:tr w:rsidR="004E4C38" w:rsidRPr="00380CE7" w14:paraId="14760711" w14:textId="77777777" w:rsidTr="00C519CB">
        <w:tc>
          <w:tcPr>
            <w:tcW w:w="1615" w:type="dxa"/>
          </w:tcPr>
          <w:p w14:paraId="67018DB2"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14:paraId="41A5E604"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Black, Asian, Other</w:t>
            </w:r>
          </w:p>
        </w:tc>
      </w:tr>
      <w:tr w:rsidR="004E4C38" w:rsidRPr="00380CE7" w14:paraId="0042F9AF" w14:textId="77777777" w:rsidTr="00C519CB">
        <w:tc>
          <w:tcPr>
            <w:tcW w:w="1615" w:type="dxa"/>
          </w:tcPr>
          <w:p w14:paraId="0EF9C1F7"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14:paraId="1E92C958"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Black, Asian, Other</w:t>
            </w:r>
          </w:p>
        </w:tc>
      </w:tr>
      <w:tr w:rsidR="004E4C38" w:rsidRPr="00380CE7" w14:paraId="019AF2DA" w14:textId="77777777" w:rsidTr="00C519CB">
        <w:tc>
          <w:tcPr>
            <w:tcW w:w="1615" w:type="dxa"/>
          </w:tcPr>
          <w:p w14:paraId="24715158"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14:paraId="2A4A5B3D" w14:textId="77777777" w:rsidR="004E4C38" w:rsidRPr="00380CE7" w:rsidRDefault="004E4C38" w:rsidP="004E4C38">
            <w:pPr>
              <w:pStyle w:val="NormalWeb"/>
              <w:shd w:val="clear" w:color="auto" w:fill="FFFFFF"/>
              <w:rPr>
                <w:rFonts w:eastAsiaTheme="minorEastAsia"/>
                <w:sz w:val="18"/>
                <w:szCs w:val="20"/>
                <w:lang w:eastAsia="ja-JP"/>
              </w:rPr>
            </w:pPr>
            <w:r w:rsidRPr="00380CE7">
              <w:rPr>
                <w:rFonts w:eastAsiaTheme="minorEastAsia"/>
                <w:sz w:val="18"/>
                <w:szCs w:val="20"/>
                <w:lang w:eastAsia="ja-JP"/>
              </w:rPr>
              <w:t xml:space="preserve">White, Black or </w:t>
            </w:r>
            <w:proofErr w:type="gramStart"/>
            <w:r w:rsidRPr="00380CE7">
              <w:rPr>
                <w:rFonts w:eastAsiaTheme="minorEastAsia"/>
                <w:sz w:val="18"/>
                <w:szCs w:val="20"/>
                <w:lang w:eastAsia="ja-JP"/>
              </w:rPr>
              <w:t>African-American</w:t>
            </w:r>
            <w:proofErr w:type="gramEnd"/>
            <w:r w:rsidRPr="00380CE7">
              <w:rPr>
                <w:rFonts w:eastAsiaTheme="minorEastAsia"/>
                <w:sz w:val="18"/>
                <w:szCs w:val="20"/>
                <w:lang w:eastAsia="ja-JP"/>
              </w:rPr>
              <w:t>, Asian, Other</w:t>
            </w:r>
          </w:p>
        </w:tc>
      </w:tr>
      <w:tr w:rsidR="004E4C38" w:rsidRPr="00380CE7" w14:paraId="38533156" w14:textId="77777777" w:rsidTr="00C519CB">
        <w:tc>
          <w:tcPr>
            <w:tcW w:w="1615" w:type="dxa"/>
          </w:tcPr>
          <w:p w14:paraId="306357CF"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14:paraId="6E2C6608" w14:textId="77777777" w:rsidR="004E4C38" w:rsidRPr="00380CE7" w:rsidRDefault="004E4C38" w:rsidP="004E4C38">
            <w:pPr>
              <w:pStyle w:val="NormalWeb"/>
              <w:rPr>
                <w:rFonts w:eastAsiaTheme="minorEastAsia"/>
                <w:sz w:val="18"/>
                <w:szCs w:val="20"/>
                <w:lang w:eastAsia="ja-JP"/>
              </w:rPr>
            </w:pPr>
            <w:r w:rsidRPr="00380CE7">
              <w:rPr>
                <w:rFonts w:eastAsiaTheme="minorEastAsia"/>
                <w:sz w:val="18"/>
                <w:szCs w:val="20"/>
                <w:lang w:eastAsia="ja-JP"/>
              </w:rPr>
              <w:t xml:space="preserve">White, Black, Asian, Indian (American) or Alaska Native, Native Hawaiian or Other Pacific Islander, Hispanic </w:t>
            </w:r>
          </w:p>
        </w:tc>
      </w:tr>
      <w:tr w:rsidR="004E4C38" w:rsidRPr="00380CE7" w14:paraId="23E90D4D" w14:textId="77777777" w:rsidTr="00C519CB">
        <w:tc>
          <w:tcPr>
            <w:tcW w:w="1615" w:type="dxa"/>
          </w:tcPr>
          <w:p w14:paraId="6A988C2D"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14:paraId="794695AD"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Asian, Black</w:t>
            </w:r>
          </w:p>
        </w:tc>
      </w:tr>
      <w:tr w:rsidR="004E4C38" w:rsidRPr="00380CE7" w14:paraId="1AB6F1B8" w14:textId="77777777" w:rsidTr="00C519CB">
        <w:tc>
          <w:tcPr>
            <w:tcW w:w="1615" w:type="dxa"/>
          </w:tcPr>
          <w:p w14:paraId="3EB01BC3"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14:paraId="0525EB0C"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Black, Asian, Other</w:t>
            </w:r>
          </w:p>
        </w:tc>
      </w:tr>
      <w:tr w:rsidR="004E4C38" w:rsidRPr="00380CE7" w14:paraId="2B57B8F4" w14:textId="77777777" w:rsidTr="00C519CB">
        <w:tc>
          <w:tcPr>
            <w:tcW w:w="1615" w:type="dxa"/>
          </w:tcPr>
          <w:p w14:paraId="7763E8D2"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14:paraId="4EE7BD58"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Non-Hispanic white, Non-Hispanic black, Hispanic, Asian, Other</w:t>
            </w:r>
          </w:p>
        </w:tc>
      </w:tr>
      <w:tr w:rsidR="004E4C38" w:rsidRPr="00380CE7" w14:paraId="55A42245" w14:textId="77777777" w:rsidTr="00C519CB">
        <w:tc>
          <w:tcPr>
            <w:tcW w:w="1615" w:type="dxa"/>
          </w:tcPr>
          <w:p w14:paraId="5F5F3644"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14:paraId="62B1AF6F"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Black, Asian, Other</w:t>
            </w:r>
          </w:p>
        </w:tc>
      </w:tr>
      <w:tr w:rsidR="004E4C38" w:rsidRPr="00380CE7" w14:paraId="6EDC3B20" w14:textId="77777777" w:rsidTr="00C519CB">
        <w:tc>
          <w:tcPr>
            <w:tcW w:w="1615" w:type="dxa"/>
          </w:tcPr>
          <w:p w14:paraId="14C38EF4"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14:paraId="2D4FF0F9"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non-White</w:t>
            </w:r>
          </w:p>
        </w:tc>
      </w:tr>
      <w:tr w:rsidR="004E4C38" w:rsidRPr="00380CE7" w14:paraId="47ADCA7A" w14:textId="77777777" w:rsidTr="003533BA">
        <w:tc>
          <w:tcPr>
            <w:tcW w:w="1615" w:type="dxa"/>
          </w:tcPr>
          <w:p w14:paraId="11D51D15" w14:textId="77777777" w:rsidR="004E4C38" w:rsidRPr="00380CE7" w:rsidRDefault="004E4C38" w:rsidP="004E4C38">
            <w:pPr>
              <w:rPr>
                <w:rFonts w:ascii="Times New Roman" w:eastAsiaTheme="minorEastAsia" w:hAnsi="Times New Roman" w:cs="Times New Roman"/>
                <w:sz w:val="18"/>
                <w:szCs w:val="20"/>
                <w:lang w:eastAsia="ja-JP"/>
              </w:rPr>
            </w:pPr>
            <w:r w:rsidRPr="008E696A">
              <w:rPr>
                <w:rFonts w:ascii="Times New Roman" w:eastAsiaTheme="minorEastAsia" w:hAnsi="Times New Roman" w:cs="Times New Roman"/>
                <w:sz w:val="18"/>
                <w:szCs w:val="20"/>
                <w:lang w:eastAsia="ja-JP"/>
              </w:rPr>
              <w:t>PIONEER-6</w:t>
            </w:r>
          </w:p>
        </w:tc>
        <w:tc>
          <w:tcPr>
            <w:tcW w:w="8280" w:type="dxa"/>
          </w:tcPr>
          <w:p w14:paraId="37C97C2E" w14:textId="77777777" w:rsidR="004E4C38" w:rsidRPr="00380CE7" w:rsidRDefault="004E4C38" w:rsidP="004E4C38">
            <w:pPr>
              <w:pStyle w:val="NormalWeb"/>
              <w:shd w:val="clear" w:color="auto" w:fill="FFFFFF"/>
              <w:rPr>
                <w:rFonts w:eastAsiaTheme="minorEastAsia"/>
                <w:sz w:val="18"/>
                <w:szCs w:val="20"/>
                <w:lang w:eastAsia="ja-JP"/>
              </w:rPr>
            </w:pPr>
            <w:r w:rsidRPr="00380CE7">
              <w:rPr>
                <w:rFonts w:eastAsiaTheme="minorEastAsia"/>
                <w:sz w:val="18"/>
                <w:szCs w:val="20"/>
                <w:lang w:eastAsia="ja-JP"/>
              </w:rPr>
              <w:t xml:space="preserve">White, Black or </w:t>
            </w:r>
            <w:proofErr w:type="gramStart"/>
            <w:r w:rsidRPr="00380CE7">
              <w:rPr>
                <w:rFonts w:eastAsiaTheme="minorEastAsia"/>
                <w:sz w:val="18"/>
                <w:szCs w:val="20"/>
                <w:lang w:eastAsia="ja-JP"/>
              </w:rPr>
              <w:t>African-American</w:t>
            </w:r>
            <w:proofErr w:type="gramEnd"/>
            <w:r w:rsidRPr="00380CE7">
              <w:rPr>
                <w:rFonts w:eastAsiaTheme="minorEastAsia"/>
                <w:sz w:val="18"/>
                <w:szCs w:val="20"/>
                <w:lang w:eastAsia="ja-JP"/>
              </w:rPr>
              <w:t>, Asian, Other</w:t>
            </w:r>
          </w:p>
        </w:tc>
      </w:tr>
      <w:tr w:rsidR="004E4C38" w:rsidRPr="008A657B" w14:paraId="0DBB0828" w14:textId="77777777" w:rsidTr="00C519CB">
        <w:trPr>
          <w:trHeight w:val="584"/>
        </w:trPr>
        <w:tc>
          <w:tcPr>
            <w:tcW w:w="9895" w:type="dxa"/>
            <w:gridSpan w:val="2"/>
          </w:tcPr>
          <w:p w14:paraId="713D7505" w14:textId="77777777" w:rsidR="004E4C38" w:rsidRDefault="004E4C38" w:rsidP="004E4C38">
            <w:pPr>
              <w:rPr>
                <w:rFonts w:ascii="Times New Roman" w:eastAsiaTheme="minorEastAsia" w:hAnsi="Times New Roman" w:cs="Times New Roman"/>
                <w:b/>
                <w:sz w:val="18"/>
                <w:szCs w:val="20"/>
                <w:lang w:eastAsia="ja-JP"/>
              </w:rPr>
            </w:pPr>
          </w:p>
          <w:p w14:paraId="5DBF44B0" w14:textId="77777777" w:rsidR="004E4C38" w:rsidRPr="008A657B" w:rsidRDefault="004E4C38" w:rsidP="004E4C38">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 xml:space="preserve">Categorization of </w:t>
            </w:r>
            <w:r>
              <w:rPr>
                <w:rFonts w:ascii="Times New Roman" w:eastAsiaTheme="minorEastAsia" w:hAnsi="Times New Roman" w:cs="Times New Roman"/>
                <w:b/>
                <w:sz w:val="18"/>
                <w:szCs w:val="20"/>
                <w:lang w:eastAsia="ja-JP"/>
              </w:rPr>
              <w:t>Age</w:t>
            </w:r>
          </w:p>
        </w:tc>
      </w:tr>
      <w:tr w:rsidR="004E4C38" w:rsidRPr="008A657B" w14:paraId="7C8A9FDB" w14:textId="77777777" w:rsidTr="00C519CB">
        <w:tc>
          <w:tcPr>
            <w:tcW w:w="1615" w:type="dxa"/>
          </w:tcPr>
          <w:p w14:paraId="5B348F71" w14:textId="77777777" w:rsidR="004E4C38" w:rsidRPr="008A657B" w:rsidRDefault="004E4C38" w:rsidP="004E4C38">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lastRenderedPageBreak/>
              <w:t>Trial</w:t>
            </w:r>
          </w:p>
        </w:tc>
        <w:tc>
          <w:tcPr>
            <w:tcW w:w="8280" w:type="dxa"/>
          </w:tcPr>
          <w:p w14:paraId="0A6FC2A3" w14:textId="77777777" w:rsidR="004E4C38" w:rsidRPr="008A657B" w:rsidRDefault="004E4C38" w:rsidP="004E4C38">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r>
              <w:rPr>
                <w:rFonts w:ascii="Times New Roman" w:eastAsiaTheme="minorEastAsia" w:hAnsi="Times New Roman" w:cs="Times New Roman"/>
                <w:b/>
                <w:sz w:val="18"/>
                <w:szCs w:val="20"/>
                <w:lang w:eastAsia="ja-JP"/>
              </w:rPr>
              <w:t xml:space="preserve"> (years)</w:t>
            </w:r>
          </w:p>
        </w:tc>
      </w:tr>
      <w:tr w:rsidR="004E4C38" w:rsidRPr="00380CE7" w14:paraId="3D3406FF" w14:textId="77777777" w:rsidTr="00C519CB">
        <w:tc>
          <w:tcPr>
            <w:tcW w:w="1615" w:type="dxa"/>
          </w:tcPr>
          <w:p w14:paraId="6D23A10C"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14:paraId="0AE63961"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4E4C38" w:rsidRPr="00380CE7" w14:paraId="1385E5C3" w14:textId="77777777" w:rsidTr="00C519CB">
        <w:tc>
          <w:tcPr>
            <w:tcW w:w="1615" w:type="dxa"/>
          </w:tcPr>
          <w:p w14:paraId="0FFD266D"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14:paraId="7DB7E981"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w:t>
            </w:r>
          </w:p>
        </w:tc>
      </w:tr>
      <w:tr w:rsidR="004E4C38" w:rsidRPr="00380CE7" w14:paraId="4D627EFB" w14:textId="77777777" w:rsidTr="00C519CB">
        <w:tc>
          <w:tcPr>
            <w:tcW w:w="1615" w:type="dxa"/>
          </w:tcPr>
          <w:p w14:paraId="12CC32E6"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14:paraId="3EC958DA" w14:textId="77777777" w:rsidR="004E4C38" w:rsidRPr="00380CE7" w:rsidRDefault="004E4C38" w:rsidP="004E4C38">
            <w:pPr>
              <w:pStyle w:val="NormalWeb"/>
              <w:shd w:val="clear" w:color="auto" w:fill="FFFFFF"/>
              <w:rPr>
                <w:rFonts w:eastAsiaTheme="minorEastAsia"/>
                <w:sz w:val="18"/>
                <w:szCs w:val="20"/>
                <w:lang w:eastAsia="ja-JP"/>
              </w:rPr>
            </w:pPr>
            <w:r w:rsidRPr="00380CE7">
              <w:rPr>
                <w:rFonts w:eastAsiaTheme="minorEastAsia"/>
                <w:sz w:val="18"/>
                <w:szCs w:val="20"/>
                <w:lang w:eastAsia="ja-JP"/>
              </w:rPr>
              <w:t xml:space="preserve">&lt;65, ≥65 </w:t>
            </w:r>
          </w:p>
        </w:tc>
      </w:tr>
      <w:tr w:rsidR="004E4C38" w:rsidRPr="00380CE7" w14:paraId="1AF3DA0D" w14:textId="77777777" w:rsidTr="00C519CB">
        <w:tc>
          <w:tcPr>
            <w:tcW w:w="1615" w:type="dxa"/>
          </w:tcPr>
          <w:p w14:paraId="56AE5094"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14:paraId="78561F18"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4E4C38" w:rsidRPr="00380CE7" w14:paraId="3E5DE5EC" w14:textId="77777777" w:rsidTr="00C519CB">
        <w:tc>
          <w:tcPr>
            <w:tcW w:w="1615" w:type="dxa"/>
          </w:tcPr>
          <w:p w14:paraId="1800E1CB"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14:paraId="74E2DDA4"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4E4C38" w:rsidRPr="00380CE7" w14:paraId="3BFB6E23" w14:textId="77777777" w:rsidTr="00C519CB">
        <w:tc>
          <w:tcPr>
            <w:tcW w:w="1615" w:type="dxa"/>
          </w:tcPr>
          <w:p w14:paraId="334A66A0"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14:paraId="484FE470"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4E4C38" w:rsidRPr="00380CE7" w14:paraId="0A91ED88" w14:textId="77777777" w:rsidTr="00C519CB">
        <w:tc>
          <w:tcPr>
            <w:tcW w:w="1615" w:type="dxa"/>
          </w:tcPr>
          <w:p w14:paraId="37BCF933"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14:paraId="67B0F41D"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4E4C38" w:rsidRPr="00380CE7" w14:paraId="26BE3A22" w14:textId="77777777" w:rsidTr="00C519CB">
        <w:tc>
          <w:tcPr>
            <w:tcW w:w="1615" w:type="dxa"/>
          </w:tcPr>
          <w:p w14:paraId="1B522A96"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14:paraId="3A388E77"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4E4C38" w:rsidRPr="00380CE7" w14:paraId="222AE76D" w14:textId="77777777" w:rsidTr="00C519CB">
        <w:tc>
          <w:tcPr>
            <w:tcW w:w="1615" w:type="dxa"/>
          </w:tcPr>
          <w:p w14:paraId="6AC8E817"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14:paraId="387CADF8"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&lt;66, ≥66</w:t>
            </w:r>
          </w:p>
        </w:tc>
      </w:tr>
      <w:tr w:rsidR="004E4C38" w:rsidRPr="00380CE7" w14:paraId="185720A8" w14:textId="77777777" w:rsidTr="003533BA">
        <w:tc>
          <w:tcPr>
            <w:tcW w:w="1615" w:type="dxa"/>
          </w:tcPr>
          <w:p w14:paraId="62FCFC63" w14:textId="77777777" w:rsidR="004E4C38" w:rsidRPr="00380CE7" w:rsidRDefault="004E4C38" w:rsidP="004E4C38">
            <w:pPr>
              <w:rPr>
                <w:rFonts w:ascii="Times New Roman" w:eastAsiaTheme="minorEastAsia" w:hAnsi="Times New Roman" w:cs="Times New Roman"/>
                <w:sz w:val="18"/>
                <w:szCs w:val="20"/>
                <w:lang w:eastAsia="ja-JP"/>
              </w:rPr>
            </w:pPr>
            <w:r w:rsidRPr="008E696A">
              <w:rPr>
                <w:rFonts w:ascii="Times New Roman" w:eastAsiaTheme="minorEastAsia" w:hAnsi="Times New Roman" w:cs="Times New Roman"/>
                <w:sz w:val="18"/>
                <w:szCs w:val="20"/>
                <w:lang w:eastAsia="ja-JP"/>
              </w:rPr>
              <w:t>PIONEER-6</w:t>
            </w:r>
          </w:p>
        </w:tc>
        <w:tc>
          <w:tcPr>
            <w:tcW w:w="8280" w:type="dxa"/>
          </w:tcPr>
          <w:p w14:paraId="1E6B6039" w14:textId="77777777" w:rsidR="004E4C38" w:rsidRPr="00380CE7" w:rsidRDefault="004E4C38" w:rsidP="004E4C38">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bl>
    <w:p w14:paraId="618C9E7A" w14:textId="77777777" w:rsidR="007B587F" w:rsidRPr="00380CE7" w:rsidRDefault="007B587F" w:rsidP="007B587F">
      <w:pPr>
        <w:rPr>
          <w:rFonts w:ascii="Times New Roman" w:eastAsiaTheme="minorEastAsia" w:hAnsi="Times New Roman" w:cs="Times New Roman"/>
          <w:sz w:val="18"/>
          <w:szCs w:val="20"/>
          <w:lang w:eastAsia="ja-JP"/>
        </w:rPr>
      </w:pPr>
    </w:p>
    <w:p w14:paraId="6AA8992A" w14:textId="77777777" w:rsidR="007B587F" w:rsidRPr="00380CE7" w:rsidRDefault="007B587F" w:rsidP="007B587F">
      <w:pPr>
        <w:rPr>
          <w:rFonts w:ascii="Times New Roman" w:eastAsiaTheme="minorEastAsia" w:hAnsi="Times New Roman" w:cs="Times New Roman"/>
          <w:sz w:val="18"/>
          <w:szCs w:val="20"/>
          <w:lang w:eastAsia="ja-JP"/>
        </w:rPr>
      </w:pPr>
    </w:p>
    <w:p w14:paraId="6108E135" w14:textId="77777777" w:rsidR="007B587F" w:rsidRPr="00380CE7" w:rsidRDefault="007B587F" w:rsidP="007B587F">
      <w:pPr>
        <w:rPr>
          <w:rFonts w:ascii="Times New Roman" w:eastAsiaTheme="minorEastAsia" w:hAnsi="Times New Roman" w:cs="Times New Roman"/>
          <w:sz w:val="18"/>
          <w:szCs w:val="20"/>
          <w:lang w:eastAsia="ja-JP"/>
        </w:rPr>
      </w:pPr>
    </w:p>
    <w:p w14:paraId="2CB49F3F" w14:textId="77777777" w:rsidR="007B587F" w:rsidRPr="00380CE7" w:rsidRDefault="007B587F" w:rsidP="007B587F">
      <w:pPr>
        <w:rPr>
          <w:rFonts w:ascii="Times New Roman" w:eastAsiaTheme="minorEastAsia" w:hAnsi="Times New Roman" w:cs="Times New Roman"/>
          <w:sz w:val="18"/>
          <w:szCs w:val="20"/>
          <w:lang w:eastAsia="ja-JP"/>
        </w:rPr>
      </w:pPr>
    </w:p>
    <w:p w14:paraId="284E0A6E" w14:textId="77777777" w:rsidR="007B587F" w:rsidRPr="00380CE7" w:rsidRDefault="007B587F" w:rsidP="007B587F">
      <w:pPr>
        <w:rPr>
          <w:rFonts w:ascii="Times New Roman" w:eastAsiaTheme="minorEastAsia" w:hAnsi="Times New Roman" w:cs="Times New Roman"/>
          <w:sz w:val="18"/>
          <w:szCs w:val="20"/>
          <w:lang w:eastAsia="ja-JP"/>
        </w:rPr>
      </w:pPr>
    </w:p>
    <w:p w14:paraId="54F2EFEE" w14:textId="77777777" w:rsidR="008A657B" w:rsidRDefault="008A657B" w:rsidP="007B587F">
      <w:pPr>
        <w:spacing w:after="0" w:line="240" w:lineRule="auto"/>
        <w:rPr>
          <w:rFonts w:ascii="Times New Roman" w:eastAsiaTheme="minorEastAsia" w:hAnsi="Times New Roman" w:cs="Times New Roman"/>
          <w:sz w:val="18"/>
          <w:szCs w:val="20"/>
          <w:lang w:eastAsia="ja-JP"/>
        </w:rPr>
      </w:pPr>
    </w:p>
    <w:p w14:paraId="06EB72BA" w14:textId="77777777" w:rsidR="008A657B" w:rsidRDefault="008A657B">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br w:type="page"/>
      </w:r>
    </w:p>
    <w:p w14:paraId="119D0750" w14:textId="77777777" w:rsidR="007B587F" w:rsidRDefault="008A657B" w:rsidP="007B587F">
      <w:pPr>
        <w:spacing w:after="0" w:line="240" w:lineRule="auto"/>
        <w:rPr>
          <w:rFonts w:ascii="Times New Roman" w:eastAsiaTheme="minorEastAsia" w:hAnsi="Times New Roman" w:cs="Times New Roman"/>
          <w:sz w:val="18"/>
          <w:szCs w:val="20"/>
          <w:lang w:eastAsia="ja-JP"/>
        </w:rPr>
      </w:pPr>
      <w:proofErr w:type="spellStart"/>
      <w:r w:rsidRPr="008A657B">
        <w:rPr>
          <w:rFonts w:ascii="Times New Roman" w:eastAsiaTheme="minorEastAsia" w:hAnsi="Times New Roman" w:cs="Times New Roman"/>
          <w:sz w:val="18"/>
          <w:szCs w:val="20"/>
          <w:lang w:eastAsia="ja-JP"/>
        </w:rPr>
        <w:lastRenderedPageBreak/>
        <w:t>eFigure</w:t>
      </w:r>
      <w:proofErr w:type="spellEnd"/>
      <w:r w:rsidRPr="008A657B">
        <w:rPr>
          <w:rFonts w:ascii="Times New Roman" w:eastAsiaTheme="minorEastAsia" w:hAnsi="Times New Roman" w:cs="Times New Roman"/>
          <w:sz w:val="18"/>
          <w:szCs w:val="20"/>
          <w:lang w:eastAsia="ja-JP"/>
        </w:rPr>
        <w:t xml:space="preserve"> 1. Flow-chart of the search results and screening process</w:t>
      </w:r>
    </w:p>
    <w:p w14:paraId="502E5550" w14:textId="77777777" w:rsidR="008A657B" w:rsidRDefault="008A657B" w:rsidP="007B587F">
      <w:pPr>
        <w:spacing w:after="0" w:line="240" w:lineRule="auto"/>
        <w:rPr>
          <w:rFonts w:ascii="Times New Roman" w:eastAsiaTheme="minorEastAsia" w:hAnsi="Times New Roman" w:cs="Times New Roman"/>
          <w:sz w:val="18"/>
          <w:szCs w:val="20"/>
          <w:lang w:eastAsia="ja-JP"/>
        </w:rPr>
      </w:pPr>
    </w:p>
    <w:p w14:paraId="1C8BC252" w14:textId="77777777" w:rsidR="006B234E" w:rsidRDefault="006B234E" w:rsidP="006B234E">
      <w:r>
        <w:rPr>
          <w:noProof/>
          <w:sz w:val="24"/>
          <w:szCs w:val="24"/>
          <w:lang w:eastAsia="ja-JP"/>
        </w:rPr>
        <mc:AlternateContent>
          <mc:Choice Requires="wps">
            <w:drawing>
              <wp:anchor distT="36576" distB="36576" distL="36576" distR="36576" simplePos="0" relativeHeight="251677696" behindDoc="0" locked="0" layoutInCell="1" allowOverlap="1" wp14:anchorId="49F94310" wp14:editId="7A8EA75B">
                <wp:simplePos x="0" y="0"/>
                <wp:positionH relativeFrom="column">
                  <wp:posOffset>2743200</wp:posOffset>
                </wp:positionH>
                <wp:positionV relativeFrom="paragraph">
                  <wp:posOffset>5612130</wp:posOffset>
                </wp:positionV>
                <wp:extent cx="0" cy="342900"/>
                <wp:effectExtent l="57150" t="9525" r="57150" b="1905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type w14:anchorId="58198D44" id="_x0000_t32" coordsize="21600,21600" o:spt="32" o:oned="t" path="m,l21600,21600e" filled="f">
                <v:path arrowok="t" fillok="f" o:connecttype="none"/>
                <o:lock v:ext="edit" shapetype="t"/>
              </v:shapetype>
              <v:shape id="Straight Arrow Connector 21" o:spid="_x0000_s1026" type="#_x0000_t32" style="position:absolute;margin-left:3in;margin-top:441.9pt;width:0;height:27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">
                <v:stroke endarrow="block"/>
                <v:shadow color="#ccc"/>
              </v:shape>
            </w:pict>
          </mc:Fallback>
        </mc:AlternateContent>
      </w:r>
      <w:r>
        <w:rPr>
          <w:noProof/>
          <w:sz w:val="24"/>
          <w:szCs w:val="24"/>
          <w:lang w:eastAsia="ja-JP"/>
        </w:rPr>
        <mc:AlternateContent>
          <mc:Choice Requires="wps">
            <w:drawing>
              <wp:anchor distT="0" distB="0" distL="114300" distR="114300" simplePos="0" relativeHeight="251672576" behindDoc="0" locked="0" layoutInCell="1" allowOverlap="1" wp14:anchorId="4DB75980" wp14:editId="0DF15EB1">
                <wp:simplePos x="0" y="0"/>
                <wp:positionH relativeFrom="column">
                  <wp:posOffset>1885950</wp:posOffset>
                </wp:positionH>
                <wp:positionV relativeFrom="paragraph">
                  <wp:posOffset>4926330</wp:posOffset>
                </wp:positionV>
                <wp:extent cx="1714500" cy="685800"/>
                <wp:effectExtent l="9525" t="9525" r="9525" b="952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5940A9AB" w14:textId="77777777" w:rsidR="009C12B6" w:rsidRPr="00DE6397" w:rsidRDefault="009C12B6" w:rsidP="006B234E">
                            <w:pPr>
                              <w:jc w:val="center"/>
                              <w:rPr>
                                <w:rFonts w:ascii="Calibri" w:hAnsi="Calibri"/>
                                <w:sz w:val="18"/>
                              </w:rPr>
                            </w:pPr>
                            <w:r w:rsidRPr="007B5A44">
                              <w:rPr>
                                <w:rFonts w:ascii="Calibri" w:hAnsi="Calibri"/>
                                <w:sz w:val="18"/>
                              </w:rPr>
                              <w:t>9 studies included in qualitative synthesis (6 for GLP-1 ra and 3 for SGLT-2i)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B75980" id="Rectangle 19" o:spid="_x0000_s1026" style="position:absolute;margin-left:148.5pt;margin-top:387.9pt;width:135pt;height:5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">
                <v:textbox inset=",7.2pt,,7.2pt">
                  <w:txbxContent>
                    <w:p w14:paraId="5940A9AB" w14:textId="77777777" w:rsidR="009C12B6" w:rsidRPr="00DE6397" w:rsidRDefault="009C12B6" w:rsidP="006B234E">
                      <w:pPr>
                        <w:jc w:val="center"/>
                        <w:rPr>
                          <w:rFonts w:ascii="Calibri" w:hAnsi="Calibri"/>
                          <w:sz w:val="18"/>
                        </w:rPr>
                      </w:pPr>
                      <w:r w:rsidRPr="007B5A44">
                        <w:rPr>
                          <w:rFonts w:ascii="Calibri" w:hAnsi="Calibri"/>
                          <w:sz w:val="18"/>
                        </w:rPr>
                        <w:t>9 studies included in qualitative synthesis (6 for GLP-1 ra and 3 for SGLT-2i)</w:t>
                      </w:r>
                    </w:p>
                  </w:txbxContent>
                </v:textbox>
              </v:rect>
            </w:pict>
          </mc:Fallback>
        </mc:AlternateContent>
      </w:r>
      <w:r>
        <w:rPr>
          <w:noProof/>
          <w:sz w:val="24"/>
          <w:szCs w:val="24"/>
          <w:lang w:eastAsia="ja-JP"/>
        </w:rPr>
        <mc:AlternateContent>
          <mc:Choice Requires="wps">
            <w:drawing>
              <wp:anchor distT="36576" distB="36576" distL="36576" distR="36576" simplePos="0" relativeHeight="251679744" behindDoc="0" locked="0" layoutInCell="1" allowOverlap="1" wp14:anchorId="7FCA61F2" wp14:editId="121C8338">
                <wp:simplePos x="0" y="0"/>
                <wp:positionH relativeFrom="column">
                  <wp:posOffset>3600450</wp:posOffset>
                </wp:positionH>
                <wp:positionV relativeFrom="paragraph">
                  <wp:posOffset>4240530</wp:posOffset>
                </wp:positionV>
                <wp:extent cx="628650" cy="0"/>
                <wp:effectExtent l="9525" t="57150" r="19050" b="57150"/>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43B26AE4" id="Straight Arrow Connector 17" o:spid="_x0000_s1026" type="#_x0000_t32" style="position:absolute;margin-left:283.5pt;margin-top:333.9pt;width:49.5pt;height:0;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">
                <v:stroke endarrow="block"/>
                <v:shadow color="#ccc"/>
              </v:shape>
            </w:pict>
          </mc:Fallback>
        </mc:AlternateContent>
      </w:r>
      <w:r>
        <w:rPr>
          <w:noProof/>
          <w:sz w:val="24"/>
          <w:szCs w:val="24"/>
          <w:lang w:eastAsia="ja-JP"/>
        </w:rPr>
        <mc:AlternateContent>
          <mc:Choice Requires="wps">
            <w:drawing>
              <wp:anchor distT="36576" distB="36576" distL="36576" distR="36576" simplePos="0" relativeHeight="251676672" behindDoc="0" locked="0" layoutInCell="1" allowOverlap="1" wp14:anchorId="6AE2AA06" wp14:editId="14A1883E">
                <wp:simplePos x="0" y="0"/>
                <wp:positionH relativeFrom="column">
                  <wp:posOffset>2743200</wp:posOffset>
                </wp:positionH>
                <wp:positionV relativeFrom="paragraph">
                  <wp:posOffset>4583430</wp:posOffset>
                </wp:positionV>
                <wp:extent cx="0" cy="342900"/>
                <wp:effectExtent l="57150" t="9525" r="57150" b="19050"/>
                <wp:wrapNone/>
                <wp:docPr id="1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18187747" id="Straight Arrow Connector 16" o:spid="_x0000_s1026" type="#_x0000_t32" style="position:absolute;margin-left:3in;margin-top:360.9pt;width:0;height:27pt;z-index:2516766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">
                <v:stroke endarrow="block"/>
                <v:shadow color="#ccc"/>
              </v:shape>
            </w:pict>
          </mc:Fallback>
        </mc:AlternateContent>
      </w:r>
      <w:r>
        <w:rPr>
          <w:noProof/>
          <w:sz w:val="24"/>
          <w:szCs w:val="24"/>
          <w:lang w:eastAsia="ja-JP"/>
        </w:rPr>
        <mc:AlternateContent>
          <mc:Choice Requires="wps">
            <w:drawing>
              <wp:anchor distT="0" distB="0" distL="114300" distR="114300" simplePos="0" relativeHeight="251670528" behindDoc="0" locked="0" layoutInCell="1" allowOverlap="1" wp14:anchorId="13F460E8" wp14:editId="21366878">
                <wp:simplePos x="0" y="0"/>
                <wp:positionH relativeFrom="column">
                  <wp:posOffset>1885950</wp:posOffset>
                </wp:positionH>
                <wp:positionV relativeFrom="paragraph">
                  <wp:posOffset>3897630</wp:posOffset>
                </wp:positionV>
                <wp:extent cx="1714500" cy="685800"/>
                <wp:effectExtent l="9525" t="9525" r="9525" b="952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1906CE60" w14:textId="77777777" w:rsidR="009C12B6" w:rsidRPr="00C91928" w:rsidRDefault="009C12B6" w:rsidP="006B234E">
                            <w:pPr>
                              <w:jc w:val="center"/>
                              <w:rPr>
                                <w:rFonts w:ascii="Calibri" w:hAnsi="Calibri"/>
                                <w:sz w:val="18"/>
                              </w:rPr>
                            </w:pPr>
                            <w:r w:rsidRPr="007B5A44">
                              <w:rPr>
                                <w:rFonts w:ascii="Calibri" w:hAnsi="Calibri"/>
                                <w:sz w:val="18"/>
                              </w:rPr>
                              <w:t>812 full-text articles assessed for eligibility</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F460E8" id="Rectangle 15" o:spid="_x0000_s1027" style="position:absolute;margin-left:148.5pt;margin-top:306.9pt;width:135pt;height:5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">
                <v:textbox inset=",7.2pt,,7.2pt">
                  <w:txbxContent>
                    <w:p w14:paraId="1906CE60" w14:textId="77777777" w:rsidR="009C12B6" w:rsidRPr="00C91928" w:rsidRDefault="009C12B6" w:rsidP="006B234E">
                      <w:pPr>
                        <w:jc w:val="center"/>
                        <w:rPr>
                          <w:rFonts w:ascii="Calibri" w:hAnsi="Calibri"/>
                          <w:sz w:val="18"/>
                        </w:rPr>
                      </w:pPr>
                      <w:r w:rsidRPr="007B5A44">
                        <w:rPr>
                          <w:rFonts w:ascii="Calibri" w:hAnsi="Calibri"/>
                          <w:sz w:val="18"/>
                        </w:rPr>
                        <w:t>812 full-text articles assessed for eligibility</w:t>
                      </w:r>
                    </w:p>
                  </w:txbxContent>
                </v:textbox>
              </v:rect>
            </w:pict>
          </mc:Fallback>
        </mc:AlternateContent>
      </w:r>
      <w:r>
        <w:rPr>
          <w:noProof/>
          <w:sz w:val="24"/>
          <w:szCs w:val="24"/>
          <w:lang w:eastAsia="ja-JP"/>
        </w:rPr>
        <mc:AlternateContent>
          <mc:Choice Requires="wps">
            <w:drawing>
              <wp:anchor distT="36576" distB="36576" distL="36576" distR="36576" simplePos="0" relativeHeight="251678720" behindDoc="0" locked="0" layoutInCell="1" allowOverlap="1" wp14:anchorId="3F52824F" wp14:editId="5B5DEBD0">
                <wp:simplePos x="0" y="0"/>
                <wp:positionH relativeFrom="column">
                  <wp:posOffset>3578225</wp:posOffset>
                </wp:positionH>
                <wp:positionV relativeFrom="paragraph">
                  <wp:posOffset>3268980</wp:posOffset>
                </wp:positionV>
                <wp:extent cx="650875" cy="0"/>
                <wp:effectExtent l="6350" t="57150" r="19050" b="57150"/>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4B39F1C0" id="Straight Arrow Connector 14" o:spid="_x0000_s1026" type="#_x0000_t32" style="position:absolute;margin-left:281.75pt;margin-top:257.4pt;width:51.25pt;height:0;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">
                <v:stroke endarrow="block"/>
                <v:shadow color="#ccc"/>
              </v:shape>
            </w:pict>
          </mc:Fallback>
        </mc:AlternateContent>
      </w:r>
      <w:r>
        <w:rPr>
          <w:noProof/>
          <w:sz w:val="24"/>
          <w:szCs w:val="24"/>
          <w:lang w:eastAsia="ja-JP"/>
        </w:rPr>
        <mc:AlternateContent>
          <mc:Choice Requires="wps">
            <w:drawing>
              <wp:anchor distT="0" distB="0" distL="114300" distR="114300" simplePos="0" relativeHeight="251669504" behindDoc="0" locked="0" layoutInCell="1" allowOverlap="1" wp14:anchorId="3D2C5F9B" wp14:editId="6A5C9D5D">
                <wp:simplePos x="0" y="0"/>
                <wp:positionH relativeFrom="column">
                  <wp:posOffset>4229100</wp:posOffset>
                </wp:positionH>
                <wp:positionV relativeFrom="paragraph">
                  <wp:posOffset>2983230</wp:posOffset>
                </wp:positionV>
                <wp:extent cx="1714500" cy="571500"/>
                <wp:effectExtent l="9525" t="9525" r="9525" b="952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txbx>
                        <w:txbxContent>
                          <w:p w14:paraId="56E27308" w14:textId="77777777" w:rsidR="009C12B6" w:rsidRPr="00C91928" w:rsidRDefault="009C12B6" w:rsidP="00C91928">
                            <w:pPr>
                              <w:jc w:val="center"/>
                              <w:rPr>
                                <w:rFonts w:ascii="Calibri" w:hAnsi="Calibri"/>
                                <w:sz w:val="18"/>
                              </w:rPr>
                            </w:pPr>
                            <w:r w:rsidRPr="007B5A44">
                              <w:rPr>
                                <w:rFonts w:ascii="Calibri" w:hAnsi="Calibri"/>
                                <w:sz w:val="18"/>
                              </w:rPr>
                              <w:t>Records excluded (2,050 for SGLT-2i and 2,947 for GLP-1 RA)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2C5F9B" id="Rectangle 13" o:spid="_x0000_s1028" style="position:absolute;margin-left:333pt;margin-top:234.9pt;width:135pt;height: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">
                <v:textbox inset=",7.2pt,,7.2pt">
                  <w:txbxContent>
                    <w:p w14:paraId="56E27308" w14:textId="77777777" w:rsidR="009C12B6" w:rsidRPr="00C91928" w:rsidRDefault="009C12B6" w:rsidP="00C91928">
                      <w:pPr>
                        <w:jc w:val="center"/>
                        <w:rPr>
                          <w:rFonts w:ascii="Calibri" w:hAnsi="Calibri"/>
                          <w:sz w:val="18"/>
                        </w:rPr>
                      </w:pPr>
                      <w:r w:rsidRPr="007B5A44">
                        <w:rPr>
                          <w:rFonts w:ascii="Calibri" w:hAnsi="Calibri"/>
                          <w:sz w:val="18"/>
                        </w:rPr>
                        <w:t>Records excluded (2,050 for SGLT-2i and 2,947 for GLP-1 RA)</w:t>
                      </w:r>
                    </w:p>
                  </w:txbxContent>
                </v:textbox>
              </v:rect>
            </w:pict>
          </mc:Fallback>
        </mc:AlternateContent>
      </w:r>
      <w:r>
        <w:rPr>
          <w:noProof/>
          <w:sz w:val="24"/>
          <w:szCs w:val="24"/>
          <w:lang w:eastAsia="ja-JP"/>
        </w:rPr>
        <mc:AlternateContent>
          <mc:Choice Requires="wps">
            <w:drawing>
              <wp:anchor distT="0" distB="0" distL="114300" distR="114300" simplePos="0" relativeHeight="251668480" behindDoc="0" locked="0" layoutInCell="1" allowOverlap="1" wp14:anchorId="7E0DF3BD" wp14:editId="784C9CA2">
                <wp:simplePos x="0" y="0"/>
                <wp:positionH relativeFrom="column">
                  <wp:posOffset>1908175</wp:posOffset>
                </wp:positionH>
                <wp:positionV relativeFrom="paragraph">
                  <wp:posOffset>2983230</wp:posOffset>
                </wp:positionV>
                <wp:extent cx="1670050" cy="571500"/>
                <wp:effectExtent l="12700" t="9525" r="12700" b="952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71500"/>
                        </a:xfrm>
                        <a:prstGeom prst="rect">
                          <a:avLst/>
                        </a:prstGeom>
                        <a:solidFill>
                          <a:srgbClr val="FFFFFF"/>
                        </a:solidFill>
                        <a:ln w="9525">
                          <a:solidFill>
                            <a:srgbClr val="000000"/>
                          </a:solidFill>
                          <a:miter lim="800000"/>
                          <a:headEnd/>
                          <a:tailEnd/>
                        </a:ln>
                      </wps:spPr>
                      <wps:txbx>
                        <w:txbxContent>
                          <w:p w14:paraId="39D02BC6" w14:textId="77777777" w:rsidR="009C12B6" w:rsidRPr="00C91928" w:rsidRDefault="009C12B6" w:rsidP="006B234E">
                            <w:pPr>
                              <w:jc w:val="center"/>
                              <w:rPr>
                                <w:rFonts w:ascii="Calibri" w:hAnsi="Calibri"/>
                                <w:sz w:val="18"/>
                              </w:rPr>
                            </w:pPr>
                            <w:r w:rsidRPr="007B5A44">
                              <w:rPr>
                                <w:rFonts w:ascii="Calibri" w:hAnsi="Calibri"/>
                                <w:sz w:val="18"/>
                              </w:rPr>
                              <w:t>5,809 Records screened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0DF3BD" id="Rectangle 12" o:spid="_x0000_s1029" style="position:absolute;margin-left:150.25pt;margin-top:234.9pt;width:131.5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">
                <v:textbox inset=",7.2pt,,7.2pt">
                  <w:txbxContent>
                    <w:p w14:paraId="39D02BC6" w14:textId="77777777" w:rsidR="009C12B6" w:rsidRPr="00C91928" w:rsidRDefault="009C12B6" w:rsidP="006B234E">
                      <w:pPr>
                        <w:jc w:val="center"/>
                        <w:rPr>
                          <w:rFonts w:ascii="Calibri" w:hAnsi="Calibri"/>
                          <w:sz w:val="18"/>
                        </w:rPr>
                      </w:pPr>
                      <w:r w:rsidRPr="007B5A44">
                        <w:rPr>
                          <w:rFonts w:ascii="Calibri" w:hAnsi="Calibri"/>
                          <w:sz w:val="18"/>
                        </w:rPr>
                        <w:t>5,809 Records screened</w:t>
                      </w:r>
                    </w:p>
                  </w:txbxContent>
                </v:textbox>
              </v:rect>
            </w:pict>
          </mc:Fallback>
        </mc:AlternateContent>
      </w:r>
      <w:r>
        <w:rPr>
          <w:noProof/>
          <w:sz w:val="24"/>
          <w:szCs w:val="24"/>
          <w:lang w:eastAsia="ja-JP"/>
        </w:rPr>
        <mc:AlternateContent>
          <mc:Choice Requires="wps">
            <w:drawing>
              <wp:anchor distT="36576" distB="36576" distL="36576" distR="36576" simplePos="0" relativeHeight="251675648" behindDoc="0" locked="0" layoutInCell="1" allowOverlap="1" wp14:anchorId="2E21E02C" wp14:editId="64A1D26C">
                <wp:simplePos x="0" y="0"/>
                <wp:positionH relativeFrom="column">
                  <wp:posOffset>2743200</wp:posOffset>
                </wp:positionH>
                <wp:positionV relativeFrom="paragraph">
                  <wp:posOffset>3554730</wp:posOffset>
                </wp:positionV>
                <wp:extent cx="0" cy="342900"/>
                <wp:effectExtent l="57150" t="9525" r="57150" b="19050"/>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03E7ACFC" id="Straight Arrow Connector 11" o:spid="_x0000_s1026" type="#_x0000_t32" style="position:absolute;margin-left:3in;margin-top:279.9pt;width:0;height:27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">
                <v:stroke endarrow="block"/>
                <v:shadow color="#ccc"/>
              </v:shape>
            </w:pict>
          </mc:Fallback>
        </mc:AlternateContent>
      </w:r>
      <w:r>
        <w:rPr>
          <w:noProof/>
          <w:sz w:val="24"/>
          <w:szCs w:val="24"/>
          <w:lang w:eastAsia="ja-JP"/>
        </w:rPr>
        <mc:AlternateContent>
          <mc:Choice Requires="wps">
            <w:drawing>
              <wp:anchor distT="36576" distB="36576" distL="36576" distR="36576" simplePos="0" relativeHeight="251674624" behindDoc="0" locked="0" layoutInCell="1" allowOverlap="1" wp14:anchorId="2F125C4A" wp14:editId="6E6B61AA">
                <wp:simplePos x="0" y="0"/>
                <wp:positionH relativeFrom="column">
                  <wp:posOffset>2743200</wp:posOffset>
                </wp:positionH>
                <wp:positionV relativeFrom="paragraph">
                  <wp:posOffset>2526030</wp:posOffset>
                </wp:positionV>
                <wp:extent cx="0" cy="457200"/>
                <wp:effectExtent l="57150" t="9525" r="57150" b="1905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629767E6" id="Straight Arrow Connector 10" o:spid="_x0000_s1026" type="#_x0000_t32" style="position:absolute;margin-left:3in;margin-top:198.9pt;width:0;height:36pt;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">
                <v:stroke endarrow="block"/>
                <v:shadow color="#ccc"/>
              </v:shape>
            </w:pict>
          </mc:Fallback>
        </mc:AlternateContent>
      </w:r>
      <w:r>
        <w:rPr>
          <w:noProof/>
          <w:sz w:val="24"/>
          <w:szCs w:val="24"/>
          <w:lang w:eastAsia="ja-JP"/>
        </w:rPr>
        <mc:AlternateContent>
          <mc:Choice Requires="wps">
            <w:drawing>
              <wp:anchor distT="36576" distB="36576" distL="36576" distR="36576" simplePos="0" relativeHeight="251663360" behindDoc="0" locked="0" layoutInCell="1" allowOverlap="1" wp14:anchorId="288EAE58" wp14:editId="04C33BEA">
                <wp:simplePos x="0" y="0"/>
                <wp:positionH relativeFrom="column">
                  <wp:posOffset>3886200</wp:posOffset>
                </wp:positionH>
                <wp:positionV relativeFrom="paragraph">
                  <wp:posOffset>1497330</wp:posOffset>
                </wp:positionV>
                <wp:extent cx="0" cy="457200"/>
                <wp:effectExtent l="57150" t="9525" r="57150" b="1905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28F2AE25" id="Straight Arrow Connector 9" o:spid="_x0000_s1026" type="#_x0000_t32" style="position:absolute;margin-left:306pt;margin-top:117.9pt;width:0;height:36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">
                <v:stroke endarrow="block"/>
                <v:shadow color="#ccc"/>
              </v:shape>
            </w:pict>
          </mc:Fallback>
        </mc:AlternateContent>
      </w:r>
      <w:r>
        <w:rPr>
          <w:noProof/>
          <w:sz w:val="24"/>
          <w:szCs w:val="24"/>
          <w:lang w:eastAsia="ja-JP"/>
        </w:rPr>
        <mc:AlternateContent>
          <mc:Choice Requires="wps">
            <w:drawing>
              <wp:anchor distT="36576" distB="36576" distL="36576" distR="36576" simplePos="0" relativeHeight="251662336" behindDoc="0" locked="0" layoutInCell="1" allowOverlap="1" wp14:anchorId="50DE4098" wp14:editId="7960F715">
                <wp:simplePos x="0" y="0"/>
                <wp:positionH relativeFrom="column">
                  <wp:posOffset>1600200</wp:posOffset>
                </wp:positionH>
                <wp:positionV relativeFrom="paragraph">
                  <wp:posOffset>1497330</wp:posOffset>
                </wp:positionV>
                <wp:extent cx="0" cy="457200"/>
                <wp:effectExtent l="57150" t="9525" r="57150" b="1905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463489CF" id="Straight Arrow Connector 8" o:spid="_x0000_s1026" type="#_x0000_t32" style="position:absolute;margin-left:126pt;margin-top:117.9pt;width:0;height:36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">
                <v:stroke endarrow="block"/>
                <v:shadow color="#ccc"/>
              </v:shape>
            </w:pict>
          </mc:Fallback>
        </mc:AlternateContent>
      </w:r>
      <w:r>
        <w:rPr>
          <w:noProof/>
          <w:sz w:val="24"/>
          <w:szCs w:val="24"/>
          <w:lang w:eastAsia="ja-JP"/>
        </w:rPr>
        <mc:AlternateContent>
          <mc:Choice Requires="wps">
            <w:drawing>
              <wp:anchor distT="0" distB="0" distL="114300" distR="114300" simplePos="0" relativeHeight="251667456" behindDoc="0" locked="0" layoutInCell="1" allowOverlap="1" wp14:anchorId="17F3E81A" wp14:editId="031BF083">
                <wp:simplePos x="0" y="0"/>
                <wp:positionH relativeFrom="column">
                  <wp:posOffset>1356995</wp:posOffset>
                </wp:positionH>
                <wp:positionV relativeFrom="paragraph">
                  <wp:posOffset>1954530</wp:posOffset>
                </wp:positionV>
                <wp:extent cx="2771775" cy="571500"/>
                <wp:effectExtent l="13970" t="9525" r="5080" b="952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14:paraId="714C5997" w14:textId="77777777" w:rsidR="009C12B6" w:rsidRPr="006B234E" w:rsidRDefault="009C12B6" w:rsidP="006B234E">
                            <w:pPr>
                              <w:spacing w:after="0"/>
                              <w:jc w:val="center"/>
                              <w:rPr>
                                <w:rFonts w:ascii="Calibri" w:hAnsi="Calibri"/>
                                <w:sz w:val="18"/>
                              </w:rPr>
                            </w:pPr>
                            <w:r w:rsidRPr="007B5A44">
                              <w:rPr>
                                <w:rFonts w:ascii="Calibri" w:hAnsi="Calibri"/>
                                <w:sz w:val="18"/>
                              </w:rPr>
                              <w:t>5,809 Records after duplicates removed</w:t>
                            </w:r>
                            <w:r w:rsidRPr="007B5A44">
                              <w:rPr>
                                <w:rFonts w:ascii="Calibri" w:hAnsi="Calibri"/>
                                <w:sz w:val="18"/>
                              </w:rPr>
                              <w:br/>
                              <w:t>(2,546 for SGLT-2i and 3,327 for GLP-1 RA)</w:t>
                            </w:r>
                          </w:p>
                          <w:p w14:paraId="1915F2B1" w14:textId="77777777" w:rsidR="009C12B6" w:rsidRPr="006B234E" w:rsidRDefault="009C12B6" w:rsidP="006B234E">
                            <w:pPr>
                              <w:jc w:val="center"/>
                              <w:rPr>
                                <w:rFonts w:ascii="Calibri" w:hAnsi="Calibri"/>
                                <w:sz w:val="18"/>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F3E81A" id="Rectangle 7" o:spid="_x0000_s1030" style="position:absolute;margin-left:106.85pt;margin-top:153.9pt;width:218.25pt;height: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">
                <v:textbox inset=",7.2pt,,7.2pt">
                  <w:txbxContent>
                    <w:p w14:paraId="714C5997" w14:textId="77777777" w:rsidR="009C12B6" w:rsidRPr="006B234E" w:rsidRDefault="009C12B6" w:rsidP="006B234E">
                      <w:pPr>
                        <w:spacing w:after="0"/>
                        <w:jc w:val="center"/>
                        <w:rPr>
                          <w:rFonts w:ascii="Calibri" w:hAnsi="Calibri"/>
                          <w:sz w:val="18"/>
                        </w:rPr>
                      </w:pPr>
                      <w:r w:rsidRPr="007B5A44">
                        <w:rPr>
                          <w:rFonts w:ascii="Calibri" w:hAnsi="Calibri"/>
                          <w:sz w:val="18"/>
                        </w:rPr>
                        <w:t>5,809 Records after duplicates removed</w:t>
                      </w:r>
                      <w:r w:rsidRPr="007B5A44">
                        <w:rPr>
                          <w:rFonts w:ascii="Calibri" w:hAnsi="Calibri"/>
                          <w:sz w:val="18"/>
                        </w:rPr>
                        <w:br/>
                        <w:t>(2,546 for SGLT-2i and 3,327 for GLP-1 RA)</w:t>
                      </w:r>
                    </w:p>
                    <w:p w14:paraId="1915F2B1" w14:textId="77777777" w:rsidR="009C12B6" w:rsidRPr="006B234E" w:rsidRDefault="009C12B6" w:rsidP="006B234E">
                      <w:pPr>
                        <w:jc w:val="center"/>
                        <w:rPr>
                          <w:rFonts w:ascii="Calibri" w:hAnsi="Calibri"/>
                          <w:sz w:val="18"/>
                          <w:lang w:val="en"/>
                        </w:rPr>
                      </w:pPr>
                    </w:p>
                  </w:txbxContent>
                </v:textbox>
              </v:rect>
            </w:pict>
          </mc:Fallback>
        </mc:AlternateContent>
      </w:r>
    </w:p>
    <w:p w14:paraId="38AA789D" w14:textId="77777777" w:rsidR="00761378" w:rsidRPr="007B5A44" w:rsidRDefault="006B234E" w:rsidP="007B587F">
      <w:pPr>
        <w:spacing w:after="0" w:line="240" w:lineRule="auto"/>
        <w:rPr>
          <w:rFonts w:ascii="Times New Roman" w:eastAsiaTheme="minorEastAsia" w:hAnsi="Times New Roman" w:cs="Times New Roman"/>
          <w:sz w:val="18"/>
          <w:szCs w:val="20"/>
          <w:lang w:eastAsia="ja-JP"/>
        </w:rPr>
      </w:pPr>
      <w:r w:rsidRPr="007B5A44">
        <w:rPr>
          <w:noProof/>
          <w:sz w:val="24"/>
          <w:szCs w:val="24"/>
          <w:lang w:eastAsia="ja-JP"/>
        </w:rPr>
        <mc:AlternateContent>
          <mc:Choice Requires="wps">
            <w:drawing>
              <wp:anchor distT="0" distB="0" distL="114300" distR="114300" simplePos="0" relativeHeight="251658240" behindDoc="0" locked="0" layoutInCell="1" allowOverlap="1" wp14:anchorId="61E67481" wp14:editId="61106B6E">
                <wp:simplePos x="0" y="0"/>
                <wp:positionH relativeFrom="column">
                  <wp:posOffset>343814</wp:posOffset>
                </wp:positionH>
                <wp:positionV relativeFrom="paragraph">
                  <wp:posOffset>395022</wp:posOffset>
                </wp:positionV>
                <wp:extent cx="2340610" cy="813638"/>
                <wp:effectExtent l="0" t="0" r="21590" b="2476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40610" cy="813638"/>
                        </a:xfrm>
                        <a:prstGeom prst="rect">
                          <a:avLst/>
                        </a:prstGeom>
                        <a:solidFill>
                          <a:srgbClr val="FFFFFF"/>
                        </a:solidFill>
                        <a:ln w="9525">
                          <a:solidFill>
                            <a:srgbClr val="000000"/>
                          </a:solidFill>
                          <a:miter lim="800000"/>
                          <a:headEnd/>
                          <a:tailEnd/>
                        </a:ln>
                      </wps:spPr>
                      <wps:txbx>
                        <w:txbxContent>
                          <w:p w14:paraId="40018CBD" w14:textId="77777777" w:rsidR="009C12B6" w:rsidRPr="007B5A44" w:rsidRDefault="009C12B6" w:rsidP="006B234E">
                            <w:pPr>
                              <w:spacing w:after="0"/>
                              <w:jc w:val="center"/>
                              <w:rPr>
                                <w:rFonts w:ascii="Calibri" w:hAnsi="Calibri"/>
                                <w:sz w:val="18"/>
                              </w:rPr>
                            </w:pPr>
                            <w:r w:rsidRPr="007B5A44">
                              <w:rPr>
                                <w:rFonts w:ascii="Calibri" w:hAnsi="Calibri"/>
                                <w:sz w:val="18"/>
                              </w:rPr>
                              <w:t xml:space="preserve">7,651 records identified through database searching of Medline and EMBASE </w:t>
                            </w:r>
                          </w:p>
                          <w:p w14:paraId="16810F19" w14:textId="77777777" w:rsidR="009C12B6" w:rsidRPr="006B234E" w:rsidRDefault="009C12B6" w:rsidP="006B234E">
                            <w:pPr>
                              <w:spacing w:after="0"/>
                              <w:jc w:val="center"/>
                              <w:rPr>
                                <w:rFonts w:ascii="Calibri" w:hAnsi="Calibri"/>
                                <w:sz w:val="18"/>
                              </w:rPr>
                            </w:pPr>
                            <w:r w:rsidRPr="007B5A44">
                              <w:rPr>
                                <w:rFonts w:ascii="Calibri" w:hAnsi="Calibri"/>
                                <w:sz w:val="18"/>
                              </w:rPr>
                              <w:t>(3,384 for SGLT-2i and 4,267 for GLP-1 RA)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E67481" id="Rectangle 1" o:spid="_x0000_s1031" style="position:absolute;margin-left:27.05pt;margin-top:31.1pt;width:184.3pt;height:64.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">
                <v:textbox inset=",7.2pt,,7.2pt">
                  <w:txbxContent>
                    <w:p w14:paraId="40018CBD" w14:textId="77777777" w:rsidR="009C12B6" w:rsidRPr="007B5A44" w:rsidRDefault="009C12B6" w:rsidP="006B234E">
                      <w:pPr>
                        <w:spacing w:after="0"/>
                        <w:jc w:val="center"/>
                        <w:rPr>
                          <w:rFonts w:ascii="Calibri" w:hAnsi="Calibri"/>
                          <w:sz w:val="18"/>
                        </w:rPr>
                      </w:pPr>
                      <w:r w:rsidRPr="007B5A44">
                        <w:rPr>
                          <w:rFonts w:ascii="Calibri" w:hAnsi="Calibri"/>
                          <w:sz w:val="18"/>
                        </w:rPr>
                        <w:t xml:space="preserve">7,651 records identified through database searching of Medline and EMBASE </w:t>
                      </w:r>
                    </w:p>
                    <w:p w14:paraId="16810F19" w14:textId="77777777" w:rsidR="009C12B6" w:rsidRPr="006B234E" w:rsidRDefault="009C12B6" w:rsidP="006B234E">
                      <w:pPr>
                        <w:spacing w:after="0"/>
                        <w:jc w:val="center"/>
                        <w:rPr>
                          <w:rFonts w:ascii="Calibri" w:hAnsi="Calibri"/>
                          <w:sz w:val="18"/>
                        </w:rPr>
                      </w:pPr>
                      <w:r w:rsidRPr="007B5A44">
                        <w:rPr>
                          <w:rFonts w:ascii="Calibri" w:hAnsi="Calibri"/>
                          <w:sz w:val="18"/>
                        </w:rPr>
                        <w:t>(3,384 for SGLT-2i and 4,267 for GLP-1 RA)</w:t>
                      </w:r>
                    </w:p>
                  </w:txbxContent>
                </v:textbox>
              </v:rect>
            </w:pict>
          </mc:Fallback>
        </mc:AlternateContent>
      </w:r>
      <w:r w:rsidRPr="007B5A44">
        <w:rPr>
          <w:noProof/>
          <w:sz w:val="24"/>
          <w:szCs w:val="24"/>
          <w:lang w:eastAsia="ja-JP"/>
        </w:rPr>
        <mc:AlternateContent>
          <mc:Choice Requires="wps">
            <w:drawing>
              <wp:anchor distT="0" distB="0" distL="114300" distR="114300" simplePos="0" relativeHeight="251666432" behindDoc="0" locked="0" layoutInCell="1" allowOverlap="1" wp14:anchorId="4DF64163" wp14:editId="7B37586A">
                <wp:simplePos x="0" y="0"/>
                <wp:positionH relativeFrom="column">
                  <wp:posOffset>2911450</wp:posOffset>
                </wp:positionH>
                <wp:positionV relativeFrom="paragraph">
                  <wp:posOffset>387707</wp:posOffset>
                </wp:positionV>
                <wp:extent cx="2228850" cy="824560"/>
                <wp:effectExtent l="0" t="0" r="19050" b="1397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824560"/>
                        </a:xfrm>
                        <a:prstGeom prst="rect">
                          <a:avLst/>
                        </a:prstGeom>
                        <a:solidFill>
                          <a:srgbClr val="FFFFFF"/>
                        </a:solidFill>
                        <a:ln w="9525">
                          <a:solidFill>
                            <a:srgbClr val="000000"/>
                          </a:solidFill>
                          <a:miter lim="800000"/>
                          <a:headEnd/>
                          <a:tailEnd/>
                        </a:ln>
                      </wps:spPr>
                      <wps:txbx>
                        <w:txbxContent>
                          <w:p w14:paraId="041F1FC2" w14:textId="77777777" w:rsidR="009C12B6" w:rsidRPr="006B234E" w:rsidRDefault="009C12B6" w:rsidP="006B234E">
                            <w:pPr>
                              <w:spacing w:after="0"/>
                              <w:jc w:val="center"/>
                              <w:rPr>
                                <w:rFonts w:ascii="Calibri" w:hAnsi="Calibri"/>
                                <w:sz w:val="18"/>
                              </w:rPr>
                            </w:pPr>
                            <w:bookmarkStart w:id="0" w:name="_GoBack"/>
                            <w:bookmarkEnd w:id="0"/>
                            <w:r w:rsidRPr="007B5A44">
                              <w:rPr>
                                <w:rFonts w:ascii="Calibri" w:hAnsi="Calibri"/>
                                <w:sz w:val="18"/>
                              </w:rPr>
                              <w:t xml:space="preserve">252 additional records identified through references of trials, review and systematic reviews </w:t>
                            </w:r>
                            <w:r w:rsidRPr="007B5A44">
                              <w:rPr>
                                <w:rFonts w:ascii="Calibri" w:hAnsi="Calibri"/>
                                <w:sz w:val="18"/>
                              </w:rPr>
                              <w:br/>
                              <w:t>(115 for SGLT-2i and 137 for GLP-1 RA)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F64163" id="Rectangle 6" o:spid="_x0000_s1032" style="position:absolute;margin-left:229.25pt;margin-top:30.55pt;width:175.5pt;height:64.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">
                <v:textbox inset=",7.2pt,,7.2pt">
                  <w:txbxContent>
                    <w:p w14:paraId="041F1FC2" w14:textId="77777777" w:rsidR="009C12B6" w:rsidRPr="006B234E" w:rsidRDefault="009C12B6" w:rsidP="006B234E">
                      <w:pPr>
                        <w:spacing w:after="0"/>
                        <w:jc w:val="center"/>
                        <w:rPr>
                          <w:rFonts w:ascii="Calibri" w:hAnsi="Calibri"/>
                          <w:sz w:val="18"/>
                        </w:rPr>
                      </w:pPr>
                      <w:bookmarkStart w:id="1" w:name="_GoBack"/>
                      <w:bookmarkEnd w:id="1"/>
                      <w:r w:rsidRPr="007B5A44">
                        <w:rPr>
                          <w:rFonts w:ascii="Calibri" w:hAnsi="Calibri"/>
                          <w:sz w:val="18"/>
                        </w:rPr>
                        <w:t xml:space="preserve">252 additional records identified through references of trials, review and systematic reviews </w:t>
                      </w:r>
                      <w:r w:rsidRPr="007B5A44">
                        <w:rPr>
                          <w:rFonts w:ascii="Calibri" w:hAnsi="Calibri"/>
                          <w:sz w:val="18"/>
                        </w:rPr>
                        <w:br/>
                        <w:t>(115 for SGLT-2i and 137 for GLP-1 RA)</w:t>
                      </w:r>
                    </w:p>
                  </w:txbxContent>
                </v:textbox>
              </v:rect>
            </w:pict>
          </mc:Fallback>
        </mc:AlternateContent>
      </w:r>
    </w:p>
    <w:p w14:paraId="7EE1FB0B" w14:textId="77777777" w:rsidR="00761378" w:rsidRPr="007B5A44" w:rsidRDefault="001208D0" w:rsidP="00761378">
      <w:pPr>
        <w:rPr>
          <w:rFonts w:ascii="Times New Roman" w:eastAsiaTheme="minorEastAsia" w:hAnsi="Times New Roman" w:cs="Times New Roman"/>
          <w:sz w:val="18"/>
          <w:szCs w:val="20"/>
          <w:lang w:eastAsia="ja-JP"/>
        </w:rPr>
      </w:pPr>
      <w:r w:rsidRPr="007B5A44">
        <w:rPr>
          <w:rFonts w:ascii="Times New Roman" w:eastAsiaTheme="minorEastAsia" w:hAnsi="Times New Roman" w:cs="Times New Roman"/>
          <w:noProof/>
          <w:sz w:val="18"/>
          <w:szCs w:val="20"/>
          <w:lang w:eastAsia="ja-JP"/>
        </w:rPr>
        <mc:AlternateContent>
          <mc:Choice Requires="wpg">
            <w:drawing>
              <wp:anchor distT="0" distB="0" distL="114300" distR="114300" simplePos="0" relativeHeight="251665408" behindDoc="0" locked="0" layoutInCell="1" allowOverlap="1" wp14:anchorId="1547D877" wp14:editId="00480DBF">
                <wp:simplePos x="0" y="0"/>
                <wp:positionH relativeFrom="column">
                  <wp:posOffset>-457200</wp:posOffset>
                </wp:positionH>
                <wp:positionV relativeFrom="paragraph">
                  <wp:posOffset>162753</wp:posOffset>
                </wp:positionV>
                <wp:extent cx="341906" cy="6906288"/>
                <wp:effectExtent l="0" t="0" r="20320" b="27940"/>
                <wp:wrapNone/>
                <wp:docPr id="27" name="Group 27"/>
                <wp:cNvGraphicFramePr/>
                <a:graphic xmlns:a="http://schemas.openxmlformats.org/drawingml/2006/main">
                  <a:graphicData uri="http://schemas.microsoft.com/office/word/2010/wordprocessingGroup">
                    <wpg:wgp>
                      <wpg:cNvGrpSpPr/>
                      <wpg:grpSpPr>
                        <a:xfrm>
                          <a:off x="0" y="0"/>
                          <a:ext cx="341906" cy="6906288"/>
                          <a:chOff x="0" y="0"/>
                          <a:chExt cx="297180" cy="6174188"/>
                        </a:xfrm>
                      </wpg:grpSpPr>
                      <wps:wsp>
                        <wps:cNvPr id="2" name="Rectangle: Rounded Corners 2"/>
                        <wps:cNvSpPr>
                          <a:spLocks noChangeArrowheads="1"/>
                        </wps:cNvSpPr>
                        <wps:spPr bwMode="auto">
                          <a:xfrm rot="16200000">
                            <a:off x="-537210" y="2139398"/>
                            <a:ext cx="1371600" cy="297180"/>
                          </a:xfrm>
                          <a:prstGeom prst="roundRect">
                            <a:avLst>
                              <a:gd name="adj" fmla="val 16667"/>
                            </a:avLst>
                          </a:prstGeom>
                          <a:solidFill>
                            <a:srgbClr val="CCECFF"/>
                          </a:solidFill>
                          <a:ln w="9525">
                            <a:solidFill>
                              <a:srgbClr val="000000"/>
                            </a:solidFill>
                            <a:round/>
                            <a:headEnd/>
                            <a:tailEnd/>
                          </a:ln>
                        </wps:spPr>
                        <wps:txbx>
                          <w:txbxContent>
                            <w:p w14:paraId="0164A78B" w14:textId="77777777" w:rsidR="009C12B6" w:rsidRDefault="009C12B6" w:rsidP="006B234E">
                              <w:pPr>
                                <w:pStyle w:val="Heading2"/>
                                <w:keepNext/>
                                <w:rPr>
                                  <w:rFonts w:ascii="Calibri" w:hAnsi="Calibri"/>
                                  <w:lang w:val="en"/>
                                </w:rPr>
                              </w:pPr>
                              <w:r>
                                <w:rPr>
                                  <w:rFonts w:ascii="Calibri" w:hAnsi="Calibri"/>
                                  <w:lang w:val="en"/>
                                </w:rPr>
                                <w:t>Screening</w:t>
                              </w:r>
                            </w:p>
                          </w:txbxContent>
                        </wps:txbx>
                        <wps:bodyPr rot="0" vert="vert270" wrap="square" lIns="45720" tIns="45720" rIns="45720" bIns="45720" anchor="t" anchorCtr="0" upright="1">
                          <a:noAutofit/>
                        </wps:bodyPr>
                      </wps:wsp>
                      <wps:wsp>
                        <wps:cNvPr id="3" name="Rectangle: Rounded Corners 3"/>
                        <wps:cNvSpPr>
                          <a:spLocks noChangeArrowheads="1"/>
                        </wps:cNvSpPr>
                        <wps:spPr bwMode="auto">
                          <a:xfrm rot="16200000">
                            <a:off x="-537210" y="5339798"/>
                            <a:ext cx="1371600" cy="297180"/>
                          </a:xfrm>
                          <a:prstGeom prst="roundRect">
                            <a:avLst>
                              <a:gd name="adj" fmla="val 16667"/>
                            </a:avLst>
                          </a:prstGeom>
                          <a:solidFill>
                            <a:srgbClr val="CCECFF"/>
                          </a:solidFill>
                          <a:ln w="9525">
                            <a:solidFill>
                              <a:srgbClr val="000000"/>
                            </a:solidFill>
                            <a:round/>
                            <a:headEnd/>
                            <a:tailEnd/>
                          </a:ln>
                        </wps:spPr>
                        <wps:txbx>
                          <w:txbxContent>
                            <w:p w14:paraId="72433A8A" w14:textId="77777777" w:rsidR="009C12B6" w:rsidRDefault="009C12B6" w:rsidP="006B234E">
                              <w:pPr>
                                <w:pStyle w:val="Heading2"/>
                                <w:keepNext/>
                                <w:rPr>
                                  <w:rFonts w:ascii="Calibri" w:hAnsi="Calibri"/>
                                  <w:lang w:val="en"/>
                                </w:rPr>
                              </w:pPr>
                              <w:r>
                                <w:rPr>
                                  <w:rFonts w:ascii="Calibri" w:hAnsi="Calibri"/>
                                  <w:lang w:val="en"/>
                                </w:rPr>
                                <w:t>Included</w:t>
                              </w:r>
                            </w:p>
                          </w:txbxContent>
                        </wps:txbx>
                        <wps:bodyPr rot="0" vert="vert270" wrap="square" lIns="45720" tIns="45720" rIns="45720" bIns="45720" anchor="t" anchorCtr="0" upright="1">
                          <a:noAutofit/>
                        </wps:bodyPr>
                      </wps:wsp>
                      <wps:wsp>
                        <wps:cNvPr id="4" name="Rectangle: Rounded Corners 4"/>
                        <wps:cNvSpPr>
                          <a:spLocks noChangeArrowheads="1"/>
                        </wps:cNvSpPr>
                        <wps:spPr bwMode="auto">
                          <a:xfrm rot="16200000">
                            <a:off x="-537210" y="3737610"/>
                            <a:ext cx="1371600" cy="297180"/>
                          </a:xfrm>
                          <a:prstGeom prst="roundRect">
                            <a:avLst>
                              <a:gd name="adj" fmla="val 16667"/>
                            </a:avLst>
                          </a:prstGeom>
                          <a:solidFill>
                            <a:srgbClr val="CCECFF"/>
                          </a:solidFill>
                          <a:ln w="9525">
                            <a:solidFill>
                              <a:srgbClr val="000000"/>
                            </a:solidFill>
                            <a:round/>
                            <a:headEnd/>
                            <a:tailEnd/>
                          </a:ln>
                        </wps:spPr>
                        <wps:txbx>
                          <w:txbxContent>
                            <w:p w14:paraId="12EB9A4E" w14:textId="77777777" w:rsidR="009C12B6" w:rsidRDefault="009C12B6" w:rsidP="006B234E">
                              <w:pPr>
                                <w:pStyle w:val="Heading2"/>
                                <w:keepNext/>
                                <w:rPr>
                                  <w:rFonts w:ascii="Calibri" w:hAnsi="Calibri"/>
                                  <w:sz w:val="22"/>
                                  <w:szCs w:val="22"/>
                                  <w:lang w:val="en"/>
                                </w:rPr>
                              </w:pPr>
                              <w:r>
                                <w:rPr>
                                  <w:rFonts w:ascii="Calibri" w:hAnsi="Calibri"/>
                                  <w:sz w:val="22"/>
                                  <w:szCs w:val="22"/>
                                  <w:lang w:val="en"/>
                                </w:rPr>
                                <w:t>Eligibility</w:t>
                              </w:r>
                            </w:p>
                          </w:txbxContent>
                        </wps:txbx>
                        <wps:bodyPr rot="0" vert="vert270" wrap="square" lIns="45720" tIns="45720" rIns="45720" bIns="45720" anchor="t" anchorCtr="0" upright="1">
                          <a:noAutofit/>
                        </wps:bodyPr>
                      </wps:wsp>
                      <wps:wsp>
                        <wps:cNvPr id="5" name="Rectangle: Rounded Corners 5"/>
                        <wps:cNvSpPr>
                          <a:spLocks noChangeArrowheads="1"/>
                        </wps:cNvSpPr>
                        <wps:spPr bwMode="auto">
                          <a:xfrm rot="16200000">
                            <a:off x="-537210" y="537210"/>
                            <a:ext cx="1371600" cy="297180"/>
                          </a:xfrm>
                          <a:prstGeom prst="roundRect">
                            <a:avLst>
                              <a:gd name="adj" fmla="val 16667"/>
                            </a:avLst>
                          </a:prstGeom>
                          <a:solidFill>
                            <a:srgbClr val="CCECFF"/>
                          </a:solidFill>
                          <a:ln w="9525">
                            <a:solidFill>
                              <a:srgbClr val="000000"/>
                            </a:solidFill>
                            <a:round/>
                            <a:headEnd/>
                            <a:tailEnd/>
                          </a:ln>
                        </wps:spPr>
                        <wps:txbx>
                          <w:txbxContent>
                            <w:p w14:paraId="430342C3" w14:textId="77777777" w:rsidR="009C12B6" w:rsidRDefault="009C12B6" w:rsidP="006B234E">
                              <w:pPr>
                                <w:pStyle w:val="Heading2"/>
                                <w:keepNext/>
                                <w:rPr>
                                  <w:rFonts w:ascii="Calibri" w:hAnsi="Calibri"/>
                                  <w:lang w:val="en"/>
                                </w:rPr>
                              </w:pPr>
                              <w:r>
                                <w:rPr>
                                  <w:rFonts w:ascii="Calibri" w:hAnsi="Calibri"/>
                                  <w:lang w:val="en"/>
                                </w:rPr>
                                <w:t>Identification</w:t>
                              </w:r>
                            </w:p>
                          </w:txbxContent>
                        </wps:txbx>
                        <wps:bodyPr rot="0" vert="vert270" wrap="square" lIns="45720" tIns="45720" rIns="4572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547D877" id="Group 27" o:spid="_x0000_s1033" style="position:absolute;margin-left:-36pt;margin-top:12.8pt;width:26.9pt;height:543.8pt;z-index:251665408;mso-width-relative:margin;mso-height-relative:margin" coordsize="2971,61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">
                <v:roundrect id="Rectangle: Rounded Corners 2" o:spid="_x0000_s1034" style="position:absolute;left:-5372;top:21393;width:13716;height:2971;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" fillcolor="#ccecff">
                  <v:textbox style="layout-flow:vertical;mso-layout-flow-alt:bottom-to-top" inset="3.6pt,,3.6pt">
                    <w:txbxContent>
                      <w:p w14:paraId="0164A78B" w14:textId="77777777" w:rsidR="009C12B6" w:rsidRDefault="009C12B6" w:rsidP="006B234E">
                        <w:pPr>
                          <w:pStyle w:val="Heading2"/>
                          <w:keepNext/>
                          <w:rPr>
                            <w:rFonts w:ascii="Calibri" w:hAnsi="Calibri"/>
                            <w:lang w:val="en"/>
                          </w:rPr>
                        </w:pPr>
                        <w:r>
                          <w:rPr>
                            <w:rFonts w:ascii="Calibri" w:hAnsi="Calibri"/>
                            <w:lang w:val="en"/>
                          </w:rPr>
                          <w:t>Screening</w:t>
                        </w:r>
                      </w:p>
                    </w:txbxContent>
                  </v:textbox>
                </v:roundrect>
                <v:roundrect id="Rectangle: Rounded Corners 3" o:spid="_x0000_s1035" style="position:absolute;left:-5372;top:53397;width:13716;height:2971;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" fillcolor="#ccecff">
                  <v:textbox style="layout-flow:vertical;mso-layout-flow-alt:bottom-to-top" inset="3.6pt,,3.6pt">
                    <w:txbxContent>
                      <w:p w14:paraId="72433A8A" w14:textId="77777777" w:rsidR="009C12B6" w:rsidRDefault="009C12B6" w:rsidP="006B234E">
                        <w:pPr>
                          <w:pStyle w:val="Heading2"/>
                          <w:keepNext/>
                          <w:rPr>
                            <w:rFonts w:ascii="Calibri" w:hAnsi="Calibri"/>
                            <w:lang w:val="en"/>
                          </w:rPr>
                        </w:pPr>
                        <w:r>
                          <w:rPr>
                            <w:rFonts w:ascii="Calibri" w:hAnsi="Calibri"/>
                            <w:lang w:val="en"/>
                          </w:rPr>
                          <w:t>Included</w:t>
                        </w:r>
                      </w:p>
                    </w:txbxContent>
                  </v:textbox>
                </v:roundrect>
                <v:roundrect id="Rectangle: Rounded Corners 4" o:spid="_x0000_s1036" style="position:absolute;left:-5372;top:37376;width:13716;height:2971;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" fillcolor="#ccecff">
                  <v:textbox style="layout-flow:vertical;mso-layout-flow-alt:bottom-to-top" inset="3.6pt,,3.6pt">
                    <w:txbxContent>
                      <w:p w14:paraId="12EB9A4E" w14:textId="77777777" w:rsidR="009C12B6" w:rsidRDefault="009C12B6" w:rsidP="006B234E">
                        <w:pPr>
                          <w:pStyle w:val="Heading2"/>
                          <w:keepNext/>
                          <w:rPr>
                            <w:rFonts w:ascii="Calibri" w:hAnsi="Calibri"/>
                            <w:sz w:val="22"/>
                            <w:szCs w:val="22"/>
                            <w:lang w:val="en"/>
                          </w:rPr>
                        </w:pPr>
                        <w:r>
                          <w:rPr>
                            <w:rFonts w:ascii="Calibri" w:hAnsi="Calibri"/>
                            <w:sz w:val="22"/>
                            <w:szCs w:val="22"/>
                            <w:lang w:val="en"/>
                          </w:rPr>
                          <w:t>Eligibility</w:t>
                        </w:r>
                      </w:p>
                    </w:txbxContent>
                  </v:textbox>
                </v:roundrect>
                <v:roundrect id="Rectangle: Rounded Corners 5" o:spid="_x0000_s1037" style="position:absolute;left:-5372;top:5372;width:13716;height:2971;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" fillcolor="#ccecff">
                  <v:textbox style="layout-flow:vertical;mso-layout-flow-alt:bottom-to-top" inset="3.6pt,,3.6pt">
                    <w:txbxContent>
                      <w:p w14:paraId="430342C3" w14:textId="77777777" w:rsidR="009C12B6" w:rsidRDefault="009C12B6" w:rsidP="006B234E">
                        <w:pPr>
                          <w:pStyle w:val="Heading2"/>
                          <w:keepNext/>
                          <w:rPr>
                            <w:rFonts w:ascii="Calibri" w:hAnsi="Calibri"/>
                            <w:lang w:val="en"/>
                          </w:rPr>
                        </w:pPr>
                        <w:r>
                          <w:rPr>
                            <w:rFonts w:ascii="Calibri" w:hAnsi="Calibri"/>
                            <w:lang w:val="en"/>
                          </w:rPr>
                          <w:t>Identification</w:t>
                        </w:r>
                      </w:p>
                    </w:txbxContent>
                  </v:textbox>
                </v:roundrect>
              </v:group>
            </w:pict>
          </mc:Fallback>
        </mc:AlternateContent>
      </w:r>
    </w:p>
    <w:p w14:paraId="3E68D74C" w14:textId="77777777" w:rsidR="00761378" w:rsidRPr="007B5A44" w:rsidRDefault="00761378" w:rsidP="00761378">
      <w:pPr>
        <w:rPr>
          <w:rFonts w:ascii="Times New Roman" w:eastAsiaTheme="minorEastAsia" w:hAnsi="Times New Roman" w:cs="Times New Roman"/>
          <w:sz w:val="18"/>
          <w:szCs w:val="20"/>
          <w:lang w:eastAsia="ja-JP"/>
        </w:rPr>
      </w:pPr>
    </w:p>
    <w:p w14:paraId="571853A7" w14:textId="77777777" w:rsidR="00761378" w:rsidRPr="007B5A44" w:rsidRDefault="00761378" w:rsidP="00761378">
      <w:pPr>
        <w:rPr>
          <w:rFonts w:ascii="Times New Roman" w:eastAsiaTheme="minorEastAsia" w:hAnsi="Times New Roman" w:cs="Times New Roman"/>
          <w:sz w:val="18"/>
          <w:szCs w:val="20"/>
          <w:lang w:eastAsia="ja-JP"/>
        </w:rPr>
      </w:pPr>
    </w:p>
    <w:p w14:paraId="5B4E0DBA" w14:textId="77777777" w:rsidR="00761378" w:rsidRPr="007B5A44" w:rsidRDefault="00761378" w:rsidP="00761378">
      <w:pPr>
        <w:rPr>
          <w:rFonts w:ascii="Times New Roman" w:eastAsiaTheme="minorEastAsia" w:hAnsi="Times New Roman" w:cs="Times New Roman"/>
          <w:sz w:val="18"/>
          <w:szCs w:val="20"/>
          <w:lang w:eastAsia="ja-JP"/>
        </w:rPr>
      </w:pPr>
    </w:p>
    <w:p w14:paraId="5C716D2A" w14:textId="77777777" w:rsidR="00761378" w:rsidRPr="007B5A44" w:rsidRDefault="00761378" w:rsidP="00761378">
      <w:pPr>
        <w:rPr>
          <w:rFonts w:ascii="Times New Roman" w:eastAsiaTheme="minorEastAsia" w:hAnsi="Times New Roman" w:cs="Times New Roman"/>
          <w:sz w:val="18"/>
          <w:szCs w:val="20"/>
          <w:lang w:eastAsia="ja-JP"/>
        </w:rPr>
      </w:pPr>
    </w:p>
    <w:p w14:paraId="0675C0DF" w14:textId="77777777" w:rsidR="00761378" w:rsidRPr="007B5A44" w:rsidRDefault="00761378" w:rsidP="00761378">
      <w:pPr>
        <w:rPr>
          <w:rFonts w:ascii="Times New Roman" w:eastAsiaTheme="minorEastAsia" w:hAnsi="Times New Roman" w:cs="Times New Roman"/>
          <w:sz w:val="18"/>
          <w:szCs w:val="20"/>
          <w:lang w:eastAsia="ja-JP"/>
        </w:rPr>
      </w:pPr>
    </w:p>
    <w:p w14:paraId="6E74F1F7" w14:textId="77777777" w:rsidR="00761378" w:rsidRPr="007B5A44" w:rsidRDefault="00761378" w:rsidP="00761378">
      <w:pPr>
        <w:rPr>
          <w:rFonts w:ascii="Times New Roman" w:eastAsiaTheme="minorEastAsia" w:hAnsi="Times New Roman" w:cs="Times New Roman"/>
          <w:sz w:val="18"/>
          <w:szCs w:val="20"/>
          <w:lang w:eastAsia="ja-JP"/>
        </w:rPr>
      </w:pPr>
    </w:p>
    <w:p w14:paraId="17739176" w14:textId="77777777" w:rsidR="00761378" w:rsidRPr="007B5A44" w:rsidRDefault="00761378" w:rsidP="00761378">
      <w:pPr>
        <w:rPr>
          <w:rFonts w:ascii="Times New Roman" w:eastAsiaTheme="minorEastAsia" w:hAnsi="Times New Roman" w:cs="Times New Roman"/>
          <w:sz w:val="18"/>
          <w:szCs w:val="20"/>
          <w:lang w:eastAsia="ja-JP"/>
        </w:rPr>
      </w:pPr>
    </w:p>
    <w:p w14:paraId="47A011BE" w14:textId="77777777" w:rsidR="00761378" w:rsidRPr="007B5A44" w:rsidRDefault="00761378" w:rsidP="00761378">
      <w:pPr>
        <w:rPr>
          <w:rFonts w:ascii="Times New Roman" w:eastAsiaTheme="minorEastAsia" w:hAnsi="Times New Roman" w:cs="Times New Roman"/>
          <w:sz w:val="18"/>
          <w:szCs w:val="20"/>
          <w:lang w:eastAsia="ja-JP"/>
        </w:rPr>
      </w:pPr>
    </w:p>
    <w:p w14:paraId="62D57080" w14:textId="77777777" w:rsidR="00761378" w:rsidRPr="007B5A44" w:rsidRDefault="00761378" w:rsidP="00761378">
      <w:pPr>
        <w:rPr>
          <w:rFonts w:ascii="Times New Roman" w:eastAsiaTheme="minorEastAsia" w:hAnsi="Times New Roman" w:cs="Times New Roman"/>
          <w:sz w:val="18"/>
          <w:szCs w:val="20"/>
          <w:lang w:eastAsia="ja-JP"/>
        </w:rPr>
      </w:pPr>
    </w:p>
    <w:p w14:paraId="3149CD78" w14:textId="77777777" w:rsidR="00761378" w:rsidRPr="007B5A44" w:rsidRDefault="00761378" w:rsidP="00761378">
      <w:pPr>
        <w:rPr>
          <w:rFonts w:ascii="Times New Roman" w:eastAsiaTheme="minorEastAsia" w:hAnsi="Times New Roman" w:cs="Times New Roman"/>
          <w:sz w:val="18"/>
          <w:szCs w:val="20"/>
          <w:lang w:eastAsia="ja-JP"/>
        </w:rPr>
      </w:pPr>
    </w:p>
    <w:p w14:paraId="775C4ECE" w14:textId="77777777" w:rsidR="00761378" w:rsidRPr="007B5A44" w:rsidRDefault="00761378" w:rsidP="00761378">
      <w:pPr>
        <w:rPr>
          <w:rFonts w:ascii="Times New Roman" w:eastAsiaTheme="minorEastAsia" w:hAnsi="Times New Roman" w:cs="Times New Roman"/>
          <w:sz w:val="18"/>
          <w:szCs w:val="20"/>
          <w:lang w:eastAsia="ja-JP"/>
        </w:rPr>
      </w:pPr>
    </w:p>
    <w:p w14:paraId="2B48295A" w14:textId="77777777" w:rsidR="00761378" w:rsidRPr="007B5A44" w:rsidRDefault="00761378" w:rsidP="00761378">
      <w:pPr>
        <w:rPr>
          <w:rFonts w:ascii="Times New Roman" w:eastAsiaTheme="minorEastAsia" w:hAnsi="Times New Roman" w:cs="Times New Roman"/>
          <w:sz w:val="18"/>
          <w:szCs w:val="20"/>
          <w:lang w:eastAsia="ja-JP"/>
        </w:rPr>
      </w:pPr>
    </w:p>
    <w:p w14:paraId="0A67268F" w14:textId="77777777" w:rsidR="00761378" w:rsidRPr="007B5A44" w:rsidRDefault="00B93259" w:rsidP="00761378">
      <w:pPr>
        <w:rPr>
          <w:rFonts w:ascii="Times New Roman" w:eastAsiaTheme="minorEastAsia" w:hAnsi="Times New Roman" w:cs="Times New Roman"/>
          <w:sz w:val="18"/>
          <w:szCs w:val="20"/>
          <w:lang w:eastAsia="ja-JP"/>
        </w:rPr>
      </w:pPr>
      <w:r w:rsidRPr="007B5A44">
        <w:rPr>
          <w:noProof/>
          <w:sz w:val="24"/>
          <w:szCs w:val="24"/>
          <w:lang w:eastAsia="ja-JP"/>
        </w:rPr>
        <mc:AlternateContent>
          <mc:Choice Requires="wps">
            <w:drawing>
              <wp:anchor distT="0" distB="0" distL="114300" distR="114300" simplePos="0" relativeHeight="251671552" behindDoc="0" locked="0" layoutInCell="1" allowOverlap="1" wp14:anchorId="67441AEC" wp14:editId="3AC9B4F7">
                <wp:simplePos x="0" y="0"/>
                <wp:positionH relativeFrom="column">
                  <wp:posOffset>4225925</wp:posOffset>
                </wp:positionH>
                <wp:positionV relativeFrom="paragraph">
                  <wp:posOffset>90971</wp:posOffset>
                </wp:positionV>
                <wp:extent cx="2282190" cy="1124585"/>
                <wp:effectExtent l="0" t="0" r="22860" b="18415"/>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2190" cy="1124585"/>
                        </a:xfrm>
                        <a:prstGeom prst="rect">
                          <a:avLst/>
                        </a:prstGeom>
                        <a:solidFill>
                          <a:srgbClr val="FFFFFF"/>
                        </a:solidFill>
                        <a:ln w="9525">
                          <a:solidFill>
                            <a:srgbClr val="000000"/>
                          </a:solidFill>
                          <a:miter lim="800000"/>
                          <a:headEnd/>
                          <a:tailEnd/>
                        </a:ln>
                      </wps:spPr>
                      <wps:txbx>
                        <w:txbxContent>
                          <w:p w14:paraId="79F4516F" w14:textId="77777777" w:rsidR="009C12B6" w:rsidRPr="007B5A44" w:rsidRDefault="009C12B6" w:rsidP="002A0182">
                            <w:pPr>
                              <w:spacing w:after="0"/>
                              <w:rPr>
                                <w:rFonts w:ascii="Calibri" w:hAnsi="Calibri"/>
                                <w:sz w:val="18"/>
                              </w:rPr>
                            </w:pPr>
                            <w:r w:rsidRPr="007B5A44">
                              <w:rPr>
                                <w:rFonts w:ascii="Calibri" w:hAnsi="Calibri"/>
                                <w:sz w:val="18"/>
                              </w:rPr>
                              <w:t>804 full-text articles excluded, with reasons:</w:t>
                            </w:r>
                          </w:p>
                          <w:p w14:paraId="2CE505A3" w14:textId="77777777" w:rsidR="009C12B6" w:rsidRPr="007B5A44" w:rsidRDefault="009C12B6" w:rsidP="00B93259">
                            <w:pPr>
                              <w:spacing w:after="0"/>
                              <w:rPr>
                                <w:rFonts w:ascii="Calibri" w:hAnsi="Calibri"/>
                                <w:sz w:val="16"/>
                                <w:szCs w:val="16"/>
                              </w:rPr>
                            </w:pPr>
                            <w:r w:rsidRPr="007B5A44">
                              <w:rPr>
                                <w:rFonts w:ascii="Calibri" w:hAnsi="Calibri"/>
                                <w:sz w:val="16"/>
                                <w:szCs w:val="16"/>
                              </w:rPr>
                              <w:t>- 488 no randomized clinical trial</w:t>
                            </w:r>
                          </w:p>
                          <w:p w14:paraId="691610DC" w14:textId="77777777" w:rsidR="009C12B6" w:rsidRPr="007B5A44" w:rsidRDefault="009C12B6" w:rsidP="00B93259">
                            <w:pPr>
                              <w:spacing w:after="0"/>
                              <w:rPr>
                                <w:rFonts w:ascii="Calibri" w:hAnsi="Calibri"/>
                                <w:sz w:val="16"/>
                                <w:szCs w:val="16"/>
                              </w:rPr>
                            </w:pPr>
                            <w:r w:rsidRPr="007B5A44">
                              <w:rPr>
                                <w:rFonts w:ascii="Calibri" w:hAnsi="Calibri"/>
                                <w:sz w:val="16"/>
                                <w:szCs w:val="16"/>
                              </w:rPr>
                              <w:t>- 103 duration of exposure shorter than 6 months</w:t>
                            </w:r>
                          </w:p>
                          <w:p w14:paraId="0E91AF2D" w14:textId="77777777" w:rsidR="009C12B6" w:rsidRPr="007B5A44" w:rsidRDefault="009C12B6" w:rsidP="00B93259">
                            <w:pPr>
                              <w:spacing w:after="0"/>
                              <w:rPr>
                                <w:rFonts w:ascii="Calibri" w:hAnsi="Calibri"/>
                                <w:sz w:val="16"/>
                                <w:szCs w:val="16"/>
                              </w:rPr>
                            </w:pPr>
                            <w:r w:rsidRPr="007B5A44">
                              <w:rPr>
                                <w:rFonts w:ascii="Calibri" w:hAnsi="Calibri"/>
                                <w:sz w:val="16"/>
                                <w:szCs w:val="16"/>
                              </w:rPr>
                              <w:t>- 73 population without diabetes or pre-diabetes</w:t>
                            </w:r>
                          </w:p>
                          <w:p w14:paraId="05FA105E" w14:textId="77777777" w:rsidR="009C12B6" w:rsidRPr="007B5A44" w:rsidRDefault="009C12B6" w:rsidP="00B93259">
                            <w:pPr>
                              <w:spacing w:after="0"/>
                              <w:rPr>
                                <w:rFonts w:ascii="Calibri" w:hAnsi="Calibri"/>
                                <w:sz w:val="16"/>
                                <w:szCs w:val="16"/>
                              </w:rPr>
                            </w:pPr>
                            <w:r w:rsidRPr="007B5A44">
                              <w:rPr>
                                <w:rFonts w:ascii="Calibri" w:hAnsi="Calibri"/>
                                <w:sz w:val="16"/>
                                <w:szCs w:val="16"/>
                              </w:rPr>
                              <w:t>- 29 active comparators (e.g. SGLT-2 vs GLP-1)</w:t>
                            </w:r>
                          </w:p>
                          <w:p w14:paraId="65529068" w14:textId="77777777" w:rsidR="009C12B6" w:rsidRPr="007B5A44" w:rsidRDefault="009C12B6" w:rsidP="00B93259">
                            <w:pPr>
                              <w:spacing w:after="0"/>
                              <w:rPr>
                                <w:rFonts w:ascii="Calibri" w:hAnsi="Calibri"/>
                                <w:sz w:val="16"/>
                                <w:szCs w:val="16"/>
                              </w:rPr>
                            </w:pPr>
                            <w:r w:rsidRPr="007B5A44">
                              <w:rPr>
                                <w:rFonts w:ascii="Calibri" w:hAnsi="Calibri"/>
                                <w:sz w:val="16"/>
                                <w:szCs w:val="16"/>
                              </w:rPr>
                              <w:t>- 87 no MACE as primary or secondary outcomes</w:t>
                            </w:r>
                          </w:p>
                          <w:p w14:paraId="2B7AD0B5" w14:textId="77777777" w:rsidR="009C12B6" w:rsidRPr="00B93259" w:rsidRDefault="009C12B6" w:rsidP="00B93259">
                            <w:pPr>
                              <w:spacing w:after="0"/>
                              <w:rPr>
                                <w:rFonts w:ascii="Calibri" w:hAnsi="Calibri"/>
                                <w:sz w:val="16"/>
                                <w:szCs w:val="16"/>
                              </w:rPr>
                            </w:pPr>
                            <w:r w:rsidRPr="007B5A44">
                              <w:rPr>
                                <w:rFonts w:ascii="Calibri" w:hAnsi="Calibri"/>
                                <w:sz w:val="16"/>
                                <w:szCs w:val="16"/>
                              </w:rPr>
                              <w:t>- 23 other reasons</w:t>
                            </w:r>
                          </w:p>
                          <w:p w14:paraId="21A56AF3" w14:textId="77777777" w:rsidR="009C12B6" w:rsidRPr="00C91928" w:rsidRDefault="009C12B6" w:rsidP="006B234E">
                            <w:pPr>
                              <w:jc w:val="center"/>
                              <w:rPr>
                                <w:rFonts w:ascii="Calibri" w:hAnsi="Calibri"/>
                                <w:sz w:val="18"/>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441AEC" id="Rectangle 18" o:spid="_x0000_s1038" style="position:absolute;margin-left:332.75pt;margin-top:7.15pt;width:179.7pt;height:88.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">
                <v:textbox inset=",7.2pt,,7.2pt">
                  <w:txbxContent>
                    <w:p w14:paraId="79F4516F" w14:textId="77777777" w:rsidR="009C12B6" w:rsidRPr="007B5A44" w:rsidRDefault="009C12B6" w:rsidP="002A0182">
                      <w:pPr>
                        <w:spacing w:after="0"/>
                        <w:rPr>
                          <w:rFonts w:ascii="Calibri" w:hAnsi="Calibri"/>
                          <w:sz w:val="18"/>
                        </w:rPr>
                      </w:pPr>
                      <w:r w:rsidRPr="007B5A44">
                        <w:rPr>
                          <w:rFonts w:ascii="Calibri" w:hAnsi="Calibri"/>
                          <w:sz w:val="18"/>
                        </w:rPr>
                        <w:t>804 full-text articles excluded, with reasons:</w:t>
                      </w:r>
                    </w:p>
                    <w:p w14:paraId="2CE505A3" w14:textId="77777777" w:rsidR="009C12B6" w:rsidRPr="007B5A44" w:rsidRDefault="009C12B6" w:rsidP="00B93259">
                      <w:pPr>
                        <w:spacing w:after="0"/>
                        <w:rPr>
                          <w:rFonts w:ascii="Calibri" w:hAnsi="Calibri"/>
                          <w:sz w:val="16"/>
                          <w:szCs w:val="16"/>
                        </w:rPr>
                      </w:pPr>
                      <w:r w:rsidRPr="007B5A44">
                        <w:rPr>
                          <w:rFonts w:ascii="Calibri" w:hAnsi="Calibri"/>
                          <w:sz w:val="16"/>
                          <w:szCs w:val="16"/>
                        </w:rPr>
                        <w:t>- 488 no randomized clinical trial</w:t>
                      </w:r>
                    </w:p>
                    <w:p w14:paraId="691610DC" w14:textId="77777777" w:rsidR="009C12B6" w:rsidRPr="007B5A44" w:rsidRDefault="009C12B6" w:rsidP="00B93259">
                      <w:pPr>
                        <w:spacing w:after="0"/>
                        <w:rPr>
                          <w:rFonts w:ascii="Calibri" w:hAnsi="Calibri"/>
                          <w:sz w:val="16"/>
                          <w:szCs w:val="16"/>
                        </w:rPr>
                      </w:pPr>
                      <w:r w:rsidRPr="007B5A44">
                        <w:rPr>
                          <w:rFonts w:ascii="Calibri" w:hAnsi="Calibri"/>
                          <w:sz w:val="16"/>
                          <w:szCs w:val="16"/>
                        </w:rPr>
                        <w:t>- 103 duration of exposure shorter than 6 months</w:t>
                      </w:r>
                    </w:p>
                    <w:p w14:paraId="0E91AF2D" w14:textId="77777777" w:rsidR="009C12B6" w:rsidRPr="007B5A44" w:rsidRDefault="009C12B6" w:rsidP="00B93259">
                      <w:pPr>
                        <w:spacing w:after="0"/>
                        <w:rPr>
                          <w:rFonts w:ascii="Calibri" w:hAnsi="Calibri"/>
                          <w:sz w:val="16"/>
                          <w:szCs w:val="16"/>
                        </w:rPr>
                      </w:pPr>
                      <w:r w:rsidRPr="007B5A44">
                        <w:rPr>
                          <w:rFonts w:ascii="Calibri" w:hAnsi="Calibri"/>
                          <w:sz w:val="16"/>
                          <w:szCs w:val="16"/>
                        </w:rPr>
                        <w:t>- 73 population without diabetes or pre-diabetes</w:t>
                      </w:r>
                    </w:p>
                    <w:p w14:paraId="05FA105E" w14:textId="77777777" w:rsidR="009C12B6" w:rsidRPr="007B5A44" w:rsidRDefault="009C12B6" w:rsidP="00B93259">
                      <w:pPr>
                        <w:spacing w:after="0"/>
                        <w:rPr>
                          <w:rFonts w:ascii="Calibri" w:hAnsi="Calibri"/>
                          <w:sz w:val="16"/>
                          <w:szCs w:val="16"/>
                        </w:rPr>
                      </w:pPr>
                      <w:r w:rsidRPr="007B5A44">
                        <w:rPr>
                          <w:rFonts w:ascii="Calibri" w:hAnsi="Calibri"/>
                          <w:sz w:val="16"/>
                          <w:szCs w:val="16"/>
                        </w:rPr>
                        <w:t>- 29 active comparators (e.g. SGLT-2 vs GLP-1)</w:t>
                      </w:r>
                    </w:p>
                    <w:p w14:paraId="65529068" w14:textId="77777777" w:rsidR="009C12B6" w:rsidRPr="007B5A44" w:rsidRDefault="009C12B6" w:rsidP="00B93259">
                      <w:pPr>
                        <w:spacing w:after="0"/>
                        <w:rPr>
                          <w:rFonts w:ascii="Calibri" w:hAnsi="Calibri"/>
                          <w:sz w:val="16"/>
                          <w:szCs w:val="16"/>
                        </w:rPr>
                      </w:pPr>
                      <w:r w:rsidRPr="007B5A44">
                        <w:rPr>
                          <w:rFonts w:ascii="Calibri" w:hAnsi="Calibri"/>
                          <w:sz w:val="16"/>
                          <w:szCs w:val="16"/>
                        </w:rPr>
                        <w:t>- 87 no MACE as primary or secondary outcomes</w:t>
                      </w:r>
                    </w:p>
                    <w:p w14:paraId="2B7AD0B5" w14:textId="77777777" w:rsidR="009C12B6" w:rsidRPr="00B93259" w:rsidRDefault="009C12B6" w:rsidP="00B93259">
                      <w:pPr>
                        <w:spacing w:after="0"/>
                        <w:rPr>
                          <w:rFonts w:ascii="Calibri" w:hAnsi="Calibri"/>
                          <w:sz w:val="16"/>
                          <w:szCs w:val="16"/>
                        </w:rPr>
                      </w:pPr>
                      <w:r w:rsidRPr="007B5A44">
                        <w:rPr>
                          <w:rFonts w:ascii="Calibri" w:hAnsi="Calibri"/>
                          <w:sz w:val="16"/>
                          <w:szCs w:val="16"/>
                        </w:rPr>
                        <w:t>- 23 other reasons</w:t>
                      </w:r>
                    </w:p>
                    <w:p w14:paraId="21A56AF3" w14:textId="77777777" w:rsidR="009C12B6" w:rsidRPr="00C91928" w:rsidRDefault="009C12B6" w:rsidP="006B234E">
                      <w:pPr>
                        <w:jc w:val="center"/>
                        <w:rPr>
                          <w:rFonts w:ascii="Calibri" w:hAnsi="Calibri"/>
                          <w:sz w:val="18"/>
                        </w:rPr>
                      </w:pPr>
                    </w:p>
                  </w:txbxContent>
                </v:textbox>
              </v:rect>
            </w:pict>
          </mc:Fallback>
        </mc:AlternateContent>
      </w:r>
    </w:p>
    <w:p w14:paraId="323EECA7" w14:textId="77777777" w:rsidR="00761378" w:rsidRPr="007B5A44" w:rsidRDefault="00761378" w:rsidP="00761378">
      <w:pPr>
        <w:rPr>
          <w:rFonts w:ascii="Times New Roman" w:eastAsiaTheme="minorEastAsia" w:hAnsi="Times New Roman" w:cs="Times New Roman"/>
          <w:sz w:val="18"/>
          <w:szCs w:val="20"/>
          <w:lang w:eastAsia="ja-JP"/>
        </w:rPr>
      </w:pPr>
    </w:p>
    <w:p w14:paraId="33099F0E" w14:textId="77777777" w:rsidR="00761378" w:rsidRPr="007B5A44" w:rsidRDefault="00761378" w:rsidP="00761378">
      <w:pPr>
        <w:rPr>
          <w:rFonts w:ascii="Times New Roman" w:eastAsiaTheme="minorEastAsia" w:hAnsi="Times New Roman" w:cs="Times New Roman"/>
          <w:sz w:val="18"/>
          <w:szCs w:val="20"/>
          <w:lang w:eastAsia="ja-JP"/>
        </w:rPr>
      </w:pPr>
    </w:p>
    <w:p w14:paraId="1327B481" w14:textId="77777777" w:rsidR="00761378" w:rsidRPr="007B5A44" w:rsidRDefault="00761378" w:rsidP="00761378">
      <w:pPr>
        <w:rPr>
          <w:rFonts w:ascii="Times New Roman" w:eastAsiaTheme="minorEastAsia" w:hAnsi="Times New Roman" w:cs="Times New Roman"/>
          <w:sz w:val="18"/>
          <w:szCs w:val="20"/>
          <w:lang w:eastAsia="ja-JP"/>
        </w:rPr>
      </w:pPr>
    </w:p>
    <w:p w14:paraId="75447939" w14:textId="77777777" w:rsidR="00761378" w:rsidRPr="007B5A44" w:rsidRDefault="00761378" w:rsidP="00761378">
      <w:pPr>
        <w:rPr>
          <w:rFonts w:ascii="Times New Roman" w:eastAsiaTheme="minorEastAsia" w:hAnsi="Times New Roman" w:cs="Times New Roman"/>
          <w:sz w:val="18"/>
          <w:szCs w:val="20"/>
          <w:lang w:eastAsia="ja-JP"/>
        </w:rPr>
      </w:pPr>
    </w:p>
    <w:p w14:paraId="5EEB8108" w14:textId="77777777" w:rsidR="00761378" w:rsidRPr="007B5A44" w:rsidRDefault="00B93259" w:rsidP="00761378">
      <w:pPr>
        <w:rPr>
          <w:rFonts w:ascii="Times New Roman" w:eastAsiaTheme="minorEastAsia" w:hAnsi="Times New Roman" w:cs="Times New Roman"/>
          <w:sz w:val="18"/>
          <w:szCs w:val="20"/>
          <w:lang w:eastAsia="ja-JP"/>
        </w:rPr>
      </w:pPr>
      <w:r w:rsidRPr="007B5A44">
        <w:rPr>
          <w:noProof/>
          <w:sz w:val="24"/>
          <w:szCs w:val="24"/>
          <w:lang w:eastAsia="ja-JP"/>
        </w:rPr>
        <mc:AlternateContent>
          <mc:Choice Requires="wps">
            <w:drawing>
              <wp:anchor distT="0" distB="0" distL="114300" distR="114300" simplePos="0" relativeHeight="251683840" behindDoc="0" locked="0" layoutInCell="1" allowOverlap="1" wp14:anchorId="673038CD" wp14:editId="3FFFFED8">
                <wp:simplePos x="0" y="0"/>
                <wp:positionH relativeFrom="column">
                  <wp:posOffset>4229735</wp:posOffset>
                </wp:positionH>
                <wp:positionV relativeFrom="paragraph">
                  <wp:posOffset>218909</wp:posOffset>
                </wp:positionV>
                <wp:extent cx="1714500" cy="481054"/>
                <wp:effectExtent l="0" t="0" r="19050" b="14605"/>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81054"/>
                        </a:xfrm>
                        <a:prstGeom prst="rect">
                          <a:avLst/>
                        </a:prstGeom>
                        <a:solidFill>
                          <a:srgbClr val="FFFFFF"/>
                        </a:solidFill>
                        <a:ln w="9525">
                          <a:solidFill>
                            <a:srgbClr val="000000"/>
                          </a:solidFill>
                          <a:miter lim="800000"/>
                          <a:headEnd/>
                          <a:tailEnd/>
                        </a:ln>
                      </wps:spPr>
                      <wps:txbx>
                        <w:txbxContent>
                          <w:p w14:paraId="694B9FEF" w14:textId="77777777" w:rsidR="009C12B6" w:rsidRPr="00C91928" w:rsidRDefault="009C12B6" w:rsidP="00B93259">
                            <w:pPr>
                              <w:jc w:val="center"/>
                              <w:rPr>
                                <w:rFonts w:ascii="Calibri" w:hAnsi="Calibri"/>
                                <w:sz w:val="18"/>
                              </w:rPr>
                            </w:pPr>
                            <w:r w:rsidRPr="007B5A44">
                              <w:rPr>
                                <w:rFonts w:ascii="Calibri" w:hAnsi="Calibri"/>
                                <w:sz w:val="18"/>
                              </w:rPr>
                              <w:t>1 eligible study included after updated search</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3038CD" id="Rectangle 25" o:spid="_x0000_s1039" style="position:absolute;margin-left:333.05pt;margin-top:17.25pt;width:135pt;height:37.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">
                <v:textbox inset=",7.2pt,,7.2pt">
                  <w:txbxContent>
                    <w:p w14:paraId="694B9FEF" w14:textId="77777777" w:rsidR="009C12B6" w:rsidRPr="00C91928" w:rsidRDefault="009C12B6" w:rsidP="00B93259">
                      <w:pPr>
                        <w:jc w:val="center"/>
                        <w:rPr>
                          <w:rFonts w:ascii="Calibri" w:hAnsi="Calibri"/>
                          <w:sz w:val="18"/>
                        </w:rPr>
                      </w:pPr>
                      <w:r w:rsidRPr="007B5A44">
                        <w:rPr>
                          <w:rFonts w:ascii="Calibri" w:hAnsi="Calibri"/>
                          <w:sz w:val="18"/>
                        </w:rPr>
                        <w:t>1 eligible study included after updated search</w:t>
                      </w:r>
                    </w:p>
                  </w:txbxContent>
                </v:textbox>
              </v:rect>
            </w:pict>
          </mc:Fallback>
        </mc:AlternateContent>
      </w:r>
    </w:p>
    <w:p w14:paraId="0BC1FD88" w14:textId="77777777" w:rsidR="00761378" w:rsidRPr="007B5A44" w:rsidRDefault="00B93259" w:rsidP="00761378">
      <w:pPr>
        <w:rPr>
          <w:rFonts w:ascii="Times New Roman" w:eastAsiaTheme="minorEastAsia" w:hAnsi="Times New Roman" w:cs="Times New Roman"/>
          <w:sz w:val="18"/>
          <w:szCs w:val="20"/>
          <w:lang w:eastAsia="ja-JP"/>
        </w:rPr>
      </w:pPr>
      <w:r w:rsidRPr="007B5A44">
        <w:rPr>
          <w:noProof/>
          <w:sz w:val="24"/>
          <w:szCs w:val="24"/>
          <w:lang w:eastAsia="ja-JP"/>
        </w:rPr>
        <mc:AlternateContent>
          <mc:Choice Requires="wps">
            <w:drawing>
              <wp:anchor distT="36576" distB="36576" distL="36576" distR="36576" simplePos="0" relativeHeight="251685888" behindDoc="0" locked="0" layoutInCell="1" allowOverlap="1" wp14:anchorId="5AE06D4C" wp14:editId="6ECDEBBA">
                <wp:simplePos x="0" y="0"/>
                <wp:positionH relativeFrom="column">
                  <wp:posOffset>3589489</wp:posOffset>
                </wp:positionH>
                <wp:positionV relativeFrom="paragraph">
                  <wp:posOffset>216535</wp:posOffset>
                </wp:positionV>
                <wp:extent cx="630555" cy="0"/>
                <wp:effectExtent l="38100" t="76200" r="0" b="95250"/>
                <wp:wrapNone/>
                <wp:docPr id="26"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055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0911EFA1" id="Straight Arrow Connector 26" o:spid="_x0000_s1026" type="#_x0000_t32" style="position:absolute;margin-left:282.65pt;margin-top:17.05pt;width:49.65pt;height:0;flip:x;z-index:2516858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">
                <v:stroke endarrow="block"/>
                <v:shadow color="#ccc"/>
              </v:shape>
            </w:pict>
          </mc:Fallback>
        </mc:AlternateContent>
      </w:r>
    </w:p>
    <w:p w14:paraId="2C27F3EB" w14:textId="77777777" w:rsidR="00761378" w:rsidRPr="007B5A44" w:rsidRDefault="00761378" w:rsidP="00761378">
      <w:pPr>
        <w:rPr>
          <w:rFonts w:ascii="Times New Roman" w:eastAsiaTheme="minorEastAsia" w:hAnsi="Times New Roman" w:cs="Times New Roman"/>
          <w:sz w:val="18"/>
          <w:szCs w:val="20"/>
          <w:lang w:eastAsia="ja-JP"/>
        </w:rPr>
      </w:pPr>
    </w:p>
    <w:p w14:paraId="13C549FA" w14:textId="77777777" w:rsidR="00761378" w:rsidRPr="007B5A44" w:rsidRDefault="00761378" w:rsidP="00761378">
      <w:pPr>
        <w:rPr>
          <w:rFonts w:ascii="Times New Roman" w:eastAsiaTheme="minorEastAsia" w:hAnsi="Times New Roman" w:cs="Times New Roman"/>
          <w:sz w:val="18"/>
          <w:szCs w:val="20"/>
          <w:lang w:eastAsia="ja-JP"/>
        </w:rPr>
      </w:pPr>
    </w:p>
    <w:p w14:paraId="12B3B9DD" w14:textId="77777777" w:rsidR="00761378" w:rsidRPr="007B5A44" w:rsidRDefault="001208D0" w:rsidP="00761378">
      <w:pPr>
        <w:rPr>
          <w:rFonts w:ascii="Times New Roman" w:eastAsiaTheme="minorEastAsia" w:hAnsi="Times New Roman" w:cs="Times New Roman"/>
          <w:sz w:val="18"/>
          <w:szCs w:val="20"/>
          <w:lang w:eastAsia="ja-JP"/>
        </w:rPr>
      </w:pPr>
      <w:r w:rsidRPr="007B5A44">
        <w:rPr>
          <w:noProof/>
          <w:lang w:eastAsia="ja-JP"/>
        </w:rPr>
        <mc:AlternateContent>
          <mc:Choice Requires="wps">
            <w:drawing>
              <wp:anchor distT="0" distB="0" distL="114300" distR="114300" simplePos="0" relativeHeight="251687936" behindDoc="0" locked="0" layoutInCell="1" allowOverlap="1" wp14:anchorId="6CD926B8" wp14:editId="61AF4D43">
                <wp:simplePos x="0" y="0"/>
                <wp:positionH relativeFrom="column">
                  <wp:posOffset>1886585</wp:posOffset>
                </wp:positionH>
                <wp:positionV relativeFrom="paragraph">
                  <wp:posOffset>187159</wp:posOffset>
                </wp:positionV>
                <wp:extent cx="1714500" cy="685800"/>
                <wp:effectExtent l="0" t="0" r="19050" b="1905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5ADDB5DF" w14:textId="77777777" w:rsidR="009C12B6" w:rsidRPr="00DE6397" w:rsidRDefault="009C12B6" w:rsidP="001208D0">
                            <w:pPr>
                              <w:jc w:val="center"/>
                              <w:rPr>
                                <w:rFonts w:ascii="Calibri" w:hAnsi="Calibri"/>
                                <w:sz w:val="18"/>
                              </w:rPr>
                            </w:pPr>
                            <w:r w:rsidRPr="007B5A44">
                              <w:rPr>
                                <w:rFonts w:ascii="Calibri" w:hAnsi="Calibri"/>
                                <w:sz w:val="18"/>
                              </w:rPr>
                              <w:t>10 studies included in qualitative synthesis (7 for GLP-1 ra and 3 for SGLT-2i)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D926B8" id="Rectangle 28" o:spid="_x0000_s1040" style="position:absolute;margin-left:148.55pt;margin-top:14.75pt;width:135pt;height:5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">
                <v:textbox inset=",7.2pt,,7.2pt">
                  <w:txbxContent>
                    <w:p w14:paraId="5ADDB5DF" w14:textId="77777777" w:rsidR="009C12B6" w:rsidRPr="00DE6397" w:rsidRDefault="009C12B6" w:rsidP="001208D0">
                      <w:pPr>
                        <w:jc w:val="center"/>
                        <w:rPr>
                          <w:rFonts w:ascii="Calibri" w:hAnsi="Calibri"/>
                          <w:sz w:val="18"/>
                        </w:rPr>
                      </w:pPr>
                      <w:r w:rsidRPr="007B5A44">
                        <w:rPr>
                          <w:rFonts w:ascii="Calibri" w:hAnsi="Calibri"/>
                          <w:sz w:val="18"/>
                        </w:rPr>
                        <w:t>10 studies included in qualitative synthesis (7 for GLP-1 ra and 3 for SGLT-2i)</w:t>
                      </w:r>
                    </w:p>
                  </w:txbxContent>
                </v:textbox>
              </v:rect>
            </w:pict>
          </mc:Fallback>
        </mc:AlternateContent>
      </w:r>
    </w:p>
    <w:p w14:paraId="13EE160D" w14:textId="77777777" w:rsidR="00761378" w:rsidRPr="007B5A44" w:rsidRDefault="00761378" w:rsidP="00761378">
      <w:pPr>
        <w:rPr>
          <w:rFonts w:ascii="Times New Roman" w:eastAsiaTheme="minorEastAsia" w:hAnsi="Times New Roman" w:cs="Times New Roman"/>
          <w:sz w:val="18"/>
          <w:szCs w:val="20"/>
          <w:lang w:eastAsia="ja-JP"/>
        </w:rPr>
      </w:pPr>
    </w:p>
    <w:p w14:paraId="2FD09E21" w14:textId="77777777" w:rsidR="00761378" w:rsidRPr="007B5A44" w:rsidRDefault="00761378" w:rsidP="00761378">
      <w:pPr>
        <w:rPr>
          <w:rFonts w:ascii="Times New Roman" w:eastAsiaTheme="minorEastAsia" w:hAnsi="Times New Roman" w:cs="Times New Roman"/>
          <w:sz w:val="18"/>
          <w:szCs w:val="20"/>
          <w:lang w:eastAsia="ja-JP"/>
        </w:rPr>
      </w:pPr>
    </w:p>
    <w:p w14:paraId="714F34AC" w14:textId="77777777" w:rsidR="00761378" w:rsidRPr="007B5A44" w:rsidRDefault="001208D0" w:rsidP="00761378">
      <w:pPr>
        <w:rPr>
          <w:rFonts w:ascii="Times New Roman" w:eastAsiaTheme="minorEastAsia" w:hAnsi="Times New Roman" w:cs="Times New Roman"/>
          <w:sz w:val="18"/>
          <w:szCs w:val="20"/>
          <w:lang w:eastAsia="ja-JP"/>
        </w:rPr>
      </w:pPr>
      <w:r w:rsidRPr="007B5A44">
        <w:rPr>
          <w:noProof/>
          <w:lang w:eastAsia="ja-JP"/>
        </w:rPr>
        <mc:AlternateContent>
          <mc:Choice Requires="wps">
            <w:drawing>
              <wp:anchor distT="36576" distB="36576" distL="36576" distR="36576" simplePos="0" relativeHeight="251688960" behindDoc="0" locked="0" layoutInCell="1" allowOverlap="1" wp14:anchorId="1D33FD40" wp14:editId="6E874807">
                <wp:simplePos x="0" y="0"/>
                <wp:positionH relativeFrom="column">
                  <wp:posOffset>2743835</wp:posOffset>
                </wp:positionH>
                <wp:positionV relativeFrom="paragraph">
                  <wp:posOffset>148424</wp:posOffset>
                </wp:positionV>
                <wp:extent cx="0" cy="342900"/>
                <wp:effectExtent l="76200" t="0" r="76200" b="57150"/>
                <wp:wrapNone/>
                <wp:docPr id="29"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4128D33C" id="Straight Arrow Connector 29" o:spid="_x0000_s1026" type="#_x0000_t32" style="position:absolute;margin-left:216.05pt;margin-top:11.7pt;width:0;height:27pt;z-index:2516889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">
                <v:stroke endarrow="block"/>
                <v:shadow color="#ccc"/>
              </v:shape>
            </w:pict>
          </mc:Fallback>
        </mc:AlternateContent>
      </w:r>
    </w:p>
    <w:p w14:paraId="06A49EC7" w14:textId="77777777" w:rsidR="00761378" w:rsidRPr="007B5A44" w:rsidRDefault="00761378" w:rsidP="00761378">
      <w:pPr>
        <w:rPr>
          <w:rFonts w:ascii="Times New Roman" w:eastAsiaTheme="minorEastAsia" w:hAnsi="Times New Roman" w:cs="Times New Roman"/>
          <w:sz w:val="18"/>
          <w:szCs w:val="20"/>
          <w:lang w:eastAsia="ja-JP"/>
        </w:rPr>
      </w:pPr>
    </w:p>
    <w:p w14:paraId="746BE82B" w14:textId="77777777" w:rsidR="00761378" w:rsidRPr="007B5A44" w:rsidRDefault="001208D0" w:rsidP="00761378">
      <w:pPr>
        <w:rPr>
          <w:rFonts w:ascii="Times New Roman" w:eastAsiaTheme="minorEastAsia" w:hAnsi="Times New Roman" w:cs="Times New Roman"/>
          <w:sz w:val="18"/>
          <w:szCs w:val="20"/>
          <w:lang w:eastAsia="ja-JP"/>
        </w:rPr>
      </w:pPr>
      <w:r w:rsidRPr="007B5A44">
        <w:rPr>
          <w:noProof/>
          <w:sz w:val="24"/>
          <w:szCs w:val="24"/>
          <w:lang w:eastAsia="ja-JP"/>
        </w:rPr>
        <mc:AlternateContent>
          <mc:Choice Requires="wps">
            <w:drawing>
              <wp:anchor distT="0" distB="0" distL="114300" distR="114300" simplePos="0" relativeHeight="251673600" behindDoc="0" locked="0" layoutInCell="1" allowOverlap="1" wp14:anchorId="56E33532" wp14:editId="657C945B">
                <wp:simplePos x="0" y="0"/>
                <wp:positionH relativeFrom="column">
                  <wp:posOffset>1882775</wp:posOffset>
                </wp:positionH>
                <wp:positionV relativeFrom="paragraph">
                  <wp:posOffset>7454</wp:posOffset>
                </wp:positionV>
                <wp:extent cx="1714500" cy="489585"/>
                <wp:effectExtent l="0" t="0" r="19050" b="2476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89585"/>
                        </a:xfrm>
                        <a:prstGeom prst="rect">
                          <a:avLst/>
                        </a:prstGeom>
                        <a:solidFill>
                          <a:srgbClr val="FFFFFF"/>
                        </a:solidFill>
                        <a:ln w="9525">
                          <a:solidFill>
                            <a:srgbClr val="000000"/>
                          </a:solidFill>
                          <a:miter lim="800000"/>
                          <a:headEnd/>
                          <a:tailEnd/>
                        </a:ln>
                      </wps:spPr>
                      <wps:txbx>
                        <w:txbxContent>
                          <w:p w14:paraId="6C99F8EA" w14:textId="77777777" w:rsidR="009C12B6" w:rsidRPr="00DE6397" w:rsidRDefault="009C12B6" w:rsidP="006B234E">
                            <w:pPr>
                              <w:jc w:val="center"/>
                              <w:rPr>
                                <w:rFonts w:ascii="Calibri" w:hAnsi="Calibri"/>
                                <w:sz w:val="18"/>
                              </w:rPr>
                            </w:pPr>
                            <w:r w:rsidRPr="007B5A44">
                              <w:rPr>
                                <w:rFonts w:ascii="Calibri" w:hAnsi="Calibri"/>
                                <w:sz w:val="18"/>
                              </w:rPr>
                              <w:t>10 studies included in the subgroup meta-analyses</w:t>
                            </w:r>
                            <w:r w:rsidRPr="00DE6397">
                              <w:rPr>
                                <w:rFonts w:ascii="Calibri" w:hAnsi="Calibri"/>
                                <w:sz w:val="18"/>
                              </w:rPr>
                              <w:t xml:space="preserve">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E33532" id="Rectangle 20" o:spid="_x0000_s1041" style="position:absolute;margin-left:148.25pt;margin-top:.6pt;width:135pt;height:38.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">
                <v:textbox inset=",7.2pt,,7.2pt">
                  <w:txbxContent>
                    <w:p w14:paraId="6C99F8EA" w14:textId="77777777" w:rsidR="009C12B6" w:rsidRPr="00DE6397" w:rsidRDefault="009C12B6" w:rsidP="006B234E">
                      <w:pPr>
                        <w:jc w:val="center"/>
                        <w:rPr>
                          <w:rFonts w:ascii="Calibri" w:hAnsi="Calibri"/>
                          <w:sz w:val="18"/>
                        </w:rPr>
                      </w:pPr>
                      <w:r w:rsidRPr="007B5A44">
                        <w:rPr>
                          <w:rFonts w:ascii="Calibri" w:hAnsi="Calibri"/>
                          <w:sz w:val="18"/>
                        </w:rPr>
                        <w:t>10 studies included in the subgroup meta-analyses</w:t>
                      </w:r>
                      <w:r w:rsidRPr="00DE6397">
                        <w:rPr>
                          <w:rFonts w:ascii="Calibri" w:hAnsi="Calibri"/>
                          <w:sz w:val="18"/>
                        </w:rPr>
                        <w:t xml:space="preserve"> </w:t>
                      </w:r>
                    </w:p>
                  </w:txbxContent>
                </v:textbox>
              </v:rect>
            </w:pict>
          </mc:Fallback>
        </mc:AlternateContent>
      </w:r>
    </w:p>
    <w:p w14:paraId="6AB6BC72" w14:textId="77777777" w:rsidR="004150FF" w:rsidRPr="007B5A44" w:rsidRDefault="004150FF">
      <w:pPr>
        <w:rPr>
          <w:rFonts w:ascii="Times New Roman" w:eastAsiaTheme="minorEastAsia" w:hAnsi="Times New Roman" w:cs="Times New Roman"/>
          <w:sz w:val="18"/>
          <w:szCs w:val="20"/>
          <w:lang w:eastAsia="ja-JP"/>
        </w:rPr>
        <w:sectPr w:rsidR="004150FF" w:rsidRPr="007B5A44">
          <w:pgSz w:w="12240" w:h="15840"/>
          <w:pgMar w:top="1440" w:right="1440" w:bottom="1440" w:left="1440" w:header="720" w:footer="720" w:gutter="0"/>
          <w:cols w:space="720"/>
          <w:docGrid w:linePitch="360"/>
        </w:sectPr>
      </w:pPr>
    </w:p>
    <w:p w14:paraId="7F6840F2" w14:textId="77777777" w:rsidR="00E26B0A" w:rsidRPr="007B5A44" w:rsidRDefault="00E26B0A" w:rsidP="00E26B0A">
      <w:pPr>
        <w:rPr>
          <w:rFonts w:ascii="Times New Roman" w:hAnsi="Times New Roman" w:cs="Times New Roman"/>
          <w:sz w:val="20"/>
          <w:szCs w:val="20"/>
        </w:rPr>
      </w:pPr>
      <w:proofErr w:type="spellStart"/>
      <w:r w:rsidRPr="007B5A44">
        <w:rPr>
          <w:rFonts w:ascii="Times New Roman" w:hAnsi="Times New Roman" w:cs="Times New Roman"/>
          <w:sz w:val="20"/>
          <w:szCs w:val="20"/>
        </w:rPr>
        <w:lastRenderedPageBreak/>
        <w:t>eTable</w:t>
      </w:r>
      <w:proofErr w:type="spellEnd"/>
      <w:r w:rsidRPr="007B5A44">
        <w:rPr>
          <w:rFonts w:ascii="Times New Roman" w:hAnsi="Times New Roman" w:cs="Times New Roman"/>
          <w:sz w:val="20"/>
          <w:szCs w:val="20"/>
        </w:rPr>
        <w:t xml:space="preserve"> 3. </w:t>
      </w:r>
      <w:bookmarkStart w:id="2" w:name="_Hlk23954386"/>
      <w:r w:rsidRPr="007B5A44">
        <w:rPr>
          <w:rFonts w:ascii="Times New Roman" w:hAnsi="Times New Roman" w:cs="Times New Roman"/>
          <w:sz w:val="20"/>
          <w:szCs w:val="20"/>
        </w:rPr>
        <w:t xml:space="preserve">Quality assessment and risk of bias of the </w:t>
      </w:r>
      <w:r w:rsidR="007F703D" w:rsidRPr="007B5A44">
        <w:rPr>
          <w:rFonts w:ascii="Times New Roman" w:hAnsi="Times New Roman" w:cs="Times New Roman"/>
          <w:sz w:val="20"/>
          <w:szCs w:val="20"/>
        </w:rPr>
        <w:t>trials</w:t>
      </w:r>
      <w:r w:rsidRPr="007B5A44">
        <w:rPr>
          <w:rFonts w:ascii="Times New Roman" w:hAnsi="Times New Roman" w:cs="Times New Roman"/>
          <w:sz w:val="20"/>
          <w:szCs w:val="20"/>
        </w:rPr>
        <w:t xml:space="preserve"> included in the meta-analyses</w:t>
      </w:r>
      <w:r w:rsidR="007F703D" w:rsidRPr="007B5A44">
        <w:rPr>
          <w:rFonts w:ascii="Times New Roman" w:hAnsi="Times New Roman" w:cs="Times New Roman"/>
          <w:sz w:val="20"/>
          <w:szCs w:val="20"/>
        </w:rPr>
        <w:t>.</w:t>
      </w:r>
    </w:p>
    <w:tbl>
      <w:tblPr>
        <w:tblW w:w="13140" w:type="dxa"/>
        <w:tblLayout w:type="fixed"/>
        <w:tblLook w:val="04A0" w:firstRow="1" w:lastRow="0" w:firstColumn="1" w:lastColumn="0" w:noHBand="0" w:noVBand="1"/>
      </w:tblPr>
      <w:tblGrid>
        <w:gridCol w:w="1530"/>
        <w:gridCol w:w="1568"/>
        <w:gridCol w:w="1492"/>
        <w:gridCol w:w="1504"/>
        <w:gridCol w:w="1454"/>
        <w:gridCol w:w="1362"/>
        <w:gridCol w:w="1496"/>
        <w:gridCol w:w="1346"/>
        <w:gridCol w:w="1388"/>
      </w:tblGrid>
      <w:tr w:rsidR="00E26B0A" w:rsidRPr="007B5A44" w14:paraId="64BF5757" w14:textId="77777777" w:rsidTr="00E26B0A">
        <w:trPr>
          <w:trHeight w:val="640"/>
        </w:trPr>
        <w:tc>
          <w:tcPr>
            <w:tcW w:w="1530" w:type="dxa"/>
            <w:tcBorders>
              <w:top w:val="single" w:sz="4" w:space="0" w:color="auto"/>
              <w:bottom w:val="single" w:sz="4" w:space="0" w:color="auto"/>
            </w:tcBorders>
            <w:shd w:val="clear" w:color="auto" w:fill="auto"/>
            <w:hideMark/>
          </w:tcPr>
          <w:bookmarkEnd w:id="2"/>
          <w:p w14:paraId="5D907474" w14:textId="77777777" w:rsidR="00E26B0A" w:rsidRPr="007B5A44" w:rsidRDefault="00E26B0A" w:rsidP="00E26B0A">
            <w:pPr>
              <w:rPr>
                <w:rFonts w:ascii="Times New Roman" w:hAnsi="Times New Roman" w:cs="Times New Roman"/>
                <w:sz w:val="20"/>
                <w:szCs w:val="20"/>
              </w:rPr>
            </w:pPr>
            <w:r w:rsidRPr="007B5A44">
              <w:rPr>
                <w:rFonts w:ascii="Times New Roman" w:hAnsi="Times New Roman" w:cs="Times New Roman"/>
                <w:sz w:val="20"/>
                <w:szCs w:val="20"/>
              </w:rPr>
              <w:t>Trials (Trial name or First Author)</w:t>
            </w:r>
          </w:p>
        </w:tc>
        <w:tc>
          <w:tcPr>
            <w:tcW w:w="1568" w:type="dxa"/>
            <w:tcBorders>
              <w:top w:val="single" w:sz="4" w:space="0" w:color="auto"/>
              <w:bottom w:val="single" w:sz="4" w:space="0" w:color="auto"/>
            </w:tcBorders>
            <w:shd w:val="clear" w:color="auto" w:fill="auto"/>
            <w:hideMark/>
          </w:tcPr>
          <w:p w14:paraId="09D07FC1" w14:textId="77777777" w:rsidR="00E26B0A" w:rsidRPr="007B5A44" w:rsidRDefault="00E26B0A" w:rsidP="00E26B0A">
            <w:pPr>
              <w:rPr>
                <w:rFonts w:ascii="Times New Roman" w:hAnsi="Times New Roman" w:cs="Times New Roman"/>
                <w:sz w:val="20"/>
                <w:szCs w:val="20"/>
              </w:rPr>
            </w:pPr>
            <w:r w:rsidRPr="007B5A44">
              <w:rPr>
                <w:rFonts w:ascii="Times New Roman" w:hAnsi="Times New Roman" w:cs="Times New Roman"/>
                <w:sz w:val="20"/>
                <w:szCs w:val="20"/>
              </w:rPr>
              <w:t>random sequence generation (selection bias)</w:t>
            </w:r>
          </w:p>
        </w:tc>
        <w:tc>
          <w:tcPr>
            <w:tcW w:w="1492" w:type="dxa"/>
            <w:tcBorders>
              <w:top w:val="single" w:sz="4" w:space="0" w:color="auto"/>
              <w:bottom w:val="single" w:sz="4" w:space="0" w:color="auto"/>
            </w:tcBorders>
            <w:shd w:val="clear" w:color="auto" w:fill="auto"/>
            <w:hideMark/>
          </w:tcPr>
          <w:p w14:paraId="1EC1BB06" w14:textId="77777777" w:rsidR="00E26B0A" w:rsidRPr="007B5A44" w:rsidRDefault="00E26B0A" w:rsidP="00E26B0A">
            <w:pPr>
              <w:rPr>
                <w:rFonts w:ascii="Times New Roman" w:hAnsi="Times New Roman" w:cs="Times New Roman"/>
                <w:sz w:val="20"/>
                <w:szCs w:val="20"/>
              </w:rPr>
            </w:pPr>
            <w:r w:rsidRPr="007B5A44">
              <w:rPr>
                <w:rFonts w:ascii="Times New Roman" w:hAnsi="Times New Roman" w:cs="Times New Roman"/>
                <w:sz w:val="20"/>
                <w:szCs w:val="20"/>
              </w:rPr>
              <w:t xml:space="preserve">allocation concealment (selection bias) </w:t>
            </w:r>
          </w:p>
        </w:tc>
        <w:tc>
          <w:tcPr>
            <w:tcW w:w="1504" w:type="dxa"/>
            <w:tcBorders>
              <w:top w:val="single" w:sz="4" w:space="0" w:color="auto"/>
              <w:bottom w:val="single" w:sz="4" w:space="0" w:color="auto"/>
            </w:tcBorders>
            <w:shd w:val="clear" w:color="auto" w:fill="auto"/>
            <w:hideMark/>
          </w:tcPr>
          <w:p w14:paraId="09309998" w14:textId="77777777" w:rsidR="00E26B0A" w:rsidRPr="007B5A44" w:rsidRDefault="00E26B0A" w:rsidP="00E26B0A">
            <w:pPr>
              <w:rPr>
                <w:rFonts w:ascii="Times New Roman" w:hAnsi="Times New Roman" w:cs="Times New Roman"/>
                <w:sz w:val="20"/>
                <w:szCs w:val="20"/>
              </w:rPr>
            </w:pPr>
            <w:r w:rsidRPr="007B5A44">
              <w:rPr>
                <w:rFonts w:ascii="Times New Roman" w:hAnsi="Times New Roman" w:cs="Times New Roman"/>
                <w:sz w:val="20"/>
                <w:szCs w:val="20"/>
              </w:rPr>
              <w:t>blinding of participants and personnel (performance bias)</w:t>
            </w:r>
          </w:p>
        </w:tc>
        <w:tc>
          <w:tcPr>
            <w:tcW w:w="1454" w:type="dxa"/>
            <w:tcBorders>
              <w:top w:val="single" w:sz="4" w:space="0" w:color="auto"/>
              <w:bottom w:val="single" w:sz="4" w:space="0" w:color="auto"/>
            </w:tcBorders>
            <w:shd w:val="clear" w:color="auto" w:fill="auto"/>
            <w:hideMark/>
          </w:tcPr>
          <w:p w14:paraId="2881097A" w14:textId="77777777" w:rsidR="00E26B0A" w:rsidRPr="007B5A44" w:rsidRDefault="00E26B0A" w:rsidP="00E26B0A">
            <w:pPr>
              <w:rPr>
                <w:rFonts w:ascii="Times New Roman" w:hAnsi="Times New Roman" w:cs="Times New Roman"/>
                <w:sz w:val="20"/>
                <w:szCs w:val="20"/>
              </w:rPr>
            </w:pPr>
            <w:r w:rsidRPr="007B5A44">
              <w:rPr>
                <w:rFonts w:ascii="Times New Roman" w:hAnsi="Times New Roman" w:cs="Times New Roman"/>
                <w:sz w:val="20"/>
                <w:szCs w:val="20"/>
              </w:rPr>
              <w:t>blinding of outcome assessors (performance bias)</w:t>
            </w:r>
          </w:p>
        </w:tc>
        <w:tc>
          <w:tcPr>
            <w:tcW w:w="1362" w:type="dxa"/>
            <w:tcBorders>
              <w:top w:val="single" w:sz="4" w:space="0" w:color="auto"/>
              <w:bottom w:val="single" w:sz="4" w:space="0" w:color="auto"/>
            </w:tcBorders>
            <w:shd w:val="clear" w:color="auto" w:fill="auto"/>
            <w:hideMark/>
          </w:tcPr>
          <w:p w14:paraId="79555C11" w14:textId="77777777" w:rsidR="00E26B0A" w:rsidRPr="007B5A44" w:rsidRDefault="00E26B0A" w:rsidP="00E26B0A">
            <w:pPr>
              <w:rPr>
                <w:rFonts w:ascii="Times New Roman" w:hAnsi="Times New Roman" w:cs="Times New Roman"/>
                <w:sz w:val="20"/>
                <w:szCs w:val="20"/>
              </w:rPr>
            </w:pPr>
            <w:r w:rsidRPr="007B5A44">
              <w:rPr>
                <w:rFonts w:ascii="Times New Roman" w:hAnsi="Times New Roman" w:cs="Times New Roman"/>
                <w:sz w:val="20"/>
                <w:szCs w:val="20"/>
              </w:rPr>
              <w:t>incomplete outcome data (attrition bias)</w:t>
            </w:r>
          </w:p>
        </w:tc>
        <w:tc>
          <w:tcPr>
            <w:tcW w:w="1496" w:type="dxa"/>
            <w:tcBorders>
              <w:top w:val="single" w:sz="4" w:space="0" w:color="auto"/>
              <w:bottom w:val="single" w:sz="4" w:space="0" w:color="auto"/>
            </w:tcBorders>
            <w:shd w:val="clear" w:color="auto" w:fill="auto"/>
            <w:hideMark/>
          </w:tcPr>
          <w:p w14:paraId="5AB9F4B5" w14:textId="77777777" w:rsidR="00E26B0A" w:rsidRPr="007B5A44" w:rsidRDefault="00E26B0A" w:rsidP="00E26B0A">
            <w:pPr>
              <w:rPr>
                <w:rFonts w:ascii="Times New Roman" w:hAnsi="Times New Roman" w:cs="Times New Roman"/>
                <w:sz w:val="20"/>
                <w:szCs w:val="20"/>
              </w:rPr>
            </w:pPr>
            <w:r w:rsidRPr="007B5A44">
              <w:rPr>
                <w:rFonts w:ascii="Times New Roman" w:hAnsi="Times New Roman" w:cs="Times New Roman"/>
                <w:sz w:val="20"/>
                <w:szCs w:val="20"/>
              </w:rPr>
              <w:t>selective outcome reporting (reporting bias)</w:t>
            </w:r>
          </w:p>
        </w:tc>
        <w:tc>
          <w:tcPr>
            <w:tcW w:w="1346" w:type="dxa"/>
            <w:tcBorders>
              <w:top w:val="single" w:sz="4" w:space="0" w:color="auto"/>
              <w:bottom w:val="single" w:sz="4" w:space="0" w:color="auto"/>
            </w:tcBorders>
            <w:shd w:val="clear" w:color="auto" w:fill="auto"/>
            <w:hideMark/>
          </w:tcPr>
          <w:p w14:paraId="2AED9966" w14:textId="77777777" w:rsidR="00E26B0A" w:rsidRPr="007B5A44" w:rsidRDefault="00E26B0A" w:rsidP="00E26B0A">
            <w:pPr>
              <w:rPr>
                <w:rFonts w:ascii="Times New Roman" w:hAnsi="Times New Roman" w:cs="Times New Roman"/>
                <w:sz w:val="20"/>
                <w:szCs w:val="20"/>
              </w:rPr>
            </w:pPr>
            <w:r w:rsidRPr="007B5A44">
              <w:rPr>
                <w:rFonts w:ascii="Times New Roman" w:hAnsi="Times New Roman" w:cs="Times New Roman"/>
                <w:sz w:val="20"/>
                <w:szCs w:val="20"/>
              </w:rPr>
              <w:t>other potential bias</w:t>
            </w:r>
          </w:p>
        </w:tc>
        <w:tc>
          <w:tcPr>
            <w:tcW w:w="1388" w:type="dxa"/>
            <w:tcBorders>
              <w:top w:val="single" w:sz="4" w:space="0" w:color="auto"/>
              <w:bottom w:val="single" w:sz="4" w:space="0" w:color="auto"/>
            </w:tcBorders>
            <w:shd w:val="clear" w:color="auto" w:fill="auto"/>
            <w:hideMark/>
          </w:tcPr>
          <w:p w14:paraId="7822A921" w14:textId="77777777" w:rsidR="00E26B0A" w:rsidRPr="007B5A44" w:rsidRDefault="00E26B0A" w:rsidP="00E26B0A">
            <w:pPr>
              <w:rPr>
                <w:rFonts w:ascii="Times New Roman" w:hAnsi="Times New Roman" w:cs="Times New Roman"/>
                <w:sz w:val="20"/>
                <w:szCs w:val="20"/>
              </w:rPr>
            </w:pPr>
            <w:r w:rsidRPr="007B5A44">
              <w:rPr>
                <w:rFonts w:ascii="Times New Roman" w:hAnsi="Times New Roman" w:cs="Times New Roman"/>
                <w:sz w:val="20"/>
                <w:szCs w:val="20"/>
              </w:rPr>
              <w:t>overall assessment: risk of bias</w:t>
            </w:r>
          </w:p>
        </w:tc>
      </w:tr>
      <w:tr w:rsidR="00960FAE" w:rsidRPr="007B5A44" w14:paraId="0D3C0F80" w14:textId="77777777" w:rsidTr="00246495">
        <w:trPr>
          <w:trHeight w:val="320"/>
        </w:trPr>
        <w:tc>
          <w:tcPr>
            <w:tcW w:w="1530" w:type="dxa"/>
            <w:tcBorders>
              <w:top w:val="single" w:sz="4" w:space="0" w:color="auto"/>
            </w:tcBorders>
            <w:shd w:val="clear" w:color="auto" w:fill="auto"/>
            <w:hideMark/>
          </w:tcPr>
          <w:p w14:paraId="1B86844B"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ELIXA</w:t>
            </w:r>
          </w:p>
        </w:tc>
        <w:tc>
          <w:tcPr>
            <w:tcW w:w="1568" w:type="dxa"/>
            <w:tcBorders>
              <w:top w:val="single" w:sz="4" w:space="0" w:color="auto"/>
            </w:tcBorders>
            <w:shd w:val="clear" w:color="auto" w:fill="auto"/>
            <w:noWrap/>
            <w:vAlign w:val="center"/>
            <w:hideMark/>
          </w:tcPr>
          <w:p w14:paraId="128DE300"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tcBorders>
              <w:top w:val="single" w:sz="4" w:space="0" w:color="auto"/>
            </w:tcBorders>
            <w:shd w:val="clear" w:color="auto" w:fill="auto"/>
            <w:noWrap/>
            <w:vAlign w:val="center"/>
            <w:hideMark/>
          </w:tcPr>
          <w:p w14:paraId="684A41D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tcBorders>
              <w:top w:val="single" w:sz="4" w:space="0" w:color="auto"/>
            </w:tcBorders>
            <w:shd w:val="clear" w:color="auto" w:fill="auto"/>
            <w:noWrap/>
            <w:vAlign w:val="center"/>
            <w:hideMark/>
          </w:tcPr>
          <w:p w14:paraId="03CD33A5"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tcBorders>
              <w:top w:val="single" w:sz="4" w:space="0" w:color="auto"/>
            </w:tcBorders>
            <w:shd w:val="clear" w:color="auto" w:fill="auto"/>
            <w:noWrap/>
            <w:vAlign w:val="center"/>
            <w:hideMark/>
          </w:tcPr>
          <w:p w14:paraId="7243068C"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tcBorders>
              <w:top w:val="single" w:sz="4" w:space="0" w:color="auto"/>
            </w:tcBorders>
            <w:shd w:val="clear" w:color="auto" w:fill="auto"/>
            <w:noWrap/>
            <w:vAlign w:val="center"/>
            <w:hideMark/>
          </w:tcPr>
          <w:p w14:paraId="105F1F40"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tcBorders>
              <w:top w:val="single" w:sz="4" w:space="0" w:color="auto"/>
            </w:tcBorders>
            <w:shd w:val="clear" w:color="auto" w:fill="auto"/>
            <w:noWrap/>
            <w:vAlign w:val="center"/>
            <w:hideMark/>
          </w:tcPr>
          <w:p w14:paraId="2C3E8D6D"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tcBorders>
              <w:top w:val="single" w:sz="4" w:space="0" w:color="auto"/>
            </w:tcBorders>
            <w:shd w:val="clear" w:color="auto" w:fill="auto"/>
            <w:noWrap/>
            <w:vAlign w:val="center"/>
            <w:hideMark/>
          </w:tcPr>
          <w:p w14:paraId="76C46AC2"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68407E59"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960FAE" w:rsidRPr="007B5A44" w14:paraId="14D28AF6" w14:textId="77777777" w:rsidTr="00246495">
        <w:trPr>
          <w:trHeight w:val="320"/>
        </w:trPr>
        <w:tc>
          <w:tcPr>
            <w:tcW w:w="1530" w:type="dxa"/>
            <w:shd w:val="clear" w:color="auto" w:fill="auto"/>
            <w:hideMark/>
          </w:tcPr>
          <w:p w14:paraId="542B5BF1"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LEADER</w:t>
            </w:r>
          </w:p>
        </w:tc>
        <w:tc>
          <w:tcPr>
            <w:tcW w:w="1568" w:type="dxa"/>
            <w:shd w:val="clear" w:color="auto" w:fill="auto"/>
            <w:noWrap/>
            <w:vAlign w:val="center"/>
            <w:hideMark/>
          </w:tcPr>
          <w:p w14:paraId="1E732078"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14:paraId="41B14EFF"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14:paraId="4A305757"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14:paraId="3B93821E"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14:paraId="24F386C0"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14:paraId="2D854307"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14:paraId="6C691DC3"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17A7A0D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960FAE" w:rsidRPr="007B5A44" w14:paraId="3591B635" w14:textId="77777777" w:rsidTr="00246495">
        <w:trPr>
          <w:trHeight w:val="351"/>
        </w:trPr>
        <w:tc>
          <w:tcPr>
            <w:tcW w:w="1530" w:type="dxa"/>
            <w:shd w:val="clear" w:color="auto" w:fill="auto"/>
            <w:hideMark/>
          </w:tcPr>
          <w:p w14:paraId="6C29C8F2"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SUSTAIN-6</w:t>
            </w:r>
          </w:p>
        </w:tc>
        <w:tc>
          <w:tcPr>
            <w:tcW w:w="1568" w:type="dxa"/>
            <w:shd w:val="clear" w:color="auto" w:fill="auto"/>
            <w:noWrap/>
            <w:vAlign w:val="center"/>
            <w:hideMark/>
          </w:tcPr>
          <w:p w14:paraId="1A0ED3FE"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14:paraId="45E7764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14:paraId="5BB1C581"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14:paraId="4DF2D0C9"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14:paraId="77409093"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14:paraId="02F74447"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14:paraId="6303086B"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0666ECA9"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960FAE" w:rsidRPr="007B5A44" w14:paraId="68FCE36A" w14:textId="77777777" w:rsidTr="00246495">
        <w:trPr>
          <w:trHeight w:val="320"/>
        </w:trPr>
        <w:tc>
          <w:tcPr>
            <w:tcW w:w="1530" w:type="dxa"/>
            <w:shd w:val="clear" w:color="auto" w:fill="auto"/>
            <w:hideMark/>
          </w:tcPr>
          <w:p w14:paraId="3207EC8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EXSCEL</w:t>
            </w:r>
          </w:p>
        </w:tc>
        <w:tc>
          <w:tcPr>
            <w:tcW w:w="1568" w:type="dxa"/>
            <w:shd w:val="clear" w:color="auto" w:fill="auto"/>
            <w:noWrap/>
            <w:vAlign w:val="center"/>
            <w:hideMark/>
          </w:tcPr>
          <w:p w14:paraId="750A4970"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14:paraId="26B04FB1"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14:paraId="54EDF278"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14:paraId="477BD623"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14:paraId="74D2CFCF"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14:paraId="567B22E5"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14:paraId="4CF69E35"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2C202A20"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960FAE" w:rsidRPr="007B5A44" w14:paraId="36EA492F" w14:textId="77777777" w:rsidTr="00246495">
        <w:trPr>
          <w:trHeight w:val="320"/>
        </w:trPr>
        <w:tc>
          <w:tcPr>
            <w:tcW w:w="1530" w:type="dxa"/>
            <w:shd w:val="clear" w:color="auto" w:fill="auto"/>
            <w:hideMark/>
          </w:tcPr>
          <w:p w14:paraId="48AD58E3"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HARMONY</w:t>
            </w:r>
          </w:p>
        </w:tc>
        <w:tc>
          <w:tcPr>
            <w:tcW w:w="1568" w:type="dxa"/>
            <w:shd w:val="clear" w:color="auto" w:fill="auto"/>
            <w:noWrap/>
            <w:vAlign w:val="center"/>
            <w:hideMark/>
          </w:tcPr>
          <w:p w14:paraId="3D37CE36"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14:paraId="20EECDF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14:paraId="0460B9EE"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14:paraId="0DC9853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14:paraId="0708CA88"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14:paraId="774E6951"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14:paraId="162B452F"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1509E030"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960FAE" w:rsidRPr="007B5A44" w14:paraId="5F43EB1D" w14:textId="77777777" w:rsidTr="00246495">
        <w:trPr>
          <w:trHeight w:val="320"/>
        </w:trPr>
        <w:tc>
          <w:tcPr>
            <w:tcW w:w="1530" w:type="dxa"/>
            <w:shd w:val="clear" w:color="auto" w:fill="auto"/>
            <w:hideMark/>
          </w:tcPr>
          <w:p w14:paraId="55066F4F"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REWIND</w:t>
            </w:r>
          </w:p>
        </w:tc>
        <w:tc>
          <w:tcPr>
            <w:tcW w:w="1568" w:type="dxa"/>
            <w:shd w:val="clear" w:color="auto" w:fill="auto"/>
            <w:noWrap/>
            <w:vAlign w:val="center"/>
            <w:hideMark/>
          </w:tcPr>
          <w:p w14:paraId="72E8FE5E"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14:paraId="6F733FB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14:paraId="3360ABD8"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14:paraId="1EAD5F41"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14:paraId="7C2BF5A9"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14:paraId="3D7C4550"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14:paraId="637BDDB6"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21F56C2E"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6A74DC" w:rsidRPr="007B5A44" w14:paraId="79BF4666" w14:textId="77777777" w:rsidTr="008E696A">
        <w:trPr>
          <w:trHeight w:val="320"/>
        </w:trPr>
        <w:tc>
          <w:tcPr>
            <w:tcW w:w="1530" w:type="dxa"/>
            <w:shd w:val="clear" w:color="auto" w:fill="auto"/>
            <w:hideMark/>
          </w:tcPr>
          <w:p w14:paraId="4B9F9F89" w14:textId="77777777" w:rsidR="006A74DC" w:rsidRPr="007B5A44" w:rsidRDefault="006A74DC" w:rsidP="008E696A">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PIONEER-6</w:t>
            </w:r>
          </w:p>
        </w:tc>
        <w:tc>
          <w:tcPr>
            <w:tcW w:w="1568" w:type="dxa"/>
            <w:shd w:val="clear" w:color="auto" w:fill="auto"/>
            <w:noWrap/>
            <w:vAlign w:val="center"/>
            <w:hideMark/>
          </w:tcPr>
          <w:p w14:paraId="45B8291B" w14:textId="77777777" w:rsidR="006A74DC" w:rsidRPr="007B5A44" w:rsidRDefault="006A74DC" w:rsidP="008E696A">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14:paraId="450DBE96" w14:textId="77777777" w:rsidR="006A74DC" w:rsidRPr="007B5A44" w:rsidRDefault="006A74DC" w:rsidP="008E696A">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14:paraId="3B5548CC" w14:textId="77777777" w:rsidR="006A74DC" w:rsidRPr="007B5A44" w:rsidRDefault="006A74DC" w:rsidP="008E696A">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14:paraId="51D69ED0" w14:textId="77777777" w:rsidR="006A74DC" w:rsidRPr="007B5A44" w:rsidRDefault="006A74DC" w:rsidP="008E696A">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14:paraId="31977033" w14:textId="77777777" w:rsidR="006A74DC" w:rsidRPr="007B5A44" w:rsidRDefault="006A74DC" w:rsidP="008E696A">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14:paraId="19B817D1" w14:textId="77777777" w:rsidR="006A74DC" w:rsidRPr="007B5A44" w:rsidRDefault="006A74DC" w:rsidP="008E696A">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14:paraId="467664BF" w14:textId="77777777" w:rsidR="006A74DC" w:rsidRPr="007B5A44" w:rsidRDefault="006A74DC" w:rsidP="008E696A">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4703D997" w14:textId="77777777" w:rsidR="006A74DC" w:rsidRPr="007B5A44" w:rsidRDefault="006A74DC" w:rsidP="008E696A">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960FAE" w:rsidRPr="007B5A44" w14:paraId="284E7F8D" w14:textId="77777777" w:rsidTr="00960FAE">
        <w:trPr>
          <w:trHeight w:val="540"/>
        </w:trPr>
        <w:tc>
          <w:tcPr>
            <w:tcW w:w="1530" w:type="dxa"/>
            <w:shd w:val="clear" w:color="auto" w:fill="auto"/>
            <w:hideMark/>
          </w:tcPr>
          <w:p w14:paraId="39FCC15F"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EMPA-REG OUTCOME</w:t>
            </w:r>
          </w:p>
        </w:tc>
        <w:tc>
          <w:tcPr>
            <w:tcW w:w="1568" w:type="dxa"/>
            <w:shd w:val="clear" w:color="auto" w:fill="auto"/>
            <w:noWrap/>
            <w:vAlign w:val="center"/>
            <w:hideMark/>
          </w:tcPr>
          <w:p w14:paraId="30933F57"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14:paraId="1BF1C0AD"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14:paraId="24797F0C"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14:paraId="640BACCC"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14:paraId="2EF10C37"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14:paraId="706E685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14:paraId="56A644BF"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43A83D8F"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960FAE" w:rsidRPr="007B5A44" w14:paraId="68EB6A4D" w14:textId="77777777" w:rsidTr="00246495">
        <w:trPr>
          <w:trHeight w:val="320"/>
        </w:trPr>
        <w:tc>
          <w:tcPr>
            <w:tcW w:w="1530" w:type="dxa"/>
            <w:shd w:val="clear" w:color="auto" w:fill="auto"/>
            <w:hideMark/>
          </w:tcPr>
          <w:p w14:paraId="66800D93"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CANVAS</w:t>
            </w:r>
          </w:p>
        </w:tc>
        <w:tc>
          <w:tcPr>
            <w:tcW w:w="1568" w:type="dxa"/>
            <w:shd w:val="clear" w:color="auto" w:fill="auto"/>
            <w:noWrap/>
            <w:vAlign w:val="center"/>
            <w:hideMark/>
          </w:tcPr>
          <w:p w14:paraId="5995B9EF"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14:paraId="600AF77D"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14:paraId="1FC5654E"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14:paraId="72CC3494"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14:paraId="1F0A0A67"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14:paraId="5F3DD5F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14:paraId="6246B960"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4E4284BF"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960FAE" w:rsidRPr="007B5A44" w14:paraId="357E9663" w14:textId="77777777" w:rsidTr="00246495">
        <w:trPr>
          <w:trHeight w:val="320"/>
        </w:trPr>
        <w:tc>
          <w:tcPr>
            <w:tcW w:w="1530" w:type="dxa"/>
            <w:shd w:val="clear" w:color="auto" w:fill="auto"/>
            <w:noWrap/>
            <w:hideMark/>
          </w:tcPr>
          <w:p w14:paraId="2A5A00C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DECLARE</w:t>
            </w:r>
          </w:p>
        </w:tc>
        <w:tc>
          <w:tcPr>
            <w:tcW w:w="1568" w:type="dxa"/>
            <w:shd w:val="clear" w:color="auto" w:fill="auto"/>
            <w:noWrap/>
            <w:vAlign w:val="center"/>
            <w:hideMark/>
          </w:tcPr>
          <w:p w14:paraId="59DCFFAD"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14:paraId="0E4975D4"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14:paraId="333A01A9"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14:paraId="535E7A59"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14:paraId="6A888CE2"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14:paraId="1391B12A"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14:paraId="574663C9"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14:paraId="426EF375" w14:textId="77777777" w:rsidR="00960FAE" w:rsidRPr="007B5A44"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7B5A44">
              <w:rPr>
                <w:rFonts w:ascii="Times New Roman" w:eastAsia="Times New Roman" w:hAnsi="Times New Roman" w:cs="Times New Roman"/>
                <w:color w:val="000000"/>
                <w:sz w:val="20"/>
                <w:szCs w:val="20"/>
                <w:lang w:eastAsia="ja-JP"/>
              </w:rPr>
              <w:t>low</w:t>
            </w:r>
          </w:p>
        </w:tc>
      </w:tr>
      <w:tr w:rsidR="00E26B0A" w:rsidRPr="007B5A44" w14:paraId="47100705" w14:textId="77777777" w:rsidTr="00E26B0A">
        <w:trPr>
          <w:trHeight w:val="320"/>
        </w:trPr>
        <w:tc>
          <w:tcPr>
            <w:tcW w:w="13140" w:type="dxa"/>
            <w:gridSpan w:val="9"/>
            <w:tcBorders>
              <w:top w:val="single" w:sz="4" w:space="0" w:color="auto"/>
            </w:tcBorders>
            <w:shd w:val="clear" w:color="auto" w:fill="auto"/>
            <w:noWrap/>
          </w:tcPr>
          <w:p w14:paraId="545C275C" w14:textId="77777777" w:rsidR="00E26B0A" w:rsidRPr="007B5A44" w:rsidRDefault="00E26B0A" w:rsidP="00E26B0A">
            <w:pPr>
              <w:spacing w:after="0" w:line="240" w:lineRule="auto"/>
              <w:rPr>
                <w:rFonts w:ascii="Times New Roman" w:eastAsia="Times New Roman" w:hAnsi="Times New Roman" w:cs="Times New Roman"/>
                <w:color w:val="000000"/>
                <w:sz w:val="16"/>
                <w:szCs w:val="16"/>
                <w:lang w:eastAsia="ja-JP"/>
              </w:rPr>
            </w:pPr>
            <w:r w:rsidRPr="007B5A44">
              <w:rPr>
                <w:rFonts w:ascii="Times New Roman" w:eastAsia="Times New Roman" w:hAnsi="Times New Roman" w:cs="Times New Roman"/>
                <w:color w:val="000000"/>
                <w:sz w:val="16"/>
                <w:szCs w:val="16"/>
                <w:lang w:eastAsia="ja-JP"/>
              </w:rPr>
              <w:t>Legend: (+) indicates low risk of bias, (?) unclear and (-) a high risk of bias on a specific item.</w:t>
            </w:r>
          </w:p>
          <w:p w14:paraId="6E5ED4A1" w14:textId="77777777" w:rsidR="00E26B0A" w:rsidRPr="007B5A44" w:rsidRDefault="00E26B0A" w:rsidP="00E26B0A">
            <w:pPr>
              <w:spacing w:after="0" w:line="240" w:lineRule="auto"/>
              <w:rPr>
                <w:rFonts w:ascii="Times New Roman" w:eastAsia="Times New Roman" w:hAnsi="Times New Roman" w:cs="Times New Roman"/>
                <w:color w:val="000000"/>
                <w:sz w:val="18"/>
                <w:szCs w:val="18"/>
                <w:lang w:eastAsia="ja-JP"/>
              </w:rPr>
            </w:pPr>
          </w:p>
        </w:tc>
      </w:tr>
    </w:tbl>
    <w:p w14:paraId="4CEA1F43" w14:textId="77777777" w:rsidR="00E26B0A" w:rsidRPr="007B5A44" w:rsidRDefault="00E26B0A" w:rsidP="00E26B0A">
      <w:pPr>
        <w:spacing w:after="0" w:line="240" w:lineRule="auto"/>
        <w:rPr>
          <w:rFonts w:ascii="Times New Roman" w:eastAsia="Yu Mincho" w:hAnsi="Times New Roman" w:cs="Times New Roman"/>
          <w:sz w:val="20"/>
          <w:szCs w:val="20"/>
          <w:lang w:eastAsia="ja-JP"/>
        </w:rPr>
        <w:sectPr w:rsidR="00E26B0A" w:rsidRPr="007B5A44" w:rsidSect="00E26B0A">
          <w:pgSz w:w="15840" w:h="12240" w:orient="landscape"/>
          <w:pgMar w:top="1440" w:right="1440" w:bottom="1440" w:left="1440" w:header="720" w:footer="720" w:gutter="0"/>
          <w:cols w:space="720"/>
          <w:docGrid w:linePitch="360"/>
        </w:sectPr>
      </w:pPr>
    </w:p>
    <w:p w14:paraId="4CBE1C04" w14:textId="77777777" w:rsidR="00761378" w:rsidRPr="00812CA9" w:rsidRDefault="00761378" w:rsidP="00761378">
      <w:pPr>
        <w:rPr>
          <w:rFonts w:ascii="Times New Roman" w:hAnsi="Times New Roman" w:cs="Times New Roman"/>
          <w:sz w:val="20"/>
          <w:szCs w:val="20"/>
        </w:rPr>
      </w:pPr>
      <w:proofErr w:type="spellStart"/>
      <w:r w:rsidRPr="007B5A44">
        <w:rPr>
          <w:rFonts w:ascii="Times New Roman" w:hAnsi="Times New Roman" w:cs="Times New Roman"/>
          <w:sz w:val="20"/>
          <w:szCs w:val="20"/>
        </w:rPr>
        <w:lastRenderedPageBreak/>
        <w:t>eFigure</w:t>
      </w:r>
      <w:proofErr w:type="spellEnd"/>
      <w:r w:rsidR="004150FF" w:rsidRPr="007B5A44">
        <w:rPr>
          <w:rFonts w:ascii="Times New Roman" w:hAnsi="Times New Roman" w:cs="Times New Roman"/>
          <w:sz w:val="20"/>
          <w:szCs w:val="20"/>
        </w:rPr>
        <w:t xml:space="preserve"> 2</w:t>
      </w:r>
      <w:r w:rsidRPr="007B5A44">
        <w:rPr>
          <w:rFonts w:ascii="Times New Roman" w:hAnsi="Times New Roman" w:cs="Times New Roman"/>
          <w:sz w:val="20"/>
          <w:szCs w:val="20"/>
        </w:rPr>
        <w:t>. Subgroup meta-analysis of the association between antidiabetic treatments and MACE stratified by drug classes in patients with and without history of heart failure.</w:t>
      </w:r>
    </w:p>
    <w:p w14:paraId="344594A7" w14:textId="77777777" w:rsidR="00761378" w:rsidRPr="00F50E22" w:rsidRDefault="00761378" w:rsidP="00761378">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7225"/>
        <w:gridCol w:w="7165"/>
      </w:tblGrid>
      <w:tr w:rsidR="00860E61" w:rsidRPr="00F50E22" w14:paraId="3A787359" w14:textId="77777777" w:rsidTr="002D5CD4">
        <w:tc>
          <w:tcPr>
            <w:tcW w:w="7195" w:type="dxa"/>
          </w:tcPr>
          <w:p w14:paraId="6C64A448" w14:textId="77777777" w:rsidR="00761378" w:rsidRPr="00F50E22" w:rsidRDefault="00761378" w:rsidP="002D5CD4">
            <w:pPr>
              <w:rPr>
                <w:rFonts w:ascii="Times New Roman" w:hAnsi="Times New Roman" w:cs="Times New Roman"/>
                <w:sz w:val="20"/>
                <w:szCs w:val="20"/>
              </w:rPr>
            </w:pPr>
            <w:r w:rsidRPr="00F50E22">
              <w:rPr>
                <w:rFonts w:ascii="Times New Roman" w:hAnsi="Times New Roman" w:cs="Times New Roman"/>
                <w:sz w:val="20"/>
                <w:szCs w:val="20"/>
              </w:rPr>
              <w:t>Patients with history of heart failure.</w:t>
            </w:r>
          </w:p>
        </w:tc>
        <w:tc>
          <w:tcPr>
            <w:tcW w:w="7195" w:type="dxa"/>
          </w:tcPr>
          <w:p w14:paraId="6BFF4149" w14:textId="77777777" w:rsidR="00761378" w:rsidRPr="00F50E22" w:rsidRDefault="00761378" w:rsidP="002D5CD4">
            <w:pPr>
              <w:rPr>
                <w:rFonts w:ascii="Times New Roman" w:hAnsi="Times New Roman" w:cs="Times New Roman"/>
                <w:sz w:val="20"/>
                <w:szCs w:val="20"/>
              </w:rPr>
            </w:pPr>
            <w:r w:rsidRPr="00F50E22">
              <w:rPr>
                <w:rFonts w:ascii="Times New Roman" w:hAnsi="Times New Roman" w:cs="Times New Roman"/>
                <w:sz w:val="20"/>
                <w:szCs w:val="20"/>
              </w:rPr>
              <w:t>Patients without history of heart failure.</w:t>
            </w:r>
          </w:p>
        </w:tc>
      </w:tr>
      <w:tr w:rsidR="00860E61" w:rsidRPr="00F50E22" w14:paraId="0A13AABC" w14:textId="77777777" w:rsidTr="002D5CD4">
        <w:tc>
          <w:tcPr>
            <w:tcW w:w="7195" w:type="dxa"/>
          </w:tcPr>
          <w:p w14:paraId="39EDF17A" w14:textId="33BB558E" w:rsidR="00761378" w:rsidRPr="00F50E22" w:rsidRDefault="00860E61" w:rsidP="002D5CD4">
            <w:pPr>
              <w:rPr>
                <w:rFonts w:ascii="Times New Roman" w:hAnsi="Times New Roman" w:cs="Times New Roman"/>
                <w:sz w:val="20"/>
                <w:szCs w:val="20"/>
              </w:rPr>
            </w:pPr>
            <w:r w:rsidRPr="00860E61">
              <w:rPr>
                <w:rFonts w:ascii="Times New Roman" w:hAnsi="Times New Roman" w:cs="Times New Roman"/>
                <w:noProof/>
                <w:sz w:val="20"/>
                <w:szCs w:val="20"/>
              </w:rPr>
              <w:drawing>
                <wp:inline distT="0" distB="0" distL="0" distR="0" wp14:anchorId="34CDF623" wp14:editId="52C0D413">
                  <wp:extent cx="4541249" cy="3207804"/>
                  <wp:effectExtent l="0" t="0" r="571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770" t="6149" r="2153" b="1591"/>
                          <a:stretch/>
                        </pic:blipFill>
                        <pic:spPr bwMode="auto">
                          <a:xfrm>
                            <a:off x="0" y="0"/>
                            <a:ext cx="4541249" cy="3207804"/>
                          </a:xfrm>
                          <a:prstGeom prst="rect">
                            <a:avLst/>
                          </a:prstGeom>
                          <a:ln>
                            <a:noFill/>
                          </a:ln>
                          <a:extLst>
                            <a:ext uri="{53640926-AAD7-44D8-BBD7-CCE9431645EC}">
                              <a14:shadowObscured xmlns:a14="http://schemas.microsoft.com/office/drawing/2010/main"/>
                            </a:ext>
                          </a:extLst>
                        </pic:spPr>
                      </pic:pic>
                    </a:graphicData>
                  </a:graphic>
                </wp:inline>
              </w:drawing>
            </w:r>
          </w:p>
        </w:tc>
        <w:tc>
          <w:tcPr>
            <w:tcW w:w="7195" w:type="dxa"/>
          </w:tcPr>
          <w:p w14:paraId="7855AE7B" w14:textId="065AC1C7" w:rsidR="00761378" w:rsidRPr="00F50E22" w:rsidRDefault="00860E61" w:rsidP="002D5CD4">
            <w:pPr>
              <w:rPr>
                <w:rFonts w:ascii="Times New Roman" w:hAnsi="Times New Roman" w:cs="Times New Roman"/>
                <w:sz w:val="20"/>
                <w:szCs w:val="20"/>
              </w:rPr>
            </w:pPr>
            <w:r w:rsidRPr="00860E61">
              <w:rPr>
                <w:rFonts w:ascii="Times New Roman" w:hAnsi="Times New Roman" w:cs="Times New Roman"/>
                <w:noProof/>
                <w:sz w:val="20"/>
                <w:szCs w:val="20"/>
              </w:rPr>
              <w:drawing>
                <wp:inline distT="0" distB="0" distL="0" distR="0" wp14:anchorId="62C8AEC1" wp14:editId="14C139B9">
                  <wp:extent cx="4507429" cy="320780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972" t="5418" r="2296" b="977"/>
                          <a:stretch/>
                        </pic:blipFill>
                        <pic:spPr bwMode="auto">
                          <a:xfrm>
                            <a:off x="0" y="0"/>
                            <a:ext cx="4507429" cy="3207804"/>
                          </a:xfrm>
                          <a:prstGeom prst="rect">
                            <a:avLst/>
                          </a:prstGeom>
                          <a:ln>
                            <a:noFill/>
                          </a:ln>
                          <a:extLst>
                            <a:ext uri="{53640926-AAD7-44D8-BBD7-CCE9431645EC}">
                              <a14:shadowObscured xmlns:a14="http://schemas.microsoft.com/office/drawing/2010/main"/>
                            </a:ext>
                          </a:extLst>
                        </pic:spPr>
                      </pic:pic>
                    </a:graphicData>
                  </a:graphic>
                </wp:inline>
              </w:drawing>
            </w:r>
          </w:p>
        </w:tc>
      </w:tr>
    </w:tbl>
    <w:p w14:paraId="2F89A020" w14:textId="77777777" w:rsidR="00761378" w:rsidRPr="00F50E22" w:rsidRDefault="00761378" w:rsidP="00761378">
      <w:pPr>
        <w:rPr>
          <w:rFonts w:ascii="Times New Roman" w:hAnsi="Times New Roman" w:cs="Times New Roman"/>
          <w:sz w:val="20"/>
          <w:szCs w:val="20"/>
        </w:rPr>
      </w:pPr>
    </w:p>
    <w:p w14:paraId="4DD0BD72" w14:textId="77777777" w:rsidR="00761378" w:rsidRDefault="00761378">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br w:type="page"/>
      </w:r>
    </w:p>
    <w:p w14:paraId="5C00A5BD" w14:textId="77777777" w:rsidR="00761378" w:rsidRDefault="00761378" w:rsidP="00761378">
      <w:pPr>
        <w:rPr>
          <w:rFonts w:ascii="Times New Roman" w:hAnsi="Times New Roman" w:cs="Times New Roman"/>
          <w:sz w:val="20"/>
          <w:szCs w:val="20"/>
        </w:rPr>
      </w:pPr>
      <w:proofErr w:type="spellStart"/>
      <w:r>
        <w:rPr>
          <w:rFonts w:ascii="Times New Roman" w:hAnsi="Times New Roman" w:cs="Times New Roman"/>
          <w:sz w:val="20"/>
          <w:szCs w:val="20"/>
        </w:rPr>
        <w:lastRenderedPageBreak/>
        <w:t>eFigure</w:t>
      </w:r>
      <w:proofErr w:type="spellEnd"/>
      <w:r>
        <w:rPr>
          <w:rFonts w:ascii="Times New Roman" w:hAnsi="Times New Roman" w:cs="Times New Roman"/>
          <w:sz w:val="20"/>
          <w:szCs w:val="20"/>
        </w:rPr>
        <w:t xml:space="preserve"> </w:t>
      </w:r>
      <w:r w:rsidR="004150FF">
        <w:rPr>
          <w:rFonts w:ascii="Times New Roman" w:hAnsi="Times New Roman" w:cs="Times New Roman"/>
          <w:sz w:val="20"/>
          <w:szCs w:val="20"/>
        </w:rPr>
        <w:t>3</w:t>
      </w:r>
      <w:r>
        <w:rPr>
          <w:rFonts w:ascii="Times New Roman" w:hAnsi="Times New Roman" w:cs="Times New Roman"/>
          <w:sz w:val="20"/>
          <w:szCs w:val="20"/>
        </w:rPr>
        <w:t xml:space="preserve">. </w:t>
      </w:r>
      <w:r w:rsidRPr="00F50E22">
        <w:rPr>
          <w:rFonts w:ascii="Times New Roman" w:hAnsi="Times New Roman" w:cs="Times New Roman"/>
          <w:sz w:val="20"/>
          <w:szCs w:val="20"/>
        </w:rPr>
        <w:t xml:space="preserve">Subgroup meta-analysis of the association between antidiabetic treatments and MACE stratified by drug classes in patients with </w:t>
      </w:r>
      <w:r>
        <w:rPr>
          <w:rFonts w:ascii="Times New Roman" w:hAnsi="Times New Roman" w:cs="Times New Roman"/>
          <w:sz w:val="20"/>
          <w:szCs w:val="20"/>
        </w:rPr>
        <w:t>different diabetes duration</w:t>
      </w:r>
      <w:r w:rsidRPr="00F50E22">
        <w:rPr>
          <w:rFonts w:ascii="Times New Roman" w:hAnsi="Times New Roman" w:cs="Times New Roman"/>
          <w:sz w:val="20"/>
          <w:szCs w:val="20"/>
        </w:rPr>
        <w:t>.</w:t>
      </w:r>
    </w:p>
    <w:p w14:paraId="1FE33002" w14:textId="77777777" w:rsidR="00761378" w:rsidRDefault="00761378" w:rsidP="00761378">
      <w:pPr>
        <w:rPr>
          <w:rFonts w:ascii="Times New Roman" w:hAnsi="Times New Roman" w:cs="Times New Roman"/>
          <w:sz w:val="20"/>
          <w:szCs w:val="20"/>
        </w:rPr>
      </w:pPr>
    </w:p>
    <w:tbl>
      <w:tblPr>
        <w:tblStyle w:val="TableGrid"/>
        <w:tblW w:w="15210" w:type="dxa"/>
        <w:tblInd w:w="-275" w:type="dxa"/>
        <w:tblLayout w:type="fixed"/>
        <w:tblLook w:val="04A0" w:firstRow="1" w:lastRow="0" w:firstColumn="1" w:lastColumn="0" w:noHBand="0" w:noVBand="1"/>
      </w:tblPr>
      <w:tblGrid>
        <w:gridCol w:w="7621"/>
        <w:gridCol w:w="7589"/>
      </w:tblGrid>
      <w:tr w:rsidR="00C05DA7" w:rsidRPr="00F50E22" w14:paraId="63CA312E" w14:textId="77777777" w:rsidTr="00C05DA7">
        <w:tc>
          <w:tcPr>
            <w:tcW w:w="7621" w:type="dxa"/>
          </w:tcPr>
          <w:p w14:paraId="69B5893A" w14:textId="77777777" w:rsidR="00761378" w:rsidRPr="00F50E22" w:rsidRDefault="00761378" w:rsidP="002D5CD4">
            <w:pPr>
              <w:rPr>
                <w:rFonts w:ascii="Times New Roman" w:hAnsi="Times New Roman" w:cs="Times New Roman"/>
                <w:sz w:val="20"/>
                <w:szCs w:val="20"/>
              </w:rPr>
            </w:pPr>
            <w:r>
              <w:rPr>
                <w:rFonts w:ascii="Times New Roman" w:hAnsi="Times New Roman" w:cs="Times New Roman"/>
                <w:sz w:val="20"/>
                <w:szCs w:val="20"/>
              </w:rPr>
              <w:t>Duration of diabetes less than 10 years</w:t>
            </w:r>
          </w:p>
        </w:tc>
        <w:tc>
          <w:tcPr>
            <w:tcW w:w="7589" w:type="dxa"/>
          </w:tcPr>
          <w:p w14:paraId="745E615D" w14:textId="77777777" w:rsidR="00761378" w:rsidRPr="00F50E22" w:rsidRDefault="00761378" w:rsidP="002D5CD4">
            <w:pPr>
              <w:rPr>
                <w:rFonts w:ascii="Times New Roman" w:hAnsi="Times New Roman" w:cs="Times New Roman"/>
                <w:sz w:val="20"/>
                <w:szCs w:val="20"/>
              </w:rPr>
            </w:pPr>
            <w:r>
              <w:rPr>
                <w:rFonts w:ascii="Times New Roman" w:hAnsi="Times New Roman" w:cs="Times New Roman"/>
                <w:sz w:val="20"/>
                <w:szCs w:val="20"/>
              </w:rPr>
              <w:t>Duration of diabetes equal or longer than 10 years</w:t>
            </w:r>
          </w:p>
        </w:tc>
      </w:tr>
      <w:tr w:rsidR="00C05DA7" w:rsidRPr="00F50E22" w14:paraId="53C4B9C9" w14:textId="77777777" w:rsidTr="00C05DA7">
        <w:tc>
          <w:tcPr>
            <w:tcW w:w="7621" w:type="dxa"/>
          </w:tcPr>
          <w:p w14:paraId="5ECDB06A" w14:textId="6413CBA1" w:rsidR="00761378" w:rsidRPr="00F50E22" w:rsidRDefault="00580FDD" w:rsidP="002D5CD4">
            <w:pPr>
              <w:rPr>
                <w:rFonts w:ascii="Times New Roman" w:hAnsi="Times New Roman" w:cs="Times New Roman"/>
                <w:sz w:val="20"/>
                <w:szCs w:val="20"/>
              </w:rPr>
            </w:pPr>
            <w:r w:rsidRPr="00580FDD">
              <w:rPr>
                <w:rFonts w:ascii="Times New Roman" w:hAnsi="Times New Roman" w:cs="Times New Roman"/>
                <w:noProof/>
                <w:sz w:val="20"/>
                <w:szCs w:val="20"/>
              </w:rPr>
              <w:drawing>
                <wp:inline distT="0" distB="0" distL="0" distR="0" wp14:anchorId="6677D9FE" wp14:editId="46EF737B">
                  <wp:extent cx="4726940" cy="3785757"/>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695" t="4497" r="2179" b="1854"/>
                          <a:stretch/>
                        </pic:blipFill>
                        <pic:spPr bwMode="auto">
                          <a:xfrm>
                            <a:off x="0" y="0"/>
                            <a:ext cx="4759115" cy="3811526"/>
                          </a:xfrm>
                          <a:prstGeom prst="rect">
                            <a:avLst/>
                          </a:prstGeom>
                          <a:ln>
                            <a:noFill/>
                          </a:ln>
                          <a:extLst>
                            <a:ext uri="{53640926-AAD7-44D8-BBD7-CCE9431645EC}">
                              <a14:shadowObscured xmlns:a14="http://schemas.microsoft.com/office/drawing/2010/main"/>
                            </a:ext>
                          </a:extLst>
                        </pic:spPr>
                      </pic:pic>
                    </a:graphicData>
                  </a:graphic>
                </wp:inline>
              </w:drawing>
            </w:r>
          </w:p>
        </w:tc>
        <w:tc>
          <w:tcPr>
            <w:tcW w:w="7589" w:type="dxa"/>
          </w:tcPr>
          <w:p w14:paraId="13F5B245" w14:textId="3BFC5BDD" w:rsidR="00761378" w:rsidRPr="00F50E22" w:rsidRDefault="006F0FEB" w:rsidP="002D5CD4">
            <w:pPr>
              <w:rPr>
                <w:rFonts w:ascii="Times New Roman" w:hAnsi="Times New Roman" w:cs="Times New Roman"/>
                <w:sz w:val="20"/>
                <w:szCs w:val="20"/>
              </w:rPr>
            </w:pPr>
            <w:r w:rsidRPr="006F0FEB">
              <w:rPr>
                <w:rFonts w:ascii="Times New Roman" w:hAnsi="Times New Roman" w:cs="Times New Roman"/>
                <w:noProof/>
                <w:sz w:val="20"/>
                <w:szCs w:val="20"/>
              </w:rPr>
              <w:drawing>
                <wp:inline distT="0" distB="0" distL="0" distR="0" wp14:anchorId="5B5CFF8E" wp14:editId="02119BEC">
                  <wp:extent cx="4684192" cy="3785757"/>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708" t="5048" r="2921" b="1155"/>
                          <a:stretch/>
                        </pic:blipFill>
                        <pic:spPr bwMode="auto">
                          <a:xfrm>
                            <a:off x="0" y="0"/>
                            <a:ext cx="4705703" cy="3803142"/>
                          </a:xfrm>
                          <a:prstGeom prst="rect">
                            <a:avLst/>
                          </a:prstGeom>
                          <a:ln>
                            <a:noFill/>
                          </a:ln>
                          <a:extLst>
                            <a:ext uri="{53640926-AAD7-44D8-BBD7-CCE9431645EC}">
                              <a14:shadowObscured xmlns:a14="http://schemas.microsoft.com/office/drawing/2010/main"/>
                            </a:ext>
                          </a:extLst>
                        </pic:spPr>
                      </pic:pic>
                    </a:graphicData>
                  </a:graphic>
                </wp:inline>
              </w:drawing>
            </w:r>
          </w:p>
        </w:tc>
      </w:tr>
    </w:tbl>
    <w:p w14:paraId="3D18411E" w14:textId="77777777" w:rsidR="00761378" w:rsidRPr="00F50E22" w:rsidRDefault="00761378" w:rsidP="00761378">
      <w:pPr>
        <w:rPr>
          <w:rFonts w:ascii="Times New Roman" w:hAnsi="Times New Roman" w:cs="Times New Roman"/>
          <w:sz w:val="20"/>
          <w:szCs w:val="20"/>
        </w:rPr>
      </w:pPr>
      <w:r w:rsidRPr="00F50E22">
        <w:rPr>
          <w:rFonts w:ascii="Times New Roman" w:hAnsi="Times New Roman" w:cs="Times New Roman"/>
          <w:sz w:val="20"/>
          <w:szCs w:val="20"/>
        </w:rPr>
        <w:br w:type="page"/>
      </w:r>
    </w:p>
    <w:p w14:paraId="6686E15B" w14:textId="77777777" w:rsidR="00A90D0B" w:rsidRPr="00A90D0B" w:rsidRDefault="00A90D0B" w:rsidP="00A90D0B">
      <w:pPr>
        <w:rPr>
          <w:rFonts w:ascii="Times New Roman" w:hAnsi="Times New Roman" w:cs="Times New Roman"/>
          <w:sz w:val="20"/>
          <w:szCs w:val="20"/>
        </w:rPr>
      </w:pPr>
      <w:r>
        <w:rPr>
          <w:rFonts w:ascii="Times New Roman" w:hAnsi="Times New Roman" w:cs="Times New Roman"/>
          <w:sz w:val="20"/>
          <w:szCs w:val="20"/>
        </w:rPr>
        <w:lastRenderedPageBreak/>
        <w:br/>
      </w:r>
      <w:proofErr w:type="spellStart"/>
      <w:r w:rsidRPr="00A90D0B">
        <w:rPr>
          <w:rFonts w:ascii="Times New Roman" w:hAnsi="Times New Roman" w:cs="Times New Roman"/>
          <w:sz w:val="20"/>
          <w:szCs w:val="20"/>
        </w:rPr>
        <w:t>eFigure</w:t>
      </w:r>
      <w:proofErr w:type="spellEnd"/>
      <w:r>
        <w:rPr>
          <w:rFonts w:ascii="Times New Roman" w:hAnsi="Times New Roman" w:cs="Times New Roman"/>
          <w:sz w:val="20"/>
          <w:szCs w:val="20"/>
        </w:rPr>
        <w:t xml:space="preserve"> 4</w:t>
      </w:r>
      <w:r w:rsidRPr="00A90D0B">
        <w:rPr>
          <w:rFonts w:ascii="Times New Roman" w:hAnsi="Times New Roman" w:cs="Times New Roman"/>
          <w:sz w:val="20"/>
          <w:szCs w:val="20"/>
        </w:rPr>
        <w:t xml:space="preserve">. Subgroup meta-analysis of the association between antidiabetic treatments and MACE stratified by drug classes in patients with and without obesity. </w:t>
      </w:r>
    </w:p>
    <w:p w14:paraId="5F804882" w14:textId="77777777" w:rsidR="00A90D0B" w:rsidRPr="00A90D0B" w:rsidRDefault="00A90D0B" w:rsidP="00A90D0B">
      <w:pPr>
        <w:rPr>
          <w:rFonts w:ascii="Times New Roman" w:hAnsi="Times New Roman" w:cs="Times New Roman"/>
          <w:sz w:val="20"/>
          <w:szCs w:val="20"/>
        </w:rPr>
      </w:pPr>
    </w:p>
    <w:tbl>
      <w:tblPr>
        <w:tblStyle w:val="TableGrid"/>
        <w:tblW w:w="15019" w:type="dxa"/>
        <w:tblInd w:w="-275" w:type="dxa"/>
        <w:tblLook w:val="04A0" w:firstRow="1" w:lastRow="0" w:firstColumn="1" w:lastColumn="0" w:noHBand="0" w:noVBand="1"/>
      </w:tblPr>
      <w:tblGrid>
        <w:gridCol w:w="7509"/>
        <w:gridCol w:w="7552"/>
      </w:tblGrid>
      <w:tr w:rsidR="002C6071" w:rsidRPr="00A90D0B" w14:paraId="649D24A1" w14:textId="77777777" w:rsidTr="002C6071">
        <w:trPr>
          <w:trHeight w:val="296"/>
        </w:trPr>
        <w:tc>
          <w:tcPr>
            <w:tcW w:w="7304" w:type="dxa"/>
          </w:tcPr>
          <w:p w14:paraId="576A8502" w14:textId="77777777" w:rsidR="00A90D0B" w:rsidRPr="00A90D0B" w:rsidRDefault="00A90D0B" w:rsidP="00A90D0B">
            <w:pPr>
              <w:spacing w:after="160" w:line="259" w:lineRule="auto"/>
              <w:rPr>
                <w:rFonts w:ascii="Times New Roman" w:hAnsi="Times New Roman" w:cs="Times New Roman"/>
                <w:sz w:val="20"/>
                <w:szCs w:val="20"/>
              </w:rPr>
            </w:pPr>
            <w:r w:rsidRPr="00A90D0B">
              <w:rPr>
                <w:rFonts w:ascii="Times New Roman" w:hAnsi="Times New Roman" w:cs="Times New Roman"/>
                <w:sz w:val="20"/>
                <w:szCs w:val="20"/>
              </w:rPr>
              <w:t>Patients with obesity</w:t>
            </w:r>
          </w:p>
        </w:tc>
        <w:tc>
          <w:tcPr>
            <w:tcW w:w="7715" w:type="dxa"/>
          </w:tcPr>
          <w:p w14:paraId="2C7D7924" w14:textId="77777777" w:rsidR="00A90D0B" w:rsidRPr="00A90D0B" w:rsidRDefault="00A90D0B" w:rsidP="00A90D0B">
            <w:pPr>
              <w:spacing w:after="160" w:line="259" w:lineRule="auto"/>
              <w:rPr>
                <w:rFonts w:ascii="Times New Roman" w:hAnsi="Times New Roman" w:cs="Times New Roman"/>
                <w:sz w:val="20"/>
                <w:szCs w:val="20"/>
              </w:rPr>
            </w:pPr>
            <w:r w:rsidRPr="00A90D0B">
              <w:rPr>
                <w:rFonts w:ascii="Times New Roman" w:hAnsi="Times New Roman" w:cs="Times New Roman"/>
                <w:sz w:val="20"/>
                <w:szCs w:val="20"/>
              </w:rPr>
              <w:t>Patients without obesity</w:t>
            </w:r>
          </w:p>
        </w:tc>
      </w:tr>
      <w:tr w:rsidR="002C6071" w:rsidRPr="00A90D0B" w14:paraId="4BAFEDE6" w14:textId="77777777" w:rsidTr="002C6071">
        <w:tc>
          <w:tcPr>
            <w:tcW w:w="7304" w:type="dxa"/>
          </w:tcPr>
          <w:p w14:paraId="7B932A6C" w14:textId="26F91683" w:rsidR="00A90D0B" w:rsidRPr="00A90D0B" w:rsidRDefault="006B1EB8" w:rsidP="00A90D0B">
            <w:pPr>
              <w:spacing w:after="160" w:line="259" w:lineRule="auto"/>
              <w:rPr>
                <w:rFonts w:ascii="Times New Roman" w:hAnsi="Times New Roman" w:cs="Times New Roman"/>
                <w:sz w:val="20"/>
                <w:szCs w:val="20"/>
              </w:rPr>
            </w:pPr>
            <w:r w:rsidRPr="006B1EB8">
              <w:rPr>
                <w:rFonts w:ascii="Times New Roman" w:hAnsi="Times New Roman" w:cs="Times New Roman"/>
                <w:noProof/>
                <w:sz w:val="20"/>
                <w:szCs w:val="20"/>
              </w:rPr>
              <w:drawing>
                <wp:inline distT="0" distB="0" distL="0" distR="0" wp14:anchorId="3CE174EF" wp14:editId="219A0D1E">
                  <wp:extent cx="4631281" cy="3853571"/>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531" t="4532" r="1690" b="2718"/>
                          <a:stretch/>
                        </pic:blipFill>
                        <pic:spPr bwMode="auto">
                          <a:xfrm>
                            <a:off x="0" y="0"/>
                            <a:ext cx="4684449" cy="3897810"/>
                          </a:xfrm>
                          <a:prstGeom prst="rect">
                            <a:avLst/>
                          </a:prstGeom>
                          <a:ln>
                            <a:noFill/>
                          </a:ln>
                          <a:extLst>
                            <a:ext uri="{53640926-AAD7-44D8-BBD7-CCE9431645EC}">
                              <a14:shadowObscured xmlns:a14="http://schemas.microsoft.com/office/drawing/2010/main"/>
                            </a:ext>
                          </a:extLst>
                        </pic:spPr>
                      </pic:pic>
                    </a:graphicData>
                  </a:graphic>
                </wp:inline>
              </w:drawing>
            </w:r>
          </w:p>
        </w:tc>
        <w:tc>
          <w:tcPr>
            <w:tcW w:w="7715" w:type="dxa"/>
          </w:tcPr>
          <w:p w14:paraId="57CF6DB0" w14:textId="48485548" w:rsidR="00A90D0B" w:rsidRPr="00A90D0B" w:rsidRDefault="006B1EB8" w:rsidP="00A90D0B">
            <w:pPr>
              <w:spacing w:after="160" w:line="259" w:lineRule="auto"/>
              <w:rPr>
                <w:rFonts w:ascii="Times New Roman" w:hAnsi="Times New Roman" w:cs="Times New Roman"/>
                <w:sz w:val="20"/>
                <w:szCs w:val="20"/>
              </w:rPr>
            </w:pPr>
            <w:r w:rsidRPr="006B1EB8">
              <w:rPr>
                <w:rFonts w:ascii="Times New Roman" w:hAnsi="Times New Roman" w:cs="Times New Roman"/>
                <w:noProof/>
                <w:sz w:val="20"/>
                <w:szCs w:val="20"/>
              </w:rPr>
              <w:drawing>
                <wp:inline distT="0" distB="0" distL="0" distR="0" wp14:anchorId="19FC79D5" wp14:editId="742DA1C3">
                  <wp:extent cx="4658604" cy="3876593"/>
                  <wp:effectExtent l="0" t="0" r="0" b="1016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908" t="4548" r="3404" b="1935"/>
                          <a:stretch/>
                        </pic:blipFill>
                        <pic:spPr bwMode="auto">
                          <a:xfrm>
                            <a:off x="0" y="0"/>
                            <a:ext cx="4699232" cy="3910401"/>
                          </a:xfrm>
                          <a:prstGeom prst="rect">
                            <a:avLst/>
                          </a:prstGeom>
                          <a:ln>
                            <a:noFill/>
                          </a:ln>
                          <a:extLst>
                            <a:ext uri="{53640926-AAD7-44D8-BBD7-CCE9431645EC}">
                              <a14:shadowObscured xmlns:a14="http://schemas.microsoft.com/office/drawing/2010/main"/>
                            </a:ext>
                          </a:extLst>
                        </pic:spPr>
                      </pic:pic>
                    </a:graphicData>
                  </a:graphic>
                </wp:inline>
              </w:drawing>
            </w:r>
          </w:p>
        </w:tc>
      </w:tr>
    </w:tbl>
    <w:p w14:paraId="37467F26" w14:textId="77777777" w:rsidR="00A90D0B" w:rsidRDefault="00A90D0B" w:rsidP="004150FF">
      <w:pPr>
        <w:rPr>
          <w:rFonts w:ascii="Times New Roman" w:hAnsi="Times New Roman" w:cs="Times New Roman"/>
          <w:sz w:val="20"/>
          <w:szCs w:val="20"/>
        </w:rPr>
      </w:pPr>
    </w:p>
    <w:p w14:paraId="2688B28B" w14:textId="77777777" w:rsidR="00A90D0B" w:rsidRDefault="00A90D0B">
      <w:pPr>
        <w:rPr>
          <w:rFonts w:ascii="Times New Roman" w:hAnsi="Times New Roman" w:cs="Times New Roman"/>
          <w:sz w:val="20"/>
          <w:szCs w:val="20"/>
        </w:rPr>
      </w:pPr>
      <w:r>
        <w:rPr>
          <w:rFonts w:ascii="Times New Roman" w:hAnsi="Times New Roman" w:cs="Times New Roman"/>
          <w:sz w:val="20"/>
          <w:szCs w:val="20"/>
        </w:rPr>
        <w:br w:type="page"/>
      </w:r>
    </w:p>
    <w:p w14:paraId="65363AE3" w14:textId="77777777" w:rsidR="004150FF" w:rsidRPr="00F50E22" w:rsidRDefault="004150FF" w:rsidP="004150FF">
      <w:pPr>
        <w:rPr>
          <w:rFonts w:ascii="Times New Roman" w:hAnsi="Times New Roman" w:cs="Times New Roman"/>
          <w:sz w:val="20"/>
          <w:szCs w:val="20"/>
        </w:rPr>
      </w:pPr>
      <w:proofErr w:type="spellStart"/>
      <w:r>
        <w:rPr>
          <w:rFonts w:ascii="Times New Roman" w:hAnsi="Times New Roman" w:cs="Times New Roman"/>
          <w:sz w:val="20"/>
          <w:szCs w:val="20"/>
        </w:rPr>
        <w:lastRenderedPageBreak/>
        <w:t>eFigure</w:t>
      </w:r>
      <w:proofErr w:type="spellEnd"/>
      <w:r>
        <w:rPr>
          <w:rFonts w:ascii="Times New Roman" w:hAnsi="Times New Roman" w:cs="Times New Roman"/>
          <w:sz w:val="20"/>
          <w:szCs w:val="20"/>
        </w:rPr>
        <w:t xml:space="preserve"> </w:t>
      </w:r>
      <w:r w:rsidR="00A90D0B">
        <w:rPr>
          <w:rFonts w:ascii="Times New Roman" w:hAnsi="Times New Roman" w:cs="Times New Roman"/>
          <w:sz w:val="20"/>
          <w:szCs w:val="20"/>
        </w:rPr>
        <w:t>5</w:t>
      </w:r>
      <w:r w:rsidRPr="00F50E22">
        <w:rPr>
          <w:rFonts w:ascii="Times New Roman" w:hAnsi="Times New Roman" w:cs="Times New Roman"/>
          <w:sz w:val="20"/>
          <w:szCs w:val="20"/>
        </w:rPr>
        <w:t xml:space="preserve">. Subgroup meta-analysis of the association between antidiabetic treatments and MACE stratified by drug classes in patients with and without hypertension. </w:t>
      </w:r>
    </w:p>
    <w:p w14:paraId="6C7DFFBD" w14:textId="77777777" w:rsidR="004150FF" w:rsidRPr="00F50E22" w:rsidRDefault="004150FF" w:rsidP="004150FF">
      <w:pPr>
        <w:rPr>
          <w:rFonts w:ascii="Times New Roman" w:hAnsi="Times New Roman" w:cs="Times New Roman"/>
          <w:sz w:val="20"/>
          <w:szCs w:val="20"/>
        </w:rPr>
      </w:pPr>
    </w:p>
    <w:tbl>
      <w:tblPr>
        <w:tblStyle w:val="TableGrid"/>
        <w:tblW w:w="15120" w:type="dxa"/>
        <w:tblInd w:w="-286" w:type="dxa"/>
        <w:tblLook w:val="04A0" w:firstRow="1" w:lastRow="0" w:firstColumn="1" w:lastColumn="0" w:noHBand="0" w:noVBand="1"/>
      </w:tblPr>
      <w:tblGrid>
        <w:gridCol w:w="7663"/>
        <w:gridCol w:w="7496"/>
      </w:tblGrid>
      <w:tr w:rsidR="002C6071" w:rsidRPr="00F50E22" w14:paraId="381266E5" w14:textId="77777777" w:rsidTr="002C6071">
        <w:trPr>
          <w:trHeight w:val="123"/>
        </w:trPr>
        <w:tc>
          <w:tcPr>
            <w:tcW w:w="7560" w:type="dxa"/>
          </w:tcPr>
          <w:p w14:paraId="38C8D75E" w14:textId="77777777"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Patients with hypertension</w:t>
            </w:r>
          </w:p>
        </w:tc>
        <w:tc>
          <w:tcPr>
            <w:tcW w:w="7560" w:type="dxa"/>
          </w:tcPr>
          <w:p w14:paraId="0BFB0599" w14:textId="77777777"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Patients without hypertension</w:t>
            </w:r>
          </w:p>
        </w:tc>
      </w:tr>
      <w:tr w:rsidR="002C6071" w:rsidRPr="00F50E22" w14:paraId="22977FAF" w14:textId="77777777" w:rsidTr="002C6071">
        <w:trPr>
          <w:trHeight w:val="4769"/>
        </w:trPr>
        <w:tc>
          <w:tcPr>
            <w:tcW w:w="7560" w:type="dxa"/>
          </w:tcPr>
          <w:p w14:paraId="35022E64" w14:textId="79BCD391" w:rsidR="004150FF" w:rsidRPr="00F50E22" w:rsidRDefault="00285372" w:rsidP="002D5CD4">
            <w:pPr>
              <w:rPr>
                <w:rFonts w:ascii="Times New Roman" w:hAnsi="Times New Roman" w:cs="Times New Roman"/>
                <w:sz w:val="20"/>
                <w:szCs w:val="20"/>
              </w:rPr>
            </w:pPr>
            <w:r w:rsidRPr="00285372">
              <w:rPr>
                <w:rFonts w:ascii="Times New Roman" w:hAnsi="Times New Roman" w:cs="Times New Roman"/>
                <w:noProof/>
                <w:sz w:val="20"/>
                <w:szCs w:val="20"/>
              </w:rPr>
              <w:drawing>
                <wp:inline distT="0" distB="0" distL="0" distR="0" wp14:anchorId="5C0D6938" wp14:editId="748449DA">
                  <wp:extent cx="4728845" cy="3206457"/>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818" t="5299" r="2047" b="886"/>
                          <a:stretch/>
                        </pic:blipFill>
                        <pic:spPr bwMode="auto">
                          <a:xfrm>
                            <a:off x="0" y="0"/>
                            <a:ext cx="4787555" cy="3246266"/>
                          </a:xfrm>
                          <a:prstGeom prst="rect">
                            <a:avLst/>
                          </a:prstGeom>
                          <a:ln>
                            <a:noFill/>
                          </a:ln>
                          <a:extLst>
                            <a:ext uri="{53640926-AAD7-44D8-BBD7-CCE9431645EC}">
                              <a14:shadowObscured xmlns:a14="http://schemas.microsoft.com/office/drawing/2010/main"/>
                            </a:ext>
                          </a:extLst>
                        </pic:spPr>
                      </pic:pic>
                    </a:graphicData>
                  </a:graphic>
                </wp:inline>
              </w:drawing>
            </w:r>
          </w:p>
        </w:tc>
        <w:tc>
          <w:tcPr>
            <w:tcW w:w="7560" w:type="dxa"/>
          </w:tcPr>
          <w:p w14:paraId="2FBA8BF2" w14:textId="6A93735C" w:rsidR="004150FF" w:rsidRPr="00F50E22" w:rsidRDefault="00285372" w:rsidP="002D5CD4">
            <w:pPr>
              <w:rPr>
                <w:rFonts w:ascii="Times New Roman" w:hAnsi="Times New Roman" w:cs="Times New Roman"/>
                <w:sz w:val="20"/>
                <w:szCs w:val="20"/>
              </w:rPr>
            </w:pPr>
            <w:r w:rsidRPr="00ED7A84">
              <w:rPr>
                <w:rFonts w:ascii="Times New Roman" w:hAnsi="Times New Roman" w:cs="Times New Roman"/>
                <w:noProof/>
                <w:sz w:val="20"/>
                <w:szCs w:val="20"/>
              </w:rPr>
              <w:drawing>
                <wp:inline distT="0" distB="0" distL="0" distR="0" wp14:anchorId="35BD7461" wp14:editId="70AA3252">
                  <wp:extent cx="4617275" cy="3206457"/>
                  <wp:effectExtent l="0" t="0" r="571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200" t="4857" r="1838" b="820"/>
                          <a:stretch/>
                        </pic:blipFill>
                        <pic:spPr bwMode="auto">
                          <a:xfrm>
                            <a:off x="0" y="0"/>
                            <a:ext cx="4693056" cy="3259083"/>
                          </a:xfrm>
                          <a:prstGeom prst="rect">
                            <a:avLst/>
                          </a:prstGeom>
                          <a:ln>
                            <a:noFill/>
                          </a:ln>
                          <a:extLst>
                            <a:ext uri="{53640926-AAD7-44D8-BBD7-CCE9431645EC}">
                              <a14:shadowObscured xmlns:a14="http://schemas.microsoft.com/office/drawing/2010/main"/>
                            </a:ext>
                          </a:extLst>
                        </pic:spPr>
                      </pic:pic>
                    </a:graphicData>
                  </a:graphic>
                </wp:inline>
              </w:drawing>
            </w:r>
          </w:p>
        </w:tc>
      </w:tr>
    </w:tbl>
    <w:p w14:paraId="290A1BF7" w14:textId="77777777" w:rsidR="004150FF" w:rsidRPr="00F50E22" w:rsidRDefault="004150FF" w:rsidP="004150FF">
      <w:pPr>
        <w:rPr>
          <w:rFonts w:ascii="Times New Roman" w:hAnsi="Times New Roman" w:cs="Times New Roman"/>
          <w:sz w:val="20"/>
          <w:szCs w:val="20"/>
        </w:rPr>
      </w:pPr>
    </w:p>
    <w:p w14:paraId="03DF9FD6" w14:textId="77777777" w:rsidR="004150FF" w:rsidRPr="00F50E22" w:rsidRDefault="004150FF" w:rsidP="004150FF">
      <w:pPr>
        <w:rPr>
          <w:rFonts w:ascii="Times New Roman" w:hAnsi="Times New Roman" w:cs="Times New Roman"/>
          <w:sz w:val="20"/>
          <w:szCs w:val="20"/>
        </w:rPr>
      </w:pPr>
      <w:r w:rsidRPr="00F50E22">
        <w:rPr>
          <w:rFonts w:ascii="Times New Roman" w:hAnsi="Times New Roman" w:cs="Times New Roman"/>
          <w:sz w:val="20"/>
          <w:szCs w:val="20"/>
        </w:rPr>
        <w:br w:type="page"/>
      </w:r>
    </w:p>
    <w:p w14:paraId="350384B3" w14:textId="77777777" w:rsidR="004150FF" w:rsidRPr="00F50E22" w:rsidRDefault="004150FF" w:rsidP="004150FF">
      <w:pPr>
        <w:rPr>
          <w:rFonts w:ascii="Times New Roman" w:hAnsi="Times New Roman" w:cs="Times New Roman"/>
          <w:sz w:val="20"/>
          <w:szCs w:val="20"/>
        </w:rPr>
      </w:pPr>
    </w:p>
    <w:p w14:paraId="63068418" w14:textId="77777777" w:rsidR="004150FF" w:rsidRPr="00F50E22" w:rsidRDefault="004150FF" w:rsidP="004150FF">
      <w:pPr>
        <w:rPr>
          <w:rFonts w:ascii="Times New Roman" w:hAnsi="Times New Roman" w:cs="Times New Roman"/>
          <w:sz w:val="20"/>
          <w:szCs w:val="20"/>
        </w:rPr>
      </w:pPr>
      <w:proofErr w:type="spellStart"/>
      <w:r w:rsidRPr="00F50E22">
        <w:rPr>
          <w:rFonts w:ascii="Times New Roman" w:hAnsi="Times New Roman" w:cs="Times New Roman"/>
          <w:sz w:val="20"/>
          <w:szCs w:val="20"/>
        </w:rPr>
        <w:t>eFigure</w:t>
      </w:r>
      <w:proofErr w:type="spellEnd"/>
      <w:r w:rsidRPr="00F50E22">
        <w:rPr>
          <w:rFonts w:ascii="Times New Roman" w:hAnsi="Times New Roman" w:cs="Times New Roman"/>
          <w:sz w:val="20"/>
          <w:szCs w:val="20"/>
        </w:rPr>
        <w:t xml:space="preserve"> </w:t>
      </w:r>
      <w:r>
        <w:rPr>
          <w:rFonts w:ascii="Times New Roman" w:hAnsi="Times New Roman" w:cs="Times New Roman"/>
          <w:sz w:val="20"/>
          <w:szCs w:val="20"/>
        </w:rPr>
        <w:t>6</w:t>
      </w:r>
      <w:r w:rsidRPr="00F50E22">
        <w:rPr>
          <w:rFonts w:ascii="Times New Roman" w:hAnsi="Times New Roman" w:cs="Times New Roman"/>
          <w:sz w:val="20"/>
          <w:szCs w:val="20"/>
        </w:rPr>
        <w:t xml:space="preserve">. Subgroup meta-analysis of the association between antidiabetic treatments and MACE stratified by drug classes across gender. </w:t>
      </w:r>
    </w:p>
    <w:p w14:paraId="0C0667FC" w14:textId="77777777" w:rsidR="004150FF" w:rsidRPr="00F50E22" w:rsidRDefault="004150FF" w:rsidP="004150FF">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7105"/>
        <w:gridCol w:w="7285"/>
      </w:tblGrid>
      <w:tr w:rsidR="004150FF" w:rsidRPr="00F50E22" w14:paraId="0CF3E840" w14:textId="77777777" w:rsidTr="002D5CD4">
        <w:tc>
          <w:tcPr>
            <w:tcW w:w="7195" w:type="dxa"/>
          </w:tcPr>
          <w:p w14:paraId="6CCFEB29" w14:textId="77777777"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Male</w:t>
            </w:r>
          </w:p>
        </w:tc>
        <w:tc>
          <w:tcPr>
            <w:tcW w:w="7195" w:type="dxa"/>
          </w:tcPr>
          <w:p w14:paraId="7F7D8212" w14:textId="77777777"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Female</w:t>
            </w:r>
          </w:p>
        </w:tc>
      </w:tr>
      <w:tr w:rsidR="004150FF" w:rsidRPr="00F50E22" w14:paraId="58E2E909" w14:textId="77777777" w:rsidTr="002D5CD4">
        <w:tc>
          <w:tcPr>
            <w:tcW w:w="7195" w:type="dxa"/>
          </w:tcPr>
          <w:p w14:paraId="04218E89" w14:textId="7FAED7B5" w:rsidR="004150FF" w:rsidRPr="00F50E22" w:rsidRDefault="003340E1" w:rsidP="002D5CD4">
            <w:pPr>
              <w:rPr>
                <w:rFonts w:ascii="Times New Roman" w:hAnsi="Times New Roman" w:cs="Times New Roman"/>
                <w:sz w:val="20"/>
                <w:szCs w:val="20"/>
              </w:rPr>
            </w:pPr>
            <w:r w:rsidRPr="003340E1">
              <w:rPr>
                <w:rFonts w:ascii="Times New Roman" w:hAnsi="Times New Roman" w:cs="Times New Roman"/>
                <w:noProof/>
                <w:sz w:val="20"/>
                <w:szCs w:val="20"/>
              </w:rPr>
              <w:drawing>
                <wp:inline distT="0" distB="0" distL="0" distR="0" wp14:anchorId="71964512" wp14:editId="01756028">
                  <wp:extent cx="4431030" cy="3296138"/>
                  <wp:effectExtent l="0" t="0" r="0" b="635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3106" t="4115" r="2203" b="2229"/>
                          <a:stretch/>
                        </pic:blipFill>
                        <pic:spPr bwMode="auto">
                          <a:xfrm>
                            <a:off x="0" y="0"/>
                            <a:ext cx="4431030" cy="3296138"/>
                          </a:xfrm>
                          <a:prstGeom prst="rect">
                            <a:avLst/>
                          </a:prstGeom>
                          <a:ln>
                            <a:noFill/>
                          </a:ln>
                          <a:extLst>
                            <a:ext uri="{53640926-AAD7-44D8-BBD7-CCE9431645EC}">
                              <a14:shadowObscured xmlns:a14="http://schemas.microsoft.com/office/drawing/2010/main"/>
                            </a:ext>
                          </a:extLst>
                        </pic:spPr>
                      </pic:pic>
                    </a:graphicData>
                  </a:graphic>
                </wp:inline>
              </w:drawing>
            </w:r>
          </w:p>
        </w:tc>
        <w:tc>
          <w:tcPr>
            <w:tcW w:w="7195" w:type="dxa"/>
          </w:tcPr>
          <w:p w14:paraId="1665C27D" w14:textId="0808A9D9" w:rsidR="004150FF" w:rsidRPr="00F50E22" w:rsidRDefault="003340E1" w:rsidP="002D5CD4">
            <w:pPr>
              <w:rPr>
                <w:rFonts w:ascii="Times New Roman" w:hAnsi="Times New Roman" w:cs="Times New Roman"/>
                <w:sz w:val="20"/>
                <w:szCs w:val="20"/>
              </w:rPr>
            </w:pPr>
            <w:r w:rsidRPr="003340E1">
              <w:rPr>
                <w:rFonts w:ascii="Times New Roman" w:hAnsi="Times New Roman" w:cs="Times New Roman"/>
                <w:noProof/>
                <w:sz w:val="20"/>
                <w:szCs w:val="20"/>
              </w:rPr>
              <w:drawing>
                <wp:inline distT="0" distB="0" distL="0" distR="0" wp14:anchorId="4F6893CB" wp14:editId="3A6A5622">
                  <wp:extent cx="4543522" cy="3319975"/>
                  <wp:effectExtent l="0" t="0" r="3175" b="762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220" t="4406" r="2239" b="1015"/>
                          <a:stretch/>
                        </pic:blipFill>
                        <pic:spPr bwMode="auto">
                          <a:xfrm>
                            <a:off x="0" y="0"/>
                            <a:ext cx="4552704" cy="3326684"/>
                          </a:xfrm>
                          <a:prstGeom prst="rect">
                            <a:avLst/>
                          </a:prstGeom>
                          <a:ln>
                            <a:noFill/>
                          </a:ln>
                          <a:extLst>
                            <a:ext uri="{53640926-AAD7-44D8-BBD7-CCE9431645EC}">
                              <a14:shadowObscured xmlns:a14="http://schemas.microsoft.com/office/drawing/2010/main"/>
                            </a:ext>
                          </a:extLst>
                        </pic:spPr>
                      </pic:pic>
                    </a:graphicData>
                  </a:graphic>
                </wp:inline>
              </w:drawing>
            </w:r>
          </w:p>
        </w:tc>
      </w:tr>
    </w:tbl>
    <w:p w14:paraId="1412DDE2" w14:textId="77777777" w:rsidR="004150FF" w:rsidRPr="00F50E22" w:rsidRDefault="004150FF" w:rsidP="004150FF">
      <w:pPr>
        <w:rPr>
          <w:rFonts w:ascii="Times New Roman" w:hAnsi="Times New Roman" w:cs="Times New Roman"/>
          <w:sz w:val="20"/>
          <w:szCs w:val="20"/>
        </w:rPr>
      </w:pPr>
    </w:p>
    <w:p w14:paraId="32D6D1E3" w14:textId="77777777" w:rsidR="004150FF" w:rsidRPr="00F50E22" w:rsidRDefault="004150FF" w:rsidP="004150FF">
      <w:pPr>
        <w:rPr>
          <w:rFonts w:ascii="Times New Roman" w:hAnsi="Times New Roman" w:cs="Times New Roman"/>
          <w:sz w:val="20"/>
          <w:szCs w:val="20"/>
        </w:rPr>
      </w:pPr>
      <w:r w:rsidRPr="00F50E22">
        <w:rPr>
          <w:rFonts w:ascii="Times New Roman" w:hAnsi="Times New Roman" w:cs="Times New Roman"/>
          <w:sz w:val="20"/>
          <w:szCs w:val="20"/>
        </w:rPr>
        <w:br w:type="page"/>
      </w:r>
    </w:p>
    <w:p w14:paraId="606973C2" w14:textId="422C1668" w:rsidR="002D5CD4" w:rsidRPr="00F50E22" w:rsidRDefault="002D5CD4" w:rsidP="002D5CD4">
      <w:pPr>
        <w:rPr>
          <w:rFonts w:ascii="Times New Roman" w:hAnsi="Times New Roman" w:cs="Times New Roman"/>
          <w:sz w:val="20"/>
          <w:szCs w:val="20"/>
        </w:rPr>
      </w:pPr>
      <w:proofErr w:type="spellStart"/>
      <w:r>
        <w:rPr>
          <w:rFonts w:ascii="Times New Roman" w:hAnsi="Times New Roman" w:cs="Times New Roman"/>
          <w:sz w:val="20"/>
          <w:szCs w:val="20"/>
        </w:rPr>
        <w:lastRenderedPageBreak/>
        <w:t>eFigure</w:t>
      </w:r>
      <w:proofErr w:type="spellEnd"/>
      <w:r>
        <w:rPr>
          <w:rFonts w:ascii="Times New Roman" w:hAnsi="Times New Roman" w:cs="Times New Roman"/>
          <w:sz w:val="20"/>
          <w:szCs w:val="20"/>
        </w:rPr>
        <w:t xml:space="preserve"> 7</w:t>
      </w:r>
      <w:r w:rsidRPr="00F50E22">
        <w:rPr>
          <w:rFonts w:ascii="Times New Roman" w:hAnsi="Times New Roman" w:cs="Times New Roman"/>
          <w:sz w:val="20"/>
          <w:szCs w:val="20"/>
        </w:rPr>
        <w:t xml:space="preserve">. Subgroup meta-analysis of the association between antidiabetic treatments and MACE stratified by drug classes across races. </w:t>
      </w:r>
    </w:p>
    <w:tbl>
      <w:tblPr>
        <w:tblStyle w:val="TableGrid"/>
        <w:tblW w:w="15128" w:type="dxa"/>
        <w:tblInd w:w="-275" w:type="dxa"/>
        <w:tblLook w:val="04A0" w:firstRow="1" w:lastRow="0" w:firstColumn="1" w:lastColumn="0" w:noHBand="0" w:noVBand="1"/>
      </w:tblPr>
      <w:tblGrid>
        <w:gridCol w:w="7371"/>
        <w:gridCol w:w="7757"/>
      </w:tblGrid>
      <w:tr w:rsidR="002461E1" w:rsidRPr="00F50E22" w14:paraId="712FDEFB" w14:textId="77777777" w:rsidTr="00944FF6">
        <w:trPr>
          <w:trHeight w:val="216"/>
        </w:trPr>
        <w:tc>
          <w:tcPr>
            <w:tcW w:w="7459" w:type="dxa"/>
          </w:tcPr>
          <w:p w14:paraId="488AC90B" w14:textId="77777777" w:rsidR="00944FF6" w:rsidRPr="00F50E22" w:rsidRDefault="00944FF6" w:rsidP="002D5CD4">
            <w:pPr>
              <w:rPr>
                <w:rFonts w:ascii="Times New Roman" w:hAnsi="Times New Roman" w:cs="Times New Roman"/>
                <w:sz w:val="20"/>
                <w:szCs w:val="20"/>
              </w:rPr>
            </w:pPr>
            <w:r w:rsidRPr="00F50E22">
              <w:rPr>
                <w:rFonts w:ascii="Times New Roman" w:hAnsi="Times New Roman" w:cs="Times New Roman"/>
                <w:sz w:val="20"/>
                <w:szCs w:val="20"/>
              </w:rPr>
              <w:t>White</w:t>
            </w:r>
          </w:p>
        </w:tc>
        <w:tc>
          <w:tcPr>
            <w:tcW w:w="7669" w:type="dxa"/>
          </w:tcPr>
          <w:p w14:paraId="0F4F9699" w14:textId="77777777" w:rsidR="00944FF6" w:rsidRPr="00F50E22" w:rsidRDefault="00944FF6" w:rsidP="002D5CD4">
            <w:pPr>
              <w:rPr>
                <w:rFonts w:ascii="Times New Roman" w:hAnsi="Times New Roman" w:cs="Times New Roman"/>
                <w:sz w:val="20"/>
                <w:szCs w:val="20"/>
              </w:rPr>
            </w:pPr>
            <w:r w:rsidRPr="00F50E22">
              <w:rPr>
                <w:rFonts w:ascii="Times New Roman" w:hAnsi="Times New Roman" w:cs="Times New Roman"/>
                <w:sz w:val="20"/>
                <w:szCs w:val="20"/>
              </w:rPr>
              <w:t>Black</w:t>
            </w:r>
          </w:p>
        </w:tc>
      </w:tr>
      <w:tr w:rsidR="002461E1" w:rsidRPr="00F50E22" w14:paraId="38C7D00C" w14:textId="77777777" w:rsidTr="00FD1DC8">
        <w:trPr>
          <w:trHeight w:val="4922"/>
        </w:trPr>
        <w:tc>
          <w:tcPr>
            <w:tcW w:w="7459" w:type="dxa"/>
          </w:tcPr>
          <w:p w14:paraId="548A43FC" w14:textId="00F082C5" w:rsidR="00944FF6" w:rsidRPr="00F50E22" w:rsidRDefault="00944FF6" w:rsidP="002D5CD4">
            <w:pPr>
              <w:rPr>
                <w:rFonts w:ascii="Times New Roman" w:hAnsi="Times New Roman" w:cs="Times New Roman"/>
                <w:sz w:val="20"/>
                <w:szCs w:val="20"/>
              </w:rPr>
            </w:pPr>
            <w:r w:rsidRPr="00944FF6">
              <w:rPr>
                <w:rFonts w:ascii="Times New Roman" w:hAnsi="Times New Roman" w:cs="Times New Roman"/>
                <w:noProof/>
                <w:sz w:val="20"/>
                <w:szCs w:val="20"/>
              </w:rPr>
              <w:drawing>
                <wp:inline distT="0" distB="0" distL="0" distR="0" wp14:anchorId="25D56389" wp14:editId="0C2328CC">
                  <wp:extent cx="4500343" cy="31305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976" t="4899" r="2103" b="2423"/>
                          <a:stretch/>
                        </pic:blipFill>
                        <pic:spPr bwMode="auto">
                          <a:xfrm>
                            <a:off x="0" y="0"/>
                            <a:ext cx="4520565" cy="3144617"/>
                          </a:xfrm>
                          <a:prstGeom prst="rect">
                            <a:avLst/>
                          </a:prstGeom>
                          <a:ln>
                            <a:noFill/>
                          </a:ln>
                          <a:extLst>
                            <a:ext uri="{53640926-AAD7-44D8-BBD7-CCE9431645EC}">
                              <a14:shadowObscured xmlns:a14="http://schemas.microsoft.com/office/drawing/2010/main"/>
                            </a:ext>
                          </a:extLst>
                        </pic:spPr>
                      </pic:pic>
                    </a:graphicData>
                  </a:graphic>
                </wp:inline>
              </w:drawing>
            </w:r>
          </w:p>
        </w:tc>
        <w:tc>
          <w:tcPr>
            <w:tcW w:w="7669" w:type="dxa"/>
            <w:tcBorders>
              <w:bottom w:val="single" w:sz="4" w:space="0" w:color="auto"/>
            </w:tcBorders>
          </w:tcPr>
          <w:p w14:paraId="575EFDAD" w14:textId="5C1CDE15" w:rsidR="00944FF6" w:rsidRPr="00F50E22" w:rsidRDefault="002461E1" w:rsidP="002D5CD4">
            <w:pPr>
              <w:rPr>
                <w:rFonts w:ascii="Times New Roman" w:hAnsi="Times New Roman" w:cs="Times New Roman"/>
                <w:sz w:val="20"/>
                <w:szCs w:val="20"/>
              </w:rPr>
            </w:pPr>
            <w:r w:rsidRPr="002461E1">
              <w:rPr>
                <w:rFonts w:ascii="Times New Roman" w:hAnsi="Times New Roman" w:cs="Times New Roman"/>
                <w:noProof/>
                <w:sz w:val="20"/>
                <w:szCs w:val="20"/>
              </w:rPr>
              <w:drawing>
                <wp:inline distT="0" distB="0" distL="0" distR="0" wp14:anchorId="5A80B25B" wp14:editId="5A5311F3">
                  <wp:extent cx="4788730" cy="3204201"/>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688" r="1778" b="1830"/>
                          <a:stretch/>
                        </pic:blipFill>
                        <pic:spPr bwMode="auto">
                          <a:xfrm>
                            <a:off x="0" y="0"/>
                            <a:ext cx="4869787" cy="3258438"/>
                          </a:xfrm>
                          <a:prstGeom prst="rect">
                            <a:avLst/>
                          </a:prstGeom>
                          <a:ln>
                            <a:noFill/>
                          </a:ln>
                          <a:extLst>
                            <a:ext uri="{53640926-AAD7-44D8-BBD7-CCE9431645EC}">
                              <a14:shadowObscured xmlns:a14="http://schemas.microsoft.com/office/drawing/2010/main"/>
                            </a:ext>
                          </a:extLst>
                        </pic:spPr>
                      </pic:pic>
                    </a:graphicData>
                  </a:graphic>
                </wp:inline>
              </w:drawing>
            </w:r>
          </w:p>
        </w:tc>
      </w:tr>
      <w:tr w:rsidR="002461E1" w:rsidRPr="00F50E22" w14:paraId="528271D7" w14:textId="77777777" w:rsidTr="00FD1DC8">
        <w:trPr>
          <w:trHeight w:val="216"/>
        </w:trPr>
        <w:tc>
          <w:tcPr>
            <w:tcW w:w="7459" w:type="dxa"/>
          </w:tcPr>
          <w:p w14:paraId="68E93DD8" w14:textId="655A4982" w:rsidR="00944FF6" w:rsidRPr="00C169C1" w:rsidRDefault="00944FF6" w:rsidP="002D5CD4">
            <w:pPr>
              <w:rPr>
                <w:rFonts w:ascii="Times New Roman" w:hAnsi="Times New Roman" w:cs="Times New Roman"/>
                <w:noProof/>
                <w:sz w:val="20"/>
                <w:szCs w:val="20"/>
                <w:lang w:eastAsia="ja-JP"/>
              </w:rPr>
            </w:pPr>
            <w:r w:rsidRPr="00F50E22">
              <w:rPr>
                <w:rFonts w:ascii="Times New Roman" w:hAnsi="Times New Roman" w:cs="Times New Roman"/>
                <w:sz w:val="20"/>
                <w:szCs w:val="20"/>
              </w:rPr>
              <w:t>Asian</w:t>
            </w:r>
          </w:p>
        </w:tc>
        <w:tc>
          <w:tcPr>
            <w:tcW w:w="7669" w:type="dxa"/>
            <w:tcBorders>
              <w:bottom w:val="nil"/>
              <w:right w:val="nil"/>
            </w:tcBorders>
          </w:tcPr>
          <w:p w14:paraId="56F6844C" w14:textId="77777777" w:rsidR="00944FF6" w:rsidRPr="00C169C1" w:rsidRDefault="00944FF6" w:rsidP="002D5CD4">
            <w:pPr>
              <w:rPr>
                <w:rFonts w:ascii="Times New Roman" w:hAnsi="Times New Roman" w:cs="Times New Roman"/>
                <w:noProof/>
                <w:sz w:val="20"/>
                <w:szCs w:val="20"/>
                <w:lang w:eastAsia="ja-JP"/>
              </w:rPr>
            </w:pPr>
          </w:p>
        </w:tc>
      </w:tr>
      <w:tr w:rsidR="002461E1" w:rsidRPr="00F50E22" w14:paraId="68140519" w14:textId="77777777" w:rsidTr="00FD1DC8">
        <w:trPr>
          <w:trHeight w:val="4283"/>
        </w:trPr>
        <w:tc>
          <w:tcPr>
            <w:tcW w:w="7459" w:type="dxa"/>
          </w:tcPr>
          <w:p w14:paraId="26263C50" w14:textId="2B290E43" w:rsidR="00944FF6" w:rsidRPr="00F50E22" w:rsidRDefault="00FD1DC8" w:rsidP="002D5CD4">
            <w:pPr>
              <w:rPr>
                <w:rFonts w:ascii="Times New Roman" w:hAnsi="Times New Roman" w:cs="Times New Roman"/>
                <w:sz w:val="20"/>
                <w:szCs w:val="20"/>
              </w:rPr>
            </w:pPr>
            <w:r w:rsidRPr="00FD1DC8">
              <w:rPr>
                <w:rFonts w:ascii="Times New Roman" w:hAnsi="Times New Roman" w:cs="Times New Roman"/>
                <w:noProof/>
                <w:sz w:val="20"/>
                <w:szCs w:val="20"/>
              </w:rPr>
              <w:drawing>
                <wp:inline distT="0" distB="0" distL="0" distR="0" wp14:anchorId="6114F53B" wp14:editId="1E8B0066">
                  <wp:extent cx="4500343" cy="2968625"/>
                  <wp:effectExtent l="0" t="0" r="0"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2707" t="4259" r="1846" b="2514"/>
                          <a:stretch/>
                        </pic:blipFill>
                        <pic:spPr bwMode="auto">
                          <a:xfrm>
                            <a:off x="0" y="0"/>
                            <a:ext cx="4582263" cy="3022663"/>
                          </a:xfrm>
                          <a:prstGeom prst="rect">
                            <a:avLst/>
                          </a:prstGeom>
                          <a:ln>
                            <a:noFill/>
                          </a:ln>
                          <a:extLst>
                            <a:ext uri="{53640926-AAD7-44D8-BBD7-CCE9431645EC}">
                              <a14:shadowObscured xmlns:a14="http://schemas.microsoft.com/office/drawing/2010/main"/>
                            </a:ext>
                          </a:extLst>
                        </pic:spPr>
                      </pic:pic>
                    </a:graphicData>
                  </a:graphic>
                </wp:inline>
              </w:drawing>
            </w:r>
          </w:p>
        </w:tc>
        <w:tc>
          <w:tcPr>
            <w:tcW w:w="7669" w:type="dxa"/>
            <w:tcBorders>
              <w:top w:val="nil"/>
              <w:bottom w:val="nil"/>
              <w:right w:val="nil"/>
            </w:tcBorders>
          </w:tcPr>
          <w:p w14:paraId="23E4980A" w14:textId="77777777" w:rsidR="00944FF6" w:rsidRPr="00C169C1" w:rsidRDefault="00944FF6" w:rsidP="002D5CD4">
            <w:pPr>
              <w:rPr>
                <w:rFonts w:ascii="Times New Roman" w:hAnsi="Times New Roman" w:cs="Times New Roman"/>
                <w:noProof/>
                <w:sz w:val="20"/>
                <w:szCs w:val="20"/>
                <w:lang w:eastAsia="ja-JP"/>
              </w:rPr>
            </w:pPr>
          </w:p>
        </w:tc>
      </w:tr>
    </w:tbl>
    <w:p w14:paraId="648532C0" w14:textId="77777777" w:rsidR="002D5CD4" w:rsidRPr="00761378" w:rsidRDefault="002D5CD4" w:rsidP="002D5CD4">
      <w:pPr>
        <w:rPr>
          <w:rFonts w:ascii="Times New Roman" w:eastAsiaTheme="minorEastAsia" w:hAnsi="Times New Roman" w:cs="Times New Roman"/>
          <w:sz w:val="18"/>
          <w:szCs w:val="20"/>
          <w:lang w:eastAsia="ja-JP"/>
        </w:rPr>
      </w:pPr>
    </w:p>
    <w:p w14:paraId="39D5BAF2" w14:textId="1E35B2F1" w:rsidR="004150FF" w:rsidRPr="00F50E22" w:rsidRDefault="004150FF" w:rsidP="004150FF">
      <w:pPr>
        <w:rPr>
          <w:rFonts w:ascii="Times New Roman" w:hAnsi="Times New Roman" w:cs="Times New Roman"/>
          <w:sz w:val="20"/>
          <w:szCs w:val="20"/>
        </w:rPr>
      </w:pPr>
      <w:proofErr w:type="spellStart"/>
      <w:r>
        <w:rPr>
          <w:rFonts w:ascii="Times New Roman" w:hAnsi="Times New Roman" w:cs="Times New Roman"/>
          <w:sz w:val="20"/>
          <w:szCs w:val="20"/>
        </w:rPr>
        <w:t>eFigure</w:t>
      </w:r>
      <w:proofErr w:type="spellEnd"/>
      <w:r>
        <w:rPr>
          <w:rFonts w:ascii="Times New Roman" w:hAnsi="Times New Roman" w:cs="Times New Roman"/>
          <w:sz w:val="20"/>
          <w:szCs w:val="20"/>
        </w:rPr>
        <w:t xml:space="preserve"> </w:t>
      </w:r>
      <w:r w:rsidR="002D5CD4">
        <w:rPr>
          <w:rFonts w:ascii="Times New Roman" w:hAnsi="Times New Roman" w:cs="Times New Roman"/>
          <w:sz w:val="20"/>
          <w:szCs w:val="20"/>
        </w:rPr>
        <w:t>8</w:t>
      </w:r>
      <w:r w:rsidRPr="00F50E22">
        <w:rPr>
          <w:rFonts w:ascii="Times New Roman" w:hAnsi="Times New Roman" w:cs="Times New Roman"/>
          <w:sz w:val="20"/>
          <w:szCs w:val="20"/>
        </w:rPr>
        <w:t>. Subgroup meta-analysis of the association between antidiabetic treatments and MACE stratified by drug classes in</w:t>
      </w:r>
      <w:r w:rsidR="002042C1">
        <w:rPr>
          <w:rFonts w:ascii="Times New Roman" w:hAnsi="Times New Roman" w:cs="Times New Roman"/>
          <w:sz w:val="20"/>
          <w:szCs w:val="20"/>
        </w:rPr>
        <w:t xml:space="preserve"> patients</w:t>
      </w:r>
      <w:r w:rsidRPr="00F50E22">
        <w:rPr>
          <w:rFonts w:ascii="Times New Roman" w:hAnsi="Times New Roman" w:cs="Times New Roman"/>
          <w:sz w:val="20"/>
          <w:szCs w:val="20"/>
        </w:rPr>
        <w:t xml:space="preserve"> older and younger than 65 years old. </w:t>
      </w:r>
    </w:p>
    <w:p w14:paraId="5771B945" w14:textId="77777777" w:rsidR="004150FF" w:rsidRPr="00F50E22" w:rsidRDefault="004150FF" w:rsidP="004150FF">
      <w:pPr>
        <w:rPr>
          <w:rFonts w:ascii="Times New Roman" w:hAnsi="Times New Roman" w:cs="Times New Roman"/>
          <w:sz w:val="20"/>
          <w:szCs w:val="20"/>
        </w:rPr>
      </w:pPr>
    </w:p>
    <w:tbl>
      <w:tblPr>
        <w:tblStyle w:val="TableGrid"/>
        <w:tblW w:w="14940" w:type="dxa"/>
        <w:tblInd w:w="-196" w:type="dxa"/>
        <w:tblLook w:val="04A0" w:firstRow="1" w:lastRow="0" w:firstColumn="1" w:lastColumn="0" w:noHBand="0" w:noVBand="1"/>
      </w:tblPr>
      <w:tblGrid>
        <w:gridCol w:w="7462"/>
        <w:gridCol w:w="7498"/>
      </w:tblGrid>
      <w:tr w:rsidR="002C6071" w:rsidRPr="00F50E22" w14:paraId="67A33C1E" w14:textId="77777777" w:rsidTr="002C6071">
        <w:tc>
          <w:tcPr>
            <w:tcW w:w="7391" w:type="dxa"/>
          </w:tcPr>
          <w:p w14:paraId="40DD605C" w14:textId="77777777"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 xml:space="preserve">Patients 65 years and younger </w:t>
            </w:r>
          </w:p>
        </w:tc>
        <w:tc>
          <w:tcPr>
            <w:tcW w:w="7549" w:type="dxa"/>
          </w:tcPr>
          <w:p w14:paraId="07C69087" w14:textId="77777777"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Patients older than 65 years</w:t>
            </w:r>
          </w:p>
        </w:tc>
      </w:tr>
      <w:tr w:rsidR="002C6071" w:rsidRPr="00F50E22" w14:paraId="3F4A55C9" w14:textId="77777777" w:rsidTr="002C6071">
        <w:trPr>
          <w:trHeight w:val="5435"/>
        </w:trPr>
        <w:tc>
          <w:tcPr>
            <w:tcW w:w="7391" w:type="dxa"/>
          </w:tcPr>
          <w:p w14:paraId="7C464A20" w14:textId="4EF2A363" w:rsidR="004150FF" w:rsidRPr="00F50E22" w:rsidRDefault="002C6071" w:rsidP="002D5CD4">
            <w:pPr>
              <w:rPr>
                <w:rFonts w:ascii="Times New Roman" w:hAnsi="Times New Roman" w:cs="Times New Roman"/>
                <w:sz w:val="20"/>
                <w:szCs w:val="20"/>
              </w:rPr>
            </w:pPr>
            <w:r w:rsidRPr="002C6071">
              <w:rPr>
                <w:rFonts w:ascii="Times New Roman" w:hAnsi="Times New Roman" w:cs="Times New Roman"/>
                <w:noProof/>
                <w:sz w:val="20"/>
                <w:szCs w:val="20"/>
              </w:rPr>
              <w:drawing>
                <wp:inline distT="0" distB="0" distL="0" distR="0" wp14:anchorId="4D72E980" wp14:editId="45642680">
                  <wp:extent cx="4601760" cy="3320757"/>
                  <wp:effectExtent l="0" t="0" r="0"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3174" t="3522" r="2207" b="1800"/>
                          <a:stretch/>
                        </pic:blipFill>
                        <pic:spPr bwMode="auto">
                          <a:xfrm>
                            <a:off x="0" y="0"/>
                            <a:ext cx="4610121" cy="3326791"/>
                          </a:xfrm>
                          <a:prstGeom prst="rect">
                            <a:avLst/>
                          </a:prstGeom>
                          <a:ln>
                            <a:noFill/>
                          </a:ln>
                          <a:extLst>
                            <a:ext uri="{53640926-AAD7-44D8-BBD7-CCE9431645EC}">
                              <a14:shadowObscured xmlns:a14="http://schemas.microsoft.com/office/drawing/2010/main"/>
                            </a:ext>
                          </a:extLst>
                        </pic:spPr>
                      </pic:pic>
                    </a:graphicData>
                  </a:graphic>
                </wp:inline>
              </w:drawing>
            </w:r>
          </w:p>
        </w:tc>
        <w:tc>
          <w:tcPr>
            <w:tcW w:w="7549" w:type="dxa"/>
          </w:tcPr>
          <w:p w14:paraId="2F9697CD" w14:textId="30BBD9F3" w:rsidR="004150FF" w:rsidRPr="00F50E22" w:rsidRDefault="00F81527" w:rsidP="002D5CD4">
            <w:pPr>
              <w:rPr>
                <w:rFonts w:ascii="Times New Roman" w:hAnsi="Times New Roman" w:cs="Times New Roman"/>
                <w:sz w:val="20"/>
                <w:szCs w:val="20"/>
              </w:rPr>
            </w:pPr>
            <w:r w:rsidRPr="00F81527">
              <w:rPr>
                <w:rFonts w:ascii="Times New Roman" w:hAnsi="Times New Roman" w:cs="Times New Roman"/>
                <w:noProof/>
                <w:sz w:val="20"/>
                <w:szCs w:val="20"/>
              </w:rPr>
              <w:drawing>
                <wp:inline distT="0" distB="0" distL="0" distR="0" wp14:anchorId="31A51A8B" wp14:editId="469FACCB">
                  <wp:extent cx="4624567" cy="3426460"/>
                  <wp:effectExtent l="0" t="0" r="0" b="254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73174" cy="3462474"/>
                          </a:xfrm>
                          <a:prstGeom prst="rect">
                            <a:avLst/>
                          </a:prstGeom>
                        </pic:spPr>
                      </pic:pic>
                    </a:graphicData>
                  </a:graphic>
                </wp:inline>
              </w:drawing>
            </w:r>
          </w:p>
        </w:tc>
      </w:tr>
    </w:tbl>
    <w:p w14:paraId="21C9D058" w14:textId="77777777" w:rsidR="004150FF" w:rsidRDefault="004668CB" w:rsidP="004150FF">
      <w:pPr>
        <w:rPr>
          <w:rFonts w:ascii="Times New Roman" w:hAnsi="Times New Roman" w:cs="Times New Roman"/>
          <w:sz w:val="20"/>
          <w:szCs w:val="20"/>
        </w:rPr>
      </w:pP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p>
    <w:p w14:paraId="564A8F04" w14:textId="77777777" w:rsidR="004668CB" w:rsidRDefault="004668CB" w:rsidP="004150FF">
      <w:pPr>
        <w:rPr>
          <w:rFonts w:ascii="Times New Roman" w:hAnsi="Times New Roman" w:cs="Times New Roman"/>
          <w:sz w:val="20"/>
          <w:szCs w:val="20"/>
        </w:rPr>
      </w:pPr>
    </w:p>
    <w:p w14:paraId="055D7E7F" w14:textId="77777777" w:rsidR="004668CB" w:rsidRDefault="004668CB" w:rsidP="004150FF">
      <w:pPr>
        <w:rPr>
          <w:rFonts w:ascii="Times New Roman" w:hAnsi="Times New Roman" w:cs="Times New Roman"/>
          <w:sz w:val="20"/>
          <w:szCs w:val="20"/>
        </w:rPr>
      </w:pPr>
    </w:p>
    <w:p w14:paraId="6ECA9325" w14:textId="77777777" w:rsidR="004668CB" w:rsidRDefault="004668CB" w:rsidP="004150FF">
      <w:pPr>
        <w:rPr>
          <w:rFonts w:ascii="Times New Roman" w:hAnsi="Times New Roman" w:cs="Times New Roman"/>
          <w:sz w:val="20"/>
          <w:szCs w:val="20"/>
        </w:rPr>
      </w:pPr>
    </w:p>
    <w:p w14:paraId="6C7BD771" w14:textId="77777777" w:rsidR="004668CB" w:rsidRDefault="004668CB" w:rsidP="004150FF">
      <w:pPr>
        <w:rPr>
          <w:rFonts w:ascii="Times New Roman" w:hAnsi="Times New Roman" w:cs="Times New Roman"/>
          <w:sz w:val="20"/>
          <w:szCs w:val="20"/>
        </w:rPr>
      </w:pPr>
    </w:p>
    <w:p w14:paraId="6605048E" w14:textId="77777777" w:rsidR="004668CB" w:rsidRDefault="004668CB" w:rsidP="004150FF">
      <w:pPr>
        <w:rPr>
          <w:rFonts w:ascii="Times New Roman" w:hAnsi="Times New Roman" w:cs="Times New Roman"/>
          <w:sz w:val="20"/>
          <w:szCs w:val="20"/>
        </w:rPr>
      </w:pPr>
    </w:p>
    <w:p w14:paraId="698CBB30" w14:textId="77777777" w:rsidR="004668CB" w:rsidRDefault="004668CB" w:rsidP="004150FF">
      <w:pPr>
        <w:rPr>
          <w:rFonts w:ascii="Times New Roman" w:hAnsi="Times New Roman" w:cs="Times New Roman"/>
          <w:sz w:val="20"/>
          <w:szCs w:val="20"/>
        </w:rPr>
      </w:pPr>
    </w:p>
    <w:p w14:paraId="51F98F82" w14:textId="77777777" w:rsidR="004668CB" w:rsidRDefault="004668CB" w:rsidP="004150FF">
      <w:pPr>
        <w:rPr>
          <w:rFonts w:ascii="Times New Roman" w:hAnsi="Times New Roman" w:cs="Times New Roman"/>
          <w:sz w:val="20"/>
          <w:szCs w:val="20"/>
        </w:rPr>
      </w:pPr>
    </w:p>
    <w:p w14:paraId="6B4126B9" w14:textId="6C73660B" w:rsidR="00430045" w:rsidRPr="00F50E22" w:rsidRDefault="007D2EF9" w:rsidP="00430045">
      <w:pPr>
        <w:rPr>
          <w:rFonts w:ascii="Times New Roman" w:hAnsi="Times New Roman" w:cs="Times New Roman"/>
          <w:sz w:val="20"/>
          <w:szCs w:val="20"/>
        </w:rPr>
      </w:pPr>
      <w:r>
        <w:rPr>
          <w:rFonts w:ascii="Times New Roman" w:hAnsi="Times New Roman" w:cs="Times New Roman"/>
          <w:sz w:val="20"/>
          <w:szCs w:val="20"/>
        </w:rPr>
        <w:br w:type="page"/>
      </w:r>
      <w:proofErr w:type="spellStart"/>
      <w:r w:rsidR="00430045">
        <w:rPr>
          <w:rFonts w:ascii="Times New Roman" w:hAnsi="Times New Roman" w:cs="Times New Roman"/>
          <w:sz w:val="20"/>
          <w:szCs w:val="20"/>
        </w:rPr>
        <w:lastRenderedPageBreak/>
        <w:t>eFigure</w:t>
      </w:r>
      <w:proofErr w:type="spellEnd"/>
      <w:r w:rsidR="00430045">
        <w:rPr>
          <w:rFonts w:ascii="Times New Roman" w:hAnsi="Times New Roman" w:cs="Times New Roman"/>
          <w:sz w:val="20"/>
          <w:szCs w:val="20"/>
        </w:rPr>
        <w:t xml:space="preserve"> </w:t>
      </w:r>
      <w:r w:rsidR="009567D3">
        <w:rPr>
          <w:rFonts w:ascii="Times New Roman" w:hAnsi="Times New Roman" w:cs="Times New Roman"/>
          <w:sz w:val="20"/>
          <w:szCs w:val="20"/>
        </w:rPr>
        <w:t>9</w:t>
      </w:r>
      <w:r w:rsidR="00430045" w:rsidRPr="00F50E22">
        <w:rPr>
          <w:rFonts w:ascii="Times New Roman" w:hAnsi="Times New Roman" w:cs="Times New Roman"/>
          <w:sz w:val="20"/>
          <w:szCs w:val="20"/>
        </w:rPr>
        <w:t xml:space="preserve">. </w:t>
      </w:r>
      <w:r w:rsidR="00430045">
        <w:rPr>
          <w:rFonts w:ascii="Times New Roman" w:hAnsi="Times New Roman" w:cs="Times New Roman"/>
          <w:sz w:val="20"/>
          <w:szCs w:val="20"/>
        </w:rPr>
        <w:t>Sensitivity s</w:t>
      </w:r>
      <w:r w:rsidR="00430045" w:rsidRPr="00F50E22">
        <w:rPr>
          <w:rFonts w:ascii="Times New Roman" w:hAnsi="Times New Roman" w:cs="Times New Roman"/>
          <w:sz w:val="20"/>
          <w:szCs w:val="20"/>
        </w:rPr>
        <w:t>ubgroup meta-analysis of the association between antidiabetic treatments and MACE stratified by drug classes in</w:t>
      </w:r>
      <w:r w:rsidR="00430045">
        <w:rPr>
          <w:rFonts w:ascii="Times New Roman" w:hAnsi="Times New Roman" w:cs="Times New Roman"/>
          <w:sz w:val="20"/>
          <w:szCs w:val="20"/>
        </w:rPr>
        <w:t xml:space="preserve"> patients with and without obesity, excluding REWIND trial</w:t>
      </w:r>
      <w:r w:rsidR="00430045" w:rsidRPr="00F50E22">
        <w:rPr>
          <w:rFonts w:ascii="Times New Roman" w:hAnsi="Times New Roman" w:cs="Times New Roman"/>
          <w:sz w:val="20"/>
          <w:szCs w:val="20"/>
        </w:rPr>
        <w:t xml:space="preserve">. </w:t>
      </w:r>
    </w:p>
    <w:p w14:paraId="3D776851" w14:textId="77777777" w:rsidR="00430045" w:rsidRPr="00F50E22" w:rsidRDefault="00430045" w:rsidP="00430045">
      <w:pPr>
        <w:rPr>
          <w:rFonts w:ascii="Times New Roman" w:hAnsi="Times New Roman" w:cs="Times New Roman"/>
          <w:sz w:val="20"/>
          <w:szCs w:val="20"/>
        </w:rPr>
      </w:pPr>
    </w:p>
    <w:tbl>
      <w:tblPr>
        <w:tblStyle w:val="TableGrid"/>
        <w:tblW w:w="14940" w:type="dxa"/>
        <w:tblInd w:w="-196" w:type="dxa"/>
        <w:tblLook w:val="04A0" w:firstRow="1" w:lastRow="0" w:firstColumn="1" w:lastColumn="0" w:noHBand="0" w:noVBand="1"/>
      </w:tblPr>
      <w:tblGrid>
        <w:gridCol w:w="7466"/>
        <w:gridCol w:w="7474"/>
      </w:tblGrid>
      <w:tr w:rsidR="00C33C5D" w:rsidRPr="00F50E22" w14:paraId="1A21E481" w14:textId="77777777" w:rsidTr="009C12B6">
        <w:tc>
          <w:tcPr>
            <w:tcW w:w="7391" w:type="dxa"/>
          </w:tcPr>
          <w:p w14:paraId="28E9AE7D" w14:textId="40FBACFD" w:rsidR="00430045" w:rsidRPr="00F50E22" w:rsidRDefault="00430045" w:rsidP="00D50587">
            <w:pPr>
              <w:rPr>
                <w:rFonts w:ascii="Times New Roman" w:hAnsi="Times New Roman" w:cs="Times New Roman"/>
                <w:sz w:val="20"/>
                <w:szCs w:val="20"/>
              </w:rPr>
            </w:pPr>
            <w:r w:rsidRPr="00F50E22">
              <w:rPr>
                <w:rFonts w:ascii="Times New Roman" w:hAnsi="Times New Roman" w:cs="Times New Roman"/>
                <w:sz w:val="20"/>
                <w:szCs w:val="20"/>
              </w:rPr>
              <w:t xml:space="preserve">Patients </w:t>
            </w:r>
            <w:r w:rsidR="00D50587">
              <w:rPr>
                <w:rFonts w:ascii="Times New Roman" w:hAnsi="Times New Roman" w:cs="Times New Roman"/>
                <w:sz w:val="20"/>
                <w:szCs w:val="20"/>
              </w:rPr>
              <w:t>with obesity</w:t>
            </w:r>
            <w:r w:rsidRPr="00F50E22">
              <w:rPr>
                <w:rFonts w:ascii="Times New Roman" w:hAnsi="Times New Roman" w:cs="Times New Roman"/>
                <w:sz w:val="20"/>
                <w:szCs w:val="20"/>
              </w:rPr>
              <w:t xml:space="preserve"> </w:t>
            </w:r>
          </w:p>
        </w:tc>
        <w:tc>
          <w:tcPr>
            <w:tcW w:w="7549" w:type="dxa"/>
          </w:tcPr>
          <w:p w14:paraId="27D7BAB1" w14:textId="74DDEFBF" w:rsidR="00430045" w:rsidRPr="00F50E22" w:rsidRDefault="00430045" w:rsidP="00D50587">
            <w:pPr>
              <w:rPr>
                <w:rFonts w:ascii="Times New Roman" w:hAnsi="Times New Roman" w:cs="Times New Roman"/>
                <w:sz w:val="20"/>
                <w:szCs w:val="20"/>
              </w:rPr>
            </w:pPr>
            <w:r w:rsidRPr="00F50E22">
              <w:rPr>
                <w:rFonts w:ascii="Times New Roman" w:hAnsi="Times New Roman" w:cs="Times New Roman"/>
                <w:sz w:val="20"/>
                <w:szCs w:val="20"/>
              </w:rPr>
              <w:t xml:space="preserve">Patients </w:t>
            </w:r>
            <w:r w:rsidR="00D50587">
              <w:rPr>
                <w:rFonts w:ascii="Times New Roman" w:hAnsi="Times New Roman" w:cs="Times New Roman"/>
                <w:sz w:val="20"/>
                <w:szCs w:val="20"/>
              </w:rPr>
              <w:t>without obesity</w:t>
            </w:r>
          </w:p>
        </w:tc>
      </w:tr>
      <w:tr w:rsidR="00C33C5D" w:rsidRPr="00F50E22" w14:paraId="496E1166" w14:textId="77777777" w:rsidTr="009C12B6">
        <w:trPr>
          <w:trHeight w:val="5435"/>
        </w:trPr>
        <w:tc>
          <w:tcPr>
            <w:tcW w:w="7391" w:type="dxa"/>
          </w:tcPr>
          <w:p w14:paraId="2147F84A" w14:textId="35407831" w:rsidR="00430045" w:rsidRPr="00F50E22" w:rsidRDefault="000537EA" w:rsidP="009C12B6">
            <w:pPr>
              <w:rPr>
                <w:rFonts w:ascii="Times New Roman" w:hAnsi="Times New Roman" w:cs="Times New Roman"/>
                <w:sz w:val="20"/>
                <w:szCs w:val="20"/>
              </w:rPr>
            </w:pPr>
            <w:r w:rsidRPr="000537EA">
              <w:rPr>
                <w:rFonts w:ascii="Times New Roman" w:hAnsi="Times New Roman" w:cs="Times New Roman"/>
                <w:noProof/>
                <w:sz w:val="20"/>
                <w:szCs w:val="20"/>
              </w:rPr>
              <w:drawing>
                <wp:inline distT="0" distB="0" distL="0" distR="0" wp14:anchorId="054FB5DD" wp14:editId="3A923D95">
                  <wp:extent cx="4603750" cy="3394194"/>
                  <wp:effectExtent l="0" t="0" r="0"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3245" t="4493" r="2442" b="2495"/>
                          <a:stretch/>
                        </pic:blipFill>
                        <pic:spPr bwMode="auto">
                          <a:xfrm>
                            <a:off x="0" y="0"/>
                            <a:ext cx="4656769" cy="3433283"/>
                          </a:xfrm>
                          <a:prstGeom prst="rect">
                            <a:avLst/>
                          </a:prstGeom>
                          <a:ln>
                            <a:noFill/>
                          </a:ln>
                          <a:extLst>
                            <a:ext uri="{53640926-AAD7-44D8-BBD7-CCE9431645EC}">
                              <a14:shadowObscured xmlns:a14="http://schemas.microsoft.com/office/drawing/2010/main"/>
                            </a:ext>
                          </a:extLst>
                        </pic:spPr>
                      </pic:pic>
                    </a:graphicData>
                  </a:graphic>
                </wp:inline>
              </w:drawing>
            </w:r>
          </w:p>
        </w:tc>
        <w:tc>
          <w:tcPr>
            <w:tcW w:w="7549" w:type="dxa"/>
          </w:tcPr>
          <w:p w14:paraId="610CF709" w14:textId="36088C2A" w:rsidR="00430045" w:rsidRPr="00F50E22" w:rsidRDefault="00C44056" w:rsidP="009C12B6">
            <w:pPr>
              <w:rPr>
                <w:rFonts w:ascii="Times New Roman" w:hAnsi="Times New Roman" w:cs="Times New Roman"/>
                <w:sz w:val="20"/>
                <w:szCs w:val="20"/>
              </w:rPr>
            </w:pPr>
            <w:r w:rsidRPr="00C44056">
              <w:rPr>
                <w:rFonts w:ascii="Times New Roman" w:hAnsi="Times New Roman" w:cs="Times New Roman"/>
                <w:noProof/>
                <w:sz w:val="20"/>
                <w:szCs w:val="20"/>
              </w:rPr>
              <w:drawing>
                <wp:inline distT="0" distB="0" distL="0" distR="0" wp14:anchorId="00F5EF91" wp14:editId="3680433D">
                  <wp:extent cx="4561077" cy="3394194"/>
                  <wp:effectExtent l="0" t="0" r="11430" b="952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388" t="3202" r="2714" b="2074"/>
                          <a:stretch/>
                        </pic:blipFill>
                        <pic:spPr bwMode="auto">
                          <a:xfrm>
                            <a:off x="0" y="0"/>
                            <a:ext cx="4587530" cy="3413879"/>
                          </a:xfrm>
                          <a:prstGeom prst="rect">
                            <a:avLst/>
                          </a:prstGeom>
                          <a:ln>
                            <a:noFill/>
                          </a:ln>
                          <a:extLst>
                            <a:ext uri="{53640926-AAD7-44D8-BBD7-CCE9431645EC}">
                              <a14:shadowObscured xmlns:a14="http://schemas.microsoft.com/office/drawing/2010/main"/>
                            </a:ext>
                          </a:extLst>
                        </pic:spPr>
                      </pic:pic>
                    </a:graphicData>
                  </a:graphic>
                </wp:inline>
              </w:drawing>
            </w:r>
          </w:p>
        </w:tc>
      </w:tr>
    </w:tbl>
    <w:p w14:paraId="0CCE8E98" w14:textId="05889127" w:rsidR="004668CB" w:rsidRDefault="00430045" w:rsidP="004150FF">
      <w:pPr>
        <w:rPr>
          <w:rFonts w:ascii="Times New Roman" w:hAnsi="Times New Roman" w:cs="Times New Roman"/>
          <w:sz w:val="20"/>
          <w:szCs w:val="20"/>
        </w:rPr>
      </w:pPr>
      <w:r>
        <w:rPr>
          <w:rFonts w:ascii="Times New Roman" w:hAnsi="Times New Roman" w:cs="Times New Roman"/>
          <w:sz w:val="20"/>
          <w:szCs w:val="20"/>
        </w:rPr>
        <w:br/>
        <w:t xml:space="preserve">Interpretation: </w:t>
      </w:r>
      <w:r w:rsidR="00EE522E" w:rsidRPr="00EE522E">
        <w:rPr>
          <w:rFonts w:ascii="Times New Roman" w:hAnsi="Times New Roman" w:cs="Times New Roman"/>
          <w:sz w:val="20"/>
          <w:szCs w:val="20"/>
        </w:rPr>
        <w:t>Sensitivity analyses excluding REWIND trial yielded similar effect estimates and confidence intervals compared to the main analyses [Sens. Analysis: HR 0.87 (95% CI 0.81-0.94) for patients with obesity vs. HR 0.84 (95% CI 0.77-0.98) for patients without obesity, p = 0.657; Main Analysis: [HR 0.86 (95% CI 0.81-0.92) for patients with obesity vs. HR 0.87 (95% CI 0.77-0.98) for patients without obesity, p = 0.789]</w:t>
      </w:r>
      <w:r w:rsidR="00EE522E">
        <w:rPr>
          <w:rFonts w:ascii="Times New Roman" w:hAnsi="Times New Roman" w:cs="Times New Roman"/>
          <w:sz w:val="20"/>
          <w:szCs w:val="20"/>
        </w:rPr>
        <w:t>.</w:t>
      </w:r>
    </w:p>
    <w:p w14:paraId="66AA3C7D" w14:textId="2BDF8597" w:rsidR="00210922" w:rsidRDefault="00210922">
      <w:pPr>
        <w:rPr>
          <w:rFonts w:ascii="Times New Roman" w:hAnsi="Times New Roman" w:cs="Times New Roman"/>
          <w:sz w:val="20"/>
          <w:szCs w:val="20"/>
        </w:rPr>
      </w:pPr>
      <w:r>
        <w:rPr>
          <w:rFonts w:ascii="Times New Roman" w:hAnsi="Times New Roman" w:cs="Times New Roman"/>
          <w:sz w:val="20"/>
          <w:szCs w:val="20"/>
        </w:rPr>
        <w:br w:type="page"/>
      </w:r>
    </w:p>
    <w:p w14:paraId="6C63E2E3" w14:textId="3CBF0B92" w:rsidR="009567D3" w:rsidRPr="00F50E22" w:rsidRDefault="009567D3" w:rsidP="009567D3">
      <w:pPr>
        <w:rPr>
          <w:rFonts w:ascii="Times New Roman" w:hAnsi="Times New Roman" w:cs="Times New Roman"/>
          <w:sz w:val="20"/>
          <w:szCs w:val="20"/>
        </w:rPr>
      </w:pPr>
      <w:proofErr w:type="spellStart"/>
      <w:r>
        <w:rPr>
          <w:rFonts w:ascii="Times New Roman" w:eastAsiaTheme="minorEastAsia" w:hAnsi="Times New Roman" w:cs="Times New Roman"/>
          <w:sz w:val="20"/>
          <w:szCs w:val="20"/>
          <w:lang w:eastAsia="ja-JP"/>
        </w:rPr>
        <w:lastRenderedPageBreak/>
        <w:t>eFigure</w:t>
      </w:r>
      <w:proofErr w:type="spellEnd"/>
      <w:r>
        <w:rPr>
          <w:rFonts w:ascii="Times New Roman" w:eastAsiaTheme="minorEastAsia" w:hAnsi="Times New Roman" w:cs="Times New Roman"/>
          <w:sz w:val="20"/>
          <w:szCs w:val="20"/>
          <w:lang w:eastAsia="ja-JP"/>
        </w:rPr>
        <w:t xml:space="preserve"> 10</w:t>
      </w:r>
      <w:r w:rsidRPr="00F50E22">
        <w:rPr>
          <w:rFonts w:ascii="Times New Roman" w:hAnsi="Times New Roman" w:cs="Times New Roman"/>
          <w:sz w:val="20"/>
          <w:szCs w:val="20"/>
        </w:rPr>
        <w:t xml:space="preserve">. </w:t>
      </w:r>
      <w:r>
        <w:rPr>
          <w:rFonts w:ascii="Times New Roman" w:hAnsi="Times New Roman" w:cs="Times New Roman"/>
          <w:sz w:val="20"/>
          <w:szCs w:val="20"/>
        </w:rPr>
        <w:t>Sensitivity s</w:t>
      </w:r>
      <w:r w:rsidRPr="00F50E22">
        <w:rPr>
          <w:rFonts w:ascii="Times New Roman" w:hAnsi="Times New Roman" w:cs="Times New Roman"/>
          <w:sz w:val="20"/>
          <w:szCs w:val="20"/>
        </w:rPr>
        <w:t xml:space="preserve">ubgroup meta-analysis of the association between antidiabetic treatments and MACE stratified by drug classes in </w:t>
      </w:r>
      <w:r>
        <w:rPr>
          <w:rFonts w:ascii="Times New Roman" w:hAnsi="Times New Roman" w:cs="Times New Roman"/>
          <w:sz w:val="20"/>
          <w:szCs w:val="20"/>
        </w:rPr>
        <w:t xml:space="preserve">patients </w:t>
      </w:r>
      <w:r w:rsidRPr="00F50E22">
        <w:rPr>
          <w:rFonts w:ascii="Times New Roman" w:hAnsi="Times New Roman" w:cs="Times New Roman"/>
          <w:sz w:val="20"/>
          <w:szCs w:val="20"/>
        </w:rPr>
        <w:t>older and younger than 65 years old</w:t>
      </w:r>
      <w:r>
        <w:rPr>
          <w:rFonts w:ascii="Times New Roman" w:hAnsi="Times New Roman" w:cs="Times New Roman"/>
          <w:sz w:val="20"/>
          <w:szCs w:val="20"/>
        </w:rPr>
        <w:t>, excluding LEADER trial</w:t>
      </w:r>
      <w:r w:rsidRPr="00F50E22">
        <w:rPr>
          <w:rFonts w:ascii="Times New Roman" w:hAnsi="Times New Roman" w:cs="Times New Roman"/>
          <w:sz w:val="20"/>
          <w:szCs w:val="20"/>
        </w:rPr>
        <w:t xml:space="preserve">. </w:t>
      </w:r>
    </w:p>
    <w:p w14:paraId="4F040F88" w14:textId="77777777" w:rsidR="009567D3" w:rsidRPr="00F50E22" w:rsidRDefault="009567D3" w:rsidP="009567D3">
      <w:pPr>
        <w:rPr>
          <w:rFonts w:ascii="Times New Roman" w:hAnsi="Times New Roman" w:cs="Times New Roman"/>
          <w:sz w:val="20"/>
          <w:szCs w:val="20"/>
        </w:rPr>
      </w:pPr>
    </w:p>
    <w:tbl>
      <w:tblPr>
        <w:tblStyle w:val="TableGrid"/>
        <w:tblW w:w="14940" w:type="dxa"/>
        <w:tblInd w:w="-196" w:type="dxa"/>
        <w:tblLook w:val="04A0" w:firstRow="1" w:lastRow="0" w:firstColumn="1" w:lastColumn="0" w:noHBand="0" w:noVBand="1"/>
      </w:tblPr>
      <w:tblGrid>
        <w:gridCol w:w="7578"/>
        <w:gridCol w:w="7376"/>
      </w:tblGrid>
      <w:tr w:rsidR="009567D3" w:rsidRPr="00F50E22" w14:paraId="38378DDF" w14:textId="77777777" w:rsidTr="00E800FC">
        <w:tc>
          <w:tcPr>
            <w:tcW w:w="7391" w:type="dxa"/>
          </w:tcPr>
          <w:p w14:paraId="69D4B1FD" w14:textId="77777777" w:rsidR="009567D3" w:rsidRPr="00F50E22" w:rsidRDefault="009567D3" w:rsidP="00E800FC">
            <w:pPr>
              <w:rPr>
                <w:rFonts w:ascii="Times New Roman" w:hAnsi="Times New Roman" w:cs="Times New Roman"/>
                <w:sz w:val="20"/>
                <w:szCs w:val="20"/>
              </w:rPr>
            </w:pPr>
            <w:r w:rsidRPr="00F50E22">
              <w:rPr>
                <w:rFonts w:ascii="Times New Roman" w:hAnsi="Times New Roman" w:cs="Times New Roman"/>
                <w:sz w:val="20"/>
                <w:szCs w:val="20"/>
              </w:rPr>
              <w:t xml:space="preserve">Patients 65 years and younger </w:t>
            </w:r>
          </w:p>
        </w:tc>
        <w:tc>
          <w:tcPr>
            <w:tcW w:w="7549" w:type="dxa"/>
          </w:tcPr>
          <w:p w14:paraId="1FBD3218" w14:textId="77777777" w:rsidR="009567D3" w:rsidRPr="00F50E22" w:rsidRDefault="009567D3" w:rsidP="00E800FC">
            <w:pPr>
              <w:rPr>
                <w:rFonts w:ascii="Times New Roman" w:hAnsi="Times New Roman" w:cs="Times New Roman"/>
                <w:sz w:val="20"/>
                <w:szCs w:val="20"/>
              </w:rPr>
            </w:pPr>
            <w:r w:rsidRPr="00F50E22">
              <w:rPr>
                <w:rFonts w:ascii="Times New Roman" w:hAnsi="Times New Roman" w:cs="Times New Roman"/>
                <w:sz w:val="20"/>
                <w:szCs w:val="20"/>
              </w:rPr>
              <w:t>Patients older than 65 years</w:t>
            </w:r>
          </w:p>
        </w:tc>
      </w:tr>
      <w:tr w:rsidR="009567D3" w:rsidRPr="00F50E22" w14:paraId="19029AA7" w14:textId="77777777" w:rsidTr="00E800FC">
        <w:trPr>
          <w:trHeight w:val="5435"/>
        </w:trPr>
        <w:tc>
          <w:tcPr>
            <w:tcW w:w="7391" w:type="dxa"/>
          </w:tcPr>
          <w:p w14:paraId="464A84F8" w14:textId="77777777" w:rsidR="009567D3" w:rsidRPr="00F50E22" w:rsidRDefault="009567D3" w:rsidP="00E800FC">
            <w:pPr>
              <w:rPr>
                <w:rFonts w:ascii="Times New Roman" w:hAnsi="Times New Roman" w:cs="Times New Roman"/>
                <w:sz w:val="20"/>
                <w:szCs w:val="20"/>
              </w:rPr>
            </w:pPr>
            <w:r w:rsidRPr="00E270E7">
              <w:rPr>
                <w:rFonts w:ascii="Times New Roman" w:hAnsi="Times New Roman" w:cs="Times New Roman"/>
                <w:noProof/>
                <w:sz w:val="20"/>
                <w:szCs w:val="20"/>
              </w:rPr>
              <w:drawing>
                <wp:inline distT="0" distB="0" distL="0" distR="0" wp14:anchorId="09B7AFBC" wp14:editId="66DD63EF">
                  <wp:extent cx="4675098" cy="3392475"/>
                  <wp:effectExtent l="0" t="0" r="0" b="1143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834" t="4252" r="1731" b="2550"/>
                          <a:stretch/>
                        </pic:blipFill>
                        <pic:spPr bwMode="auto">
                          <a:xfrm>
                            <a:off x="0" y="0"/>
                            <a:ext cx="4708725" cy="3416876"/>
                          </a:xfrm>
                          <a:prstGeom prst="rect">
                            <a:avLst/>
                          </a:prstGeom>
                          <a:ln>
                            <a:noFill/>
                          </a:ln>
                          <a:extLst>
                            <a:ext uri="{53640926-AAD7-44D8-BBD7-CCE9431645EC}">
                              <a14:shadowObscured xmlns:a14="http://schemas.microsoft.com/office/drawing/2010/main"/>
                            </a:ext>
                          </a:extLst>
                        </pic:spPr>
                      </pic:pic>
                    </a:graphicData>
                  </a:graphic>
                </wp:inline>
              </w:drawing>
            </w:r>
          </w:p>
        </w:tc>
        <w:tc>
          <w:tcPr>
            <w:tcW w:w="7549" w:type="dxa"/>
          </w:tcPr>
          <w:p w14:paraId="33DBF995" w14:textId="77777777" w:rsidR="009567D3" w:rsidRPr="00F50E22" w:rsidRDefault="009567D3" w:rsidP="00E800FC">
            <w:pPr>
              <w:rPr>
                <w:rFonts w:ascii="Times New Roman" w:hAnsi="Times New Roman" w:cs="Times New Roman"/>
                <w:sz w:val="20"/>
                <w:szCs w:val="20"/>
              </w:rPr>
            </w:pPr>
            <w:r w:rsidRPr="00A246D6">
              <w:rPr>
                <w:rFonts w:ascii="Times New Roman" w:hAnsi="Times New Roman" w:cs="Times New Roman"/>
                <w:noProof/>
                <w:sz w:val="20"/>
                <w:szCs w:val="20"/>
              </w:rPr>
              <w:drawing>
                <wp:inline distT="0" distB="0" distL="0" distR="0" wp14:anchorId="564FC135" wp14:editId="4CB3F1FC">
                  <wp:extent cx="4536194" cy="3394194"/>
                  <wp:effectExtent l="0" t="0" r="10795"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2013" t="4002" r="2714" b="1562"/>
                          <a:stretch/>
                        </pic:blipFill>
                        <pic:spPr bwMode="auto">
                          <a:xfrm>
                            <a:off x="0" y="0"/>
                            <a:ext cx="4576568" cy="3424404"/>
                          </a:xfrm>
                          <a:prstGeom prst="rect">
                            <a:avLst/>
                          </a:prstGeom>
                          <a:ln>
                            <a:noFill/>
                          </a:ln>
                          <a:extLst>
                            <a:ext uri="{53640926-AAD7-44D8-BBD7-CCE9431645EC}">
                              <a14:shadowObscured xmlns:a14="http://schemas.microsoft.com/office/drawing/2010/main"/>
                            </a:ext>
                          </a:extLst>
                        </pic:spPr>
                      </pic:pic>
                    </a:graphicData>
                  </a:graphic>
                </wp:inline>
              </w:drawing>
            </w:r>
          </w:p>
        </w:tc>
      </w:tr>
    </w:tbl>
    <w:p w14:paraId="13F3C420" w14:textId="77777777" w:rsidR="009567D3" w:rsidRDefault="009567D3" w:rsidP="009567D3">
      <w:pPr>
        <w:rPr>
          <w:rFonts w:ascii="Times New Roman" w:hAnsi="Times New Roman" w:cs="Times New Roman"/>
          <w:sz w:val="20"/>
          <w:szCs w:val="20"/>
        </w:rPr>
      </w:pPr>
      <w:r>
        <w:rPr>
          <w:rFonts w:ascii="Times New Roman" w:hAnsi="Times New Roman" w:cs="Times New Roman"/>
          <w:sz w:val="20"/>
          <w:szCs w:val="20"/>
        </w:rPr>
        <w:br/>
        <w:t xml:space="preserve">Interpretation: </w:t>
      </w:r>
      <w:r w:rsidRPr="00B63ADE">
        <w:rPr>
          <w:rFonts w:ascii="Times New Roman" w:hAnsi="Times New Roman" w:cs="Times New Roman"/>
          <w:sz w:val="20"/>
          <w:szCs w:val="20"/>
        </w:rPr>
        <w:t>Sensitivity analyses excluding LEADER trial yielded almost identical effect estimates and confidence intervals of the main analyses [Sens. Analysis: 0.85 (0.71-1.03) for patients ≤ 65 years old vs HR 0.85 (95% CI 0.78-0.91) for patients &gt; 65 years old; Main Analysis: 0.84 (0.72-0.99) for patients ≤ 65 years old vs 0.86 (0.80-0.92) for patients &gt; 65 years old</w:t>
      </w:r>
      <w:r>
        <w:rPr>
          <w:rFonts w:ascii="Times New Roman" w:hAnsi="Times New Roman" w:cs="Times New Roman"/>
          <w:sz w:val="20"/>
          <w:szCs w:val="20"/>
        </w:rPr>
        <w:t>].</w:t>
      </w:r>
      <w:r>
        <w:rPr>
          <w:rFonts w:ascii="Times New Roman" w:hAnsi="Times New Roman" w:cs="Times New Roman"/>
          <w:sz w:val="20"/>
          <w:szCs w:val="20"/>
        </w:rPr>
        <w:br/>
      </w:r>
      <w:r>
        <w:rPr>
          <w:rFonts w:ascii="Times New Roman" w:hAnsi="Times New Roman" w:cs="Times New Roman"/>
          <w:sz w:val="20"/>
          <w:szCs w:val="20"/>
        </w:rPr>
        <w:br/>
      </w:r>
    </w:p>
    <w:p w14:paraId="604C5BA0" w14:textId="77777777" w:rsidR="009567D3" w:rsidRDefault="009567D3">
      <w:pPr>
        <w:rPr>
          <w:rFonts w:ascii="Times New Roman" w:hAnsi="Times New Roman" w:cs="Times New Roman"/>
          <w:sz w:val="20"/>
          <w:szCs w:val="20"/>
        </w:rPr>
      </w:pPr>
      <w:r>
        <w:rPr>
          <w:rFonts w:ascii="Times New Roman" w:hAnsi="Times New Roman" w:cs="Times New Roman"/>
          <w:sz w:val="20"/>
          <w:szCs w:val="20"/>
        </w:rPr>
        <w:br w:type="page"/>
      </w:r>
    </w:p>
    <w:p w14:paraId="1CD81432" w14:textId="2B2C5F2F" w:rsidR="00210922" w:rsidRPr="00F50E22" w:rsidRDefault="004207DE" w:rsidP="00210922">
      <w:pPr>
        <w:rPr>
          <w:rFonts w:ascii="Times New Roman" w:hAnsi="Times New Roman" w:cs="Times New Roman"/>
          <w:sz w:val="20"/>
          <w:szCs w:val="20"/>
        </w:rPr>
      </w:pPr>
      <w:proofErr w:type="spellStart"/>
      <w:r>
        <w:rPr>
          <w:rFonts w:ascii="Times New Roman" w:hAnsi="Times New Roman" w:cs="Times New Roman"/>
          <w:sz w:val="20"/>
          <w:szCs w:val="20"/>
        </w:rPr>
        <w:lastRenderedPageBreak/>
        <w:t>e</w:t>
      </w:r>
      <w:r w:rsidR="00210922" w:rsidRPr="00F50E22">
        <w:rPr>
          <w:rFonts w:ascii="Times New Roman" w:hAnsi="Times New Roman" w:cs="Times New Roman"/>
          <w:sz w:val="20"/>
          <w:szCs w:val="20"/>
        </w:rPr>
        <w:t>Figure</w:t>
      </w:r>
      <w:proofErr w:type="spellEnd"/>
      <w:r w:rsidR="00210922" w:rsidRPr="00F50E22">
        <w:rPr>
          <w:rFonts w:ascii="Times New Roman" w:hAnsi="Times New Roman" w:cs="Times New Roman"/>
          <w:sz w:val="20"/>
          <w:szCs w:val="20"/>
        </w:rPr>
        <w:t xml:space="preserve"> </w:t>
      </w:r>
      <w:r w:rsidR="00E92753">
        <w:rPr>
          <w:rFonts w:ascii="Times New Roman" w:hAnsi="Times New Roman" w:cs="Times New Roman"/>
          <w:sz w:val="20"/>
          <w:szCs w:val="20"/>
        </w:rPr>
        <w:t>14</w:t>
      </w:r>
      <w:r w:rsidR="00210922" w:rsidRPr="00F50E22">
        <w:rPr>
          <w:rFonts w:ascii="Times New Roman" w:hAnsi="Times New Roman" w:cs="Times New Roman"/>
          <w:sz w:val="20"/>
          <w:szCs w:val="20"/>
        </w:rPr>
        <w:t>. S</w:t>
      </w:r>
      <w:r w:rsidR="003E7C41">
        <w:rPr>
          <w:rFonts w:ascii="Times New Roman" w:hAnsi="Times New Roman" w:cs="Times New Roman"/>
          <w:sz w:val="20"/>
          <w:szCs w:val="20"/>
        </w:rPr>
        <w:t>ensitivity s</w:t>
      </w:r>
      <w:r w:rsidR="00210922" w:rsidRPr="00F50E22">
        <w:rPr>
          <w:rFonts w:ascii="Times New Roman" w:hAnsi="Times New Roman" w:cs="Times New Roman"/>
          <w:sz w:val="20"/>
          <w:szCs w:val="20"/>
        </w:rPr>
        <w:t>ubgroup meta-analysis of the association between antidiabetic treatments and MACE</w:t>
      </w:r>
      <w:r w:rsidR="00E92753">
        <w:rPr>
          <w:rFonts w:ascii="Times New Roman" w:hAnsi="Times New Roman" w:cs="Times New Roman"/>
          <w:sz w:val="20"/>
          <w:szCs w:val="20"/>
        </w:rPr>
        <w:t xml:space="preserve"> </w:t>
      </w:r>
      <w:r w:rsidR="00210922" w:rsidRPr="00F50E22">
        <w:rPr>
          <w:rFonts w:ascii="Times New Roman" w:hAnsi="Times New Roman" w:cs="Times New Roman"/>
          <w:sz w:val="20"/>
          <w:szCs w:val="20"/>
        </w:rPr>
        <w:t>in patients with normal or mild and impaired kidney function</w:t>
      </w:r>
      <w:r w:rsidR="00210922">
        <w:rPr>
          <w:rFonts w:ascii="Times New Roman" w:hAnsi="Times New Roman" w:cs="Times New Roman"/>
          <w:sz w:val="20"/>
          <w:szCs w:val="20"/>
        </w:rPr>
        <w:t xml:space="preserve"> and receiving human-</w:t>
      </w:r>
      <w:proofErr w:type="spellStart"/>
      <w:r w:rsidR="00210922">
        <w:rPr>
          <w:rFonts w:ascii="Times New Roman" w:hAnsi="Times New Roman" w:cs="Times New Roman"/>
          <w:sz w:val="20"/>
          <w:szCs w:val="20"/>
        </w:rPr>
        <w:t>analoge</w:t>
      </w:r>
      <w:proofErr w:type="spellEnd"/>
      <w:r w:rsidR="00210922">
        <w:rPr>
          <w:rFonts w:ascii="Times New Roman" w:hAnsi="Times New Roman" w:cs="Times New Roman"/>
          <w:sz w:val="20"/>
          <w:szCs w:val="20"/>
        </w:rPr>
        <w:t xml:space="preserve"> GLP1 RA drugs (excluding ELIXA and EXCEL trials)</w:t>
      </w:r>
      <w:r w:rsidR="00E92753">
        <w:rPr>
          <w:rFonts w:ascii="Times New Roman" w:hAnsi="Times New Roman" w:cs="Times New Roman"/>
          <w:sz w:val="20"/>
          <w:szCs w:val="20"/>
        </w:rPr>
        <w:t xml:space="preserve"> or SGLT2i</w:t>
      </w:r>
      <w:r w:rsidR="00210922" w:rsidRPr="00F50E22">
        <w:rPr>
          <w:rFonts w:ascii="Times New Roman" w:hAnsi="Times New Roman" w:cs="Times New Roman"/>
          <w:sz w:val="20"/>
          <w:szCs w:val="20"/>
        </w:rPr>
        <w:t xml:space="preserve">. </w:t>
      </w:r>
    </w:p>
    <w:tbl>
      <w:tblPr>
        <w:tblStyle w:val="TableGrid"/>
        <w:tblW w:w="15210" w:type="dxa"/>
        <w:tblInd w:w="-374" w:type="dxa"/>
        <w:tblLayout w:type="fixed"/>
        <w:tblLook w:val="04A0" w:firstRow="1" w:lastRow="0" w:firstColumn="1" w:lastColumn="0" w:noHBand="0" w:noVBand="1"/>
      </w:tblPr>
      <w:tblGrid>
        <w:gridCol w:w="7650"/>
        <w:gridCol w:w="7560"/>
      </w:tblGrid>
      <w:tr w:rsidR="00E92753" w:rsidRPr="00F50E22" w14:paraId="7BCAD821" w14:textId="77777777" w:rsidTr="009C12B6">
        <w:tc>
          <w:tcPr>
            <w:tcW w:w="7650" w:type="dxa"/>
          </w:tcPr>
          <w:p w14:paraId="2E61FE80" w14:textId="77777777" w:rsidR="00E92753" w:rsidRPr="00F50E22" w:rsidRDefault="00E92753" w:rsidP="009C12B6">
            <w:pPr>
              <w:rPr>
                <w:rFonts w:ascii="Times New Roman" w:hAnsi="Times New Roman" w:cs="Times New Roman"/>
                <w:sz w:val="20"/>
                <w:szCs w:val="20"/>
              </w:rPr>
            </w:pPr>
            <w:r w:rsidRPr="00F50E22">
              <w:rPr>
                <w:rFonts w:ascii="Times New Roman" w:hAnsi="Times New Roman" w:cs="Times New Roman"/>
                <w:sz w:val="20"/>
                <w:szCs w:val="20"/>
              </w:rPr>
              <w:t xml:space="preserve">Patients with normal or mild damage of the kidney function. </w:t>
            </w:r>
          </w:p>
        </w:tc>
        <w:tc>
          <w:tcPr>
            <w:tcW w:w="7560" w:type="dxa"/>
          </w:tcPr>
          <w:p w14:paraId="006D4A5F" w14:textId="77777777" w:rsidR="00E92753" w:rsidRPr="00F50E22" w:rsidRDefault="00E92753" w:rsidP="009C12B6">
            <w:pPr>
              <w:rPr>
                <w:rFonts w:ascii="Times New Roman" w:hAnsi="Times New Roman" w:cs="Times New Roman"/>
                <w:sz w:val="20"/>
                <w:szCs w:val="20"/>
              </w:rPr>
            </w:pPr>
            <w:r w:rsidRPr="00F50E22">
              <w:rPr>
                <w:rFonts w:ascii="Times New Roman" w:hAnsi="Times New Roman" w:cs="Times New Roman"/>
                <w:sz w:val="20"/>
                <w:szCs w:val="20"/>
              </w:rPr>
              <w:t xml:space="preserve">Patients with impaired kidney function. </w:t>
            </w:r>
          </w:p>
        </w:tc>
      </w:tr>
      <w:tr w:rsidR="00E92753" w:rsidRPr="00F50E22" w14:paraId="34E45A41" w14:textId="77777777" w:rsidTr="009C12B6">
        <w:tc>
          <w:tcPr>
            <w:tcW w:w="7650" w:type="dxa"/>
          </w:tcPr>
          <w:p w14:paraId="2FD25DFB" w14:textId="1229A716" w:rsidR="00E92753" w:rsidRPr="00F50E22" w:rsidRDefault="00E43006" w:rsidP="009C12B6">
            <w:pPr>
              <w:rPr>
                <w:rFonts w:ascii="Times New Roman" w:hAnsi="Times New Roman" w:cs="Times New Roman"/>
                <w:sz w:val="20"/>
                <w:szCs w:val="20"/>
              </w:rPr>
            </w:pPr>
            <w:r w:rsidRPr="00E43006">
              <w:rPr>
                <w:rFonts w:ascii="Times New Roman" w:hAnsi="Times New Roman" w:cs="Times New Roman"/>
                <w:noProof/>
                <w:sz w:val="20"/>
                <w:szCs w:val="20"/>
              </w:rPr>
              <w:drawing>
                <wp:inline distT="0" distB="0" distL="0" distR="0" wp14:anchorId="62FBA84B" wp14:editId="7738E767">
                  <wp:extent cx="4790440" cy="3428145"/>
                  <wp:effectExtent l="0" t="0" r="10160" b="127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796633" cy="3432577"/>
                          </a:xfrm>
                          <a:prstGeom prst="rect">
                            <a:avLst/>
                          </a:prstGeom>
                        </pic:spPr>
                      </pic:pic>
                    </a:graphicData>
                  </a:graphic>
                </wp:inline>
              </w:drawing>
            </w:r>
          </w:p>
        </w:tc>
        <w:tc>
          <w:tcPr>
            <w:tcW w:w="7560" w:type="dxa"/>
          </w:tcPr>
          <w:p w14:paraId="346C2C18" w14:textId="1DE997C6" w:rsidR="00E92753" w:rsidRPr="00F50E22" w:rsidRDefault="003D3758" w:rsidP="009C12B6">
            <w:pPr>
              <w:rPr>
                <w:rFonts w:ascii="Times New Roman" w:hAnsi="Times New Roman" w:cs="Times New Roman"/>
                <w:sz w:val="20"/>
                <w:szCs w:val="20"/>
              </w:rPr>
            </w:pPr>
            <w:r w:rsidRPr="003D3758">
              <w:rPr>
                <w:rFonts w:ascii="Times New Roman" w:hAnsi="Times New Roman" w:cs="Times New Roman"/>
                <w:noProof/>
                <w:sz w:val="20"/>
                <w:szCs w:val="20"/>
              </w:rPr>
              <w:drawing>
                <wp:inline distT="0" distB="0" distL="0" distR="0" wp14:anchorId="257055E8" wp14:editId="28A626C5">
                  <wp:extent cx="4665399" cy="3428145"/>
                  <wp:effectExtent l="0" t="0" r="8255" b="127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2525" t="4676" r="2336" b="2885"/>
                          <a:stretch/>
                        </pic:blipFill>
                        <pic:spPr bwMode="auto">
                          <a:xfrm>
                            <a:off x="0" y="0"/>
                            <a:ext cx="4677291" cy="3436883"/>
                          </a:xfrm>
                          <a:prstGeom prst="rect">
                            <a:avLst/>
                          </a:prstGeom>
                          <a:ln>
                            <a:noFill/>
                          </a:ln>
                          <a:extLst>
                            <a:ext uri="{53640926-AAD7-44D8-BBD7-CCE9431645EC}">
                              <a14:shadowObscured xmlns:a14="http://schemas.microsoft.com/office/drawing/2010/main"/>
                            </a:ext>
                          </a:extLst>
                        </pic:spPr>
                      </pic:pic>
                    </a:graphicData>
                  </a:graphic>
                </wp:inline>
              </w:drawing>
            </w:r>
          </w:p>
        </w:tc>
      </w:tr>
    </w:tbl>
    <w:p w14:paraId="3914C733" w14:textId="65CDEA62" w:rsidR="009567D3" w:rsidRDefault="009567D3" w:rsidP="004150FF">
      <w:pPr>
        <w:rPr>
          <w:rFonts w:ascii="Times New Roman" w:hAnsi="Times New Roman" w:cs="Times New Roman"/>
          <w:sz w:val="20"/>
          <w:szCs w:val="20"/>
        </w:rPr>
      </w:pPr>
    </w:p>
    <w:p w14:paraId="27A5976E" w14:textId="77777777" w:rsidR="009567D3" w:rsidRDefault="009567D3">
      <w:pPr>
        <w:rPr>
          <w:rFonts w:ascii="Times New Roman" w:hAnsi="Times New Roman" w:cs="Times New Roman"/>
          <w:sz w:val="20"/>
          <w:szCs w:val="20"/>
        </w:rPr>
      </w:pPr>
      <w:r>
        <w:rPr>
          <w:rFonts w:ascii="Times New Roman" w:hAnsi="Times New Roman" w:cs="Times New Roman"/>
          <w:sz w:val="20"/>
          <w:szCs w:val="20"/>
        </w:rPr>
        <w:br w:type="page"/>
      </w:r>
    </w:p>
    <w:p w14:paraId="16AF2B09" w14:textId="565B35A5" w:rsidR="009567D3" w:rsidRDefault="009567D3" w:rsidP="009567D3">
      <w:pPr>
        <w:rPr>
          <w:rFonts w:ascii="Times New Roman" w:hAnsi="Times New Roman" w:cs="Times New Roman"/>
          <w:sz w:val="20"/>
          <w:szCs w:val="20"/>
        </w:rPr>
      </w:pPr>
      <w:proofErr w:type="spellStart"/>
      <w:r w:rsidRPr="00850350">
        <w:rPr>
          <w:rFonts w:ascii="Times New Roman" w:hAnsi="Times New Roman" w:cs="Times New Roman"/>
          <w:sz w:val="20"/>
          <w:szCs w:val="20"/>
        </w:rPr>
        <w:lastRenderedPageBreak/>
        <w:t>eFigure</w:t>
      </w:r>
      <w:proofErr w:type="spellEnd"/>
      <w:r w:rsidRPr="00850350">
        <w:rPr>
          <w:rFonts w:ascii="Times New Roman" w:hAnsi="Times New Roman" w:cs="Times New Roman"/>
          <w:sz w:val="20"/>
          <w:szCs w:val="20"/>
        </w:rPr>
        <w:t xml:space="preserve"> </w:t>
      </w:r>
      <w:r>
        <w:rPr>
          <w:rFonts w:ascii="Times New Roman" w:hAnsi="Times New Roman" w:cs="Times New Roman"/>
          <w:sz w:val="20"/>
          <w:szCs w:val="20"/>
        </w:rPr>
        <w:t>11</w:t>
      </w:r>
      <w:r w:rsidRPr="00850350">
        <w:rPr>
          <w:rFonts w:ascii="Times New Roman" w:hAnsi="Times New Roman" w:cs="Times New Roman"/>
          <w:sz w:val="20"/>
          <w:szCs w:val="20"/>
        </w:rPr>
        <w:t>. Funnel Plot of the included trials.</w:t>
      </w:r>
    </w:p>
    <w:p w14:paraId="5912A41A" w14:textId="77777777" w:rsidR="009567D3" w:rsidRPr="00061A3B" w:rsidRDefault="009567D3" w:rsidP="009567D3">
      <w:pPr>
        <w:rPr>
          <w:rFonts w:ascii="Times New Roman" w:hAnsi="Times New Roman" w:cs="Times New Roman"/>
          <w:sz w:val="20"/>
          <w:szCs w:val="20"/>
        </w:rPr>
      </w:pPr>
    </w:p>
    <w:p w14:paraId="3B2E5D40" w14:textId="77777777" w:rsidR="009567D3" w:rsidRDefault="009567D3" w:rsidP="009567D3">
      <w:pPr>
        <w:jc w:val="center"/>
        <w:rPr>
          <w:rFonts w:ascii="Courier New" w:hAnsi="Courier New" w:cs="Courier New"/>
          <w:sz w:val="20"/>
          <w:szCs w:val="20"/>
        </w:rPr>
      </w:pPr>
      <w:r w:rsidRPr="000C510F">
        <w:rPr>
          <w:rFonts w:ascii="Courier New" w:hAnsi="Courier New" w:cs="Courier New"/>
          <w:noProof/>
          <w:sz w:val="20"/>
          <w:szCs w:val="20"/>
        </w:rPr>
        <w:drawing>
          <wp:inline distT="0" distB="0" distL="0" distR="0" wp14:anchorId="1F24C5DD" wp14:editId="60C782AE">
            <wp:extent cx="5029200" cy="36576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029200" cy="3657600"/>
                    </a:xfrm>
                    <a:prstGeom prst="rect">
                      <a:avLst/>
                    </a:prstGeom>
                  </pic:spPr>
                </pic:pic>
              </a:graphicData>
            </a:graphic>
          </wp:inline>
        </w:drawing>
      </w:r>
    </w:p>
    <w:p w14:paraId="7CBC37FD" w14:textId="77777777" w:rsidR="009567D3" w:rsidRDefault="009567D3" w:rsidP="009567D3">
      <w:pPr>
        <w:rPr>
          <w:rFonts w:ascii="Times New Roman" w:hAnsi="Times New Roman" w:cs="Times New Roman"/>
          <w:sz w:val="20"/>
          <w:szCs w:val="20"/>
        </w:rPr>
      </w:pPr>
      <w:r>
        <w:rPr>
          <w:rFonts w:ascii="Times New Roman" w:hAnsi="Times New Roman" w:cs="Times New Roman"/>
          <w:sz w:val="20"/>
          <w:szCs w:val="20"/>
        </w:rPr>
        <w:t>Legend: T</w:t>
      </w:r>
      <w:r w:rsidRPr="00654B27">
        <w:rPr>
          <w:rFonts w:ascii="Times New Roman" w:hAnsi="Times New Roman" w:cs="Times New Roman"/>
          <w:sz w:val="20"/>
          <w:szCs w:val="20"/>
        </w:rPr>
        <w:t>he log-</w:t>
      </w:r>
      <w:r>
        <w:rPr>
          <w:rFonts w:ascii="Times New Roman" w:hAnsi="Times New Roman" w:cs="Times New Roman"/>
          <w:sz w:val="20"/>
          <w:szCs w:val="20"/>
        </w:rPr>
        <w:t>hazard</w:t>
      </w:r>
      <w:r w:rsidRPr="00654B27">
        <w:rPr>
          <w:rFonts w:ascii="Times New Roman" w:hAnsi="Times New Roman" w:cs="Times New Roman"/>
          <w:sz w:val="20"/>
          <w:szCs w:val="20"/>
        </w:rPr>
        <w:t xml:space="preserve"> ratio </w:t>
      </w:r>
      <w:r>
        <w:rPr>
          <w:rFonts w:ascii="Times New Roman" w:hAnsi="Times New Roman" w:cs="Times New Roman"/>
          <w:sz w:val="20"/>
          <w:szCs w:val="20"/>
        </w:rPr>
        <w:t xml:space="preserve">is plotted </w:t>
      </w:r>
      <w:r w:rsidRPr="00654B27">
        <w:rPr>
          <w:rFonts w:ascii="Times New Roman" w:hAnsi="Times New Roman" w:cs="Times New Roman"/>
          <w:sz w:val="20"/>
          <w:szCs w:val="20"/>
        </w:rPr>
        <w:t>on the horizontal</w:t>
      </w:r>
      <w:r>
        <w:rPr>
          <w:rFonts w:ascii="Times New Roman" w:hAnsi="Times New Roman" w:cs="Times New Roman"/>
          <w:sz w:val="20"/>
          <w:szCs w:val="20"/>
        </w:rPr>
        <w:t xml:space="preserve"> axis (log HR), while the</w:t>
      </w:r>
      <w:r w:rsidRPr="00654B27">
        <w:rPr>
          <w:rFonts w:ascii="Times New Roman" w:hAnsi="Times New Roman" w:cs="Times New Roman"/>
          <w:sz w:val="20"/>
          <w:szCs w:val="20"/>
        </w:rPr>
        <w:t xml:space="preserve"> standard error of the log </w:t>
      </w:r>
      <w:r>
        <w:rPr>
          <w:rFonts w:ascii="Times New Roman" w:hAnsi="Times New Roman" w:cs="Times New Roman"/>
          <w:sz w:val="20"/>
          <w:szCs w:val="20"/>
        </w:rPr>
        <w:t>HR</w:t>
      </w:r>
      <w:r w:rsidRPr="00654B27">
        <w:rPr>
          <w:rFonts w:ascii="Times New Roman" w:hAnsi="Times New Roman" w:cs="Times New Roman"/>
          <w:sz w:val="20"/>
          <w:szCs w:val="20"/>
        </w:rPr>
        <w:t xml:space="preserve"> is plotted on the vertical axis. </w:t>
      </w:r>
      <w:r>
        <w:rPr>
          <w:rFonts w:ascii="Times New Roman" w:hAnsi="Times New Roman" w:cs="Times New Roman"/>
          <w:sz w:val="20"/>
          <w:szCs w:val="20"/>
        </w:rPr>
        <w:t>T</w:t>
      </w:r>
      <w:r w:rsidRPr="00654B27">
        <w:rPr>
          <w:rFonts w:ascii="Times New Roman" w:hAnsi="Times New Roman" w:cs="Times New Roman"/>
          <w:sz w:val="20"/>
          <w:szCs w:val="20"/>
        </w:rPr>
        <w:t>he</w:t>
      </w:r>
      <w:r>
        <w:rPr>
          <w:rFonts w:ascii="Times New Roman" w:hAnsi="Times New Roman" w:cs="Times New Roman"/>
          <w:sz w:val="20"/>
          <w:szCs w:val="20"/>
        </w:rPr>
        <w:t xml:space="preserve"> </w:t>
      </w:r>
      <w:r w:rsidRPr="00654B27">
        <w:rPr>
          <w:rFonts w:ascii="Times New Roman" w:hAnsi="Times New Roman" w:cs="Times New Roman"/>
          <w:sz w:val="20"/>
          <w:szCs w:val="20"/>
        </w:rPr>
        <w:t xml:space="preserve">largest studies </w:t>
      </w:r>
      <w:r>
        <w:rPr>
          <w:rFonts w:ascii="Times New Roman" w:hAnsi="Times New Roman" w:cs="Times New Roman"/>
          <w:sz w:val="20"/>
          <w:szCs w:val="20"/>
        </w:rPr>
        <w:t xml:space="preserve">are distributed at the top of the graph since they </w:t>
      </w:r>
      <w:r w:rsidRPr="00654B27">
        <w:rPr>
          <w:rFonts w:ascii="Times New Roman" w:hAnsi="Times New Roman" w:cs="Times New Roman"/>
          <w:sz w:val="20"/>
          <w:szCs w:val="20"/>
        </w:rPr>
        <w:t>have the smallest stan</w:t>
      </w:r>
      <w:r>
        <w:rPr>
          <w:rFonts w:ascii="Times New Roman" w:hAnsi="Times New Roman" w:cs="Times New Roman"/>
          <w:sz w:val="20"/>
          <w:szCs w:val="20"/>
        </w:rPr>
        <w:t>dard errors</w:t>
      </w:r>
      <w:r w:rsidRPr="00654B27">
        <w:rPr>
          <w:rFonts w:ascii="Times New Roman" w:hAnsi="Times New Roman" w:cs="Times New Roman"/>
          <w:sz w:val="20"/>
          <w:szCs w:val="20"/>
        </w:rPr>
        <w:t>.</w:t>
      </w:r>
      <w:r>
        <w:rPr>
          <w:rFonts w:ascii="Times New Roman" w:hAnsi="Times New Roman" w:cs="Times New Roman"/>
          <w:sz w:val="20"/>
          <w:szCs w:val="20"/>
        </w:rPr>
        <w:t xml:space="preserve"> </w:t>
      </w:r>
      <w:r w:rsidRPr="00654B27">
        <w:rPr>
          <w:rFonts w:ascii="Times New Roman" w:hAnsi="Times New Roman" w:cs="Times New Roman"/>
          <w:sz w:val="20"/>
          <w:szCs w:val="20"/>
        </w:rPr>
        <w:t>The solid vertical line represents the summary estimate of the treatment effect, derived</w:t>
      </w:r>
      <w:r>
        <w:rPr>
          <w:rFonts w:ascii="Times New Roman" w:hAnsi="Times New Roman" w:cs="Times New Roman"/>
          <w:sz w:val="20"/>
          <w:szCs w:val="20"/>
        </w:rPr>
        <w:t xml:space="preserve"> using random</w:t>
      </w:r>
      <w:r w:rsidRPr="00654B27">
        <w:rPr>
          <w:rFonts w:ascii="Times New Roman" w:hAnsi="Times New Roman" w:cs="Times New Roman"/>
          <w:sz w:val="20"/>
          <w:szCs w:val="20"/>
        </w:rPr>
        <w:t>-effect meta-analysis.</w:t>
      </w:r>
      <w:r>
        <w:rPr>
          <w:rFonts w:ascii="Times New Roman" w:hAnsi="Times New Roman" w:cs="Times New Roman"/>
          <w:sz w:val="20"/>
          <w:szCs w:val="20"/>
        </w:rPr>
        <w:t xml:space="preserve"> The dashed lines represent the approximation of the </w:t>
      </w:r>
      <w:r w:rsidRPr="00ED6C12">
        <w:rPr>
          <w:rFonts w:ascii="Times New Roman" w:hAnsi="Times New Roman" w:cs="Times New Roman"/>
          <w:sz w:val="20"/>
          <w:szCs w:val="20"/>
        </w:rPr>
        <w:t>95%</w:t>
      </w:r>
      <w:r>
        <w:rPr>
          <w:rFonts w:ascii="Times New Roman" w:hAnsi="Times New Roman" w:cs="Times New Roman"/>
          <w:sz w:val="20"/>
          <w:szCs w:val="20"/>
        </w:rPr>
        <w:t xml:space="preserve"> </w:t>
      </w:r>
      <w:r w:rsidRPr="00ED6C12">
        <w:rPr>
          <w:rFonts w:ascii="Times New Roman" w:hAnsi="Times New Roman" w:cs="Times New Roman"/>
          <w:sz w:val="20"/>
          <w:szCs w:val="20"/>
        </w:rPr>
        <w:t xml:space="preserve">confidence </w:t>
      </w:r>
      <w:r>
        <w:rPr>
          <w:rFonts w:ascii="Times New Roman" w:hAnsi="Times New Roman" w:cs="Times New Roman"/>
          <w:sz w:val="20"/>
          <w:szCs w:val="20"/>
        </w:rPr>
        <w:t xml:space="preserve">intervals. The solid circles represent the GLP-1 RA trials while the triangles represent the SGLT-2i trials. </w:t>
      </w:r>
    </w:p>
    <w:p w14:paraId="5BBCD9A6" w14:textId="77777777" w:rsidR="009567D3" w:rsidRDefault="009567D3" w:rsidP="009567D3">
      <w:pPr>
        <w:rPr>
          <w:rFonts w:ascii="Times New Roman" w:hAnsi="Times New Roman" w:cs="Times New Roman"/>
          <w:sz w:val="20"/>
          <w:szCs w:val="20"/>
        </w:rPr>
      </w:pPr>
      <w:r>
        <w:rPr>
          <w:rFonts w:ascii="Times New Roman" w:hAnsi="Times New Roman" w:cs="Times New Roman"/>
          <w:sz w:val="20"/>
          <w:szCs w:val="20"/>
        </w:rPr>
        <w:t xml:space="preserve">Interpretation: </w:t>
      </w:r>
      <w:r w:rsidRPr="00850350">
        <w:rPr>
          <w:rFonts w:ascii="Times New Roman" w:hAnsi="Times New Roman" w:cs="Times New Roman"/>
          <w:sz w:val="20"/>
          <w:szCs w:val="20"/>
        </w:rPr>
        <w:t xml:space="preserve">All data points lie within the approximate 95% CI, following the expected distribution of studies in the absence of heterogeneity or of selection biases. There is a symmetric void of eight large studies in the higher part of the funnel. Although the two smaller trials reported larger treatment effects (both lie on the left side of the graph), we cannot conclude that there is a pronounced asymmetry due to the limited number of smaller cardiovascular outcome trials currently published. The results from the graph need to be interpret with caution because of lack of a </w:t>
      </w:r>
      <w:proofErr w:type="gramStart"/>
      <w:r w:rsidRPr="00850350">
        <w:rPr>
          <w:rFonts w:ascii="Times New Roman" w:hAnsi="Times New Roman" w:cs="Times New Roman"/>
          <w:sz w:val="20"/>
          <w:szCs w:val="20"/>
        </w:rPr>
        <w:t>sufficient number of</w:t>
      </w:r>
      <w:proofErr w:type="gramEnd"/>
      <w:r w:rsidRPr="00850350">
        <w:rPr>
          <w:rFonts w:ascii="Times New Roman" w:hAnsi="Times New Roman" w:cs="Times New Roman"/>
          <w:sz w:val="20"/>
          <w:szCs w:val="20"/>
        </w:rPr>
        <w:t xml:space="preserve"> studies</w:t>
      </w:r>
      <w:r>
        <w:rPr>
          <w:rFonts w:ascii="Times New Roman" w:hAnsi="Times New Roman" w:cs="Times New Roman"/>
          <w:sz w:val="20"/>
          <w:szCs w:val="20"/>
        </w:rPr>
        <w:t xml:space="preserve">. </w:t>
      </w:r>
    </w:p>
    <w:p w14:paraId="76F68F24" w14:textId="77777777" w:rsidR="009567D3" w:rsidRPr="00FA29B7" w:rsidRDefault="009567D3" w:rsidP="009567D3">
      <w:pPr>
        <w:rPr>
          <w:rFonts w:ascii="Times New Roman" w:hAnsi="Times New Roman" w:cs="Times New Roman"/>
          <w:sz w:val="20"/>
          <w:szCs w:val="20"/>
        </w:rPr>
      </w:pPr>
    </w:p>
    <w:p w14:paraId="6BDE501C" w14:textId="77777777" w:rsidR="009567D3" w:rsidRDefault="009567D3" w:rsidP="009567D3">
      <w:pPr>
        <w:rPr>
          <w:rFonts w:ascii="Times New Roman" w:hAnsi="Times New Roman" w:cs="Times New Roman"/>
          <w:sz w:val="20"/>
          <w:szCs w:val="20"/>
        </w:rPr>
      </w:pPr>
      <w:r>
        <w:rPr>
          <w:rFonts w:ascii="Times New Roman" w:hAnsi="Times New Roman" w:cs="Times New Roman"/>
          <w:sz w:val="20"/>
          <w:szCs w:val="20"/>
        </w:rPr>
        <w:br w:type="page"/>
      </w:r>
    </w:p>
    <w:p w14:paraId="4AB44213" w14:textId="77777777" w:rsidR="009567D3" w:rsidRPr="0029595F" w:rsidRDefault="009567D3" w:rsidP="009567D3">
      <w:pPr>
        <w:rPr>
          <w:rFonts w:ascii="Times New Roman" w:hAnsi="Times New Roman" w:cs="Times New Roman"/>
          <w:sz w:val="20"/>
          <w:szCs w:val="20"/>
        </w:rPr>
      </w:pPr>
      <w:proofErr w:type="spellStart"/>
      <w:r w:rsidRPr="00850350">
        <w:rPr>
          <w:rFonts w:ascii="Times New Roman" w:hAnsi="Times New Roman" w:cs="Times New Roman"/>
          <w:sz w:val="20"/>
          <w:szCs w:val="20"/>
        </w:rPr>
        <w:lastRenderedPageBreak/>
        <w:t>eTable</w:t>
      </w:r>
      <w:proofErr w:type="spellEnd"/>
      <w:r w:rsidRPr="00850350">
        <w:rPr>
          <w:rFonts w:ascii="Times New Roman" w:hAnsi="Times New Roman" w:cs="Times New Roman"/>
          <w:sz w:val="20"/>
          <w:szCs w:val="20"/>
        </w:rPr>
        <w:t xml:space="preserve"> 4.  Egger's test for publication bias overall and stratified by drug class.</w:t>
      </w:r>
      <w:r>
        <w:rPr>
          <w:rFonts w:ascii="Times New Roman" w:hAnsi="Times New Roman" w:cs="Times New Roman"/>
          <w:sz w:val="20"/>
          <w:szCs w:val="20"/>
        </w:rPr>
        <w:t xml:space="preserve"> </w:t>
      </w:r>
    </w:p>
    <w:tbl>
      <w:tblPr>
        <w:tblStyle w:val="TableGrid"/>
        <w:tblW w:w="0" w:type="auto"/>
        <w:tblLook w:val="04A0" w:firstRow="1" w:lastRow="0" w:firstColumn="1" w:lastColumn="0" w:noHBand="0" w:noVBand="1"/>
      </w:tblPr>
      <w:tblGrid>
        <w:gridCol w:w="2055"/>
        <w:gridCol w:w="1149"/>
        <w:gridCol w:w="1467"/>
        <w:gridCol w:w="810"/>
        <w:gridCol w:w="1800"/>
        <w:gridCol w:w="1080"/>
        <w:gridCol w:w="1260"/>
      </w:tblGrid>
      <w:tr w:rsidR="009567D3" w:rsidRPr="00A411A4" w14:paraId="3EE6C28F" w14:textId="77777777" w:rsidTr="00E800FC">
        <w:trPr>
          <w:trHeight w:val="476"/>
        </w:trPr>
        <w:tc>
          <w:tcPr>
            <w:tcW w:w="9621" w:type="dxa"/>
            <w:gridSpan w:val="7"/>
            <w:tcBorders>
              <w:left w:val="nil"/>
              <w:bottom w:val="single" w:sz="4" w:space="0" w:color="auto"/>
              <w:right w:val="nil"/>
            </w:tcBorders>
            <w:vAlign w:val="center"/>
          </w:tcPr>
          <w:p w14:paraId="0057AF25" w14:textId="77777777" w:rsidR="009567D3" w:rsidRPr="00BE3EB5" w:rsidRDefault="009567D3" w:rsidP="00E800FC">
            <w:pPr>
              <w:rPr>
                <w:rFonts w:ascii="Times New Roman" w:hAnsi="Times New Roman" w:cs="Times New Roman"/>
                <w:b/>
                <w:sz w:val="20"/>
                <w:szCs w:val="20"/>
              </w:rPr>
            </w:pPr>
            <w:r w:rsidRPr="00BE3EB5">
              <w:rPr>
                <w:rFonts w:ascii="Times New Roman" w:hAnsi="Times New Roman" w:cs="Times New Roman"/>
                <w:b/>
                <w:sz w:val="20"/>
                <w:szCs w:val="20"/>
              </w:rPr>
              <w:t>Overall</w:t>
            </w:r>
          </w:p>
        </w:tc>
      </w:tr>
      <w:tr w:rsidR="009567D3" w:rsidRPr="00BE3EB5" w14:paraId="074E7F6F" w14:textId="77777777" w:rsidTr="00E800FC">
        <w:trPr>
          <w:trHeight w:val="503"/>
        </w:trPr>
        <w:tc>
          <w:tcPr>
            <w:tcW w:w="2055" w:type="dxa"/>
            <w:tcBorders>
              <w:left w:val="nil"/>
              <w:bottom w:val="single" w:sz="4" w:space="0" w:color="auto"/>
              <w:right w:val="nil"/>
            </w:tcBorders>
            <w:vAlign w:val="center"/>
          </w:tcPr>
          <w:p w14:paraId="35C2B08F" w14:textId="77777777" w:rsidR="009567D3" w:rsidRPr="00BE3EB5" w:rsidRDefault="009567D3" w:rsidP="00E800FC">
            <w:pPr>
              <w:jc w:val="center"/>
              <w:rPr>
                <w:rFonts w:ascii="Times New Roman" w:hAnsi="Times New Roman" w:cs="Times New Roman"/>
                <w:b/>
                <w:sz w:val="20"/>
                <w:szCs w:val="20"/>
              </w:rPr>
            </w:pPr>
          </w:p>
        </w:tc>
        <w:tc>
          <w:tcPr>
            <w:tcW w:w="1149" w:type="dxa"/>
            <w:tcBorders>
              <w:left w:val="nil"/>
              <w:bottom w:val="single" w:sz="4" w:space="0" w:color="auto"/>
              <w:right w:val="nil"/>
            </w:tcBorders>
            <w:vAlign w:val="center"/>
          </w:tcPr>
          <w:p w14:paraId="08FC2031"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Coefficient</w:t>
            </w:r>
          </w:p>
        </w:tc>
        <w:tc>
          <w:tcPr>
            <w:tcW w:w="1467" w:type="dxa"/>
            <w:tcBorders>
              <w:left w:val="nil"/>
              <w:bottom w:val="single" w:sz="4" w:space="0" w:color="auto"/>
              <w:right w:val="nil"/>
            </w:tcBorders>
            <w:vAlign w:val="center"/>
          </w:tcPr>
          <w:p w14:paraId="4B6B9ACB"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Std. Err.</w:t>
            </w:r>
          </w:p>
        </w:tc>
        <w:tc>
          <w:tcPr>
            <w:tcW w:w="810" w:type="dxa"/>
            <w:tcBorders>
              <w:left w:val="nil"/>
              <w:bottom w:val="single" w:sz="4" w:space="0" w:color="auto"/>
              <w:right w:val="nil"/>
            </w:tcBorders>
            <w:vAlign w:val="center"/>
          </w:tcPr>
          <w:p w14:paraId="7A1E30EA"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t</w:t>
            </w:r>
          </w:p>
        </w:tc>
        <w:tc>
          <w:tcPr>
            <w:tcW w:w="1800" w:type="dxa"/>
            <w:tcBorders>
              <w:left w:val="nil"/>
              <w:bottom w:val="single" w:sz="4" w:space="0" w:color="auto"/>
              <w:right w:val="nil"/>
            </w:tcBorders>
            <w:vAlign w:val="center"/>
          </w:tcPr>
          <w:p w14:paraId="734772AC"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p value</w:t>
            </w:r>
          </w:p>
        </w:tc>
        <w:tc>
          <w:tcPr>
            <w:tcW w:w="2340" w:type="dxa"/>
            <w:gridSpan w:val="2"/>
            <w:tcBorders>
              <w:left w:val="nil"/>
              <w:bottom w:val="single" w:sz="4" w:space="0" w:color="auto"/>
              <w:right w:val="nil"/>
            </w:tcBorders>
            <w:vAlign w:val="center"/>
          </w:tcPr>
          <w:p w14:paraId="17071F75"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95% Conf. Interval</w:t>
            </w:r>
          </w:p>
        </w:tc>
      </w:tr>
      <w:tr w:rsidR="009567D3" w:rsidRPr="00BE3EB5" w14:paraId="5DFCE20F" w14:textId="77777777" w:rsidTr="00E800FC">
        <w:trPr>
          <w:trHeight w:val="341"/>
        </w:trPr>
        <w:tc>
          <w:tcPr>
            <w:tcW w:w="2055" w:type="dxa"/>
            <w:tcBorders>
              <w:left w:val="nil"/>
              <w:bottom w:val="single" w:sz="4" w:space="0" w:color="auto"/>
              <w:right w:val="nil"/>
            </w:tcBorders>
            <w:vAlign w:val="center"/>
          </w:tcPr>
          <w:p w14:paraId="697B7414"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Slope</w:t>
            </w:r>
          </w:p>
        </w:tc>
        <w:tc>
          <w:tcPr>
            <w:tcW w:w="1149" w:type="dxa"/>
            <w:tcBorders>
              <w:left w:val="nil"/>
              <w:bottom w:val="single" w:sz="4" w:space="0" w:color="auto"/>
              <w:right w:val="nil"/>
            </w:tcBorders>
            <w:vAlign w:val="center"/>
          </w:tcPr>
          <w:p w14:paraId="40210A4B"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-0.01</w:t>
            </w:r>
          </w:p>
        </w:tc>
        <w:tc>
          <w:tcPr>
            <w:tcW w:w="1467" w:type="dxa"/>
            <w:tcBorders>
              <w:left w:val="nil"/>
              <w:bottom w:val="single" w:sz="4" w:space="0" w:color="auto"/>
              <w:right w:val="nil"/>
            </w:tcBorders>
            <w:vAlign w:val="center"/>
          </w:tcPr>
          <w:p w14:paraId="4E94AFB8"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0.073</w:t>
            </w:r>
          </w:p>
        </w:tc>
        <w:tc>
          <w:tcPr>
            <w:tcW w:w="810" w:type="dxa"/>
            <w:tcBorders>
              <w:left w:val="nil"/>
              <w:bottom w:val="single" w:sz="4" w:space="0" w:color="auto"/>
              <w:right w:val="nil"/>
            </w:tcBorders>
            <w:vAlign w:val="center"/>
          </w:tcPr>
          <w:p w14:paraId="392602D5"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-0.14</w:t>
            </w:r>
          </w:p>
        </w:tc>
        <w:tc>
          <w:tcPr>
            <w:tcW w:w="1800" w:type="dxa"/>
            <w:tcBorders>
              <w:left w:val="nil"/>
              <w:bottom w:val="single" w:sz="4" w:space="0" w:color="auto"/>
              <w:right w:val="nil"/>
            </w:tcBorders>
            <w:vAlign w:val="center"/>
          </w:tcPr>
          <w:p w14:paraId="024768D2"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0.890</w:t>
            </w:r>
          </w:p>
        </w:tc>
        <w:tc>
          <w:tcPr>
            <w:tcW w:w="1080" w:type="dxa"/>
            <w:tcBorders>
              <w:left w:val="nil"/>
              <w:bottom w:val="single" w:sz="4" w:space="0" w:color="auto"/>
              <w:right w:val="nil"/>
            </w:tcBorders>
            <w:vAlign w:val="center"/>
          </w:tcPr>
          <w:p w14:paraId="088CDFB0"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-0.18</w:t>
            </w:r>
          </w:p>
        </w:tc>
        <w:tc>
          <w:tcPr>
            <w:tcW w:w="1260" w:type="dxa"/>
            <w:tcBorders>
              <w:left w:val="nil"/>
              <w:bottom w:val="single" w:sz="4" w:space="0" w:color="auto"/>
              <w:right w:val="nil"/>
            </w:tcBorders>
            <w:vAlign w:val="center"/>
          </w:tcPr>
          <w:p w14:paraId="1F6E1A8A"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0.16</w:t>
            </w:r>
          </w:p>
        </w:tc>
      </w:tr>
      <w:tr w:rsidR="009567D3" w:rsidRPr="00BE3EB5" w14:paraId="48A8B154" w14:textId="77777777" w:rsidTr="00E800FC">
        <w:trPr>
          <w:trHeight w:val="314"/>
        </w:trPr>
        <w:tc>
          <w:tcPr>
            <w:tcW w:w="2055" w:type="dxa"/>
            <w:tcBorders>
              <w:left w:val="nil"/>
              <w:bottom w:val="single" w:sz="4" w:space="0" w:color="auto"/>
              <w:right w:val="nil"/>
            </w:tcBorders>
            <w:vAlign w:val="center"/>
          </w:tcPr>
          <w:p w14:paraId="49794469"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Bias</w:t>
            </w:r>
          </w:p>
        </w:tc>
        <w:tc>
          <w:tcPr>
            <w:tcW w:w="1149" w:type="dxa"/>
            <w:tcBorders>
              <w:left w:val="nil"/>
              <w:bottom w:val="single" w:sz="4" w:space="0" w:color="auto"/>
              <w:right w:val="nil"/>
            </w:tcBorders>
            <w:vAlign w:val="center"/>
          </w:tcPr>
          <w:p w14:paraId="4C4241F7"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-1.79</w:t>
            </w:r>
          </w:p>
        </w:tc>
        <w:tc>
          <w:tcPr>
            <w:tcW w:w="1467" w:type="dxa"/>
            <w:tcBorders>
              <w:left w:val="nil"/>
              <w:bottom w:val="single" w:sz="4" w:space="0" w:color="auto"/>
              <w:right w:val="nil"/>
            </w:tcBorders>
            <w:vAlign w:val="center"/>
          </w:tcPr>
          <w:p w14:paraId="24E9880F"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1.12</w:t>
            </w:r>
          </w:p>
        </w:tc>
        <w:tc>
          <w:tcPr>
            <w:tcW w:w="810" w:type="dxa"/>
            <w:tcBorders>
              <w:left w:val="nil"/>
              <w:bottom w:val="single" w:sz="4" w:space="0" w:color="auto"/>
              <w:right w:val="nil"/>
            </w:tcBorders>
            <w:vAlign w:val="center"/>
          </w:tcPr>
          <w:p w14:paraId="2E156D6F"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-1.61</w:t>
            </w:r>
          </w:p>
        </w:tc>
        <w:tc>
          <w:tcPr>
            <w:tcW w:w="1800" w:type="dxa"/>
            <w:tcBorders>
              <w:left w:val="nil"/>
              <w:bottom w:val="single" w:sz="4" w:space="0" w:color="auto"/>
              <w:right w:val="nil"/>
            </w:tcBorders>
            <w:vAlign w:val="center"/>
          </w:tcPr>
          <w:p w14:paraId="071407D4"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0.147</w:t>
            </w:r>
          </w:p>
        </w:tc>
        <w:tc>
          <w:tcPr>
            <w:tcW w:w="1080" w:type="dxa"/>
            <w:tcBorders>
              <w:left w:val="nil"/>
              <w:bottom w:val="single" w:sz="4" w:space="0" w:color="auto"/>
              <w:right w:val="nil"/>
            </w:tcBorders>
            <w:vAlign w:val="center"/>
          </w:tcPr>
          <w:p w14:paraId="267D14F4"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-4.36</w:t>
            </w:r>
          </w:p>
        </w:tc>
        <w:tc>
          <w:tcPr>
            <w:tcW w:w="1260" w:type="dxa"/>
            <w:tcBorders>
              <w:left w:val="nil"/>
              <w:bottom w:val="single" w:sz="4" w:space="0" w:color="auto"/>
              <w:right w:val="nil"/>
            </w:tcBorders>
            <w:vAlign w:val="center"/>
          </w:tcPr>
          <w:p w14:paraId="27998C50"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0.78</w:t>
            </w:r>
          </w:p>
        </w:tc>
      </w:tr>
      <w:tr w:rsidR="009567D3" w:rsidRPr="00A411A4" w14:paraId="5FEFDF8A" w14:textId="77777777" w:rsidTr="00E800FC">
        <w:trPr>
          <w:trHeight w:val="620"/>
        </w:trPr>
        <w:tc>
          <w:tcPr>
            <w:tcW w:w="9621" w:type="dxa"/>
            <w:gridSpan w:val="7"/>
            <w:tcBorders>
              <w:left w:val="nil"/>
              <w:right w:val="nil"/>
            </w:tcBorders>
            <w:vAlign w:val="center"/>
          </w:tcPr>
          <w:p w14:paraId="0AA7BC4F" w14:textId="77777777" w:rsidR="009567D3" w:rsidRPr="00A411A4" w:rsidRDefault="009567D3" w:rsidP="00E800FC">
            <w:pPr>
              <w:rPr>
                <w:rFonts w:ascii="Times New Roman" w:hAnsi="Times New Roman" w:cs="Times New Roman"/>
                <w:b/>
                <w:sz w:val="20"/>
                <w:szCs w:val="20"/>
              </w:rPr>
            </w:pPr>
            <w:r w:rsidRPr="00BE3EB5">
              <w:rPr>
                <w:rFonts w:ascii="Times New Roman" w:hAnsi="Times New Roman" w:cs="Times New Roman"/>
                <w:b/>
                <w:sz w:val="20"/>
                <w:szCs w:val="20"/>
              </w:rPr>
              <w:t>SGLT2i</w:t>
            </w:r>
          </w:p>
        </w:tc>
      </w:tr>
      <w:tr w:rsidR="009567D3" w:rsidRPr="00BE3EB5" w14:paraId="6E97A373" w14:textId="77777777" w:rsidTr="00E800FC">
        <w:trPr>
          <w:trHeight w:val="278"/>
        </w:trPr>
        <w:tc>
          <w:tcPr>
            <w:tcW w:w="2055" w:type="dxa"/>
            <w:tcBorders>
              <w:left w:val="nil"/>
              <w:bottom w:val="single" w:sz="4" w:space="0" w:color="auto"/>
              <w:right w:val="nil"/>
            </w:tcBorders>
            <w:vAlign w:val="center"/>
          </w:tcPr>
          <w:p w14:paraId="105F9DDB"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Slope</w:t>
            </w:r>
          </w:p>
        </w:tc>
        <w:tc>
          <w:tcPr>
            <w:tcW w:w="1149" w:type="dxa"/>
            <w:tcBorders>
              <w:left w:val="nil"/>
              <w:bottom w:val="single" w:sz="4" w:space="0" w:color="auto"/>
              <w:right w:val="nil"/>
            </w:tcBorders>
            <w:vAlign w:val="center"/>
          </w:tcPr>
          <w:p w14:paraId="3F37A38A"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0.13</w:t>
            </w:r>
          </w:p>
        </w:tc>
        <w:tc>
          <w:tcPr>
            <w:tcW w:w="1467" w:type="dxa"/>
            <w:tcBorders>
              <w:left w:val="nil"/>
              <w:bottom w:val="single" w:sz="4" w:space="0" w:color="auto"/>
              <w:right w:val="nil"/>
            </w:tcBorders>
            <w:vAlign w:val="center"/>
          </w:tcPr>
          <w:p w14:paraId="5489BBD3"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0.099</w:t>
            </w:r>
          </w:p>
        </w:tc>
        <w:tc>
          <w:tcPr>
            <w:tcW w:w="810" w:type="dxa"/>
            <w:tcBorders>
              <w:left w:val="nil"/>
              <w:bottom w:val="single" w:sz="4" w:space="0" w:color="auto"/>
              <w:right w:val="nil"/>
            </w:tcBorders>
            <w:vAlign w:val="center"/>
          </w:tcPr>
          <w:p w14:paraId="42F76D90"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1.30</w:t>
            </w:r>
          </w:p>
        </w:tc>
        <w:tc>
          <w:tcPr>
            <w:tcW w:w="1800" w:type="dxa"/>
            <w:tcBorders>
              <w:left w:val="nil"/>
              <w:bottom w:val="single" w:sz="4" w:space="0" w:color="auto"/>
              <w:right w:val="nil"/>
            </w:tcBorders>
            <w:vAlign w:val="center"/>
          </w:tcPr>
          <w:p w14:paraId="2932F3F9"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0.416</w:t>
            </w:r>
          </w:p>
        </w:tc>
        <w:tc>
          <w:tcPr>
            <w:tcW w:w="1080" w:type="dxa"/>
            <w:tcBorders>
              <w:left w:val="nil"/>
              <w:bottom w:val="single" w:sz="4" w:space="0" w:color="auto"/>
              <w:right w:val="nil"/>
            </w:tcBorders>
            <w:vAlign w:val="center"/>
          </w:tcPr>
          <w:p w14:paraId="22C655F3"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1.13</w:t>
            </w:r>
          </w:p>
        </w:tc>
        <w:tc>
          <w:tcPr>
            <w:tcW w:w="1260" w:type="dxa"/>
            <w:tcBorders>
              <w:left w:val="nil"/>
              <w:bottom w:val="single" w:sz="4" w:space="0" w:color="auto"/>
              <w:right w:val="nil"/>
            </w:tcBorders>
            <w:vAlign w:val="center"/>
          </w:tcPr>
          <w:p w14:paraId="2DDC117D" w14:textId="77777777" w:rsidR="009567D3" w:rsidRPr="00BE3EB5" w:rsidRDefault="009567D3" w:rsidP="00E800FC">
            <w:pPr>
              <w:jc w:val="center"/>
              <w:rPr>
                <w:rFonts w:ascii="Times New Roman" w:hAnsi="Times New Roman" w:cs="Times New Roman"/>
                <w:sz w:val="20"/>
                <w:szCs w:val="20"/>
              </w:rPr>
            </w:pPr>
            <w:r w:rsidRPr="00BE3EB5">
              <w:rPr>
                <w:rFonts w:ascii="Times New Roman" w:hAnsi="Times New Roman" w:cs="Times New Roman"/>
                <w:sz w:val="20"/>
                <w:szCs w:val="20"/>
              </w:rPr>
              <w:t>1.39</w:t>
            </w:r>
          </w:p>
        </w:tc>
      </w:tr>
      <w:tr w:rsidR="009567D3" w:rsidRPr="003611E5" w14:paraId="2D91BFEC" w14:textId="77777777" w:rsidTr="00E800FC">
        <w:trPr>
          <w:trHeight w:val="332"/>
        </w:trPr>
        <w:tc>
          <w:tcPr>
            <w:tcW w:w="2055" w:type="dxa"/>
            <w:tcBorders>
              <w:left w:val="nil"/>
              <w:bottom w:val="single" w:sz="4" w:space="0" w:color="auto"/>
              <w:right w:val="nil"/>
            </w:tcBorders>
            <w:vAlign w:val="center"/>
          </w:tcPr>
          <w:p w14:paraId="4A667813" w14:textId="77777777" w:rsidR="009567D3" w:rsidRPr="003611E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Bias</w:t>
            </w:r>
          </w:p>
        </w:tc>
        <w:tc>
          <w:tcPr>
            <w:tcW w:w="1149" w:type="dxa"/>
            <w:tcBorders>
              <w:left w:val="nil"/>
              <w:bottom w:val="single" w:sz="4" w:space="0" w:color="auto"/>
              <w:right w:val="nil"/>
            </w:tcBorders>
            <w:vAlign w:val="center"/>
          </w:tcPr>
          <w:p w14:paraId="58195023"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-3.98</w:t>
            </w:r>
          </w:p>
        </w:tc>
        <w:tc>
          <w:tcPr>
            <w:tcW w:w="1467" w:type="dxa"/>
            <w:tcBorders>
              <w:left w:val="nil"/>
              <w:bottom w:val="single" w:sz="4" w:space="0" w:color="auto"/>
              <w:right w:val="nil"/>
            </w:tcBorders>
            <w:vAlign w:val="center"/>
          </w:tcPr>
          <w:p w14:paraId="5E242362"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1.60</w:t>
            </w:r>
          </w:p>
        </w:tc>
        <w:tc>
          <w:tcPr>
            <w:tcW w:w="810" w:type="dxa"/>
            <w:tcBorders>
              <w:left w:val="nil"/>
              <w:bottom w:val="single" w:sz="4" w:space="0" w:color="auto"/>
              <w:right w:val="nil"/>
            </w:tcBorders>
            <w:vAlign w:val="center"/>
          </w:tcPr>
          <w:p w14:paraId="2B6E4A2F"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 xml:space="preserve">-2.49   </w:t>
            </w:r>
          </w:p>
        </w:tc>
        <w:tc>
          <w:tcPr>
            <w:tcW w:w="1800" w:type="dxa"/>
            <w:tcBorders>
              <w:left w:val="nil"/>
              <w:bottom w:val="single" w:sz="4" w:space="0" w:color="auto"/>
              <w:right w:val="nil"/>
            </w:tcBorders>
            <w:vAlign w:val="center"/>
          </w:tcPr>
          <w:p w14:paraId="4120AFE9"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 xml:space="preserve">0.243     </w:t>
            </w:r>
          </w:p>
        </w:tc>
        <w:tc>
          <w:tcPr>
            <w:tcW w:w="1080" w:type="dxa"/>
            <w:tcBorders>
              <w:left w:val="nil"/>
              <w:bottom w:val="single" w:sz="4" w:space="0" w:color="auto"/>
              <w:right w:val="nil"/>
            </w:tcBorders>
            <w:vAlign w:val="center"/>
          </w:tcPr>
          <w:p w14:paraId="1E095863"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-24.35</w:t>
            </w:r>
          </w:p>
        </w:tc>
        <w:tc>
          <w:tcPr>
            <w:tcW w:w="1260" w:type="dxa"/>
            <w:tcBorders>
              <w:left w:val="nil"/>
              <w:bottom w:val="single" w:sz="4" w:space="0" w:color="auto"/>
              <w:right w:val="nil"/>
            </w:tcBorders>
            <w:vAlign w:val="center"/>
          </w:tcPr>
          <w:p w14:paraId="6790802A"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16.38</w:t>
            </w:r>
          </w:p>
        </w:tc>
      </w:tr>
      <w:tr w:rsidR="009567D3" w:rsidRPr="00A411A4" w14:paraId="0531B75D" w14:textId="77777777" w:rsidTr="00E800FC">
        <w:trPr>
          <w:trHeight w:val="629"/>
        </w:trPr>
        <w:tc>
          <w:tcPr>
            <w:tcW w:w="9621" w:type="dxa"/>
            <w:gridSpan w:val="7"/>
            <w:tcBorders>
              <w:left w:val="nil"/>
              <w:right w:val="nil"/>
            </w:tcBorders>
            <w:vAlign w:val="center"/>
          </w:tcPr>
          <w:p w14:paraId="4B7C9374" w14:textId="77777777" w:rsidR="009567D3" w:rsidRPr="00A411A4" w:rsidRDefault="009567D3" w:rsidP="00E800FC">
            <w:pPr>
              <w:rPr>
                <w:rFonts w:ascii="Times New Roman" w:hAnsi="Times New Roman" w:cs="Times New Roman"/>
                <w:b/>
                <w:sz w:val="20"/>
                <w:szCs w:val="20"/>
              </w:rPr>
            </w:pPr>
            <w:r w:rsidRPr="00BE3EB5">
              <w:rPr>
                <w:rFonts w:ascii="Times New Roman" w:hAnsi="Times New Roman" w:cs="Times New Roman"/>
                <w:b/>
                <w:sz w:val="20"/>
                <w:szCs w:val="20"/>
              </w:rPr>
              <w:t>GLP1 RA</w:t>
            </w:r>
          </w:p>
        </w:tc>
      </w:tr>
      <w:tr w:rsidR="009567D3" w:rsidRPr="00BE3EB5" w14:paraId="04BD354B" w14:textId="77777777" w:rsidTr="00E800FC">
        <w:trPr>
          <w:trHeight w:val="305"/>
        </w:trPr>
        <w:tc>
          <w:tcPr>
            <w:tcW w:w="2055" w:type="dxa"/>
            <w:tcBorders>
              <w:left w:val="nil"/>
              <w:bottom w:val="single" w:sz="4" w:space="0" w:color="auto"/>
              <w:right w:val="nil"/>
            </w:tcBorders>
            <w:vAlign w:val="center"/>
          </w:tcPr>
          <w:p w14:paraId="5F5425AD"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Slope</w:t>
            </w:r>
          </w:p>
        </w:tc>
        <w:tc>
          <w:tcPr>
            <w:tcW w:w="1149" w:type="dxa"/>
            <w:tcBorders>
              <w:left w:val="nil"/>
              <w:bottom w:val="single" w:sz="4" w:space="0" w:color="auto"/>
              <w:right w:val="nil"/>
            </w:tcBorders>
            <w:vAlign w:val="center"/>
          </w:tcPr>
          <w:p w14:paraId="3A365536"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-.025</w:t>
            </w:r>
          </w:p>
        </w:tc>
        <w:tc>
          <w:tcPr>
            <w:tcW w:w="1467" w:type="dxa"/>
            <w:tcBorders>
              <w:left w:val="nil"/>
              <w:bottom w:val="single" w:sz="4" w:space="0" w:color="auto"/>
              <w:right w:val="nil"/>
            </w:tcBorders>
            <w:vAlign w:val="center"/>
          </w:tcPr>
          <w:p w14:paraId="516FB9A7" w14:textId="77777777" w:rsidR="009567D3" w:rsidRPr="003611E5" w:rsidRDefault="009567D3" w:rsidP="00E800FC">
            <w:pPr>
              <w:jc w:val="center"/>
              <w:rPr>
                <w:rFonts w:ascii="Times New Roman" w:hAnsi="Times New Roman" w:cs="Times New Roman"/>
                <w:sz w:val="20"/>
                <w:szCs w:val="20"/>
              </w:rPr>
            </w:pPr>
            <w:r>
              <w:rPr>
                <w:rFonts w:ascii="Times New Roman" w:hAnsi="Times New Roman" w:cs="Times New Roman"/>
                <w:sz w:val="20"/>
                <w:szCs w:val="20"/>
              </w:rPr>
              <w:t>0</w:t>
            </w:r>
            <w:r w:rsidRPr="003611E5">
              <w:rPr>
                <w:rFonts w:ascii="Times New Roman" w:hAnsi="Times New Roman" w:cs="Times New Roman"/>
                <w:sz w:val="20"/>
                <w:szCs w:val="20"/>
              </w:rPr>
              <w:t xml:space="preserve">.09 </w:t>
            </w:r>
          </w:p>
        </w:tc>
        <w:tc>
          <w:tcPr>
            <w:tcW w:w="810" w:type="dxa"/>
            <w:tcBorders>
              <w:left w:val="nil"/>
              <w:bottom w:val="single" w:sz="4" w:space="0" w:color="auto"/>
              <w:right w:val="nil"/>
            </w:tcBorders>
            <w:vAlign w:val="center"/>
          </w:tcPr>
          <w:p w14:paraId="46322EFC"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 xml:space="preserve">-0.26   </w:t>
            </w:r>
          </w:p>
        </w:tc>
        <w:tc>
          <w:tcPr>
            <w:tcW w:w="1800" w:type="dxa"/>
            <w:tcBorders>
              <w:left w:val="nil"/>
              <w:bottom w:val="single" w:sz="4" w:space="0" w:color="auto"/>
              <w:right w:val="nil"/>
            </w:tcBorders>
            <w:vAlign w:val="center"/>
          </w:tcPr>
          <w:p w14:paraId="0E4141EE" w14:textId="77777777" w:rsidR="009567D3" w:rsidRPr="003611E5" w:rsidRDefault="009567D3" w:rsidP="00E800FC">
            <w:pPr>
              <w:jc w:val="center"/>
              <w:rPr>
                <w:rFonts w:ascii="Times New Roman" w:hAnsi="Times New Roman" w:cs="Times New Roman"/>
                <w:sz w:val="20"/>
                <w:szCs w:val="20"/>
              </w:rPr>
            </w:pPr>
            <w:r>
              <w:rPr>
                <w:rFonts w:ascii="Times New Roman" w:hAnsi="Times New Roman" w:cs="Times New Roman"/>
                <w:sz w:val="20"/>
                <w:szCs w:val="20"/>
              </w:rPr>
              <w:t>0.803</w:t>
            </w:r>
            <w:r w:rsidRPr="003611E5">
              <w:rPr>
                <w:rFonts w:ascii="Times New Roman" w:hAnsi="Times New Roman" w:cs="Times New Roman"/>
                <w:sz w:val="20"/>
                <w:szCs w:val="20"/>
              </w:rPr>
              <w:t xml:space="preserve">    </w:t>
            </w:r>
          </w:p>
        </w:tc>
        <w:tc>
          <w:tcPr>
            <w:tcW w:w="1080" w:type="dxa"/>
            <w:tcBorders>
              <w:left w:val="nil"/>
              <w:bottom w:val="single" w:sz="4" w:space="0" w:color="auto"/>
              <w:right w:val="nil"/>
            </w:tcBorders>
            <w:vAlign w:val="center"/>
          </w:tcPr>
          <w:p w14:paraId="788B0CC4"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w:t>
            </w:r>
            <w:r>
              <w:rPr>
                <w:rFonts w:ascii="Times New Roman" w:hAnsi="Times New Roman" w:cs="Times New Roman"/>
                <w:sz w:val="20"/>
                <w:szCs w:val="20"/>
              </w:rPr>
              <w:t>0</w:t>
            </w:r>
            <w:r w:rsidRPr="003611E5">
              <w:rPr>
                <w:rFonts w:ascii="Times New Roman" w:hAnsi="Times New Roman" w:cs="Times New Roman"/>
                <w:sz w:val="20"/>
                <w:szCs w:val="20"/>
              </w:rPr>
              <w:t>.2</w:t>
            </w:r>
            <w:r>
              <w:rPr>
                <w:rFonts w:ascii="Times New Roman" w:hAnsi="Times New Roman" w:cs="Times New Roman"/>
                <w:sz w:val="20"/>
                <w:szCs w:val="20"/>
              </w:rPr>
              <w:t>7</w:t>
            </w:r>
            <w:r w:rsidRPr="003611E5">
              <w:rPr>
                <w:rFonts w:ascii="Times New Roman" w:hAnsi="Times New Roman" w:cs="Times New Roman"/>
                <w:sz w:val="20"/>
                <w:szCs w:val="20"/>
              </w:rPr>
              <w:t xml:space="preserve">   </w:t>
            </w:r>
          </w:p>
        </w:tc>
        <w:tc>
          <w:tcPr>
            <w:tcW w:w="1260" w:type="dxa"/>
            <w:tcBorders>
              <w:left w:val="nil"/>
              <w:bottom w:val="single" w:sz="4" w:space="0" w:color="auto"/>
              <w:right w:val="nil"/>
            </w:tcBorders>
            <w:vAlign w:val="center"/>
          </w:tcPr>
          <w:p w14:paraId="0975BC15" w14:textId="77777777" w:rsidR="009567D3" w:rsidRPr="003611E5" w:rsidRDefault="009567D3" w:rsidP="00E800FC">
            <w:pPr>
              <w:jc w:val="center"/>
              <w:rPr>
                <w:rFonts w:ascii="Times New Roman" w:hAnsi="Times New Roman" w:cs="Times New Roman"/>
                <w:sz w:val="20"/>
                <w:szCs w:val="20"/>
              </w:rPr>
            </w:pPr>
            <w:r>
              <w:rPr>
                <w:rFonts w:ascii="Times New Roman" w:hAnsi="Times New Roman" w:cs="Times New Roman"/>
                <w:sz w:val="20"/>
                <w:szCs w:val="20"/>
              </w:rPr>
              <w:t>0</w:t>
            </w:r>
            <w:r w:rsidRPr="003611E5">
              <w:rPr>
                <w:rFonts w:ascii="Times New Roman" w:hAnsi="Times New Roman" w:cs="Times New Roman"/>
                <w:sz w:val="20"/>
                <w:szCs w:val="20"/>
              </w:rPr>
              <w:t>.2</w:t>
            </w:r>
            <w:r>
              <w:rPr>
                <w:rFonts w:ascii="Times New Roman" w:hAnsi="Times New Roman" w:cs="Times New Roman"/>
                <w:sz w:val="20"/>
                <w:szCs w:val="20"/>
              </w:rPr>
              <w:t>2</w:t>
            </w:r>
          </w:p>
        </w:tc>
      </w:tr>
      <w:tr w:rsidR="009567D3" w:rsidRPr="00BE3EB5" w14:paraId="3A12C6BD" w14:textId="77777777" w:rsidTr="00E800FC">
        <w:trPr>
          <w:trHeight w:val="278"/>
        </w:trPr>
        <w:tc>
          <w:tcPr>
            <w:tcW w:w="2055" w:type="dxa"/>
            <w:tcBorders>
              <w:left w:val="nil"/>
              <w:right w:val="nil"/>
            </w:tcBorders>
            <w:vAlign w:val="center"/>
          </w:tcPr>
          <w:p w14:paraId="69B2328B" w14:textId="77777777" w:rsidR="009567D3" w:rsidRPr="00BE3EB5" w:rsidRDefault="009567D3" w:rsidP="00E800FC">
            <w:pPr>
              <w:jc w:val="center"/>
              <w:rPr>
                <w:rFonts w:ascii="Times New Roman" w:hAnsi="Times New Roman" w:cs="Times New Roman"/>
                <w:b/>
                <w:sz w:val="20"/>
                <w:szCs w:val="20"/>
              </w:rPr>
            </w:pPr>
            <w:r w:rsidRPr="00BE3EB5">
              <w:rPr>
                <w:rFonts w:ascii="Times New Roman" w:hAnsi="Times New Roman" w:cs="Times New Roman"/>
                <w:b/>
                <w:sz w:val="20"/>
                <w:szCs w:val="20"/>
              </w:rPr>
              <w:t>Bias</w:t>
            </w:r>
          </w:p>
        </w:tc>
        <w:tc>
          <w:tcPr>
            <w:tcW w:w="1149" w:type="dxa"/>
            <w:tcBorders>
              <w:left w:val="nil"/>
              <w:right w:val="nil"/>
            </w:tcBorders>
            <w:vAlign w:val="center"/>
          </w:tcPr>
          <w:p w14:paraId="7449F674" w14:textId="77777777" w:rsidR="009567D3" w:rsidRPr="003611E5" w:rsidRDefault="009567D3" w:rsidP="00E800FC">
            <w:pPr>
              <w:jc w:val="center"/>
              <w:rPr>
                <w:rFonts w:ascii="Times New Roman" w:hAnsi="Times New Roman" w:cs="Times New Roman"/>
                <w:sz w:val="20"/>
                <w:szCs w:val="20"/>
              </w:rPr>
            </w:pPr>
            <w:r>
              <w:rPr>
                <w:rFonts w:ascii="Times New Roman" w:hAnsi="Times New Roman" w:cs="Times New Roman"/>
                <w:sz w:val="20"/>
                <w:szCs w:val="20"/>
              </w:rPr>
              <w:t>-1.60</w:t>
            </w:r>
          </w:p>
        </w:tc>
        <w:tc>
          <w:tcPr>
            <w:tcW w:w="1467" w:type="dxa"/>
            <w:tcBorders>
              <w:left w:val="nil"/>
              <w:right w:val="nil"/>
            </w:tcBorders>
            <w:vAlign w:val="center"/>
          </w:tcPr>
          <w:p w14:paraId="5480B8ED"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 xml:space="preserve">1.42 </w:t>
            </w:r>
          </w:p>
        </w:tc>
        <w:tc>
          <w:tcPr>
            <w:tcW w:w="810" w:type="dxa"/>
            <w:tcBorders>
              <w:left w:val="nil"/>
              <w:right w:val="nil"/>
            </w:tcBorders>
            <w:vAlign w:val="center"/>
          </w:tcPr>
          <w:p w14:paraId="69432E71"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 xml:space="preserve">-1.13   </w:t>
            </w:r>
          </w:p>
        </w:tc>
        <w:tc>
          <w:tcPr>
            <w:tcW w:w="1800" w:type="dxa"/>
            <w:tcBorders>
              <w:left w:val="nil"/>
              <w:right w:val="nil"/>
            </w:tcBorders>
            <w:vAlign w:val="center"/>
          </w:tcPr>
          <w:p w14:paraId="515996CB"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 xml:space="preserve">0.311    </w:t>
            </w:r>
          </w:p>
        </w:tc>
        <w:tc>
          <w:tcPr>
            <w:tcW w:w="1080" w:type="dxa"/>
            <w:tcBorders>
              <w:left w:val="nil"/>
              <w:right w:val="nil"/>
            </w:tcBorders>
            <w:vAlign w:val="center"/>
          </w:tcPr>
          <w:p w14:paraId="74FAB93E"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-5.25</w:t>
            </w:r>
          </w:p>
        </w:tc>
        <w:tc>
          <w:tcPr>
            <w:tcW w:w="1260" w:type="dxa"/>
            <w:tcBorders>
              <w:left w:val="nil"/>
              <w:right w:val="nil"/>
            </w:tcBorders>
            <w:vAlign w:val="center"/>
          </w:tcPr>
          <w:p w14:paraId="51A17503" w14:textId="77777777" w:rsidR="009567D3" w:rsidRPr="003611E5" w:rsidRDefault="009567D3" w:rsidP="00E800FC">
            <w:pPr>
              <w:jc w:val="center"/>
              <w:rPr>
                <w:rFonts w:ascii="Times New Roman" w:hAnsi="Times New Roman" w:cs="Times New Roman"/>
                <w:sz w:val="20"/>
                <w:szCs w:val="20"/>
              </w:rPr>
            </w:pPr>
            <w:r w:rsidRPr="003611E5">
              <w:rPr>
                <w:rFonts w:ascii="Times New Roman" w:hAnsi="Times New Roman" w:cs="Times New Roman"/>
                <w:sz w:val="20"/>
                <w:szCs w:val="20"/>
              </w:rPr>
              <w:t>2.05</w:t>
            </w:r>
          </w:p>
        </w:tc>
      </w:tr>
      <w:tr w:rsidR="009567D3" w:rsidRPr="00A411A4" w14:paraId="22FB4C74" w14:textId="77777777" w:rsidTr="00E800FC">
        <w:trPr>
          <w:trHeight w:val="773"/>
        </w:trPr>
        <w:tc>
          <w:tcPr>
            <w:tcW w:w="9621" w:type="dxa"/>
            <w:gridSpan w:val="7"/>
            <w:tcBorders>
              <w:left w:val="nil"/>
              <w:right w:val="nil"/>
            </w:tcBorders>
            <w:vAlign w:val="center"/>
          </w:tcPr>
          <w:p w14:paraId="7D5F018B" w14:textId="77777777" w:rsidR="009567D3" w:rsidRPr="00ED6C12" w:rsidRDefault="009567D3" w:rsidP="00E800FC">
            <w:pPr>
              <w:rPr>
                <w:rFonts w:ascii="Times New Roman" w:hAnsi="Times New Roman" w:cs="Times New Roman"/>
                <w:b/>
                <w:sz w:val="20"/>
                <w:szCs w:val="20"/>
              </w:rPr>
            </w:pPr>
          </w:p>
          <w:p w14:paraId="40CB3D3D" w14:textId="77777777" w:rsidR="009567D3" w:rsidRPr="00ED6C12" w:rsidRDefault="009567D3" w:rsidP="00E800FC">
            <w:pPr>
              <w:rPr>
                <w:rFonts w:ascii="Times New Roman" w:hAnsi="Times New Roman" w:cs="Times New Roman"/>
                <w:sz w:val="20"/>
                <w:szCs w:val="20"/>
              </w:rPr>
            </w:pPr>
            <w:r w:rsidRPr="004E1CE5">
              <w:rPr>
                <w:rFonts w:ascii="Times New Roman" w:hAnsi="Times New Roman" w:cs="Times New Roman"/>
                <w:sz w:val="20"/>
                <w:szCs w:val="20"/>
              </w:rPr>
              <w:t>Interpretation</w:t>
            </w:r>
            <w:r w:rsidRPr="00ED6C12">
              <w:rPr>
                <w:rFonts w:ascii="Times New Roman" w:hAnsi="Times New Roman" w:cs="Times New Roman"/>
                <w:b/>
                <w:sz w:val="20"/>
                <w:szCs w:val="20"/>
              </w:rPr>
              <w:t xml:space="preserve">: </w:t>
            </w:r>
            <w:r w:rsidRPr="00850350">
              <w:rPr>
                <w:rFonts w:ascii="Times New Roman" w:hAnsi="Times New Roman" w:cs="Times New Roman"/>
                <w:sz w:val="20"/>
                <w:szCs w:val="20"/>
              </w:rPr>
              <w:t xml:space="preserve">The bias coefficient of the Egger’s test -1.79 (p = 0.147) does not indicate the presence of publication bias. We investigated whether the different drug classes could have an impact on the bias coefficient separately. The stratified results do not indicate evidence of publication bias for trials on SGLT-2i or GLP1 RA. The results of these tests need to be interpreted with caution because of lack of a </w:t>
            </w:r>
            <w:proofErr w:type="gramStart"/>
            <w:r w:rsidRPr="00850350">
              <w:rPr>
                <w:rFonts w:ascii="Times New Roman" w:hAnsi="Times New Roman" w:cs="Times New Roman"/>
                <w:sz w:val="20"/>
                <w:szCs w:val="20"/>
              </w:rPr>
              <w:t>sufficient number of</w:t>
            </w:r>
            <w:proofErr w:type="gramEnd"/>
            <w:r w:rsidRPr="00850350">
              <w:rPr>
                <w:rFonts w:ascii="Times New Roman" w:hAnsi="Times New Roman" w:cs="Times New Roman"/>
                <w:sz w:val="20"/>
                <w:szCs w:val="20"/>
              </w:rPr>
              <w:t xml:space="preserve"> studies</w:t>
            </w:r>
            <w:r>
              <w:rPr>
                <w:rFonts w:ascii="Times New Roman" w:hAnsi="Times New Roman" w:cs="Times New Roman"/>
                <w:sz w:val="20"/>
                <w:szCs w:val="20"/>
              </w:rPr>
              <w:t>.</w:t>
            </w:r>
          </w:p>
          <w:p w14:paraId="4FF91DDB" w14:textId="77777777" w:rsidR="009567D3" w:rsidRPr="00A411A4" w:rsidRDefault="009567D3" w:rsidP="00E800FC">
            <w:pPr>
              <w:rPr>
                <w:rFonts w:ascii="Times New Roman" w:hAnsi="Times New Roman" w:cs="Times New Roman"/>
                <w:sz w:val="20"/>
                <w:szCs w:val="20"/>
              </w:rPr>
            </w:pPr>
          </w:p>
        </w:tc>
      </w:tr>
    </w:tbl>
    <w:p w14:paraId="1DB0B537" w14:textId="77777777" w:rsidR="009567D3" w:rsidRDefault="009567D3" w:rsidP="009567D3">
      <w:pPr>
        <w:rPr>
          <w:rFonts w:ascii="Courier New" w:hAnsi="Courier New" w:cs="Courier New"/>
          <w:sz w:val="20"/>
          <w:szCs w:val="20"/>
        </w:rPr>
      </w:pPr>
    </w:p>
    <w:p w14:paraId="7DF61D45" w14:textId="77777777" w:rsidR="00210922" w:rsidRPr="00F50E22" w:rsidRDefault="00210922" w:rsidP="004150FF">
      <w:pPr>
        <w:rPr>
          <w:rFonts w:ascii="Times New Roman" w:hAnsi="Times New Roman" w:cs="Times New Roman"/>
          <w:sz w:val="20"/>
          <w:szCs w:val="20"/>
        </w:rPr>
      </w:pPr>
    </w:p>
    <w:sectPr w:rsidR="00210922" w:rsidRPr="00F50E22" w:rsidSect="002D5CD4">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charset w:val="00"/>
    <w:family w:val="auto"/>
    <w:pitch w:val="variable"/>
    <w:sig w:usb0="E0002AFF" w:usb1="C0007843"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80AD0"/>
    <w:multiLevelType w:val="hybridMultilevel"/>
    <w:tmpl w:val="FC284BB2"/>
    <w:lvl w:ilvl="0" w:tplc="6FA6C132">
      <w:start w:val="1"/>
      <w:numFmt w:val="bullet"/>
      <w:lvlText w:val="-"/>
      <w:lvlJc w:val="left"/>
      <w:pPr>
        <w:tabs>
          <w:tab w:val="num" w:pos="720"/>
        </w:tabs>
        <w:ind w:left="720" w:hanging="360"/>
      </w:pPr>
      <w:rPr>
        <w:rFonts w:ascii="Times New Roman" w:hAnsi="Times New Roman" w:hint="default"/>
      </w:rPr>
    </w:lvl>
    <w:lvl w:ilvl="1" w:tplc="52F61BAE" w:tentative="1">
      <w:start w:val="1"/>
      <w:numFmt w:val="bullet"/>
      <w:lvlText w:val="-"/>
      <w:lvlJc w:val="left"/>
      <w:pPr>
        <w:tabs>
          <w:tab w:val="num" w:pos="1440"/>
        </w:tabs>
        <w:ind w:left="1440" w:hanging="360"/>
      </w:pPr>
      <w:rPr>
        <w:rFonts w:ascii="Times New Roman" w:hAnsi="Times New Roman" w:hint="default"/>
      </w:rPr>
    </w:lvl>
    <w:lvl w:ilvl="2" w:tplc="28D0379A" w:tentative="1">
      <w:start w:val="1"/>
      <w:numFmt w:val="bullet"/>
      <w:lvlText w:val="-"/>
      <w:lvlJc w:val="left"/>
      <w:pPr>
        <w:tabs>
          <w:tab w:val="num" w:pos="2160"/>
        </w:tabs>
        <w:ind w:left="2160" w:hanging="360"/>
      </w:pPr>
      <w:rPr>
        <w:rFonts w:ascii="Times New Roman" w:hAnsi="Times New Roman" w:hint="default"/>
      </w:rPr>
    </w:lvl>
    <w:lvl w:ilvl="3" w:tplc="6FD0EDEE" w:tentative="1">
      <w:start w:val="1"/>
      <w:numFmt w:val="bullet"/>
      <w:lvlText w:val="-"/>
      <w:lvlJc w:val="left"/>
      <w:pPr>
        <w:tabs>
          <w:tab w:val="num" w:pos="2880"/>
        </w:tabs>
        <w:ind w:left="2880" w:hanging="360"/>
      </w:pPr>
      <w:rPr>
        <w:rFonts w:ascii="Times New Roman" w:hAnsi="Times New Roman" w:hint="default"/>
      </w:rPr>
    </w:lvl>
    <w:lvl w:ilvl="4" w:tplc="44748658" w:tentative="1">
      <w:start w:val="1"/>
      <w:numFmt w:val="bullet"/>
      <w:lvlText w:val="-"/>
      <w:lvlJc w:val="left"/>
      <w:pPr>
        <w:tabs>
          <w:tab w:val="num" w:pos="3600"/>
        </w:tabs>
        <w:ind w:left="3600" w:hanging="360"/>
      </w:pPr>
      <w:rPr>
        <w:rFonts w:ascii="Times New Roman" w:hAnsi="Times New Roman" w:hint="default"/>
      </w:rPr>
    </w:lvl>
    <w:lvl w:ilvl="5" w:tplc="809EABE6" w:tentative="1">
      <w:start w:val="1"/>
      <w:numFmt w:val="bullet"/>
      <w:lvlText w:val="-"/>
      <w:lvlJc w:val="left"/>
      <w:pPr>
        <w:tabs>
          <w:tab w:val="num" w:pos="4320"/>
        </w:tabs>
        <w:ind w:left="4320" w:hanging="360"/>
      </w:pPr>
      <w:rPr>
        <w:rFonts w:ascii="Times New Roman" w:hAnsi="Times New Roman" w:hint="default"/>
      </w:rPr>
    </w:lvl>
    <w:lvl w:ilvl="6" w:tplc="49B8878C" w:tentative="1">
      <w:start w:val="1"/>
      <w:numFmt w:val="bullet"/>
      <w:lvlText w:val="-"/>
      <w:lvlJc w:val="left"/>
      <w:pPr>
        <w:tabs>
          <w:tab w:val="num" w:pos="5040"/>
        </w:tabs>
        <w:ind w:left="5040" w:hanging="360"/>
      </w:pPr>
      <w:rPr>
        <w:rFonts w:ascii="Times New Roman" w:hAnsi="Times New Roman" w:hint="default"/>
      </w:rPr>
    </w:lvl>
    <w:lvl w:ilvl="7" w:tplc="85881DC6" w:tentative="1">
      <w:start w:val="1"/>
      <w:numFmt w:val="bullet"/>
      <w:lvlText w:val="-"/>
      <w:lvlJc w:val="left"/>
      <w:pPr>
        <w:tabs>
          <w:tab w:val="num" w:pos="5760"/>
        </w:tabs>
        <w:ind w:left="5760" w:hanging="360"/>
      </w:pPr>
      <w:rPr>
        <w:rFonts w:ascii="Times New Roman" w:hAnsi="Times New Roman" w:hint="default"/>
      </w:rPr>
    </w:lvl>
    <w:lvl w:ilvl="8" w:tplc="AB98951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C6F29BA"/>
    <w:multiLevelType w:val="multilevel"/>
    <w:tmpl w:val="53D8E4E8"/>
    <w:lvl w:ilvl="0">
      <w:start w:val="1"/>
      <w:numFmt w:val="lowerLetter"/>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F60D8E"/>
    <w:multiLevelType w:val="multilevel"/>
    <w:tmpl w:val="6150D3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787203"/>
    <w:multiLevelType w:val="hybridMultilevel"/>
    <w:tmpl w:val="A30446E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8E1418"/>
    <w:multiLevelType w:val="multilevel"/>
    <w:tmpl w:val="24122F3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0C3BAB"/>
    <w:multiLevelType w:val="multilevel"/>
    <w:tmpl w:val="C2C6A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416CD3"/>
    <w:multiLevelType w:val="multilevel"/>
    <w:tmpl w:val="7FC2B390"/>
    <w:lvl w:ilvl="0">
      <w:start w:val="4"/>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start w:val="1"/>
      <w:numFmt w:val="lowerLetter"/>
      <w:lvlText w:val="%3."/>
      <w:lvlJc w:val="left"/>
      <w:pPr>
        <w:ind w:left="2160" w:hanging="360"/>
      </w:pPr>
      <w:rPr>
        <w:rFonts w:ascii="Calibri"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C57F03"/>
    <w:multiLevelType w:val="multilevel"/>
    <w:tmpl w:val="E3942E7A"/>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3938A1"/>
    <w:multiLevelType w:val="hybridMultilevel"/>
    <w:tmpl w:val="175CA15A"/>
    <w:lvl w:ilvl="0" w:tplc="1944C9E6">
      <w:start w:val="804"/>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F41E5C"/>
    <w:multiLevelType w:val="hybridMultilevel"/>
    <w:tmpl w:val="D72C461C"/>
    <w:lvl w:ilvl="0" w:tplc="04090001">
      <w:start w:val="1"/>
      <w:numFmt w:val="bullet"/>
      <w:lvlText w:val=""/>
      <w:lvlJc w:val="left"/>
      <w:pPr>
        <w:ind w:left="1080" w:hanging="360"/>
      </w:pPr>
      <w:rPr>
        <w:rFonts w:ascii="Symbol" w:hAnsi="Symbol" w:hint="default"/>
      </w:rPr>
    </w:lvl>
    <w:lvl w:ilvl="1" w:tplc="05D63F96">
      <w:start w:val="1"/>
      <w:numFmt w:val="bullet"/>
      <w:lvlText w:val="-"/>
      <w:lvlJc w:val="left"/>
      <w:pPr>
        <w:ind w:left="1800" w:hanging="360"/>
      </w:pPr>
      <w:rPr>
        <w:rFonts w:ascii="Times New Roman" w:hAnsi="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7E12268"/>
    <w:multiLevelType w:val="multilevel"/>
    <w:tmpl w:val="551A1F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8AA48D4"/>
    <w:multiLevelType w:val="multilevel"/>
    <w:tmpl w:val="6150D3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236FA3"/>
    <w:multiLevelType w:val="multilevel"/>
    <w:tmpl w:val="1B32AD24"/>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sz w:val="20"/>
      </w:rPr>
    </w:lvl>
    <w:lvl w:ilvl="2">
      <w:start w:val="1"/>
      <w:numFmt w:val="bullet"/>
      <w:lvlText w:val=""/>
      <w:lvlJc w:val="left"/>
      <w:pPr>
        <w:ind w:left="2160" w:hanging="360"/>
      </w:pPr>
      <w:rPr>
        <w:rFonts w:ascii="Symbol" w:hAnsi="Symbol" w:hint="default"/>
      </w:rPr>
    </w:lvl>
    <w:lvl w:ilvl="3">
      <w:start w:val="1"/>
      <w:numFmt w:val="bullet"/>
      <w:lvlText w:val="o"/>
      <w:lvlJc w:val="left"/>
      <w:pPr>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5917E4"/>
    <w:multiLevelType w:val="multilevel"/>
    <w:tmpl w:val="7E5AB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7A0167"/>
    <w:multiLevelType w:val="multilevel"/>
    <w:tmpl w:val="E9E0FC8A"/>
    <w:lvl w:ilvl="0">
      <w:start w:val="1"/>
      <w:numFmt w:val="bullet"/>
      <w:lvlText w:val=""/>
      <w:lvlJc w:val="left"/>
      <w:pPr>
        <w:ind w:left="720" w:hanging="360"/>
      </w:pPr>
      <w:rPr>
        <w:rFonts w:ascii="Symbol" w:hAnsi="Symbol" w:hint="default"/>
      </w:rPr>
    </w:lvl>
    <w:lvl w:ilvl="1">
      <w:start w:val="1"/>
      <w:numFmt w:val="upperLetter"/>
      <w:lvlText w:val="%2."/>
      <w:lvlJc w:val="left"/>
      <w:pPr>
        <w:ind w:left="1440" w:hanging="360"/>
      </w:pPr>
      <w:rPr>
        <w:rFonts w:ascii="ArialMT" w:hAnsi="ArialMT" w:hint="default"/>
        <w:sz w:val="20"/>
      </w:rPr>
    </w:lvl>
    <w:lvl w:ilvl="2">
      <w:start w:val="1"/>
      <w:numFmt w:val="bullet"/>
      <w:lvlText w:val=""/>
      <w:lvlJc w:val="left"/>
      <w:pPr>
        <w:ind w:left="2160" w:hanging="360"/>
      </w:pPr>
      <w:rPr>
        <w:rFonts w:ascii="Symbol" w:hAnsi="Symbol" w:hint="default"/>
      </w:rPr>
    </w:lvl>
    <w:lvl w:ilvl="3">
      <w:start w:val="1"/>
      <w:numFmt w:val="bullet"/>
      <w:lvlText w:val="o"/>
      <w:lvlJc w:val="left"/>
      <w:pPr>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0975B66"/>
    <w:multiLevelType w:val="multilevel"/>
    <w:tmpl w:val="253CD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10013CC"/>
    <w:multiLevelType w:val="multilevel"/>
    <w:tmpl w:val="796A5020"/>
    <w:lvl w:ilvl="0">
      <w:start w:val="4"/>
      <w:numFmt w:val="decimal"/>
      <w:lvlText w:val="%1."/>
      <w:lvlJc w:val="left"/>
      <w:pPr>
        <w:tabs>
          <w:tab w:val="num" w:pos="720"/>
        </w:tabs>
        <w:ind w:left="720" w:hanging="360"/>
      </w:pPr>
    </w:lvl>
    <w:lvl w:ilvl="1">
      <w:start w:val="1"/>
      <w:numFmt w:val="lowerLetter"/>
      <w:lvlText w:val="%2."/>
      <w:lvlJc w:val="left"/>
      <w:pPr>
        <w:ind w:left="720" w:hanging="360"/>
      </w:pPr>
    </w:lvl>
    <w:lvl w:ilvl="2">
      <w:start w:val="1"/>
      <w:numFmt w:val="lowerLetter"/>
      <w:lvlText w:val="%3."/>
      <w:lvlJc w:val="left"/>
      <w:pPr>
        <w:ind w:left="2160" w:hanging="360"/>
      </w:pPr>
      <w:rPr>
        <w:rFonts w:ascii="Calibri"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4B70573"/>
    <w:multiLevelType w:val="hybridMultilevel"/>
    <w:tmpl w:val="06D456B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DCE4B09"/>
    <w:multiLevelType w:val="hybridMultilevel"/>
    <w:tmpl w:val="940898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014F5B"/>
    <w:multiLevelType w:val="multilevel"/>
    <w:tmpl w:val="7BD2AB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A8352D7"/>
    <w:multiLevelType w:val="hybridMultilevel"/>
    <w:tmpl w:val="86D888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D07439D"/>
    <w:multiLevelType w:val="hybridMultilevel"/>
    <w:tmpl w:val="D9C0148C"/>
    <w:lvl w:ilvl="0" w:tplc="F11E8F4C">
      <w:start w:val="80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7D2920"/>
    <w:multiLevelType w:val="multilevel"/>
    <w:tmpl w:val="CA8C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2D037C4"/>
    <w:multiLevelType w:val="hybridMultilevel"/>
    <w:tmpl w:val="E0E414D0"/>
    <w:lvl w:ilvl="0" w:tplc="029EB3E2">
      <w:start w:val="1"/>
      <w:numFmt w:val="decimal"/>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98479B"/>
    <w:multiLevelType w:val="hybridMultilevel"/>
    <w:tmpl w:val="4D7C098A"/>
    <w:lvl w:ilvl="0" w:tplc="D8B4EC70">
      <w:start w:val="80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5E20A87"/>
    <w:multiLevelType w:val="multilevel"/>
    <w:tmpl w:val="AB58BC18"/>
    <w:lvl w:ilvl="0">
      <w:start w:val="1"/>
      <w:numFmt w:val="decimal"/>
      <w:lvlText w:val="%1."/>
      <w:lvlJc w:val="left"/>
      <w:pPr>
        <w:tabs>
          <w:tab w:val="num" w:pos="720"/>
        </w:tabs>
        <w:ind w:left="720" w:hanging="360"/>
      </w:pPr>
    </w:lvl>
    <w:lvl w:ilvl="1">
      <w:start w:val="5"/>
      <w:numFmt w:val="bullet"/>
      <w:lvlText w:val="•"/>
      <w:lvlJc w:val="left"/>
      <w:pPr>
        <w:ind w:left="1440" w:hanging="360"/>
      </w:pPr>
      <w:rPr>
        <w:rFonts w:ascii="Calibri" w:eastAsia="Times New Roman"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35002C"/>
    <w:multiLevelType w:val="hybridMultilevel"/>
    <w:tmpl w:val="C260651C"/>
    <w:lvl w:ilvl="0" w:tplc="029EB3E2">
      <w:start w:val="1"/>
      <w:numFmt w:val="decimal"/>
      <w:lvlText w:val="%1."/>
      <w:lvlJc w:val="left"/>
      <w:pPr>
        <w:ind w:left="1080" w:hanging="360"/>
      </w:pPr>
      <w:rPr>
        <w:rFonts w:ascii="Calibri" w:hAnsi="Calibri" w:cs="Calibri" w:hint="default"/>
      </w:rPr>
    </w:lvl>
    <w:lvl w:ilvl="1" w:tplc="029EB3E2">
      <w:start w:val="1"/>
      <w:numFmt w:val="decimal"/>
      <w:lvlText w:val="%2."/>
      <w:lvlJc w:val="left"/>
      <w:pPr>
        <w:ind w:left="720" w:hanging="360"/>
      </w:pPr>
      <w:rPr>
        <w:rFonts w:ascii="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9554B67"/>
    <w:multiLevelType w:val="multilevel"/>
    <w:tmpl w:val="CC961AFC"/>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22D15B6"/>
    <w:multiLevelType w:val="hybridMultilevel"/>
    <w:tmpl w:val="252A473E"/>
    <w:lvl w:ilvl="0" w:tplc="029EB3E2">
      <w:start w:val="1"/>
      <w:numFmt w:val="decimal"/>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13753F"/>
    <w:multiLevelType w:val="hybridMultilevel"/>
    <w:tmpl w:val="A0044A0C"/>
    <w:lvl w:ilvl="0" w:tplc="05D63F96">
      <w:start w:val="1"/>
      <w:numFmt w:val="bullet"/>
      <w:lvlText w:val="-"/>
      <w:lvlJc w:val="left"/>
      <w:pPr>
        <w:ind w:left="1440" w:hanging="360"/>
      </w:pPr>
      <w:rPr>
        <w:rFonts w:ascii="Times New Roman" w:hAnsi="Times New Roman"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4B07B57"/>
    <w:multiLevelType w:val="multilevel"/>
    <w:tmpl w:val="23F4A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5123EBA"/>
    <w:multiLevelType w:val="multilevel"/>
    <w:tmpl w:val="54800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6E70BE6"/>
    <w:multiLevelType w:val="multilevel"/>
    <w:tmpl w:val="6F9402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15E727D"/>
    <w:multiLevelType w:val="multilevel"/>
    <w:tmpl w:val="FA924F10"/>
    <w:lvl w:ilvl="0">
      <w:start w:val="1"/>
      <w:numFmt w:val="bullet"/>
      <w:lvlText w:val=""/>
      <w:lvlJc w:val="left"/>
      <w:pPr>
        <w:ind w:left="1080" w:hanging="360"/>
      </w:pPr>
      <w:rPr>
        <w:rFonts w:ascii="Symbol" w:hAnsi="Symbol" w:hint="default"/>
        <w:sz w:val="20"/>
      </w:rPr>
    </w:lvl>
    <w:lvl w:ilvl="1">
      <w:start w:val="1"/>
      <w:numFmt w:val="bullet"/>
      <w:lvlText w:val=""/>
      <w:lvlJc w:val="left"/>
      <w:pPr>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4" w15:restartNumberingAfterBreak="0">
    <w:nsid w:val="747036DA"/>
    <w:multiLevelType w:val="multilevel"/>
    <w:tmpl w:val="C986B6A2"/>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ascii="ArialMT" w:hAnsi="ArialMT" w:hint="default"/>
        <w:sz w:val="20"/>
      </w:rPr>
    </w:lvl>
    <w:lvl w:ilvl="2">
      <w:start w:val="1"/>
      <w:numFmt w:val="bullet"/>
      <w:lvlText w:val=""/>
      <w:lvlJc w:val="left"/>
      <w:pPr>
        <w:ind w:left="2160" w:hanging="360"/>
      </w:pPr>
      <w:rPr>
        <w:rFonts w:ascii="Symbol" w:hAnsi="Symbol" w:hint="default"/>
      </w:rPr>
    </w:lvl>
    <w:lvl w:ilvl="3">
      <w:start w:val="1"/>
      <w:numFmt w:val="bullet"/>
      <w:lvlText w:val="o"/>
      <w:lvlJc w:val="left"/>
      <w:pPr>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49C670A"/>
    <w:multiLevelType w:val="multilevel"/>
    <w:tmpl w:val="5DA606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00437A"/>
    <w:multiLevelType w:val="hybridMultilevel"/>
    <w:tmpl w:val="CC7401D6"/>
    <w:lvl w:ilvl="0" w:tplc="1E0CF4B0">
      <w:start w:val="80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2222A9"/>
    <w:multiLevelType w:val="hybridMultilevel"/>
    <w:tmpl w:val="78283A7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31"/>
  </w:num>
  <w:num w:numId="3">
    <w:abstractNumId w:val="15"/>
  </w:num>
  <w:num w:numId="4">
    <w:abstractNumId w:val="34"/>
  </w:num>
  <w:num w:numId="5">
    <w:abstractNumId w:val="3"/>
  </w:num>
  <w:num w:numId="6">
    <w:abstractNumId w:val="14"/>
  </w:num>
  <w:num w:numId="7">
    <w:abstractNumId w:val="1"/>
  </w:num>
  <w:num w:numId="8">
    <w:abstractNumId w:val="22"/>
  </w:num>
  <w:num w:numId="9">
    <w:abstractNumId w:val="19"/>
  </w:num>
  <w:num w:numId="10">
    <w:abstractNumId w:val="6"/>
  </w:num>
  <w:num w:numId="11">
    <w:abstractNumId w:val="6"/>
    <w:lvlOverride w:ilvl="1">
      <w:lvl w:ilvl="1">
        <w:numFmt w:val="decimal"/>
        <w:lvlText w:val="%2."/>
        <w:lvlJc w:val="left"/>
      </w:lvl>
    </w:lvlOverride>
  </w:num>
  <w:num w:numId="12">
    <w:abstractNumId w:val="23"/>
  </w:num>
  <w:num w:numId="13">
    <w:abstractNumId w:val="35"/>
  </w:num>
  <w:num w:numId="14">
    <w:abstractNumId w:val="32"/>
  </w:num>
  <w:num w:numId="15">
    <w:abstractNumId w:val="4"/>
  </w:num>
  <w:num w:numId="16">
    <w:abstractNumId w:val="7"/>
  </w:num>
  <w:num w:numId="17">
    <w:abstractNumId w:val="27"/>
  </w:num>
  <w:num w:numId="18">
    <w:abstractNumId w:val="25"/>
  </w:num>
  <w:num w:numId="19">
    <w:abstractNumId w:val="5"/>
  </w:num>
  <w:num w:numId="20">
    <w:abstractNumId w:val="30"/>
  </w:num>
  <w:num w:numId="21">
    <w:abstractNumId w:val="16"/>
  </w:num>
  <w:num w:numId="22">
    <w:abstractNumId w:val="12"/>
  </w:num>
  <w:num w:numId="23">
    <w:abstractNumId w:val="17"/>
  </w:num>
  <w:num w:numId="24">
    <w:abstractNumId w:val="18"/>
  </w:num>
  <w:num w:numId="25">
    <w:abstractNumId w:val="33"/>
  </w:num>
  <w:num w:numId="26">
    <w:abstractNumId w:val="20"/>
  </w:num>
  <w:num w:numId="27">
    <w:abstractNumId w:val="10"/>
  </w:num>
  <w:num w:numId="28">
    <w:abstractNumId w:val="37"/>
  </w:num>
  <w:num w:numId="29">
    <w:abstractNumId w:val="28"/>
  </w:num>
  <w:num w:numId="30">
    <w:abstractNumId w:val="26"/>
  </w:num>
  <w:num w:numId="31">
    <w:abstractNumId w:val="0"/>
  </w:num>
  <w:num w:numId="32">
    <w:abstractNumId w:val="36"/>
  </w:num>
  <w:num w:numId="33">
    <w:abstractNumId w:val="8"/>
  </w:num>
  <w:num w:numId="34">
    <w:abstractNumId w:val="21"/>
  </w:num>
  <w:num w:numId="35">
    <w:abstractNumId w:val="24"/>
  </w:num>
  <w:num w:numId="36">
    <w:abstractNumId w:val="9"/>
  </w:num>
  <w:num w:numId="37">
    <w:abstractNumId w:val="29"/>
  </w:num>
  <w:num w:numId="38">
    <w:abstractNumId w:val="11"/>
  </w:num>
  <w:num w:numId="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587F"/>
    <w:rsid w:val="0000189E"/>
    <w:rsid w:val="000219C7"/>
    <w:rsid w:val="00044D9A"/>
    <w:rsid w:val="000537EA"/>
    <w:rsid w:val="00060552"/>
    <w:rsid w:val="00061A3B"/>
    <w:rsid w:val="000732FD"/>
    <w:rsid w:val="000851D1"/>
    <w:rsid w:val="00093CBD"/>
    <w:rsid w:val="000975FF"/>
    <w:rsid w:val="000C0AA3"/>
    <w:rsid w:val="000C4DF4"/>
    <w:rsid w:val="000C510F"/>
    <w:rsid w:val="001208D0"/>
    <w:rsid w:val="00191981"/>
    <w:rsid w:val="001A5C9B"/>
    <w:rsid w:val="001D15E3"/>
    <w:rsid w:val="002042C1"/>
    <w:rsid w:val="00210922"/>
    <w:rsid w:val="002461E1"/>
    <w:rsid w:val="00246495"/>
    <w:rsid w:val="00272B80"/>
    <w:rsid w:val="00285372"/>
    <w:rsid w:val="002853C6"/>
    <w:rsid w:val="0029595F"/>
    <w:rsid w:val="002A0182"/>
    <w:rsid w:val="002A31E1"/>
    <w:rsid w:val="002C6071"/>
    <w:rsid w:val="002D3C17"/>
    <w:rsid w:val="002D4616"/>
    <w:rsid w:val="002D5CD4"/>
    <w:rsid w:val="002F466D"/>
    <w:rsid w:val="00321512"/>
    <w:rsid w:val="003340E1"/>
    <w:rsid w:val="0034240B"/>
    <w:rsid w:val="003472EA"/>
    <w:rsid w:val="003533BA"/>
    <w:rsid w:val="003611E5"/>
    <w:rsid w:val="00363BFB"/>
    <w:rsid w:val="003738E6"/>
    <w:rsid w:val="00380CE7"/>
    <w:rsid w:val="003D0E2E"/>
    <w:rsid w:val="003D3758"/>
    <w:rsid w:val="003E43A1"/>
    <w:rsid w:val="003E66BF"/>
    <w:rsid w:val="003E7C41"/>
    <w:rsid w:val="004150FF"/>
    <w:rsid w:val="00415DF9"/>
    <w:rsid w:val="004207DE"/>
    <w:rsid w:val="00430045"/>
    <w:rsid w:val="00461263"/>
    <w:rsid w:val="004668CB"/>
    <w:rsid w:val="00480E03"/>
    <w:rsid w:val="004A494E"/>
    <w:rsid w:val="004D170D"/>
    <w:rsid w:val="004E1CE5"/>
    <w:rsid w:val="004E4C38"/>
    <w:rsid w:val="004F0797"/>
    <w:rsid w:val="004F543C"/>
    <w:rsid w:val="00510713"/>
    <w:rsid w:val="00546311"/>
    <w:rsid w:val="005560E8"/>
    <w:rsid w:val="00580FDD"/>
    <w:rsid w:val="00591976"/>
    <w:rsid w:val="005A39B4"/>
    <w:rsid w:val="005C36C0"/>
    <w:rsid w:val="005C5FF5"/>
    <w:rsid w:val="005D1ADE"/>
    <w:rsid w:val="005E541F"/>
    <w:rsid w:val="005F6B0A"/>
    <w:rsid w:val="00654B27"/>
    <w:rsid w:val="006A46A1"/>
    <w:rsid w:val="006A674C"/>
    <w:rsid w:val="006A74DC"/>
    <w:rsid w:val="006B1EB8"/>
    <w:rsid w:val="006B234E"/>
    <w:rsid w:val="006F0FEB"/>
    <w:rsid w:val="00706F7A"/>
    <w:rsid w:val="00707C9B"/>
    <w:rsid w:val="00713730"/>
    <w:rsid w:val="00724930"/>
    <w:rsid w:val="00745F25"/>
    <w:rsid w:val="00761378"/>
    <w:rsid w:val="007B587F"/>
    <w:rsid w:val="007B5A44"/>
    <w:rsid w:val="007D2EF9"/>
    <w:rsid w:val="007F703D"/>
    <w:rsid w:val="00801CAA"/>
    <w:rsid w:val="00812CA9"/>
    <w:rsid w:val="00816FCB"/>
    <w:rsid w:val="00842876"/>
    <w:rsid w:val="00850350"/>
    <w:rsid w:val="00852F89"/>
    <w:rsid w:val="00860E61"/>
    <w:rsid w:val="008801B2"/>
    <w:rsid w:val="008A657B"/>
    <w:rsid w:val="008C097E"/>
    <w:rsid w:val="008E5F73"/>
    <w:rsid w:val="008E696A"/>
    <w:rsid w:val="00911D1A"/>
    <w:rsid w:val="00944FF6"/>
    <w:rsid w:val="009567D3"/>
    <w:rsid w:val="00960FAE"/>
    <w:rsid w:val="00993AB3"/>
    <w:rsid w:val="009C12B6"/>
    <w:rsid w:val="009C193E"/>
    <w:rsid w:val="009C362E"/>
    <w:rsid w:val="00A12E09"/>
    <w:rsid w:val="00A246D6"/>
    <w:rsid w:val="00A30F15"/>
    <w:rsid w:val="00A411A4"/>
    <w:rsid w:val="00A577DD"/>
    <w:rsid w:val="00A85373"/>
    <w:rsid w:val="00A90D0B"/>
    <w:rsid w:val="00AB28B2"/>
    <w:rsid w:val="00AF12EC"/>
    <w:rsid w:val="00AF63FD"/>
    <w:rsid w:val="00B130F6"/>
    <w:rsid w:val="00B20B20"/>
    <w:rsid w:val="00B242EF"/>
    <w:rsid w:val="00B63ADE"/>
    <w:rsid w:val="00B70260"/>
    <w:rsid w:val="00B93259"/>
    <w:rsid w:val="00BC1B8A"/>
    <w:rsid w:val="00BE3EB5"/>
    <w:rsid w:val="00C05DA7"/>
    <w:rsid w:val="00C33907"/>
    <w:rsid w:val="00C33C5D"/>
    <w:rsid w:val="00C42232"/>
    <w:rsid w:val="00C44056"/>
    <w:rsid w:val="00C519CB"/>
    <w:rsid w:val="00C85284"/>
    <w:rsid w:val="00C91928"/>
    <w:rsid w:val="00C96727"/>
    <w:rsid w:val="00CF70AA"/>
    <w:rsid w:val="00D2516E"/>
    <w:rsid w:val="00D27578"/>
    <w:rsid w:val="00D47F62"/>
    <w:rsid w:val="00D50587"/>
    <w:rsid w:val="00D5665B"/>
    <w:rsid w:val="00D83BC1"/>
    <w:rsid w:val="00DA21FF"/>
    <w:rsid w:val="00DA7D21"/>
    <w:rsid w:val="00DC6BD4"/>
    <w:rsid w:val="00DE5769"/>
    <w:rsid w:val="00DE6397"/>
    <w:rsid w:val="00E26B0A"/>
    <w:rsid w:val="00E270E7"/>
    <w:rsid w:val="00E43006"/>
    <w:rsid w:val="00E50CA2"/>
    <w:rsid w:val="00E52DC5"/>
    <w:rsid w:val="00E86DB1"/>
    <w:rsid w:val="00E92753"/>
    <w:rsid w:val="00ED6C12"/>
    <w:rsid w:val="00ED7A84"/>
    <w:rsid w:val="00EE522E"/>
    <w:rsid w:val="00EF6063"/>
    <w:rsid w:val="00F7721D"/>
    <w:rsid w:val="00F778EB"/>
    <w:rsid w:val="00F81527"/>
    <w:rsid w:val="00F921CB"/>
    <w:rsid w:val="00FA29B7"/>
    <w:rsid w:val="00FD1D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1388E"/>
  <w15:chartTrackingRefBased/>
  <w15:docId w15:val="{10A60C4A-E9E2-4FC6-8B1A-B7D569942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12E09"/>
  </w:style>
  <w:style w:type="paragraph" w:styleId="Heading2">
    <w:name w:val="heading 2"/>
    <w:basedOn w:val="Normal"/>
    <w:next w:val="Normal"/>
    <w:link w:val="Heading2Char"/>
    <w:qFormat/>
    <w:rsid w:val="006B234E"/>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58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B58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6B234E"/>
    <w:rPr>
      <w:rFonts w:ascii="Times New Roman" w:eastAsia="Times New Roman" w:hAnsi="Times New Roman" w:cs="Times New Roman"/>
      <w:b/>
      <w:bCs/>
      <w:color w:val="000000"/>
      <w:kern w:val="28"/>
      <w:sz w:val="24"/>
      <w:szCs w:val="24"/>
      <w:lang w:val="en-CA" w:eastAsia="en-CA"/>
    </w:rPr>
  </w:style>
  <w:style w:type="paragraph" w:styleId="ListParagraph">
    <w:name w:val="List Paragraph"/>
    <w:basedOn w:val="Normal"/>
    <w:uiPriority w:val="34"/>
    <w:qFormat/>
    <w:rsid w:val="002A0182"/>
    <w:pPr>
      <w:ind w:left="720"/>
      <w:contextualSpacing/>
    </w:pPr>
  </w:style>
  <w:style w:type="paragraph" w:styleId="BalloonText">
    <w:name w:val="Balloon Text"/>
    <w:basedOn w:val="Normal"/>
    <w:link w:val="BalloonTextChar"/>
    <w:uiPriority w:val="99"/>
    <w:semiHidden/>
    <w:unhideWhenUsed/>
    <w:rsid w:val="00812C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2C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680942">
      <w:bodyDiv w:val="1"/>
      <w:marLeft w:val="0"/>
      <w:marRight w:val="0"/>
      <w:marTop w:val="0"/>
      <w:marBottom w:val="0"/>
      <w:divBdr>
        <w:top w:val="none" w:sz="0" w:space="0" w:color="auto"/>
        <w:left w:val="none" w:sz="0" w:space="0" w:color="auto"/>
        <w:bottom w:val="none" w:sz="0" w:space="0" w:color="auto"/>
        <w:right w:val="none" w:sz="0" w:space="0" w:color="auto"/>
      </w:divBdr>
      <w:divsChild>
        <w:div w:id="2045129697">
          <w:marLeft w:val="547"/>
          <w:marRight w:val="0"/>
          <w:marTop w:val="0"/>
          <w:marBottom w:val="0"/>
          <w:divBdr>
            <w:top w:val="none" w:sz="0" w:space="0" w:color="auto"/>
            <w:left w:val="none" w:sz="0" w:space="0" w:color="auto"/>
            <w:bottom w:val="none" w:sz="0" w:space="0" w:color="auto"/>
            <w:right w:val="none" w:sz="0" w:space="0" w:color="auto"/>
          </w:divBdr>
        </w:div>
        <w:div w:id="990522113">
          <w:marLeft w:val="547"/>
          <w:marRight w:val="0"/>
          <w:marTop w:val="0"/>
          <w:marBottom w:val="0"/>
          <w:divBdr>
            <w:top w:val="none" w:sz="0" w:space="0" w:color="auto"/>
            <w:left w:val="none" w:sz="0" w:space="0" w:color="auto"/>
            <w:bottom w:val="none" w:sz="0" w:space="0" w:color="auto"/>
            <w:right w:val="none" w:sz="0" w:space="0" w:color="auto"/>
          </w:divBdr>
        </w:div>
        <w:div w:id="4478776">
          <w:marLeft w:val="547"/>
          <w:marRight w:val="0"/>
          <w:marTop w:val="0"/>
          <w:marBottom w:val="0"/>
          <w:divBdr>
            <w:top w:val="none" w:sz="0" w:space="0" w:color="auto"/>
            <w:left w:val="none" w:sz="0" w:space="0" w:color="auto"/>
            <w:bottom w:val="none" w:sz="0" w:space="0" w:color="auto"/>
            <w:right w:val="none" w:sz="0" w:space="0" w:color="auto"/>
          </w:divBdr>
        </w:div>
        <w:div w:id="729502863">
          <w:marLeft w:val="547"/>
          <w:marRight w:val="0"/>
          <w:marTop w:val="0"/>
          <w:marBottom w:val="0"/>
          <w:divBdr>
            <w:top w:val="none" w:sz="0" w:space="0" w:color="auto"/>
            <w:left w:val="none" w:sz="0" w:space="0" w:color="auto"/>
            <w:bottom w:val="none" w:sz="0" w:space="0" w:color="auto"/>
            <w:right w:val="none" w:sz="0" w:space="0" w:color="auto"/>
          </w:divBdr>
        </w:div>
        <w:div w:id="2022318910">
          <w:marLeft w:val="547"/>
          <w:marRight w:val="0"/>
          <w:marTop w:val="0"/>
          <w:marBottom w:val="0"/>
          <w:divBdr>
            <w:top w:val="none" w:sz="0" w:space="0" w:color="auto"/>
            <w:left w:val="none" w:sz="0" w:space="0" w:color="auto"/>
            <w:bottom w:val="none" w:sz="0" w:space="0" w:color="auto"/>
            <w:right w:val="none" w:sz="0" w:space="0" w:color="auto"/>
          </w:divBdr>
        </w:div>
      </w:divsChild>
    </w:div>
    <w:div w:id="864564322">
      <w:bodyDiv w:val="1"/>
      <w:marLeft w:val="0"/>
      <w:marRight w:val="0"/>
      <w:marTop w:val="0"/>
      <w:marBottom w:val="0"/>
      <w:divBdr>
        <w:top w:val="none" w:sz="0" w:space="0" w:color="auto"/>
        <w:left w:val="none" w:sz="0" w:space="0" w:color="auto"/>
        <w:bottom w:val="none" w:sz="0" w:space="0" w:color="auto"/>
        <w:right w:val="none" w:sz="0" w:space="0" w:color="auto"/>
      </w:divBdr>
    </w:div>
    <w:div w:id="963971590">
      <w:bodyDiv w:val="1"/>
      <w:marLeft w:val="0"/>
      <w:marRight w:val="0"/>
      <w:marTop w:val="0"/>
      <w:marBottom w:val="0"/>
      <w:divBdr>
        <w:top w:val="none" w:sz="0" w:space="0" w:color="auto"/>
        <w:left w:val="none" w:sz="0" w:space="0" w:color="auto"/>
        <w:bottom w:val="none" w:sz="0" w:space="0" w:color="auto"/>
        <w:right w:val="none" w:sz="0" w:space="0" w:color="auto"/>
      </w:divBdr>
    </w:div>
    <w:div w:id="1741556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image" Target="media/image22.emf"/><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24" Type="http://schemas.openxmlformats.org/officeDocument/2006/relationships/image" Target="media/image20.tiff"/><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theme" Target="theme/theme1.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2573</TotalTime>
  <Pages>28</Pages>
  <Words>6136</Words>
  <Characters>34978</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D'Andrea, Elvira</dc:creator>
  <cp:keywords/>
  <dc:description/>
  <cp:lastModifiedBy>Elvira D'Andrea</cp:lastModifiedBy>
  <cp:revision>96</cp:revision>
  <cp:lastPrinted>2019-10-23T13:22:00Z</cp:lastPrinted>
  <dcterms:created xsi:type="dcterms:W3CDTF">2019-08-14T21:57:00Z</dcterms:created>
  <dcterms:modified xsi:type="dcterms:W3CDTF">2020-09-02T19:49:00Z</dcterms:modified>
</cp:coreProperties>
</file>