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D86E3" w14:textId="77777777" w:rsidR="0063386F" w:rsidRPr="002B5E7B" w:rsidRDefault="0063386F" w:rsidP="0063386F">
      <w:pPr>
        <w:spacing w:line="276" w:lineRule="auto"/>
        <w:rPr>
          <w:rFonts w:asciiTheme="majorBidi" w:eastAsia="Times New Roman" w:hAnsiTheme="majorBidi" w:cstheme="majorBidi"/>
          <w:sz w:val="38"/>
          <w:szCs w:val="38"/>
        </w:rPr>
      </w:pPr>
      <w:r w:rsidRPr="007F6134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Supplementary </w:t>
      </w:r>
      <w:r>
        <w:rPr>
          <w:rFonts w:asciiTheme="majorBidi" w:eastAsia="Times New Roman" w:hAnsiTheme="majorBidi" w:cstheme="majorBidi"/>
          <w:b/>
          <w:bCs/>
          <w:sz w:val="28"/>
          <w:szCs w:val="28"/>
        </w:rPr>
        <w:t>Materials</w:t>
      </w:r>
    </w:p>
    <w:p w14:paraId="3DCC7D78" w14:textId="77777777" w:rsidR="0063386F" w:rsidRPr="003F26EA" w:rsidRDefault="0063386F" w:rsidP="0063386F">
      <w:pPr>
        <w:suppressLineNumbers/>
        <w:jc w:val="both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Hlk129775045"/>
      <w:r w:rsidRPr="003F26EA">
        <w:rPr>
          <w:rFonts w:asciiTheme="majorBidi" w:hAnsiTheme="majorBidi" w:cstheme="majorBidi"/>
          <w:b/>
          <w:bCs/>
          <w:sz w:val="28"/>
          <w:szCs w:val="28"/>
        </w:rPr>
        <w:t>The impact of biosolids biochar on biomethane production from the anaerobic digestion of chicken manure</w:t>
      </w:r>
    </w:p>
    <w:p w14:paraId="68F6379D" w14:textId="77777777" w:rsidR="0063386F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  <w:r w:rsidRPr="003F26EA">
        <w:rPr>
          <w:rFonts w:asciiTheme="majorBidi" w:eastAsia="Times New Roman" w:hAnsiTheme="majorBidi" w:cstheme="majorBidi"/>
          <w:sz w:val="24"/>
          <w:szCs w:val="24"/>
        </w:rPr>
        <w:t>By Soulayma Hassan et al.</w:t>
      </w:r>
    </w:p>
    <w:bookmarkEnd w:id="0"/>
    <w:p w14:paraId="48C065C4" w14:textId="77777777" w:rsidR="0063386F" w:rsidRPr="00C2769F" w:rsidRDefault="0063386F" w:rsidP="0063386F">
      <w:pPr>
        <w:suppressLineNumbers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A</w:t>
      </w:r>
      <w:r w:rsidRPr="00C2769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- Change in TAN (mg L </w:t>
      </w:r>
      <w:r w:rsidRPr="00C2769F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>-1</w:t>
      </w:r>
      <w:r w:rsidRPr="00C2769F">
        <w:rPr>
          <w:rFonts w:asciiTheme="majorBidi" w:eastAsia="Times New Roman" w:hAnsiTheme="majorBidi" w:cstheme="majorBidi"/>
          <w:b/>
          <w:bCs/>
          <w:sz w:val="24"/>
          <w:szCs w:val="24"/>
        </w:rPr>
        <w:t>) and TAN Reduction (%) equations</w:t>
      </w:r>
    </w:p>
    <w:p w14:paraId="180CE0FB" w14:textId="77777777" w:rsidR="0063386F" w:rsidRPr="00C2769F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  <w:r w:rsidRPr="00C2769F">
        <w:rPr>
          <w:rFonts w:asciiTheme="majorBidi" w:eastAsia="Times New Roman" w:hAnsiTheme="majorBidi" w:cstheme="majorBidi"/>
          <w:sz w:val="24"/>
          <w:szCs w:val="24"/>
        </w:rPr>
        <w:t>Change in TAN (mg L</w:t>
      </w:r>
      <w:r w:rsidRPr="00C2769F">
        <w:rPr>
          <w:rFonts w:asciiTheme="majorBidi" w:eastAsia="Times New Roman" w:hAnsiTheme="majorBidi" w:cstheme="majorBidi"/>
          <w:sz w:val="24"/>
          <w:szCs w:val="24"/>
          <w:vertAlign w:val="superscript"/>
        </w:rPr>
        <w:t>-1</w:t>
      </w:r>
      <w:r w:rsidRPr="00C2769F">
        <w:rPr>
          <w:rFonts w:asciiTheme="majorBidi" w:eastAsia="Times New Roman" w:hAnsiTheme="majorBidi" w:cstheme="majorBidi"/>
          <w:sz w:val="24"/>
          <w:szCs w:val="24"/>
        </w:rPr>
        <w:t>) = TAN at day 18 (mg L</w:t>
      </w:r>
      <w:r w:rsidRPr="00C2769F">
        <w:rPr>
          <w:rFonts w:asciiTheme="majorBidi" w:eastAsia="Times New Roman" w:hAnsiTheme="majorBidi" w:cstheme="majorBidi"/>
          <w:sz w:val="24"/>
          <w:szCs w:val="24"/>
          <w:vertAlign w:val="superscript"/>
        </w:rPr>
        <w:t>-1</w:t>
      </w:r>
      <w:r w:rsidRPr="00C2769F">
        <w:rPr>
          <w:rFonts w:asciiTheme="majorBidi" w:eastAsia="Times New Roman" w:hAnsiTheme="majorBidi" w:cstheme="majorBidi"/>
          <w:sz w:val="24"/>
          <w:szCs w:val="24"/>
        </w:rPr>
        <w:t>) – TAN at day 0 (mg L</w:t>
      </w:r>
      <w:r w:rsidRPr="00C2769F">
        <w:rPr>
          <w:rFonts w:asciiTheme="majorBidi" w:eastAsia="Times New Roman" w:hAnsiTheme="majorBidi" w:cstheme="majorBidi"/>
          <w:sz w:val="24"/>
          <w:szCs w:val="24"/>
          <w:vertAlign w:val="superscript"/>
        </w:rPr>
        <w:t>-1</w:t>
      </w:r>
      <w:r w:rsidRPr="00C2769F">
        <w:rPr>
          <w:rFonts w:asciiTheme="majorBidi" w:eastAsia="Times New Roman" w:hAnsiTheme="majorBidi" w:cstheme="majorBidi"/>
          <w:sz w:val="24"/>
          <w:szCs w:val="24"/>
        </w:rPr>
        <w:t>)</w:t>
      </w:r>
    </w:p>
    <w:p w14:paraId="411FA951" w14:textId="77777777" w:rsidR="0063386F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  <w:r w:rsidRPr="00C2769F">
        <w:rPr>
          <w:rFonts w:asciiTheme="majorBidi" w:eastAsia="Times New Roman" w:hAnsiTheme="majorBidi" w:cstheme="majorBidi"/>
          <w:sz w:val="24"/>
          <w:szCs w:val="24"/>
        </w:rPr>
        <w:t xml:space="preserve">TAN Reduction (%) = [(TAN </w:t>
      </w:r>
      <w:r w:rsidRPr="00C2769F">
        <w:rPr>
          <w:rFonts w:asciiTheme="majorBidi" w:eastAsia="Times New Roman" w:hAnsiTheme="majorBidi" w:cstheme="majorBidi"/>
          <w:sz w:val="24"/>
          <w:szCs w:val="24"/>
          <w:vertAlign w:val="subscript"/>
        </w:rPr>
        <w:t>control</w:t>
      </w:r>
      <w:r w:rsidRPr="00C2769F">
        <w:rPr>
          <w:rFonts w:asciiTheme="majorBidi" w:eastAsia="Times New Roman" w:hAnsiTheme="majorBidi" w:cstheme="majorBidi"/>
          <w:sz w:val="24"/>
          <w:szCs w:val="24"/>
        </w:rPr>
        <w:t xml:space="preserve"> at day 18 – TAN </w:t>
      </w:r>
      <w:r w:rsidRPr="00C2769F">
        <w:rPr>
          <w:rFonts w:asciiTheme="majorBidi" w:eastAsia="Times New Roman" w:hAnsiTheme="majorBidi" w:cstheme="majorBidi"/>
          <w:sz w:val="24"/>
          <w:szCs w:val="24"/>
          <w:vertAlign w:val="subscript"/>
        </w:rPr>
        <w:t>biochar treatments</w:t>
      </w:r>
      <w:r w:rsidRPr="00C2769F">
        <w:rPr>
          <w:rFonts w:asciiTheme="majorBidi" w:eastAsia="Times New Roman" w:hAnsiTheme="majorBidi" w:cstheme="majorBidi"/>
          <w:sz w:val="24"/>
          <w:szCs w:val="24"/>
        </w:rPr>
        <w:t xml:space="preserve"> at day 18)/ TAN </w:t>
      </w:r>
      <w:r w:rsidRPr="00C2769F">
        <w:rPr>
          <w:rFonts w:asciiTheme="majorBidi" w:eastAsia="Times New Roman" w:hAnsiTheme="majorBidi" w:cstheme="majorBidi"/>
          <w:sz w:val="24"/>
          <w:szCs w:val="24"/>
          <w:vertAlign w:val="subscript"/>
        </w:rPr>
        <w:t>control</w:t>
      </w:r>
      <w:r w:rsidRPr="00C2769F">
        <w:rPr>
          <w:rFonts w:asciiTheme="majorBidi" w:eastAsia="Times New Roman" w:hAnsiTheme="majorBidi" w:cstheme="majorBidi"/>
          <w:sz w:val="24"/>
          <w:szCs w:val="24"/>
        </w:rPr>
        <w:t xml:space="preserve"> at day 18] x100</w:t>
      </w:r>
    </w:p>
    <w:p w14:paraId="76AF61BD" w14:textId="77777777" w:rsidR="0063386F" w:rsidRPr="00C2769F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41457D48" w14:textId="77777777" w:rsidR="0063386F" w:rsidRPr="00DD2D68" w:rsidRDefault="0063386F" w:rsidP="0063386F">
      <w:pPr>
        <w:suppressLineNumbers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DD2D68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94CE65E" wp14:editId="362E67E2">
            <wp:simplePos x="0" y="0"/>
            <wp:positionH relativeFrom="column">
              <wp:posOffset>-174625</wp:posOffset>
            </wp:positionH>
            <wp:positionV relativeFrom="paragraph">
              <wp:posOffset>317500</wp:posOffset>
            </wp:positionV>
            <wp:extent cx="5203825" cy="2557780"/>
            <wp:effectExtent l="0" t="0" r="0" b="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3" b="19787"/>
                    <a:stretch/>
                  </pic:blipFill>
                  <pic:spPr bwMode="auto">
                    <a:xfrm>
                      <a:off x="0" y="0"/>
                      <a:ext cx="5203825" cy="255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2D68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Supplementary Figures </w:t>
      </w:r>
    </w:p>
    <w:p w14:paraId="21E4031B" w14:textId="77777777" w:rsidR="0063386F" w:rsidRDefault="0063386F" w:rsidP="0063386F">
      <w:pPr>
        <w:suppressLineNumbers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2A305D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2A305D">
        <w:rPr>
          <w:rFonts w:asciiTheme="majorBidi" w:hAnsiTheme="majorBidi" w:cstheme="majorBidi"/>
          <w:sz w:val="24"/>
          <w:szCs w:val="24"/>
        </w:rPr>
        <w:t xml:space="preserve">Fourier Transformed Infrared (FTIR) spectra of biosolids biochar (BC) and </w:t>
      </w:r>
      <w:r>
        <w:rPr>
          <w:rFonts w:asciiTheme="majorBidi" w:hAnsiTheme="majorBidi" w:cstheme="majorBidi"/>
          <w:sz w:val="24"/>
          <w:szCs w:val="24"/>
        </w:rPr>
        <w:t>modified biochar</w:t>
      </w:r>
      <w:r w:rsidRPr="002A305D">
        <w:rPr>
          <w:rFonts w:asciiTheme="majorBidi" w:hAnsiTheme="majorBidi" w:cstheme="majorBidi"/>
          <w:sz w:val="24"/>
          <w:szCs w:val="24"/>
        </w:rPr>
        <w:t xml:space="preserve"> (KOH-BC).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4357F561" w14:textId="77777777" w:rsidR="0063386F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206D6A86" w14:textId="77777777" w:rsidR="0063386F" w:rsidRDefault="0063386F" w:rsidP="0063386F">
      <w:pPr>
        <w:suppressLineNumbers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ED5AC7">
        <w:rPr>
          <w:rFonts w:asciiTheme="majorBidi" w:hAnsiTheme="majorBidi" w:cstheme="majorBid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D542ABC" wp14:editId="10F83BC7">
                <wp:simplePos x="0" y="0"/>
                <wp:positionH relativeFrom="margin">
                  <wp:posOffset>-87086</wp:posOffset>
                </wp:positionH>
                <wp:positionV relativeFrom="paragraph">
                  <wp:posOffset>465727</wp:posOffset>
                </wp:positionV>
                <wp:extent cx="6008370" cy="1404620"/>
                <wp:effectExtent l="0" t="0" r="0" b="317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83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3731E9" w14:textId="77777777" w:rsidR="0063386F" w:rsidRPr="001B7CEF" w:rsidRDefault="0063386F" w:rsidP="0063386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</w:t>
                            </w:r>
                            <w:r w:rsidRPr="001B7CE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B7CEF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The main surface functional groups of biosolids biochar (BC) and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modified biochar </w:t>
                            </w:r>
                            <w:r w:rsidRPr="001B7CEF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(KOH-BC) identified from FTIR spectra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508"/>
                              <w:gridCol w:w="4508"/>
                            </w:tblGrid>
                            <w:tr w:rsidR="0063386F" w:rsidRPr="00DC1F98" w14:paraId="67DEB642" w14:textId="77777777" w:rsidTr="00CC27B4"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6A826D24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C1F9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Waveband (cm</w:t>
                                  </w:r>
                                  <w:r w:rsidRPr="00DC1F9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vertAlign w:val="superscript"/>
                                    </w:rPr>
                                    <w:t>-1</w:t>
                                  </w:r>
                                  <w:r w:rsidRPr="00DC1F9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28A1F272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C1F98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Functional group</w:t>
                                  </w:r>
                                </w:p>
                              </w:tc>
                            </w:tr>
                            <w:tr w:rsidR="0063386F" w:rsidRPr="00DC1F98" w14:paraId="0F9EF32E" w14:textId="77777777" w:rsidTr="00CC27B4"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660300AE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6D7D4E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2150</w:t>
                                  </w:r>
                                </w:p>
                              </w:tc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1C3DF2F9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6D7D4E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C=C=O stretching</w:t>
                                  </w:r>
                                </w:p>
                              </w:tc>
                            </w:tr>
                            <w:tr w:rsidR="0063386F" w:rsidRPr="00DC1F98" w14:paraId="05058777" w14:textId="77777777" w:rsidTr="00CC27B4"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5FE3F271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A47761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1900-2000</w:t>
                                  </w:r>
                                </w:p>
                              </w:tc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46D8C4DF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A47761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C=C=C stretching</w:t>
                                  </w:r>
                                </w:p>
                              </w:tc>
                            </w:tr>
                            <w:tr w:rsidR="0063386F" w:rsidRPr="00DC1F98" w14:paraId="0C81FF67" w14:textId="77777777" w:rsidTr="00CC27B4"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402A9BA6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85EA5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1330-1420</w:t>
                                  </w:r>
                                </w:p>
                              </w:tc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3DA20AB8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944E01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O-H bending</w:t>
                                  </w:r>
                                </w:p>
                              </w:tc>
                            </w:tr>
                            <w:tr w:rsidR="0063386F" w:rsidRPr="00DC1F98" w14:paraId="5D9D53BA" w14:textId="77777777" w:rsidTr="00CC27B4"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722FBBA0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D76582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1040-1050</w:t>
                                  </w:r>
                                </w:p>
                              </w:tc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2C3DE595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D76582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CO-O-CO stretching</w:t>
                                  </w:r>
                                </w:p>
                              </w:tc>
                            </w:tr>
                            <w:tr w:rsidR="0063386F" w:rsidRPr="00DC1F98" w14:paraId="1422D81B" w14:textId="77777777" w:rsidTr="00CC27B4"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77A1F529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D76582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1020-1250</w:t>
                                  </w:r>
                                </w:p>
                              </w:tc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1B4729FF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2C7E8A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C-N stretching</w:t>
                                  </w:r>
                                </w:p>
                              </w:tc>
                            </w:tr>
                            <w:tr w:rsidR="0063386F" w:rsidRPr="00DC1F98" w14:paraId="09568781" w14:textId="77777777" w:rsidTr="00CC27B4"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17C94DB1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2C7E8A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960-980</w:t>
                                  </w:r>
                                </w:p>
                              </w:tc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20B63686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2C7E8A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C=C bending</w:t>
                                  </w:r>
                                </w:p>
                              </w:tc>
                            </w:tr>
                            <w:tr w:rsidR="0063386F" w:rsidRPr="00DC1F98" w14:paraId="534BE49D" w14:textId="77777777" w:rsidTr="00CC27B4"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579904A7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A17946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860-900</w:t>
                                  </w:r>
                                </w:p>
                              </w:tc>
                              <w:tc>
                                <w:tcPr>
                                  <w:tcW w:w="4508" w:type="dxa"/>
                                  <w:vAlign w:val="center"/>
                                </w:tcPr>
                                <w:p w14:paraId="24545BA1" w14:textId="77777777" w:rsidR="0063386F" w:rsidRPr="00DC1F98" w:rsidRDefault="0063386F" w:rsidP="00B272C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A17946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C-H bending</w:t>
                                  </w:r>
                                </w:p>
                              </w:tc>
                            </w:tr>
                          </w:tbl>
                          <w:p w14:paraId="218E2C8F" w14:textId="77777777" w:rsidR="0063386F" w:rsidRPr="00726D39" w:rsidRDefault="0063386F" w:rsidP="0063386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42A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85pt;margin-top:36.65pt;width:473.1pt;height:110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dhjHwIAAB0EAAAOAAAAZHJzL2Uyb0RvYy54bWysU11v2yAUfZ+0/4B4X+xkTppacaouXaZJ&#10;3YfU7gdgjGM04DIgsbNfvwtO06h7q8oDAu7lcO65h9XNoBU5COclmIpOJzklwnBopNlV9Nfj9sOS&#10;Eh+YaZgCIyp6FJ7erN+/W/W2FDPoQDXCEQQxvuxtRbsQbJllnndCMz8BKwwGW3CaBdy6XdY41iO6&#10;VtkszxdZD66xDrjwHk/vxiBdJ/y2FTz8aFsvAlEVRW4hzS7NdZyz9YqVO8dsJ/mJBnsFC82kwUfP&#10;UHcsMLJ38j8oLbkDD22YcNAZtK3kItWA1UzzF9U8dMyKVAuK4+1ZJv92sPz74acjssHeFZQYprFH&#10;j2II5BMMZBbl6a0vMevBYl4Y8BhTU6ne3gP/7YmBTcfMTtw6B30nWIP0pvFmdnF1xPERpO6/QYPP&#10;sH2ABDS0TkftUA2C6Nim47k1kQrHw0WeLz9eYYhjbFrkxWKWmpex8um6dT58EaBJXFTUYe8TPDvc&#10;+xDpsPIpJb7mQclmK5VKG7erN8qRA0OfbNNIFbxIU4b0Fb2ez+YJ2UC8nyykZUAfK6kruszjGJ0V&#10;5fhsmpQSmFTjGpkoc9InSjKKE4Z6wMQoWg3NEZVyMPoV/xcuOnB/KenRqxX1f/bMCUrUV4NqX0+L&#10;Ipo7bYr5FUpD3GWkvowwwxGqooGScbkJ6UMkHewtdmUrk17PTE5c0YNJxtN/iSa/3Kes51+9/gcA&#10;AP//AwBQSwMEFAAGAAgAAAAhAA4rtjzgAAAACgEAAA8AAABkcnMvZG93bnJldi54bWxMj8tOwzAQ&#10;RfdI/IM1SOxa50FaGuJUCIkN6oIWFiynyRCHxHaInTb8PcOqLEf36N4zxXY2vTjR6FtnFcTLCATZ&#10;ytWtbRS8vz0v7kH4gLbG3llS8EMetuX1VYF57c52T6dDaASXWJ+jAh3CkEvpK00G/dINZDn7dKPB&#10;wOfYyHrEM5ebXiZRtJIGW8sLGgd60lR1h8nwyM5X0959f8W7Tn7oboXZq35R6vZmfnwAEWgOFxj+&#10;9FkdSnY6usnWXvQKFnG6ZlTBOk1BMLBJkwzEUUGyuctAloX8/0L5CwAA//8DAFBLAQItABQABgAI&#10;AAAAIQC2gziS/gAAAOEBAAATAAAAAAAAAAAAAAAAAAAAAABbQ29udGVudF9UeXBlc10ueG1sUEsB&#10;Ai0AFAAGAAgAAAAhADj9If/WAAAAlAEAAAsAAAAAAAAAAAAAAAAALwEAAF9yZWxzLy5yZWxzUEsB&#10;Ai0AFAAGAAgAAAAhAF3h2GMfAgAAHQQAAA4AAAAAAAAAAAAAAAAALgIAAGRycy9lMm9Eb2MueG1s&#10;UEsBAi0AFAAGAAgAAAAhAA4rtjzgAAAACgEAAA8AAAAAAAAAAAAAAAAAeQQAAGRycy9kb3ducmV2&#10;LnhtbFBLBQYAAAAABAAEAPMAAACGBQAAAAA=&#10;" stroked="f">
                <v:textbox style="mso-fit-shape-to-text:t">
                  <w:txbxContent>
                    <w:p w14:paraId="123731E9" w14:textId="77777777" w:rsidR="0063386F" w:rsidRPr="001B7CEF" w:rsidRDefault="0063386F" w:rsidP="0063386F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</w:t>
                      </w:r>
                      <w:r w:rsidRPr="001B7CE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1B7CEF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The main surface functional groups of biosolids biochar (BC) and 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modified biochar </w:t>
                      </w:r>
                      <w:r w:rsidRPr="001B7CEF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(KOH-BC) identified from FTIR spectra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508"/>
                        <w:gridCol w:w="4508"/>
                      </w:tblGrid>
                      <w:tr w:rsidR="0063386F" w:rsidRPr="00DC1F98" w14:paraId="67DEB642" w14:textId="77777777" w:rsidTr="00CC27B4">
                        <w:tc>
                          <w:tcPr>
                            <w:tcW w:w="4508" w:type="dxa"/>
                            <w:vAlign w:val="center"/>
                          </w:tcPr>
                          <w:p w14:paraId="6A826D24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C1F9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Waveband (cm</w:t>
                            </w:r>
                            <w:r w:rsidRPr="00DC1F9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vertAlign w:val="superscript"/>
                              </w:rPr>
                              <w:t>-1</w:t>
                            </w:r>
                            <w:r w:rsidRPr="00DC1F9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4508" w:type="dxa"/>
                            <w:vAlign w:val="center"/>
                          </w:tcPr>
                          <w:p w14:paraId="28A1F272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C1F9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Functional group</w:t>
                            </w:r>
                          </w:p>
                        </w:tc>
                      </w:tr>
                      <w:tr w:rsidR="0063386F" w:rsidRPr="00DC1F98" w14:paraId="0F9EF32E" w14:textId="77777777" w:rsidTr="00CC27B4">
                        <w:tc>
                          <w:tcPr>
                            <w:tcW w:w="4508" w:type="dxa"/>
                            <w:vAlign w:val="center"/>
                          </w:tcPr>
                          <w:p w14:paraId="660300AE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6D7D4E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2150</w:t>
                            </w:r>
                          </w:p>
                        </w:tc>
                        <w:tc>
                          <w:tcPr>
                            <w:tcW w:w="4508" w:type="dxa"/>
                            <w:vAlign w:val="center"/>
                          </w:tcPr>
                          <w:p w14:paraId="1C3DF2F9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6D7D4E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C=C=O stretching</w:t>
                            </w:r>
                          </w:p>
                        </w:tc>
                      </w:tr>
                      <w:tr w:rsidR="0063386F" w:rsidRPr="00DC1F98" w14:paraId="05058777" w14:textId="77777777" w:rsidTr="00CC27B4">
                        <w:tc>
                          <w:tcPr>
                            <w:tcW w:w="4508" w:type="dxa"/>
                            <w:vAlign w:val="center"/>
                          </w:tcPr>
                          <w:p w14:paraId="5FE3F271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A47761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1900-2000</w:t>
                            </w:r>
                          </w:p>
                        </w:tc>
                        <w:tc>
                          <w:tcPr>
                            <w:tcW w:w="4508" w:type="dxa"/>
                            <w:vAlign w:val="center"/>
                          </w:tcPr>
                          <w:p w14:paraId="46D8C4DF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A47761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C=C=C stretching</w:t>
                            </w:r>
                          </w:p>
                        </w:tc>
                      </w:tr>
                      <w:tr w:rsidR="0063386F" w:rsidRPr="00DC1F98" w14:paraId="0C81FF67" w14:textId="77777777" w:rsidTr="00CC27B4">
                        <w:tc>
                          <w:tcPr>
                            <w:tcW w:w="4508" w:type="dxa"/>
                            <w:vAlign w:val="center"/>
                          </w:tcPr>
                          <w:p w14:paraId="402A9BA6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85EA5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1330-1420</w:t>
                            </w:r>
                          </w:p>
                        </w:tc>
                        <w:tc>
                          <w:tcPr>
                            <w:tcW w:w="4508" w:type="dxa"/>
                            <w:vAlign w:val="center"/>
                          </w:tcPr>
                          <w:p w14:paraId="3DA20AB8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944E01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O-H bending</w:t>
                            </w:r>
                          </w:p>
                        </w:tc>
                      </w:tr>
                      <w:tr w:rsidR="0063386F" w:rsidRPr="00DC1F98" w14:paraId="5D9D53BA" w14:textId="77777777" w:rsidTr="00CC27B4">
                        <w:tc>
                          <w:tcPr>
                            <w:tcW w:w="4508" w:type="dxa"/>
                            <w:vAlign w:val="center"/>
                          </w:tcPr>
                          <w:p w14:paraId="722FBBA0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D7658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1040-1050</w:t>
                            </w:r>
                          </w:p>
                        </w:tc>
                        <w:tc>
                          <w:tcPr>
                            <w:tcW w:w="4508" w:type="dxa"/>
                            <w:vAlign w:val="center"/>
                          </w:tcPr>
                          <w:p w14:paraId="2C3DE595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D7658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CO-O-CO stretching</w:t>
                            </w:r>
                          </w:p>
                        </w:tc>
                      </w:tr>
                      <w:tr w:rsidR="0063386F" w:rsidRPr="00DC1F98" w14:paraId="1422D81B" w14:textId="77777777" w:rsidTr="00CC27B4">
                        <w:tc>
                          <w:tcPr>
                            <w:tcW w:w="4508" w:type="dxa"/>
                            <w:vAlign w:val="center"/>
                          </w:tcPr>
                          <w:p w14:paraId="77A1F529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D7658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1020-1250</w:t>
                            </w:r>
                          </w:p>
                        </w:tc>
                        <w:tc>
                          <w:tcPr>
                            <w:tcW w:w="4508" w:type="dxa"/>
                            <w:vAlign w:val="center"/>
                          </w:tcPr>
                          <w:p w14:paraId="1B4729FF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2C7E8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C-N stretching</w:t>
                            </w:r>
                          </w:p>
                        </w:tc>
                      </w:tr>
                      <w:tr w:rsidR="0063386F" w:rsidRPr="00DC1F98" w14:paraId="09568781" w14:textId="77777777" w:rsidTr="00CC27B4">
                        <w:tc>
                          <w:tcPr>
                            <w:tcW w:w="4508" w:type="dxa"/>
                            <w:vAlign w:val="center"/>
                          </w:tcPr>
                          <w:p w14:paraId="17C94DB1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2C7E8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960-980</w:t>
                            </w:r>
                          </w:p>
                        </w:tc>
                        <w:tc>
                          <w:tcPr>
                            <w:tcW w:w="4508" w:type="dxa"/>
                            <w:vAlign w:val="center"/>
                          </w:tcPr>
                          <w:p w14:paraId="20B63686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2C7E8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C=C bending</w:t>
                            </w:r>
                          </w:p>
                        </w:tc>
                      </w:tr>
                      <w:tr w:rsidR="0063386F" w:rsidRPr="00DC1F98" w14:paraId="534BE49D" w14:textId="77777777" w:rsidTr="00CC27B4">
                        <w:tc>
                          <w:tcPr>
                            <w:tcW w:w="4508" w:type="dxa"/>
                            <w:vAlign w:val="center"/>
                          </w:tcPr>
                          <w:p w14:paraId="579904A7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A17946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860-900</w:t>
                            </w:r>
                          </w:p>
                        </w:tc>
                        <w:tc>
                          <w:tcPr>
                            <w:tcW w:w="4508" w:type="dxa"/>
                            <w:vAlign w:val="center"/>
                          </w:tcPr>
                          <w:p w14:paraId="24545BA1" w14:textId="77777777" w:rsidR="0063386F" w:rsidRPr="00DC1F98" w:rsidRDefault="0063386F" w:rsidP="00B272CC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A17946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C-H bending</w:t>
                            </w:r>
                          </w:p>
                        </w:tc>
                      </w:tr>
                    </w:tbl>
                    <w:p w14:paraId="218E2C8F" w14:textId="77777777" w:rsidR="0063386F" w:rsidRPr="00726D39" w:rsidRDefault="0063386F" w:rsidP="0063386F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2D68">
        <w:rPr>
          <w:rFonts w:asciiTheme="majorBidi" w:eastAsia="Times New Roman" w:hAnsiTheme="majorBidi" w:cstheme="majorBidi"/>
          <w:b/>
          <w:bCs/>
          <w:sz w:val="28"/>
          <w:szCs w:val="28"/>
        </w:rPr>
        <w:t>Supplementary Tables</w:t>
      </w:r>
    </w:p>
    <w:p w14:paraId="209C59D1" w14:textId="77777777" w:rsidR="0063386F" w:rsidRPr="00DD2D68" w:rsidRDefault="0063386F" w:rsidP="0063386F">
      <w:pPr>
        <w:suppressLineNumbers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14:paraId="292E772D" w14:textId="77777777" w:rsidR="0063386F" w:rsidRPr="0004601A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 xml:space="preserve"> </w:t>
      </w:r>
    </w:p>
    <w:p w14:paraId="769EC16D" w14:textId="77777777" w:rsidR="0063386F" w:rsidRPr="0004601A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436F68C2" w14:textId="77777777" w:rsidR="0063386F" w:rsidRPr="0004601A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2412C58D" w14:textId="77777777" w:rsidR="0063386F" w:rsidRPr="0004601A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7F317B59" w14:textId="77777777" w:rsidR="0063386F" w:rsidRPr="0004601A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28561053" w14:textId="77777777" w:rsidR="0063386F" w:rsidRPr="0004601A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08BD17E6" w14:textId="77777777" w:rsidR="0063386F" w:rsidRPr="0004601A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594A7A91" w14:textId="77777777" w:rsidR="0063386F" w:rsidRPr="0004601A" w:rsidRDefault="0063386F" w:rsidP="0063386F">
      <w:pPr>
        <w:suppressLineNumbers/>
        <w:rPr>
          <w:rFonts w:asciiTheme="majorBidi" w:eastAsia="Times New Roman" w:hAnsiTheme="majorBidi" w:cstheme="majorBidi"/>
          <w:sz w:val="24"/>
          <w:szCs w:val="24"/>
        </w:rPr>
      </w:pPr>
    </w:p>
    <w:p w14:paraId="4B506995" w14:textId="77777777" w:rsidR="000B2317" w:rsidRDefault="000B2317"/>
    <w:sectPr w:rsidR="000B2317" w:rsidSect="0089343B">
      <w:headerReference w:type="default" r:id="rId5"/>
      <w:footerReference w:type="default" r:id="rId6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44405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1151D9" w14:textId="77777777" w:rsidR="00060F1E" w:rsidRDefault="0063386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7DAA41" w14:textId="77777777" w:rsidR="00060F1E" w:rsidRDefault="0063386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B4AD4" w14:textId="77777777" w:rsidR="00C07D09" w:rsidRDefault="0063386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29EF7B0" wp14:editId="4790DB87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e4674d0298fb489263825e3b" descr="{&quot;HashCode&quot;:1610746136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E19EDBA" w14:textId="77777777" w:rsidR="00C07D09" w:rsidRPr="00C07D09" w:rsidRDefault="0063386F" w:rsidP="00C07D09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EEDC00"/>
                              <w:sz w:val="24"/>
                            </w:rPr>
                          </w:pPr>
                          <w:r w:rsidRPr="00C07D09">
                            <w:rPr>
                              <w:rFonts w:ascii="Calibri" w:hAnsi="Calibri" w:cs="Calibri"/>
                              <w:color w:val="EEDC00"/>
                              <w:sz w:val="24"/>
                            </w:rPr>
                            <w:t xml:space="preserve">RMIT </w:t>
                          </w:r>
                          <w:r w:rsidRPr="00C07D09">
                            <w:rPr>
                              <w:rFonts w:ascii="Calibri" w:hAnsi="Calibri" w:cs="Calibri"/>
                              <w:color w:val="EEDC00"/>
                              <w:sz w:val="24"/>
                            </w:rPr>
                            <w:t>Classification: Trusted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9EF7B0" id="_x0000_t202" coordsize="21600,21600" o:spt="202" path="m,l,21600r21600,l21600,xe">
              <v:stroke joinstyle="miter"/>
              <v:path gradientshapeok="t" o:connecttype="rect"/>
            </v:shapetype>
            <v:shape id="MSIPCMe4674d0298fb489263825e3b" o:spid="_x0000_s1027" type="#_x0000_t202" alt="{&quot;HashCode&quot;:1610746136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CGurAIAAEYFAAAOAAAAZHJzL2Uyb0RvYy54bWysVEtv2zAMvg/YfxB02Gmr7cRxEq9OkaXo&#10;ViBtA6RDz4osxQZsSZWU2tmw/z7KltPHdhp2sSmS4uPjR51ftHWFnpg2pRQZjs5CjJigMi/FPsPf&#10;768+zTAyloicVFKwDB+ZwReL9+/OG5WykSxklTONIIgwaaMyXFir0iAwtGA1MWdSMQFGLnVNLBz1&#10;Psg1aSB6XQWjMEyCRupcaUmZMaC97I140cXnnFF7x7lhFlUZhtps99Xdd+e+weKcpHtNVFFSXwb5&#10;hypqUgpIegp1SSxBB13+EaouqZZGcntGZR1IzkvKuh6gmyh80822IIp1vQA4Rp1gMv8vLL192mhU&#10;5jA7jASpYUQ32+vN6obFyTTOw9F8xnfxbD5KxrPRhI13GOXMUEDw54fHg7SfvxFTrGTO+lMaJVE4&#10;jZNonHz0dlbuC+utsxgY4g0PZW4Lr5/MJyf9piKU1UwMd4YwBIjSyz7AtchZ6wP0v40ua6KPr7y2&#10;QAHgpveL/N17qbwmPCVeMz7kBOUvR41GmRQQ2irAyLZfZOtg8noDSjfxluva/WGWCOxAsuOJWKy1&#10;iIJyOknCcQQmCrbRdBxOOuYFz7eVNvYrkzVyQoY1VN3xiTytjYWM4Dq4uGRCXpVV1ZG3EqjJcDKG&#10;kK8scKMScNH10NfqJNvuWt/ATuZH6EvLfimMolclJF8TYzdEwxZAvbDZ9g4+vJKQRHoJo0LqH3/T&#10;O38gJ1gxamCrMmweD0QzjKprAbSdR3Hs1rA7gKBfaneDVhzqlYSFBUpCVZ3ofG01iFzL+gEWf+my&#10;gYkICjkzbAdxZeEEBng4KFsuOxkWThG7FltFXWgHloP0vn0gWnncLUzsVg57R9I38Pe+PczLg5W8&#10;7GbjgO3R9HjDsnYj8w+Lew1enjuv5+dv8RsAAP//AwBQSwMEFAAGAAgAAAAhAEsiCebcAAAABwEA&#10;AA8AAABkcnMvZG93bnJldi54bWxMj8FOwzAMhu9IvENkJG4sGZNWVppOCLQLEhIdu3DLGq+tljhV&#10;k7Xl7fFOcLKs/9fnz8V29k6MOMQukIblQoFAqoPtqNFw+No9PIGIyZA1LhBq+MEI2/L2pjC5DRNV&#10;OO5TIxhCMTca2pT6XMpYt+hNXIQeibNTGLxJvA6NtIOZGO6dfFRqLb3piC+0psfXFuvz/uKZsnl7&#10;n9NH9hmiq3bT6L8PWdVrfX83vzyDSDinvzJc9VkdSnY6hgvZKJwGfiRpWCme13S5UWsQRw3ZSoEs&#10;C/nfv/wFAAD//wMAUEsBAi0AFAAGAAgAAAAhALaDOJL+AAAA4QEAABMAAAAAAAAAAAAAAAAAAAAA&#10;AFtDb250ZW50X1R5cGVzXS54bWxQSwECLQAUAAYACAAAACEAOP0h/9YAAACUAQAACwAAAAAAAAAA&#10;AAAAAAAvAQAAX3JlbHMvLnJlbHNQSwECLQAUAAYACAAAACEAMvQhrqwCAABGBQAADgAAAAAAAAAA&#10;AAAAAAAuAgAAZHJzL2Uyb0RvYy54bWxQSwECLQAUAAYACAAAACEASyIJ5twAAAAHAQAADwAAAAAA&#10;AAAAAAAAAAAGBQAAZHJzL2Rvd25yZXYueG1sUEsFBgAAAAAEAAQA8wAAAA8GAAAAAA==&#10;" o:allowincell="f" filled="f" stroked="f" strokeweight=".5pt">
              <v:textbox inset=",0,,0">
                <w:txbxContent>
                  <w:p w14:paraId="1E19EDBA" w14:textId="77777777" w:rsidR="00C07D09" w:rsidRPr="00C07D09" w:rsidRDefault="0063386F" w:rsidP="00C07D09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EEDC00"/>
                        <w:sz w:val="24"/>
                      </w:rPr>
                    </w:pPr>
                    <w:r w:rsidRPr="00C07D09">
                      <w:rPr>
                        <w:rFonts w:ascii="Calibri" w:hAnsi="Calibri" w:cs="Calibri"/>
                        <w:color w:val="EEDC00"/>
                        <w:sz w:val="24"/>
                      </w:rPr>
                      <w:t xml:space="preserve">RMIT </w:t>
                    </w:r>
                    <w:r w:rsidRPr="00C07D09">
                      <w:rPr>
                        <w:rFonts w:ascii="Calibri" w:hAnsi="Calibri" w:cs="Calibri"/>
                        <w:color w:val="EEDC00"/>
                        <w:sz w:val="24"/>
                      </w:rPr>
                      <w:t>Classification: Trusted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86F"/>
    <w:rsid w:val="000B2317"/>
    <w:rsid w:val="0063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956E6"/>
  <w15:chartTrackingRefBased/>
  <w15:docId w15:val="{F9A6D44D-71BC-412D-ADD6-D3496EF2F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86F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386F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338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386F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6338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386F"/>
    <w:rPr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633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475</Characters>
  <Application>Microsoft Office Word</Application>
  <DocSecurity>0</DocSecurity>
  <Lines>3</Lines>
  <Paragraphs>1</Paragraphs>
  <ScaleCrop>false</ScaleCrop>
  <Company>Springer Nature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2023-07-06T04:16:00Z</dcterms:created>
  <dcterms:modified xsi:type="dcterms:W3CDTF">2023-07-06T04:16:00Z</dcterms:modified>
</cp:coreProperties>
</file>