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465BC" w:rsidRDefault="00000000" w:rsidP="00D17CE1">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ACKNOWLEDGEMENTS FOR THE GPOC SERIES</w:t>
      </w:r>
    </w:p>
    <w:p w14:paraId="00000002" w14:textId="77777777" w:rsidR="007465BC" w:rsidRDefault="007465BC" w:rsidP="00D17CE1">
      <w:pPr>
        <w:spacing w:line="480" w:lineRule="auto"/>
        <w:rPr>
          <w:rFonts w:ascii="Times New Roman" w:eastAsia="Times New Roman" w:hAnsi="Times New Roman" w:cs="Times New Roman"/>
          <w:sz w:val="24"/>
          <w:szCs w:val="24"/>
        </w:rPr>
      </w:pPr>
    </w:p>
    <w:p w14:paraId="13ADAACE" w14:textId="16F5BD49" w:rsidR="00AC5D60" w:rsidRDefault="00000000" w:rsidP="00D17CE1">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acknowledge the librarians at Karolinska Institutet </w:t>
      </w:r>
      <w:r>
        <w:rPr>
          <w:rFonts w:ascii="Times New Roman" w:eastAsia="Times New Roman" w:hAnsi="Times New Roman" w:cs="Times New Roman"/>
          <w:i/>
          <w:sz w:val="24"/>
          <w:szCs w:val="24"/>
        </w:rPr>
        <w:t>Narcisa Hannerz</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Anja Vikingson</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Professor Eric </w:t>
      </w:r>
      <w:proofErr w:type="spellStart"/>
      <w:r>
        <w:rPr>
          <w:rFonts w:ascii="Times New Roman" w:eastAsia="Times New Roman" w:hAnsi="Times New Roman" w:cs="Times New Roman"/>
          <w:i/>
          <w:sz w:val="24"/>
          <w:szCs w:val="24"/>
        </w:rPr>
        <w:t>Herlenius</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at Karolinska </w:t>
      </w:r>
      <w:proofErr w:type="spellStart"/>
      <w:r>
        <w:rPr>
          <w:rFonts w:ascii="Times New Roman" w:eastAsia="Times New Roman" w:hAnsi="Times New Roman" w:cs="Times New Roman"/>
          <w:sz w:val="24"/>
          <w:szCs w:val="24"/>
        </w:rPr>
        <w:t>Institutet</w:t>
      </w:r>
      <w:proofErr w:type="spellEnd"/>
      <w:r>
        <w:rPr>
          <w:rFonts w:ascii="Times New Roman" w:eastAsia="Times New Roman" w:hAnsi="Times New Roman" w:cs="Times New Roman"/>
          <w:sz w:val="24"/>
          <w:szCs w:val="24"/>
        </w:rPr>
        <w:t xml:space="preserve">, </w:t>
      </w:r>
      <w:r w:rsidR="00AC5D60" w:rsidRPr="00AC5D60">
        <w:rPr>
          <w:rFonts w:ascii="Times New Roman" w:eastAsia="Times New Roman" w:hAnsi="Times New Roman" w:cs="Times New Roman"/>
          <w:i/>
          <w:iCs/>
          <w:sz w:val="24"/>
          <w:szCs w:val="24"/>
        </w:rPr>
        <w:t>Professor Sabine Koch</w:t>
      </w:r>
      <w:r w:rsidR="00AC5D60">
        <w:rPr>
          <w:rFonts w:ascii="Times New Roman" w:eastAsia="Times New Roman" w:hAnsi="Times New Roman" w:cs="Times New Roman"/>
          <w:sz w:val="24"/>
          <w:szCs w:val="24"/>
        </w:rPr>
        <w:t xml:space="preserve"> at Karolinska </w:t>
      </w:r>
      <w:proofErr w:type="spellStart"/>
      <w:r w:rsidR="00AC5D60">
        <w:rPr>
          <w:rFonts w:ascii="Times New Roman" w:eastAsia="Times New Roman" w:hAnsi="Times New Roman" w:cs="Times New Roman"/>
          <w:sz w:val="24"/>
          <w:szCs w:val="24"/>
        </w:rPr>
        <w:t>Institutet</w:t>
      </w:r>
      <w:proofErr w:type="spellEnd"/>
      <w:r w:rsidR="00AC5D6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the librarians at Imperial College London, </w:t>
      </w:r>
      <w:r>
        <w:rPr>
          <w:rFonts w:ascii="Times New Roman" w:eastAsia="Times New Roman" w:hAnsi="Times New Roman" w:cs="Times New Roman"/>
          <w:i/>
          <w:sz w:val="24"/>
          <w:szCs w:val="24"/>
        </w:rPr>
        <w:t>Michael Gainsford</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Sarah Feehan</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Jackie Kemp</w:t>
      </w:r>
      <w:r>
        <w:rPr>
          <w:rFonts w:ascii="Times New Roman" w:eastAsia="Times New Roman" w:hAnsi="Times New Roman" w:cs="Times New Roman"/>
          <w:sz w:val="24"/>
          <w:szCs w:val="24"/>
        </w:rPr>
        <w:t xml:space="preserve">, the Swedish Foreign Ministry, </w:t>
      </w:r>
      <w:r>
        <w:rPr>
          <w:rFonts w:ascii="Times New Roman" w:eastAsia="Times New Roman" w:hAnsi="Times New Roman" w:cs="Times New Roman"/>
          <w:i/>
          <w:sz w:val="24"/>
          <w:szCs w:val="24"/>
        </w:rPr>
        <w:t>Karin Berlin and the team</w:t>
      </w:r>
      <w:r>
        <w:rPr>
          <w:rFonts w:ascii="Times New Roman" w:eastAsia="Times New Roman" w:hAnsi="Times New Roman" w:cs="Times New Roman"/>
          <w:sz w:val="24"/>
          <w:szCs w:val="24"/>
        </w:rPr>
        <w:t xml:space="preserve"> at the Permanent Mission of Sweden to the United Nations in New York,  </w:t>
      </w:r>
      <w:r>
        <w:rPr>
          <w:rFonts w:ascii="Times New Roman" w:eastAsia="Times New Roman" w:hAnsi="Times New Roman" w:cs="Times New Roman"/>
          <w:i/>
          <w:sz w:val="24"/>
          <w:szCs w:val="24"/>
        </w:rPr>
        <w:t>John Mark Esplana and the team</w:t>
      </w:r>
      <w:r>
        <w:rPr>
          <w:rFonts w:ascii="Times New Roman" w:eastAsia="Times New Roman" w:hAnsi="Times New Roman" w:cs="Times New Roman"/>
          <w:sz w:val="24"/>
          <w:szCs w:val="24"/>
        </w:rPr>
        <w:t xml:space="preserve"> at International Committee of the Red Cross (ICRC), the staff of the Swedish global network of embassies and consulates; especially </w:t>
      </w:r>
      <w:r>
        <w:rPr>
          <w:rFonts w:ascii="Times New Roman" w:eastAsia="Times New Roman" w:hAnsi="Times New Roman" w:cs="Times New Roman"/>
          <w:i/>
          <w:sz w:val="24"/>
          <w:szCs w:val="24"/>
        </w:rPr>
        <w:t>Dr</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Erika Lind</w:t>
      </w:r>
      <w:r>
        <w:rPr>
          <w:rFonts w:ascii="Times New Roman" w:eastAsia="Times New Roman" w:hAnsi="Times New Roman" w:cs="Times New Roman"/>
          <w:sz w:val="24"/>
          <w:szCs w:val="24"/>
        </w:rPr>
        <w:t xml:space="preserve"> in Burkina Faso, </w:t>
      </w:r>
      <w:r>
        <w:rPr>
          <w:rFonts w:ascii="Times New Roman" w:eastAsia="Times New Roman" w:hAnsi="Times New Roman" w:cs="Times New Roman"/>
          <w:i/>
          <w:sz w:val="24"/>
          <w:szCs w:val="24"/>
        </w:rPr>
        <w:t>Nicole Muñoz Curé</w:t>
      </w:r>
      <w:r>
        <w:rPr>
          <w:rFonts w:ascii="Times New Roman" w:eastAsia="Times New Roman" w:hAnsi="Times New Roman" w:cs="Times New Roman"/>
          <w:sz w:val="24"/>
          <w:szCs w:val="24"/>
        </w:rPr>
        <w:t xml:space="preserve"> in Chile, </w:t>
      </w:r>
      <w:r>
        <w:rPr>
          <w:rFonts w:ascii="Times New Roman" w:eastAsia="Times New Roman" w:hAnsi="Times New Roman" w:cs="Times New Roman"/>
          <w:i/>
          <w:sz w:val="24"/>
          <w:szCs w:val="24"/>
        </w:rPr>
        <w:t>Daniel Marshall-Heyman</w:t>
      </w:r>
      <w:r>
        <w:rPr>
          <w:rFonts w:ascii="Times New Roman" w:eastAsia="Times New Roman" w:hAnsi="Times New Roman" w:cs="Times New Roman"/>
          <w:sz w:val="24"/>
          <w:szCs w:val="24"/>
        </w:rPr>
        <w:t xml:space="preserve"> in Mozambique, and the Swedish Foreign Ministry’s </w:t>
      </w:r>
      <w:r>
        <w:rPr>
          <w:rFonts w:ascii="Times New Roman" w:eastAsia="Times New Roman" w:hAnsi="Times New Roman" w:cs="Times New Roman"/>
          <w:i/>
          <w:sz w:val="24"/>
          <w:szCs w:val="24"/>
        </w:rPr>
        <w:t>Office to Support Small Missions Abroad</w:t>
      </w:r>
      <w:r>
        <w:rPr>
          <w:rFonts w:ascii="Times New Roman" w:eastAsia="Times New Roman" w:hAnsi="Times New Roman" w:cs="Times New Roman"/>
          <w:sz w:val="24"/>
          <w:szCs w:val="24"/>
        </w:rPr>
        <w:t xml:space="preserve"> (UD </w:t>
      </w:r>
      <w:proofErr w:type="spellStart"/>
      <w:r>
        <w:rPr>
          <w:rFonts w:ascii="Times New Roman" w:eastAsia="Times New Roman" w:hAnsi="Times New Roman" w:cs="Times New Roman"/>
          <w:sz w:val="24"/>
          <w:szCs w:val="24"/>
        </w:rPr>
        <w:t>KSU</w:t>
      </w:r>
      <w:proofErr w:type="spellEnd"/>
      <w:r>
        <w:rPr>
          <w:rFonts w:ascii="Times New Roman" w:eastAsia="Times New Roman" w:hAnsi="Times New Roman" w:cs="Times New Roman"/>
          <w:sz w:val="24"/>
          <w:szCs w:val="24"/>
        </w:rPr>
        <w:t>).</w:t>
      </w:r>
    </w:p>
    <w:p w14:paraId="73EAD669" w14:textId="77777777" w:rsidR="00AC5D60" w:rsidRDefault="00AC5D60" w:rsidP="00D17CE1">
      <w:pPr>
        <w:spacing w:line="480" w:lineRule="auto"/>
        <w:jc w:val="both"/>
        <w:rPr>
          <w:rFonts w:ascii="Times New Roman" w:eastAsia="Times New Roman" w:hAnsi="Times New Roman" w:cs="Times New Roman"/>
          <w:sz w:val="24"/>
          <w:szCs w:val="24"/>
        </w:rPr>
      </w:pPr>
    </w:p>
    <w:p w14:paraId="00000005" w14:textId="77777777" w:rsidR="007465BC" w:rsidRDefault="00000000" w:rsidP="00D17CE1">
      <w:pPr>
        <w:spacing w:line="48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We acknowledge all the health ministries, health ministers, cabinet advisors, affiliated advisors, key opinion leaders and medical experts representing 100% of all 193 member states of the United Nations, and the two UN observer states (Palestine and the Holy See) and the de facto independent non-UN member state (Taiwan). We thank you for the answers from: </w:t>
      </w:r>
      <w:r>
        <w:rPr>
          <w:rFonts w:ascii="Times New Roman" w:eastAsia="Times New Roman" w:hAnsi="Times New Roman" w:cs="Times New Roman"/>
          <w:i/>
          <w:sz w:val="24"/>
          <w:szCs w:val="24"/>
        </w:rPr>
        <w:t xml:space="preserve">Afghanistan, Albania, Algeria, Andorra, Angola, Antigua and Barbuda, Argentina, Armenia, Australia, Austria, Azerbaijan, Bahamas, Bahrain, Bangladesh, Barbados, Belarus, Belgium, Belize, Benin, Bhutan, Plurinational State of Bolivia, Bosnia and Herzegovina, Botswana, Brazil, Brunei Darussalam, Bulgaria, Burkina Faso, Burundi, Cabo Verde, Cambodia, Cameroon, Canada, Central African Republic, Chad, Chile, China, Colombia, Comoros, Congo (Republic of the Congo) aka Congo-Brazzaville, Costa Rica, Côte d'Ivoire, Croatia, Cuba, Cyprus, Czech, Republic Democratic People's Republic of Korea aka North Korea, Democratic Republic of the Congo (DRC) aka Congo-Kinshasa, Denmark, Djibouti, Dominica, Dominican Republic, Ecuador, Egypt, El Salvador, Equatorial Guinea, Eritrea, Estonia, Eswatini, </w:t>
      </w:r>
      <w:r>
        <w:rPr>
          <w:rFonts w:ascii="Times New Roman" w:eastAsia="Times New Roman" w:hAnsi="Times New Roman" w:cs="Times New Roman"/>
          <w:i/>
          <w:sz w:val="24"/>
          <w:szCs w:val="24"/>
        </w:rPr>
        <w:lastRenderedPageBreak/>
        <w:t>Ethiopia, Fiji, Finland, France, Gabon, Gambia, Georgia, Germany, Ghana, Greece, Grenada, Guatemala, Guinea, Guinea-Bissau, Guyana, Haiti, Holy See, Honduras, Hungary, Iceland, India, Indonesia, Islamic Republic of Iran, Iraq, Ireland, Israel, Italy, Jamaica, Japan, Jordan, Kazakhstan, Kenya, Kiribati, Kuwait, Kyrgyzstan, Lao People's Democratic Republic, Latvia, Lebanon, Lesotho, Liberia, Libya, Liechtenstein, Lithuania, Luxembourg, Madagascar, Malawi, Malaysia, Maldives, Mali, Malta, Marshall Islands, Mauritania, Mauritius, Mexico, Federated States of Micronesia, Monaco, Mongolia, Montenegro, Morocco, Mozambique, Myanmar, Namibia, Nauru, Nepal, Netherlands, New Zealand, Nicaragua, Niger, Nigeria, North Macedonia, Norway, Oman, Pakistan, Palau, Palestine, Panama, Papua New Guinea, Paraguay, Peru, Philippines, Poland, Portugal, Qatar, Republic of Korea (South Korea), Republic of Moldova, Romania, Russian Federation, Rwanda, Saint Kitts and Nevis, Saint Lucia, Saint Vincent and the Grenadines, Samoa, San Marino, São Tomé and Príncipe, Saudi Arabia, Senegal, Serbia, Seychelles, Sierra Leone, Singapore, Slovakia, Slovenia, Solomon Islands, Somalia, South Africa, South Sudan, Spain, Sri Lanka, Sudan, Suriname, Sweden, Switzerland, Syrian Arab Republic, Taiwan, Tajikistan, Thailand, Timor-Leste, Togo, Tonga, Trinidad and Tobago, Tunisia, Turkey, Turkmenistan, Tuvalu, Uganda, Ukraine, United Arab Emirates, United Kingdom of Great Britain and Northern Ireland, United Republic of Tanzania, United States of America, Uruguay, Uzbekistan, Vanuatu, Bolivarian Republic of Venezuela, Viet Nam, Yemen, Zambia, and Zimbabwe.</w:t>
      </w:r>
    </w:p>
    <w:p w14:paraId="00000006" w14:textId="77777777" w:rsidR="007465BC" w:rsidRDefault="007465BC" w:rsidP="00D17CE1">
      <w:pPr>
        <w:spacing w:line="480" w:lineRule="auto"/>
        <w:jc w:val="both"/>
        <w:rPr>
          <w:rFonts w:ascii="Times New Roman" w:eastAsia="Times New Roman" w:hAnsi="Times New Roman" w:cs="Times New Roman"/>
          <w:i/>
          <w:sz w:val="24"/>
          <w:szCs w:val="24"/>
        </w:rPr>
      </w:pPr>
    </w:p>
    <w:p w14:paraId="00000007" w14:textId="77777777" w:rsidR="007465BC" w:rsidRDefault="00000000" w:rsidP="00D17CE1">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acknowledge all leaders and advisors representing 18 top-ranked international organisations - the </w:t>
      </w:r>
      <w:r>
        <w:rPr>
          <w:rFonts w:ascii="Times New Roman" w:eastAsia="Times New Roman" w:hAnsi="Times New Roman" w:cs="Times New Roman"/>
          <w:i/>
          <w:sz w:val="24"/>
          <w:szCs w:val="24"/>
        </w:rPr>
        <w:t>United Nations</w:t>
      </w:r>
      <w:r>
        <w:rPr>
          <w:rFonts w:ascii="Times New Roman" w:eastAsia="Times New Roman" w:hAnsi="Times New Roman" w:cs="Times New Roman"/>
          <w:sz w:val="24"/>
          <w:szCs w:val="24"/>
        </w:rPr>
        <w:t xml:space="preserve"> (UN), </w:t>
      </w:r>
      <w:r>
        <w:rPr>
          <w:rFonts w:ascii="Times New Roman" w:eastAsia="Times New Roman" w:hAnsi="Times New Roman" w:cs="Times New Roman"/>
          <w:i/>
          <w:sz w:val="24"/>
          <w:szCs w:val="24"/>
        </w:rPr>
        <w:t>United Nations specialised agency World Health Organisation</w:t>
      </w:r>
      <w:r>
        <w:rPr>
          <w:rFonts w:ascii="Times New Roman" w:eastAsia="Times New Roman" w:hAnsi="Times New Roman" w:cs="Times New Roman"/>
          <w:sz w:val="24"/>
          <w:szCs w:val="24"/>
        </w:rPr>
        <w:t xml:space="preserve"> (WHO), </w:t>
      </w:r>
      <w:r>
        <w:rPr>
          <w:rFonts w:ascii="Times New Roman" w:eastAsia="Times New Roman" w:hAnsi="Times New Roman" w:cs="Times New Roman"/>
          <w:i/>
          <w:sz w:val="24"/>
          <w:szCs w:val="24"/>
        </w:rPr>
        <w:t xml:space="preserve">United Nations High Commissioner for Refugees </w:t>
      </w:r>
      <w:r>
        <w:rPr>
          <w:rFonts w:ascii="Times New Roman" w:eastAsia="Times New Roman" w:hAnsi="Times New Roman" w:cs="Times New Roman"/>
          <w:sz w:val="24"/>
          <w:szCs w:val="24"/>
        </w:rPr>
        <w:t xml:space="preserve">(UNHCR), </w:t>
      </w:r>
      <w:r>
        <w:rPr>
          <w:rFonts w:ascii="Times New Roman" w:eastAsia="Times New Roman" w:hAnsi="Times New Roman" w:cs="Times New Roman"/>
          <w:i/>
          <w:sz w:val="24"/>
          <w:szCs w:val="24"/>
        </w:rPr>
        <w:t xml:space="preserve">United Nations Children's Fund </w:t>
      </w:r>
      <w:r>
        <w:rPr>
          <w:rFonts w:ascii="Times New Roman" w:eastAsia="Times New Roman" w:hAnsi="Times New Roman" w:cs="Times New Roman"/>
          <w:sz w:val="24"/>
          <w:szCs w:val="24"/>
        </w:rPr>
        <w:t xml:space="preserve">(UNICEF), </w:t>
      </w:r>
      <w:r>
        <w:rPr>
          <w:rFonts w:ascii="Times New Roman" w:eastAsia="Times New Roman" w:hAnsi="Times New Roman" w:cs="Times New Roman"/>
          <w:i/>
          <w:sz w:val="24"/>
          <w:szCs w:val="24"/>
        </w:rPr>
        <w:t>United Nations Educational, Scientific and Cultural Organization</w:t>
      </w:r>
      <w:r>
        <w:rPr>
          <w:rFonts w:ascii="Times New Roman" w:eastAsia="Times New Roman" w:hAnsi="Times New Roman" w:cs="Times New Roman"/>
          <w:sz w:val="24"/>
          <w:szCs w:val="24"/>
        </w:rPr>
        <w:t xml:space="preserve"> (UNESCO), and </w:t>
      </w:r>
      <w:r>
        <w:rPr>
          <w:rFonts w:ascii="Times New Roman" w:eastAsia="Times New Roman" w:hAnsi="Times New Roman" w:cs="Times New Roman"/>
          <w:i/>
          <w:sz w:val="24"/>
          <w:szCs w:val="24"/>
        </w:rPr>
        <w:t xml:space="preserve">United Nations Programme on HIV/AIDS </w:t>
      </w:r>
      <w:r>
        <w:rPr>
          <w:rFonts w:ascii="Times New Roman" w:eastAsia="Times New Roman" w:hAnsi="Times New Roman" w:cs="Times New Roman"/>
          <w:sz w:val="24"/>
          <w:szCs w:val="24"/>
        </w:rPr>
        <w:t xml:space="preserve">(UNAIDS), the </w:t>
      </w:r>
      <w:r>
        <w:rPr>
          <w:rFonts w:ascii="Times New Roman" w:eastAsia="Times New Roman" w:hAnsi="Times New Roman" w:cs="Times New Roman"/>
          <w:sz w:val="24"/>
          <w:szCs w:val="24"/>
        </w:rPr>
        <w:lastRenderedPageBreak/>
        <w:t xml:space="preserve">international financial institution </w:t>
      </w:r>
      <w:r>
        <w:rPr>
          <w:rFonts w:ascii="Times New Roman" w:eastAsia="Times New Roman" w:hAnsi="Times New Roman" w:cs="Times New Roman"/>
          <w:i/>
          <w:sz w:val="24"/>
          <w:szCs w:val="24"/>
        </w:rPr>
        <w:t xml:space="preserve">World Bank </w:t>
      </w:r>
      <w:r>
        <w:rPr>
          <w:rFonts w:ascii="Times New Roman" w:eastAsia="Times New Roman" w:hAnsi="Times New Roman" w:cs="Times New Roman"/>
          <w:sz w:val="24"/>
          <w:szCs w:val="24"/>
        </w:rPr>
        <w:t xml:space="preserve">(WB) and the international non-governmental organisations </w:t>
      </w:r>
      <w:r>
        <w:rPr>
          <w:rFonts w:ascii="Times New Roman" w:eastAsia="Times New Roman" w:hAnsi="Times New Roman" w:cs="Times New Roman"/>
          <w:i/>
          <w:sz w:val="24"/>
          <w:szCs w:val="24"/>
        </w:rPr>
        <w:t>International</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Committee of the Red Cross</w:t>
      </w:r>
      <w:r>
        <w:rPr>
          <w:rFonts w:ascii="Times New Roman" w:eastAsia="Times New Roman" w:hAnsi="Times New Roman" w:cs="Times New Roman"/>
          <w:sz w:val="24"/>
          <w:szCs w:val="24"/>
        </w:rPr>
        <w:t xml:space="preserve"> (ICRC), the </w:t>
      </w:r>
      <w:r>
        <w:rPr>
          <w:rFonts w:ascii="Times New Roman" w:eastAsia="Times New Roman" w:hAnsi="Times New Roman" w:cs="Times New Roman"/>
          <w:i/>
          <w:sz w:val="24"/>
          <w:szCs w:val="24"/>
        </w:rPr>
        <w:t xml:space="preserve">World Economic Forum </w:t>
      </w:r>
      <w:r>
        <w:rPr>
          <w:rFonts w:ascii="Times New Roman" w:eastAsia="Times New Roman" w:hAnsi="Times New Roman" w:cs="Times New Roman"/>
          <w:sz w:val="24"/>
          <w:szCs w:val="24"/>
        </w:rPr>
        <w:t xml:space="preserve">(WEF), </w:t>
      </w:r>
      <w:r>
        <w:rPr>
          <w:rFonts w:ascii="Times New Roman" w:eastAsia="Times New Roman" w:hAnsi="Times New Roman" w:cs="Times New Roman"/>
          <w:i/>
          <w:sz w:val="24"/>
          <w:szCs w:val="24"/>
        </w:rPr>
        <w:t xml:space="preserve">Africa Health Organisation </w:t>
      </w:r>
      <w:r>
        <w:rPr>
          <w:rFonts w:ascii="Times New Roman" w:eastAsia="Times New Roman" w:hAnsi="Times New Roman" w:cs="Times New Roman"/>
          <w:sz w:val="24"/>
          <w:szCs w:val="24"/>
        </w:rPr>
        <w:t xml:space="preserve">(AHO), </w:t>
      </w:r>
      <w:r>
        <w:rPr>
          <w:rFonts w:ascii="Times New Roman" w:eastAsia="Times New Roman" w:hAnsi="Times New Roman" w:cs="Times New Roman"/>
          <w:i/>
          <w:sz w:val="24"/>
          <w:szCs w:val="24"/>
        </w:rPr>
        <w:t>Amnesty International</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Center for Security and Emerging Technology (CSET), Freedom House, Centers for Disease Control and Prevention</w:t>
      </w:r>
      <w:r>
        <w:rPr>
          <w:rFonts w:ascii="Times New Roman" w:eastAsia="Times New Roman" w:hAnsi="Times New Roman" w:cs="Times New Roman"/>
          <w:sz w:val="24"/>
          <w:szCs w:val="24"/>
        </w:rPr>
        <w:t xml:space="preserve"> (CDC),  </w:t>
      </w:r>
      <w:r>
        <w:rPr>
          <w:rFonts w:ascii="Times New Roman" w:eastAsia="Times New Roman" w:hAnsi="Times New Roman" w:cs="Times New Roman"/>
          <w:i/>
          <w:sz w:val="24"/>
          <w:szCs w:val="24"/>
        </w:rPr>
        <w:t>Doctors Without Borders</w:t>
      </w:r>
      <w:r>
        <w:rPr>
          <w:rFonts w:ascii="Times New Roman" w:eastAsia="Times New Roman" w:hAnsi="Times New Roman" w:cs="Times New Roman"/>
          <w:sz w:val="24"/>
          <w:szCs w:val="24"/>
        </w:rPr>
        <w:t xml:space="preserve"> (Médecins Sans Frontières, MSF),  </w:t>
      </w:r>
      <w:r>
        <w:rPr>
          <w:rFonts w:ascii="Times New Roman" w:eastAsia="Times New Roman" w:hAnsi="Times New Roman" w:cs="Times New Roman"/>
          <w:i/>
          <w:sz w:val="24"/>
          <w:szCs w:val="24"/>
        </w:rPr>
        <w:t>Global Organisation Against Female Genital Mutilation</w:t>
      </w:r>
      <w:r>
        <w:rPr>
          <w:rFonts w:ascii="Times New Roman" w:eastAsia="Times New Roman" w:hAnsi="Times New Roman" w:cs="Times New Roman"/>
          <w:sz w:val="24"/>
          <w:szCs w:val="24"/>
        </w:rPr>
        <w:t xml:space="preserve">, IPAS - </w:t>
      </w:r>
      <w:r>
        <w:rPr>
          <w:rFonts w:ascii="Times New Roman" w:eastAsia="Times New Roman" w:hAnsi="Times New Roman" w:cs="Times New Roman"/>
          <w:i/>
          <w:sz w:val="24"/>
          <w:szCs w:val="24"/>
        </w:rPr>
        <w:t>Partners for Reproductive Justice</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Population Services International</w:t>
      </w:r>
      <w:r>
        <w:rPr>
          <w:rFonts w:ascii="Times New Roman" w:eastAsia="Times New Roman" w:hAnsi="Times New Roman" w:cs="Times New Roman"/>
          <w:sz w:val="24"/>
          <w:szCs w:val="24"/>
        </w:rPr>
        <w:t xml:space="preserve"> (PSI).</w:t>
      </w:r>
    </w:p>
    <w:p w14:paraId="70E68180" w14:textId="77777777" w:rsidR="00892753" w:rsidRDefault="00892753" w:rsidP="00D17CE1">
      <w:pPr>
        <w:spacing w:line="480" w:lineRule="auto"/>
        <w:jc w:val="both"/>
        <w:rPr>
          <w:rFonts w:ascii="Times New Roman" w:eastAsia="Times New Roman" w:hAnsi="Times New Roman" w:cs="Times New Roman"/>
          <w:sz w:val="24"/>
          <w:szCs w:val="24"/>
        </w:rPr>
      </w:pPr>
    </w:p>
    <w:p w14:paraId="4A24B555" w14:textId="6BED310D" w:rsidR="00892753" w:rsidRPr="00892753" w:rsidRDefault="00892753" w:rsidP="00D17CE1">
      <w:pPr>
        <w:spacing w:line="480" w:lineRule="auto"/>
        <w:jc w:val="both"/>
        <w:rPr>
          <w:rFonts w:ascii="Times New Roman" w:eastAsia="Times New Roman" w:hAnsi="Times New Roman" w:cs="Times New Roman"/>
          <w:b/>
          <w:bCs/>
          <w:i/>
          <w:iCs/>
          <w:sz w:val="24"/>
          <w:szCs w:val="24"/>
        </w:rPr>
      </w:pPr>
      <w:r w:rsidRPr="00892753">
        <w:rPr>
          <w:rFonts w:ascii="Times New Roman" w:eastAsia="Times New Roman" w:hAnsi="Times New Roman" w:cs="Times New Roman"/>
          <w:b/>
          <w:bCs/>
          <w:i/>
          <w:iCs/>
          <w:sz w:val="24"/>
          <w:szCs w:val="24"/>
        </w:rPr>
        <w:t>Funding</w:t>
      </w:r>
    </w:p>
    <w:p w14:paraId="37AB71D9" w14:textId="6AB0E762" w:rsidR="00A538E2" w:rsidRDefault="007A63E5" w:rsidP="007A63E5">
      <w:pPr>
        <w:pStyle w:val="NormalWeb"/>
        <w:spacing w:line="480" w:lineRule="auto"/>
      </w:pPr>
      <w:r>
        <w:t>This GPOC study series w</w:t>
      </w:r>
      <w:r w:rsidR="00F301C9">
        <w:t>ere</w:t>
      </w:r>
      <w:r>
        <w:t xml:space="preserve"> supported by the Swedish Research Council (2019-01157), Freemasons Children's House</w:t>
      </w:r>
      <w:r w:rsidR="00ED2F53">
        <w:t xml:space="preserve"> </w:t>
      </w:r>
      <w:r w:rsidR="00ED2F53" w:rsidRPr="00ED2F53">
        <w:t xml:space="preserve">scholarship to </w:t>
      </w:r>
      <w:r w:rsidR="007219FA">
        <w:t xml:space="preserve">Dr </w:t>
      </w:r>
      <w:proofErr w:type="spellStart"/>
      <w:r w:rsidR="00ED2F53" w:rsidRPr="00ED2F53">
        <w:t>Niklas</w:t>
      </w:r>
      <w:proofErr w:type="spellEnd"/>
      <w:r w:rsidR="00ED2F53" w:rsidRPr="00ED2F53">
        <w:t xml:space="preserve"> </w:t>
      </w:r>
      <w:proofErr w:type="spellStart"/>
      <w:r w:rsidR="00ED2F53" w:rsidRPr="00ED2F53">
        <w:t>Lidströmer</w:t>
      </w:r>
      <w:proofErr w:type="spellEnd"/>
      <w:r w:rsidR="00ED2F53">
        <w:t xml:space="preserve">, </w:t>
      </w:r>
      <w:r>
        <w:t>and the Swedish National Heart and Lung (20180505) foundations.</w:t>
      </w:r>
    </w:p>
    <w:p w14:paraId="6210EE83" w14:textId="37F1AA7A" w:rsidR="007219FA" w:rsidRDefault="007219FA" w:rsidP="007A63E5">
      <w:pPr>
        <w:pStyle w:val="NormalWeb"/>
        <w:spacing w:line="480" w:lineRule="auto"/>
      </w:pPr>
      <w:r>
        <w:t xml:space="preserve">Dr Joseph </w:t>
      </w:r>
      <w:proofErr w:type="spellStart"/>
      <w:r>
        <w:t>Davids</w:t>
      </w:r>
      <w:proofErr w:type="spellEnd"/>
      <w:r>
        <w:t xml:space="preserve"> and Professor </w:t>
      </w:r>
      <w:proofErr w:type="spellStart"/>
      <w:r>
        <w:t>Hutan</w:t>
      </w:r>
      <w:proofErr w:type="spellEnd"/>
      <w:r>
        <w:t xml:space="preserve"> </w:t>
      </w:r>
      <w:proofErr w:type="spellStart"/>
      <w:r>
        <w:t>Ashrafian</w:t>
      </w:r>
      <w:proofErr w:type="spellEnd"/>
      <w:r>
        <w:t xml:space="preserve"> supported by Institute of Global Health Innovation (</w:t>
      </w:r>
      <w:proofErr w:type="spellStart"/>
      <w:r>
        <w:t>IGHI</w:t>
      </w:r>
      <w:proofErr w:type="spellEnd"/>
      <w:r>
        <w:t>) Infrastructure at Imperial College London.</w:t>
      </w:r>
    </w:p>
    <w:p w14:paraId="3E44F1E2" w14:textId="71986449" w:rsidR="007219FA" w:rsidRDefault="007219FA" w:rsidP="007A63E5">
      <w:pPr>
        <w:pStyle w:val="NormalWeb"/>
        <w:spacing w:line="480" w:lineRule="auto"/>
      </w:pPr>
      <w:r>
        <w:t xml:space="preserve">Mohamed </w:t>
      </w:r>
      <w:proofErr w:type="spellStart"/>
      <w:r>
        <w:t>ElSharkawy</w:t>
      </w:r>
      <w:proofErr w:type="spellEnd"/>
      <w:r>
        <w:t xml:space="preserve"> supported by Imperial SOS, London, UK.</w:t>
      </w:r>
    </w:p>
    <w:p w14:paraId="00000008" w14:textId="77777777" w:rsidR="007465BC" w:rsidRDefault="007465BC" w:rsidP="00D17CE1">
      <w:pPr>
        <w:spacing w:line="480" w:lineRule="auto"/>
      </w:pPr>
    </w:p>
    <w:p w14:paraId="00000009" w14:textId="77777777" w:rsidR="007465BC" w:rsidRDefault="00000000" w:rsidP="00D17CE1">
      <w:pPr>
        <w:spacing w:line="48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Other Acknowledgements</w:t>
      </w:r>
    </w:p>
    <w:p w14:paraId="0000000A" w14:textId="77777777" w:rsidR="007465BC" w:rsidRDefault="007465BC" w:rsidP="00D17CE1">
      <w:pPr>
        <w:spacing w:line="480" w:lineRule="auto"/>
        <w:rPr>
          <w:rFonts w:ascii="Times New Roman" w:eastAsia="Times New Roman" w:hAnsi="Times New Roman" w:cs="Times New Roman"/>
          <w:b/>
          <w:i/>
          <w:sz w:val="24"/>
          <w:szCs w:val="24"/>
        </w:rPr>
      </w:pPr>
    </w:p>
    <w:p w14:paraId="0000000B" w14:textId="77777777" w:rsidR="007465BC" w:rsidRDefault="00000000" w:rsidP="00D17CE1">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Prof Peter Pietzuch</w:t>
      </w:r>
      <w:r>
        <w:rPr>
          <w:rFonts w:ascii="Times New Roman" w:eastAsia="Times New Roman" w:hAnsi="Times New Roman" w:cs="Times New Roman"/>
          <w:sz w:val="24"/>
          <w:szCs w:val="24"/>
        </w:rPr>
        <w:t xml:space="preserve"> and</w:t>
      </w:r>
      <w:r>
        <w:rPr>
          <w:rFonts w:ascii="Times New Roman" w:eastAsia="Times New Roman" w:hAnsi="Times New Roman" w:cs="Times New Roman"/>
          <w:b/>
          <w:sz w:val="24"/>
          <w:szCs w:val="24"/>
        </w:rPr>
        <w:t xml:space="preserve"> </w:t>
      </w:r>
      <w:r>
        <w:rPr>
          <w:rFonts w:ascii="Times New Roman" w:eastAsia="Times New Roman" w:hAnsi="Times New Roman" w:cs="Times New Roman"/>
          <w:i/>
          <w:sz w:val="24"/>
          <w:szCs w:val="24"/>
        </w:rPr>
        <w:t>Dr Mark Wheelhouse</w:t>
      </w:r>
      <w:r>
        <w:rPr>
          <w:rFonts w:ascii="Times New Roman" w:eastAsia="Times New Roman" w:hAnsi="Times New Roman" w:cs="Times New Roman"/>
          <w:sz w:val="24"/>
          <w:szCs w:val="24"/>
        </w:rPr>
        <w:t xml:space="preserve"> at Imperial College London Department of Computing for their lectures on operating system primitives, </w:t>
      </w:r>
      <w:r>
        <w:rPr>
          <w:rFonts w:ascii="Times New Roman" w:eastAsia="Times New Roman" w:hAnsi="Times New Roman" w:cs="Times New Roman"/>
          <w:i/>
          <w:sz w:val="24"/>
          <w:szCs w:val="24"/>
        </w:rPr>
        <w:t>Dr Jianliang Gao</w:t>
      </w:r>
      <w:r>
        <w:rPr>
          <w:rFonts w:ascii="Times New Roman" w:eastAsia="Times New Roman" w:hAnsi="Times New Roman" w:cs="Times New Roman"/>
          <w:sz w:val="24"/>
          <w:szCs w:val="24"/>
        </w:rPr>
        <w:t xml:space="preserve"> at the Department of Research Computing at Imperial College London for his teachings on containerised docker infrastructures. Mrs </w:t>
      </w:r>
      <w:r>
        <w:rPr>
          <w:rFonts w:ascii="Times New Roman" w:eastAsia="Times New Roman" w:hAnsi="Times New Roman" w:cs="Times New Roman"/>
          <w:i/>
          <w:sz w:val="24"/>
          <w:szCs w:val="24"/>
        </w:rPr>
        <w:t xml:space="preserve">Claire Davids </w:t>
      </w:r>
      <w:r>
        <w:rPr>
          <w:rFonts w:ascii="Times New Roman" w:eastAsia="Times New Roman" w:hAnsi="Times New Roman" w:cs="Times New Roman"/>
          <w:sz w:val="24"/>
          <w:szCs w:val="24"/>
        </w:rPr>
        <w:t>for</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proofreading the work. We also </w:t>
      </w:r>
      <w:r>
        <w:rPr>
          <w:rFonts w:ascii="Times New Roman" w:eastAsia="Times New Roman" w:hAnsi="Times New Roman" w:cs="Times New Roman"/>
          <w:sz w:val="24"/>
          <w:szCs w:val="24"/>
        </w:rPr>
        <w:lastRenderedPageBreak/>
        <w:t xml:space="preserve">like to thank </w:t>
      </w:r>
      <w:r>
        <w:rPr>
          <w:rFonts w:ascii="Times New Roman" w:eastAsia="Times New Roman" w:hAnsi="Times New Roman" w:cs="Times New Roman"/>
          <w:i/>
          <w:sz w:val="24"/>
          <w:szCs w:val="24"/>
        </w:rPr>
        <w:t>Dr Dayo Ojaleye</w:t>
      </w:r>
      <w:r>
        <w:rPr>
          <w:rFonts w:ascii="Times New Roman" w:eastAsia="Times New Roman" w:hAnsi="Times New Roman" w:cs="Times New Roman"/>
          <w:sz w:val="24"/>
          <w:szCs w:val="24"/>
        </w:rPr>
        <w:t xml:space="preserve"> from the World Bank for his early input in economic theory, which enabled us to develop ideas that we can extend in future work.</w:t>
      </w:r>
    </w:p>
    <w:sectPr w:rsidR="007465BC">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5BC"/>
    <w:rsid w:val="007219FA"/>
    <w:rsid w:val="007465BC"/>
    <w:rsid w:val="007A63E5"/>
    <w:rsid w:val="007D5276"/>
    <w:rsid w:val="00892753"/>
    <w:rsid w:val="00A538E2"/>
    <w:rsid w:val="00AC5D60"/>
    <w:rsid w:val="00C40087"/>
    <w:rsid w:val="00D17CE1"/>
    <w:rsid w:val="00ED2F53"/>
    <w:rsid w:val="00F301C9"/>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4:docId w14:val="3CE65561"/>
  <w15:docId w15:val="{8256BA18-E620-E54D-844E-F268ABD31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unhideWhenUsed/>
    <w:rsid w:val="007A63E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821</Words>
  <Characters>4686</Characters>
  <Application>Microsoft Office Word</Application>
  <DocSecurity>0</DocSecurity>
  <Lines>39</Lines>
  <Paragraphs>10</Paragraphs>
  <ScaleCrop>false</ScaleCrop>
  <Company/>
  <LinksUpToDate>false</LinksUpToDate>
  <CharactersWithSpaces>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Niklas Lidströmer</cp:lastModifiedBy>
  <cp:revision>11</cp:revision>
  <dcterms:created xsi:type="dcterms:W3CDTF">2022-11-19T17:09:00Z</dcterms:created>
  <dcterms:modified xsi:type="dcterms:W3CDTF">2023-05-29T06:03:00Z</dcterms:modified>
</cp:coreProperties>
</file>