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5F4" w:rsidRPr="00DF05F4" w:rsidRDefault="00DF05F4" w:rsidP="00DF05F4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b/>
          <w:kern w:val="0"/>
          <w:szCs w:val="24"/>
        </w:rPr>
      </w:pPr>
      <w:r w:rsidRPr="00DF05F4">
        <w:rPr>
          <w:rFonts w:ascii="Times New Roman" w:eastAsia="新細明體" w:hAnsi="Times New Roman" w:cs="Times New Roman"/>
          <w:b/>
          <w:kern w:val="0"/>
          <w:szCs w:val="24"/>
          <w:lang w:eastAsia="en-US"/>
        </w:rPr>
        <w:t>S</w:t>
      </w:r>
      <w:r w:rsidRPr="00DF05F4">
        <w:rPr>
          <w:rFonts w:ascii="Times New Roman" w:eastAsia="新細明體" w:hAnsi="Times New Roman" w:cs="Times New Roman"/>
          <w:b/>
          <w:kern w:val="0"/>
          <w:szCs w:val="24"/>
        </w:rPr>
        <w:t>upplementary Data</w:t>
      </w:r>
    </w:p>
    <w:p w:rsidR="00DF05F4" w:rsidRPr="00DF05F4" w:rsidRDefault="00DF05F4" w:rsidP="00DF05F4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eastAsia="新細明體" w:hAnsi="Times New Roman" w:cs="Times New Roman"/>
          <w:b/>
          <w:kern w:val="0"/>
          <w:szCs w:val="24"/>
          <w:lang w:eastAsia="en-US"/>
        </w:rPr>
      </w:pPr>
      <w:r w:rsidRPr="00DF05F4">
        <w:rPr>
          <w:rFonts w:ascii="Times New Roman" w:eastAsia="新細明體" w:hAnsi="Times New Roman" w:cs="Times New Roman"/>
          <w:b/>
          <w:bCs/>
          <w:iCs/>
          <w:kern w:val="0"/>
          <w:szCs w:val="24"/>
          <w:lang w:eastAsia="en-US"/>
        </w:rPr>
        <w:t>Effects of KD on blood pressure, body weight, and biochemistry of DM rats</w:t>
      </w:r>
    </w:p>
    <w:p w:rsidR="00DF05F4" w:rsidRPr="00DF05F4" w:rsidRDefault="00DF05F4" w:rsidP="00DF05F4">
      <w:pPr>
        <w:tabs>
          <w:tab w:val="left" w:pos="8100"/>
        </w:tabs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Chars="236" w:firstLine="567"/>
        <w:jc w:val="both"/>
        <w:rPr>
          <w:rFonts w:ascii="Times New Roman" w:eastAsia="新細明體" w:hAnsi="Times New Roman" w:cs="Times New Roman"/>
          <w:kern w:val="0"/>
          <w:szCs w:val="24"/>
          <w:lang w:eastAsia="en-US" w:bidi="th-TH"/>
        </w:rPr>
      </w:pPr>
      <w:r w:rsidRPr="00DF05F4">
        <w:rPr>
          <w:rFonts w:ascii="Times New Roman" w:eastAsia="新細明體" w:hAnsi="Times New Roman" w:cs="Times New Roman"/>
          <w:b/>
          <w:kern w:val="0"/>
          <w:szCs w:val="24"/>
          <w:lang w:eastAsia="en-US"/>
        </w:rPr>
        <w:t>Supplementary Table 1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 summarizes the </w:t>
      </w:r>
      <w:r w:rsidRPr="00DF05F4">
        <w:rPr>
          <w:rFonts w:ascii="Times New Roman" w:eastAsia="新細明體" w:hAnsi="Times New Roman" w:cs="Times New Roman"/>
          <w:iCs/>
          <w:kern w:val="0"/>
          <w:szCs w:val="24"/>
          <w:lang w:eastAsia="en-US"/>
        </w:rPr>
        <w:t>blood pressure (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BP), body weight (BW), heart weight (HW), and blood biochemistry in control rats (control), diabetes mellitus (DM) rats on a normal diet (DM+ND), and DM rats on </w:t>
      </w:r>
      <w:r w:rsidR="00A24F99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the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>ketogenic diet (DM+KD). Heart rate (HR), BP, BW, and HW were lower in DM+ND</w:t>
      </w:r>
      <w:r w:rsidRPr="00DF05F4" w:rsidDel="00240ED7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than in control </w:t>
      </w:r>
      <w:r w:rsidRPr="00DF05F4">
        <w:rPr>
          <w:rFonts w:ascii="Times New Roman" w:eastAsia="新細明體" w:hAnsi="Times New Roman" w:cs="Times New Roman"/>
          <w:kern w:val="0"/>
          <w:szCs w:val="24"/>
        </w:rPr>
        <w:t xml:space="preserve">and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DM+KD.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 w:bidi="th-TH"/>
        </w:rPr>
        <w:t xml:space="preserve">BW and HW were similar between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DM+KD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 w:bidi="th-TH"/>
        </w:rPr>
        <w:t xml:space="preserve">and control. However, HW/BW ratio was higher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>in DM+ND</w:t>
      </w:r>
      <w:r w:rsidRPr="00DF05F4" w:rsidDel="00240ED7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than in control </w:t>
      </w:r>
      <w:r w:rsidRPr="00DF05F4">
        <w:rPr>
          <w:rFonts w:ascii="Times New Roman" w:eastAsia="新細明體" w:hAnsi="Times New Roman" w:cs="Times New Roman"/>
          <w:kern w:val="0"/>
          <w:szCs w:val="24"/>
        </w:rPr>
        <w:t xml:space="preserve">and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>DM+KD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 w:bidi="th-TH"/>
        </w:rPr>
        <w:t xml:space="preserve">, whereas it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was similar between control </w:t>
      </w:r>
      <w:r w:rsidRPr="00DF05F4">
        <w:rPr>
          <w:rFonts w:ascii="Times New Roman" w:eastAsia="新細明體" w:hAnsi="Times New Roman" w:cs="Times New Roman"/>
          <w:kern w:val="0"/>
          <w:szCs w:val="24"/>
        </w:rPr>
        <w:t xml:space="preserve">and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>DM+KD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 w:bidi="th-TH"/>
        </w:rPr>
        <w:t>.</w:t>
      </w:r>
    </w:p>
    <w:p w:rsidR="00DF05F4" w:rsidRPr="00DF05F4" w:rsidRDefault="00DF05F4" w:rsidP="00DF05F4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eastAsia="新細明體" w:hAnsi="Times New Roman" w:cs="Times New Roman"/>
          <w:b/>
          <w:bCs/>
          <w:kern w:val="0"/>
          <w:szCs w:val="24"/>
          <w:lang w:eastAsia="en-US"/>
        </w:rPr>
      </w:pPr>
    </w:p>
    <w:p w:rsidR="00DF05F4" w:rsidRPr="00DF05F4" w:rsidRDefault="00DF05F4" w:rsidP="00DF05F4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eastAsia="新細明體" w:hAnsi="Times New Roman" w:cs="Times New Roman"/>
          <w:kern w:val="0"/>
          <w:szCs w:val="24"/>
          <w:lang w:eastAsia="en-US"/>
        </w:rPr>
      </w:pP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br w:type="page"/>
      </w:r>
    </w:p>
    <w:p w:rsidR="00DF05F4" w:rsidRPr="00DF05F4" w:rsidRDefault="00DF05F4" w:rsidP="00DF05F4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leftChars="59" w:left="142"/>
        <w:rPr>
          <w:rFonts w:ascii="Times New Roman" w:eastAsia="新細明體" w:hAnsi="Times New Roman" w:cs="Times New Roman"/>
          <w:b/>
          <w:bCs/>
          <w:iCs/>
          <w:kern w:val="0"/>
          <w:szCs w:val="24"/>
          <w:lang w:eastAsia="en-US"/>
        </w:rPr>
      </w:pPr>
      <w:r w:rsidRPr="00DF05F4">
        <w:rPr>
          <w:rFonts w:ascii="Times New Roman" w:eastAsia="新細明體" w:hAnsi="Times New Roman" w:cs="Times New Roman"/>
          <w:b/>
          <w:bCs/>
          <w:iCs/>
          <w:kern w:val="0"/>
          <w:szCs w:val="24"/>
          <w:lang w:eastAsia="en-US"/>
        </w:rPr>
        <w:lastRenderedPageBreak/>
        <w:t xml:space="preserve">Supplementary Table </w:t>
      </w:r>
      <w:r w:rsidRPr="00DF05F4">
        <w:rPr>
          <w:rFonts w:ascii="Times New Roman" w:eastAsia="新細明體" w:hAnsi="Times New Roman" w:cs="Times New Roman"/>
          <w:b/>
          <w:bCs/>
          <w:iCs/>
          <w:kern w:val="0"/>
          <w:szCs w:val="24"/>
          <w:lang w:eastAsia="en-US"/>
        </w:rPr>
        <w:fldChar w:fldCharType="begin"/>
      </w:r>
      <w:r w:rsidRPr="00DF05F4">
        <w:rPr>
          <w:rFonts w:ascii="Times New Roman" w:eastAsia="新細明體" w:hAnsi="Times New Roman" w:cs="Times New Roman"/>
          <w:b/>
          <w:bCs/>
          <w:iCs/>
          <w:kern w:val="0"/>
          <w:szCs w:val="24"/>
          <w:lang w:eastAsia="en-US"/>
        </w:rPr>
        <w:instrText xml:space="preserve"> SEQ Table \* ARABIC </w:instrText>
      </w:r>
      <w:r w:rsidRPr="00DF05F4">
        <w:rPr>
          <w:rFonts w:ascii="Times New Roman" w:eastAsia="新細明體" w:hAnsi="Times New Roman" w:cs="Times New Roman"/>
          <w:b/>
          <w:bCs/>
          <w:iCs/>
          <w:kern w:val="0"/>
          <w:szCs w:val="24"/>
          <w:lang w:eastAsia="en-US"/>
        </w:rPr>
        <w:fldChar w:fldCharType="separate"/>
      </w:r>
      <w:r w:rsidRPr="00DF05F4">
        <w:rPr>
          <w:rFonts w:ascii="Times New Roman" w:eastAsia="新細明體" w:hAnsi="Times New Roman" w:cs="Times New Roman"/>
          <w:b/>
          <w:bCs/>
          <w:iCs/>
          <w:kern w:val="0"/>
          <w:szCs w:val="24"/>
          <w:lang w:eastAsia="en-US"/>
        </w:rPr>
        <w:t>1</w:t>
      </w:r>
      <w:r w:rsidRPr="00DF05F4">
        <w:rPr>
          <w:rFonts w:ascii="Times New Roman" w:eastAsia="新細明體" w:hAnsi="Times New Roman" w:cs="Times New Roman"/>
          <w:bCs/>
          <w:kern w:val="0"/>
          <w:szCs w:val="24"/>
          <w:lang w:eastAsia="en-US"/>
        </w:rPr>
        <w:fldChar w:fldCharType="end"/>
      </w:r>
      <w:r w:rsidRPr="00DF05F4">
        <w:rPr>
          <w:rFonts w:ascii="Times New Roman" w:eastAsia="新細明體" w:hAnsi="Times New Roman" w:cs="Times New Roman"/>
          <w:b/>
          <w:bCs/>
          <w:iCs/>
          <w:kern w:val="0"/>
          <w:szCs w:val="24"/>
          <w:lang w:eastAsia="en-US"/>
        </w:rPr>
        <w:t>. Physical characteristics, blood pressure, and weights in control, DM+ND, and DM+KD.</w:t>
      </w:r>
    </w:p>
    <w:tbl>
      <w:tblPr>
        <w:tblStyle w:val="61"/>
        <w:tblW w:w="4842" w:type="pct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2"/>
        <w:gridCol w:w="2298"/>
        <w:gridCol w:w="2298"/>
        <w:gridCol w:w="2398"/>
      </w:tblGrid>
      <w:tr w:rsidR="00DF05F4" w:rsidRPr="00DF05F4" w:rsidTr="005F53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eastAsia="新細明體"/>
              </w:rPr>
            </w:pPr>
          </w:p>
        </w:tc>
        <w:tc>
          <w:tcPr>
            <w:tcW w:w="1126" w:type="pct"/>
            <w:tcBorders>
              <w:top w:val="single" w:sz="4" w:space="0" w:color="auto"/>
            </w:tcBorders>
            <w:vAlign w:val="bottom"/>
          </w:tcPr>
          <w:p w:rsidR="005F53E7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Control</w:t>
            </w:r>
            <w:r w:rsidR="005F53E7">
              <w:rPr>
                <w:rFonts w:eastAsia="新細明體"/>
              </w:rPr>
              <w:t xml:space="preserve"> (N=8)</w:t>
            </w:r>
          </w:p>
        </w:tc>
        <w:tc>
          <w:tcPr>
            <w:tcW w:w="1126" w:type="pct"/>
            <w:tcBorders>
              <w:top w:val="single" w:sz="4" w:space="0" w:color="auto"/>
            </w:tcBorders>
            <w:vAlign w:val="bottom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DM+ND</w:t>
            </w:r>
            <w:r w:rsidR="005F53E7">
              <w:rPr>
                <w:rFonts w:eastAsia="新細明體"/>
              </w:rPr>
              <w:t xml:space="preserve"> (N=8)</w:t>
            </w:r>
          </w:p>
        </w:tc>
        <w:tc>
          <w:tcPr>
            <w:tcW w:w="1176" w:type="pct"/>
            <w:tcBorders>
              <w:top w:val="single" w:sz="4" w:space="0" w:color="auto"/>
            </w:tcBorders>
            <w:vAlign w:val="bottom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DM+KD</w:t>
            </w:r>
            <w:r w:rsidR="005F53E7">
              <w:rPr>
                <w:rFonts w:eastAsia="新細明體"/>
              </w:rPr>
              <w:t xml:space="preserve"> (N=8)</w:t>
            </w:r>
          </w:p>
        </w:tc>
      </w:tr>
      <w:tr w:rsidR="00DF05F4" w:rsidRPr="00DF05F4" w:rsidTr="005F53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Baseline FBG (mg/dL)</w:t>
            </w:r>
          </w:p>
        </w:tc>
        <w:tc>
          <w:tcPr>
            <w:tcW w:w="11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101.1 ± 4.5</w:t>
            </w:r>
          </w:p>
        </w:tc>
        <w:tc>
          <w:tcPr>
            <w:tcW w:w="11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100.8 ± 4.1</w:t>
            </w:r>
          </w:p>
        </w:tc>
        <w:tc>
          <w:tcPr>
            <w:tcW w:w="117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102.0 ± 2.1</w:t>
            </w:r>
          </w:p>
        </w:tc>
      </w:tr>
      <w:tr w:rsidR="00DF05F4" w:rsidRPr="00DF05F4" w:rsidTr="005F53E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FBG (mg/dL)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100.9 ± 3.0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  <w:vertAlign w:val="superscript"/>
              </w:rPr>
            </w:pPr>
            <w:r w:rsidRPr="00DF05F4">
              <w:rPr>
                <w:rFonts w:eastAsia="新細明體"/>
                <w:bCs/>
              </w:rPr>
              <w:t>433.9 ± 12.0</w:t>
            </w:r>
            <w:r w:rsidRPr="00DF05F4">
              <w:rPr>
                <w:rFonts w:eastAsia="新細明體"/>
                <w:bCs/>
                <w:vertAlign w:val="superscript"/>
              </w:rPr>
              <w:t>a</w:t>
            </w:r>
          </w:p>
        </w:tc>
        <w:tc>
          <w:tcPr>
            <w:tcW w:w="117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  <w:vertAlign w:val="superscript"/>
              </w:rPr>
            </w:pPr>
            <w:r w:rsidRPr="00DF05F4">
              <w:rPr>
                <w:rFonts w:eastAsia="新細明體"/>
                <w:bCs/>
              </w:rPr>
              <w:t>284.3 ± 6.2</w:t>
            </w:r>
            <w:r w:rsidRPr="00DF05F4">
              <w:rPr>
                <w:rFonts w:eastAsia="新細明體"/>
                <w:bCs/>
                <w:vertAlign w:val="superscript"/>
              </w:rPr>
              <w:t>a,b</w:t>
            </w:r>
          </w:p>
        </w:tc>
      </w:tr>
      <w:tr w:rsidR="00DF05F4" w:rsidRPr="00DF05F4" w:rsidTr="005F53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SBP (mmHg)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116.5 ± 2.1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vertAlign w:val="superscript"/>
              </w:rPr>
            </w:pPr>
            <w:r w:rsidRPr="00DF05F4">
              <w:rPr>
                <w:rFonts w:eastAsia="新細明體"/>
                <w:bCs/>
              </w:rPr>
              <w:t>99.0 ± 4.1</w:t>
            </w:r>
            <w:r w:rsidRPr="00DF05F4">
              <w:rPr>
                <w:rFonts w:eastAsia="新細明體"/>
                <w:bCs/>
                <w:vertAlign w:val="superscript"/>
              </w:rPr>
              <w:t>a</w:t>
            </w:r>
          </w:p>
        </w:tc>
        <w:tc>
          <w:tcPr>
            <w:tcW w:w="117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vertAlign w:val="superscript"/>
              </w:rPr>
            </w:pPr>
            <w:r w:rsidRPr="00DF05F4">
              <w:rPr>
                <w:rFonts w:eastAsia="新細明體"/>
                <w:bCs/>
              </w:rPr>
              <w:t>110.5 ± 3.1</w:t>
            </w:r>
            <w:r w:rsidRPr="00DF05F4">
              <w:rPr>
                <w:rFonts w:eastAsia="新細明體"/>
                <w:bCs/>
                <w:vertAlign w:val="superscript"/>
              </w:rPr>
              <w:t>b</w:t>
            </w:r>
          </w:p>
        </w:tc>
      </w:tr>
      <w:tr w:rsidR="00DF05F4" w:rsidRPr="00DF05F4" w:rsidTr="005F53E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DBP (mmHg)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61.3 ± 3.6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  <w:vertAlign w:val="superscript"/>
              </w:rPr>
            </w:pPr>
            <w:r w:rsidRPr="00DF05F4">
              <w:rPr>
                <w:rFonts w:eastAsia="新細明體"/>
                <w:bCs/>
              </w:rPr>
              <w:t>40.8 ± 3.0</w:t>
            </w:r>
            <w:r w:rsidRPr="00DF05F4">
              <w:rPr>
                <w:rFonts w:eastAsia="新細明體"/>
                <w:bCs/>
                <w:vertAlign w:val="superscript"/>
              </w:rPr>
              <w:t>a</w:t>
            </w:r>
          </w:p>
        </w:tc>
        <w:tc>
          <w:tcPr>
            <w:tcW w:w="117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  <w:vertAlign w:val="superscript"/>
              </w:rPr>
            </w:pPr>
            <w:r w:rsidRPr="00DF05F4">
              <w:rPr>
                <w:rFonts w:eastAsia="新細明體"/>
                <w:bCs/>
              </w:rPr>
              <w:t>52.0 ± 2.0</w:t>
            </w:r>
            <w:r w:rsidRPr="00DF05F4">
              <w:rPr>
                <w:rFonts w:eastAsia="新細明體"/>
                <w:bCs/>
                <w:vertAlign w:val="superscript"/>
              </w:rPr>
              <w:t>b</w:t>
            </w:r>
          </w:p>
        </w:tc>
      </w:tr>
      <w:tr w:rsidR="00DF05F4" w:rsidRPr="00DF05F4" w:rsidTr="005F53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HR (bpm)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426.0 ± 15.1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  <w:vertAlign w:val="superscript"/>
              </w:rPr>
            </w:pPr>
            <w:r w:rsidRPr="00DF05F4">
              <w:rPr>
                <w:rFonts w:eastAsia="新細明體"/>
                <w:bCs/>
              </w:rPr>
              <w:t>322.8 ± 17.0</w:t>
            </w:r>
            <w:r w:rsidRPr="00DF05F4">
              <w:rPr>
                <w:rFonts w:eastAsia="新細明體"/>
                <w:bCs/>
                <w:vertAlign w:val="superscript"/>
              </w:rPr>
              <w:t>a</w:t>
            </w:r>
          </w:p>
        </w:tc>
        <w:tc>
          <w:tcPr>
            <w:tcW w:w="117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402.0 ± 18.8</w:t>
            </w:r>
            <w:r w:rsidRPr="00DF05F4">
              <w:rPr>
                <w:rFonts w:eastAsia="新細明體"/>
                <w:bCs/>
                <w:vertAlign w:val="superscript"/>
              </w:rPr>
              <w:t>b</w:t>
            </w:r>
          </w:p>
        </w:tc>
      </w:tr>
      <w:tr w:rsidR="00DF05F4" w:rsidRPr="00DF05F4" w:rsidTr="005F53E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Baseline BW (g)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365.1 ± 3.8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367.1 ± 3.4</w:t>
            </w:r>
          </w:p>
        </w:tc>
        <w:tc>
          <w:tcPr>
            <w:tcW w:w="117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368.8 ± 5.3</w:t>
            </w:r>
          </w:p>
        </w:tc>
      </w:tr>
      <w:tr w:rsidR="00DF05F4" w:rsidRPr="00DF05F4" w:rsidTr="005F53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BW (g) after KD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503.6 ± 10.5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382.8 ± 25.6</w:t>
            </w:r>
            <w:r w:rsidRPr="00DF05F4">
              <w:rPr>
                <w:rFonts w:eastAsia="新細明體"/>
                <w:bCs/>
                <w:vertAlign w:val="superscript"/>
              </w:rPr>
              <w:t>a</w:t>
            </w:r>
          </w:p>
        </w:tc>
        <w:tc>
          <w:tcPr>
            <w:tcW w:w="117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422.4 ± 21.1</w:t>
            </w:r>
            <w:r w:rsidRPr="00DF05F4">
              <w:rPr>
                <w:rFonts w:eastAsia="新細明體"/>
                <w:bCs/>
                <w:vertAlign w:val="superscript"/>
              </w:rPr>
              <w:t>b</w:t>
            </w:r>
          </w:p>
        </w:tc>
      </w:tr>
      <w:tr w:rsidR="00DF05F4" w:rsidRPr="00DF05F4" w:rsidTr="005F53E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HW (g)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1.79 ± 0.05</w:t>
            </w:r>
          </w:p>
        </w:tc>
        <w:tc>
          <w:tcPr>
            <w:tcW w:w="112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1.48 ± 0.07</w:t>
            </w:r>
            <w:r w:rsidRPr="00DF05F4">
              <w:rPr>
                <w:rFonts w:eastAsia="新細明體"/>
                <w:bCs/>
                <w:vertAlign w:val="superscript"/>
              </w:rPr>
              <w:t>a</w:t>
            </w:r>
          </w:p>
        </w:tc>
        <w:tc>
          <w:tcPr>
            <w:tcW w:w="1176" w:type="pct"/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1.69 ± 0.05</w:t>
            </w:r>
            <w:r w:rsidRPr="00DF05F4">
              <w:rPr>
                <w:rFonts w:eastAsia="新細明體"/>
                <w:bCs/>
                <w:vertAlign w:val="superscript"/>
              </w:rPr>
              <w:t>b</w:t>
            </w:r>
          </w:p>
        </w:tc>
      </w:tr>
      <w:tr w:rsidR="00DF05F4" w:rsidRPr="00DF05F4" w:rsidTr="005F53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</w:rPr>
            </w:pPr>
            <w:r w:rsidRPr="00DF05F4">
              <w:rPr>
                <w:rFonts w:eastAsia="新細明體"/>
              </w:rPr>
              <w:t>HW/BW (mg/g)</w:t>
            </w:r>
          </w:p>
        </w:tc>
        <w:tc>
          <w:tcPr>
            <w:tcW w:w="11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3.63 ± 0.11</w:t>
            </w:r>
          </w:p>
        </w:tc>
        <w:tc>
          <w:tcPr>
            <w:tcW w:w="11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4.58 ± 0.22</w:t>
            </w:r>
            <w:r w:rsidRPr="00DF05F4">
              <w:rPr>
                <w:rFonts w:eastAsia="新細明體"/>
                <w:bCs/>
                <w:vertAlign w:val="superscript"/>
              </w:rPr>
              <w:t>a</w:t>
            </w:r>
          </w:p>
        </w:tc>
        <w:tc>
          <w:tcPr>
            <w:tcW w:w="117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05F4" w:rsidRPr="00DF05F4" w:rsidRDefault="00DF05F4" w:rsidP="005F53E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bCs/>
              </w:rPr>
              <w:t>3.87 ± 0.22</w:t>
            </w:r>
            <w:r w:rsidRPr="00DF05F4">
              <w:rPr>
                <w:rFonts w:eastAsia="新細明體"/>
                <w:bCs/>
                <w:vertAlign w:val="superscript"/>
              </w:rPr>
              <w:t>b</w:t>
            </w:r>
          </w:p>
        </w:tc>
      </w:tr>
    </w:tbl>
    <w:tbl>
      <w:tblPr>
        <w:tblStyle w:val="a3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8"/>
      </w:tblGrid>
      <w:tr w:rsidR="00DF05F4" w:rsidRPr="00DF05F4" w:rsidTr="005F53E7">
        <w:trPr>
          <w:trHeight w:val="1300"/>
        </w:trPr>
        <w:tc>
          <w:tcPr>
            <w:tcW w:w="10348" w:type="dxa"/>
          </w:tcPr>
          <w:p w:rsidR="00DF05F4" w:rsidRPr="00DF05F4" w:rsidRDefault="005F53E7" w:rsidP="00DF05F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eastAsia="新細明體"/>
                <w:bCs/>
              </w:rPr>
            </w:pPr>
            <w:r w:rsidRPr="005F53E7">
              <w:rPr>
                <w:rFonts w:eastAsia="AR MingtiM BIG-5"/>
                <w:bCs/>
                <w:color w:val="auto"/>
                <w:lang w:eastAsia="zh-CN"/>
              </w:rPr>
              <w:t xml:space="preserve">Abbreviations: </w:t>
            </w:r>
            <w:r w:rsidR="00DF05F4" w:rsidRPr="00DF05F4">
              <w:rPr>
                <w:rFonts w:eastAsia="新細明體"/>
                <w:bCs/>
              </w:rPr>
              <w:t>Control: control rats; DM+ND: DM rats on a normal diet; DM+KD: DM rats on ketogenic diet;</w:t>
            </w:r>
            <w:r w:rsidRPr="005F53E7">
              <w:rPr>
                <w:rFonts w:eastAsia="標楷體"/>
                <w:bCs/>
                <w:color w:val="auto"/>
              </w:rPr>
              <w:t xml:space="preserve"> </w:t>
            </w:r>
            <w:r w:rsidRPr="005F53E7">
              <w:rPr>
                <w:rFonts w:eastAsia="標楷體"/>
                <w:bCs/>
                <w:color w:val="auto"/>
              </w:rPr>
              <w:t>N: number of rats</w:t>
            </w:r>
            <w:r>
              <w:rPr>
                <w:rFonts w:eastAsia="新細明體"/>
                <w:bCs/>
              </w:rPr>
              <w:t xml:space="preserve">; </w:t>
            </w:r>
            <w:r w:rsidR="00DF05F4" w:rsidRPr="00DF05F4">
              <w:rPr>
                <w:rFonts w:eastAsia="新細明體"/>
                <w:bCs/>
              </w:rPr>
              <w:t>FBG: fasting blood glucose; SBP: systolic blood pressure; DBP: diastolic blood pressure; HR: heart rate; bpm: beats per minute; BW</w:t>
            </w:r>
            <w:r>
              <w:rPr>
                <w:rFonts w:eastAsia="新細明體"/>
                <w:bCs/>
              </w:rPr>
              <w:t>: body weight; HW: heart weight</w:t>
            </w:r>
            <w:r>
              <w:rPr>
                <w:rFonts w:eastAsia="標楷體"/>
                <w:bCs/>
                <w:color w:val="auto"/>
              </w:rPr>
              <w:t>.</w:t>
            </w:r>
            <w:r w:rsidR="00DF05F4" w:rsidRPr="00DF05F4">
              <w:rPr>
                <w:rFonts w:eastAsia="新細明體"/>
                <w:bCs/>
              </w:rPr>
              <w:t xml:space="preserve"> Value</w:t>
            </w:r>
            <w:r>
              <w:rPr>
                <w:rFonts w:eastAsia="新細明體"/>
                <w:bCs/>
              </w:rPr>
              <w:t>s are expressed as mean ±</w:t>
            </w:r>
            <w:r w:rsidRPr="005F53E7">
              <w:rPr>
                <w:rFonts w:eastAsia="新細明體"/>
                <w:color w:val="auto"/>
              </w:rPr>
              <w:t>standard error of the mean</w:t>
            </w:r>
            <w:r>
              <w:rPr>
                <w:rFonts w:eastAsia="新細明體"/>
                <w:bCs/>
              </w:rPr>
              <w:t xml:space="preserve"> (SEM). </w:t>
            </w:r>
            <w:r w:rsidRPr="005F53E7">
              <w:rPr>
                <w:rFonts w:eastAsia="新細明體"/>
                <w:color w:val="auto"/>
              </w:rPr>
              <w:t>Statistical significance was assessed using a one-way analysis of variance (ANOVA) with Tukey's Honest Significant Difference (HSD) test.</w:t>
            </w:r>
            <w:r w:rsidRPr="005F53E7">
              <w:rPr>
                <w:rFonts w:eastAsia="新細明體"/>
                <w:bCs/>
                <w:color w:val="auto"/>
                <w:lang w:eastAsia="zh-TW"/>
              </w:rPr>
              <w:t xml:space="preserve"> </w:t>
            </w:r>
            <w:r w:rsidR="00DF05F4" w:rsidRPr="00DF05F4">
              <w:rPr>
                <w:rFonts w:eastAsia="新細明體"/>
                <w:bCs/>
                <w:vertAlign w:val="superscript"/>
              </w:rPr>
              <w:t>a</w:t>
            </w:r>
            <w:r w:rsidR="00DF05F4" w:rsidRPr="00DF05F4">
              <w:rPr>
                <w:rFonts w:eastAsia="新細明體"/>
                <w:bCs/>
              </w:rPr>
              <w:t xml:space="preserve"> </w:t>
            </w:r>
            <w:r w:rsidR="00DF05F4" w:rsidRPr="00DF05F4">
              <w:rPr>
                <w:rFonts w:eastAsia="新細明體"/>
                <w:bCs/>
                <w:i/>
              </w:rPr>
              <w:t>P</w:t>
            </w:r>
            <w:r w:rsidR="00DF05F4" w:rsidRPr="00DF05F4">
              <w:rPr>
                <w:rFonts w:eastAsia="新細明體"/>
                <w:bCs/>
              </w:rPr>
              <w:t xml:space="preserve"> &lt; 0.05 vs. control; </w:t>
            </w:r>
            <w:r w:rsidR="00DF05F4" w:rsidRPr="00DF05F4">
              <w:rPr>
                <w:rFonts w:eastAsia="新細明體"/>
                <w:bCs/>
                <w:vertAlign w:val="superscript"/>
              </w:rPr>
              <w:t>b</w:t>
            </w:r>
            <w:r w:rsidR="00DF05F4" w:rsidRPr="00DF05F4">
              <w:rPr>
                <w:rFonts w:eastAsia="新細明體"/>
                <w:bCs/>
              </w:rPr>
              <w:t xml:space="preserve"> </w:t>
            </w:r>
            <w:r w:rsidR="00DF05F4" w:rsidRPr="00DF05F4">
              <w:rPr>
                <w:rFonts w:eastAsia="新細明體"/>
                <w:bCs/>
                <w:i/>
              </w:rPr>
              <w:t>P</w:t>
            </w:r>
            <w:r w:rsidR="00DF05F4" w:rsidRPr="00DF05F4">
              <w:rPr>
                <w:rFonts w:eastAsia="新細明體"/>
                <w:bCs/>
              </w:rPr>
              <w:t xml:space="preserve"> &lt; 0.05 vs. DM+ND.</w:t>
            </w:r>
          </w:p>
          <w:p w:rsidR="00DF05F4" w:rsidRPr="00DF05F4" w:rsidRDefault="00DF05F4" w:rsidP="00DF05F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eastAsia="新細明體"/>
                <w:bCs/>
              </w:rPr>
            </w:pPr>
            <w:r w:rsidRPr="00DF05F4">
              <w:rPr>
                <w:rFonts w:eastAsia="新細明體"/>
                <w:lang w:bidi="th-TH"/>
              </w:rPr>
              <w:lastRenderedPageBreak/>
              <w:t>.</w:t>
            </w:r>
            <w:r w:rsidRPr="00DF05F4">
              <w:rPr>
                <w:rFonts w:eastAsia="新細明體"/>
                <w:b/>
              </w:rPr>
              <w:t xml:space="preserve"> </w:t>
            </w:r>
            <w:r w:rsidRPr="00DF05F4">
              <w:rPr>
                <w:rFonts w:eastAsia="新細明體"/>
                <w:b/>
                <w:noProof/>
              </w:rPr>
              <w:drawing>
                <wp:inline distT="0" distB="0" distL="0" distR="0" wp14:anchorId="74875170" wp14:editId="064C1C1E">
                  <wp:extent cx="6048000" cy="6048000"/>
                  <wp:effectExtent l="0" t="0" r="0" b="0"/>
                  <wp:docPr id="1" name="圖片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 preferRelativeResize="0"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8000" cy="6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37DA" w:rsidRPr="003D37DA" w:rsidRDefault="00DF05F4" w:rsidP="003D37D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both"/>
        <w:rPr>
          <w:rFonts w:ascii="Times New Roman" w:eastAsia="標楷體" w:hAnsi="Times New Roman" w:cs="Times New Roman"/>
          <w:bCs/>
          <w:kern w:val="0"/>
          <w:szCs w:val="24"/>
          <w:lang w:eastAsia="en-US"/>
        </w:rPr>
      </w:pPr>
      <w:r w:rsidRPr="00DF05F4">
        <w:rPr>
          <w:rFonts w:ascii="Times New Roman" w:eastAsia="標楷體" w:hAnsi="Times New Roman" w:cs="Times New Roman"/>
          <w:b/>
          <w:kern w:val="0"/>
          <w:szCs w:val="24"/>
          <w:lang w:eastAsia="en-US"/>
        </w:rPr>
        <w:lastRenderedPageBreak/>
        <w:t>Supplementary Fig</w:t>
      </w:r>
      <w:r w:rsidR="00471B5E">
        <w:rPr>
          <w:rFonts w:ascii="Times New Roman" w:eastAsia="標楷體" w:hAnsi="Times New Roman" w:cs="Times New Roman"/>
          <w:b/>
          <w:kern w:val="0"/>
          <w:szCs w:val="24"/>
          <w:lang w:eastAsia="en-US"/>
        </w:rPr>
        <w:t>.</w:t>
      </w:r>
      <w:r w:rsidRPr="00DF05F4">
        <w:rPr>
          <w:rFonts w:ascii="Times New Roman" w:eastAsia="標楷體" w:hAnsi="Times New Roman" w:cs="Times New Roman"/>
          <w:b/>
          <w:kern w:val="0"/>
          <w:szCs w:val="24"/>
          <w:lang w:eastAsia="en-US"/>
        </w:rPr>
        <w:t xml:space="preserve"> 1.</w:t>
      </w:r>
      <w:r w:rsidRPr="00DF05F4">
        <w:rPr>
          <w:rFonts w:ascii="Times New Roman" w:eastAsia="標楷體" w:hAnsi="Times New Roman" w:cs="Times New Roman"/>
          <w:bCs/>
          <w:kern w:val="0"/>
          <w:szCs w:val="24"/>
          <w:lang w:eastAsia="en-US"/>
        </w:rPr>
        <w:t xml:space="preserve"> Effects of KD on echocardiograms of in control rats (control), diabetes mellitus (DM) rats on a normal diet (DM+ND), and DM rats on ketogenic diet (DM+KD)</w:t>
      </w:r>
      <w:r w:rsidRPr="00DF05F4">
        <w:rPr>
          <w:rFonts w:ascii="Times New Roman" w:eastAsia="新細明體" w:hAnsi="Times New Roman" w:cs="Times New Roman"/>
          <w:bCs/>
          <w:iCs/>
          <w:kern w:val="0"/>
          <w:szCs w:val="24"/>
          <w:lang w:eastAsia="en-US"/>
        </w:rPr>
        <w:t xml:space="preserve">: </w:t>
      </w:r>
      <w:r w:rsidRPr="00DF05F4">
        <w:rPr>
          <w:rFonts w:ascii="Times New Roman" w:eastAsia="標楷體" w:hAnsi="Times New Roman" w:cs="Times New Roman"/>
          <w:bCs/>
          <w:kern w:val="0"/>
          <w:szCs w:val="24"/>
          <w:lang w:eastAsia="en-US"/>
        </w:rPr>
        <w:t>a</w:t>
      </w:r>
      <w:r w:rsidRPr="00DF05F4">
        <w:rPr>
          <w:rFonts w:ascii="Times New Roman" w:eastAsia="標楷體" w:hAnsi="Times New Roman" w:cs="Times New Roman"/>
          <w:kern w:val="0"/>
          <w:szCs w:val="24"/>
          <w:lang w:eastAsia="en-US"/>
        </w:rPr>
        <w:t xml:space="preserve">verage data of the </w: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t>left ventricular end-diastolic diameter (LVEDd), left ventricular end-systolic diameter (LVESd), end-diastolic volume (EDV), end-systolic volume (ESV), ejection fraction (EF), and fractional shortening (FS)</w:t>
      </w:r>
      <w:r w:rsidRPr="00DF05F4">
        <w:rPr>
          <w:rFonts w:ascii="Times New Roman" w:eastAsia="標楷體" w:hAnsi="Times New Roman" w:cs="Times New Roman"/>
          <w:kern w:val="0"/>
          <w:szCs w:val="24"/>
          <w:lang w:eastAsia="en-US"/>
        </w:rPr>
        <w:t xml:space="preserve">; </w:t>
      </w:r>
      <w:r w:rsidR="003D37DA">
        <w:rPr>
          <w:rFonts w:ascii="Times New Roman" w:eastAsia="標楷體" w:hAnsi="Times New Roman" w:cs="Times New Roman"/>
          <w:kern w:val="0"/>
          <w:szCs w:val="24"/>
          <w:lang w:eastAsia="en-US"/>
        </w:rPr>
        <w:t>N</w:t>
      </w:r>
      <w:r w:rsidR="003D37DA">
        <w:rPr>
          <w:rFonts w:ascii="Times New Roman" w:eastAsia="標楷體" w:hAnsi="Times New Roman" w:cs="Times New Roman" w:hint="eastAsia"/>
          <w:kern w:val="0"/>
          <w:szCs w:val="24"/>
        </w:rPr>
        <w:t>u</w:t>
      </w:r>
      <w:r w:rsidR="003D37DA">
        <w:rPr>
          <w:rFonts w:ascii="Times New Roman" w:eastAsia="標楷體" w:hAnsi="Times New Roman" w:cs="Times New Roman"/>
          <w:kern w:val="0"/>
          <w:szCs w:val="24"/>
        </w:rPr>
        <w:t>mber of rats (N)</w:t>
      </w:r>
      <w:r w:rsidRPr="00DF05F4">
        <w:rPr>
          <w:rFonts w:ascii="Times New Roman" w:eastAsia="新細明體" w:hAnsi="Times New Roman" w:cs="Times New Roman"/>
          <w:bCs/>
          <w:kern w:val="0"/>
          <w:szCs w:val="24"/>
          <w:lang w:eastAsia="en-US"/>
        </w:rPr>
        <w:t xml:space="preserve"> = 8 per group.</w:t>
      </w:r>
      <w:r w:rsidR="003D37DA" w:rsidRPr="003D37DA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 </w:t>
      </w:r>
      <w:r w:rsidR="003D37DA" w:rsidRPr="003D37DA">
        <w:rPr>
          <w:rFonts w:ascii="Times New Roman" w:eastAsia="新細明體" w:hAnsi="Times New Roman" w:cs="Times New Roman"/>
          <w:kern w:val="0"/>
          <w:szCs w:val="24"/>
          <w:lang w:eastAsia="en-US"/>
        </w:rPr>
        <w:t>Statistical significance was assessed using a</w:t>
      </w:r>
      <w:r w:rsidR="003D37DA" w:rsidRPr="003D37DA">
        <w:rPr>
          <w:rFonts w:ascii="Times New Roman" w:eastAsia="標楷體" w:hAnsi="Times New Roman" w:cs="Times New Roman"/>
          <w:bCs/>
          <w:kern w:val="0"/>
          <w:szCs w:val="24"/>
          <w:lang w:eastAsia="en-US"/>
        </w:rPr>
        <w:t xml:space="preserve"> </w:t>
      </w:r>
      <w:r w:rsidR="003D37DA" w:rsidRPr="003D37DA">
        <w:rPr>
          <w:rFonts w:ascii="Times New Roman" w:eastAsia="新細明體" w:hAnsi="Times New Roman" w:cs="Times New Roman"/>
          <w:kern w:val="0"/>
          <w:szCs w:val="24"/>
          <w:lang w:eastAsia="en-US"/>
        </w:rPr>
        <w:t xml:space="preserve">one-way analysis of variance (ANOVA) with Tukey's Honest Significant Difference (HSD) test. </w:t>
      </w:r>
      <w:r w:rsidR="003D37DA" w:rsidRPr="003D37DA">
        <w:rPr>
          <w:rFonts w:ascii="Times New Roman" w:eastAsia="標楷體" w:hAnsi="Times New Roman" w:cs="Times New Roman"/>
          <w:bCs/>
          <w:kern w:val="0"/>
          <w:szCs w:val="24"/>
          <w:lang w:eastAsia="en-US"/>
        </w:rPr>
        <w:t>*</w:t>
      </w:r>
      <w:r w:rsidR="003D37DA" w:rsidRPr="003D37DA">
        <w:rPr>
          <w:rFonts w:ascii="Times New Roman" w:eastAsia="新細明體" w:hAnsi="Times New Roman" w:cs="Times New Roman"/>
          <w:bCs/>
          <w:i/>
          <w:kern w:val="0"/>
          <w:szCs w:val="24"/>
          <w:lang w:eastAsia="en-US"/>
        </w:rPr>
        <w:t xml:space="preserve"> </w:t>
      </w:r>
      <w:r w:rsidR="003D37DA" w:rsidRPr="003D37DA">
        <w:rPr>
          <w:rFonts w:ascii="Times New Roman" w:eastAsia="新細明體" w:hAnsi="Times New Roman" w:cs="Times New Roman"/>
          <w:bCs/>
          <w:kern w:val="0"/>
          <w:szCs w:val="24"/>
          <w:lang w:eastAsia="en-US"/>
        </w:rPr>
        <w:t>p</w:t>
      </w:r>
      <w:r w:rsidR="003D37DA" w:rsidRPr="003D37DA" w:rsidDel="00A55AB7">
        <w:rPr>
          <w:rFonts w:ascii="Times New Roman" w:eastAsia="標楷體" w:hAnsi="Times New Roman" w:cs="Times New Roman"/>
          <w:bCs/>
          <w:kern w:val="0"/>
          <w:szCs w:val="24"/>
          <w:lang w:eastAsia="en-US"/>
        </w:rPr>
        <w:t xml:space="preserve"> </w:t>
      </w:r>
      <w:r w:rsidR="003D37DA" w:rsidRPr="003D37DA">
        <w:rPr>
          <w:rFonts w:ascii="Times New Roman" w:eastAsia="新細明體" w:hAnsi="Times New Roman" w:cs="Times New Roman"/>
          <w:kern w:val="0"/>
          <w:szCs w:val="24"/>
        </w:rPr>
        <w:t>&lt; 0</w:t>
      </w:r>
      <w:r w:rsidR="003D37DA" w:rsidRPr="003D37DA">
        <w:rPr>
          <w:rFonts w:ascii="Times New Roman" w:eastAsia="標楷體" w:hAnsi="Times New Roman" w:cs="Times New Roman"/>
          <w:bCs/>
          <w:kern w:val="0"/>
          <w:szCs w:val="24"/>
          <w:lang w:eastAsia="en-US"/>
        </w:rPr>
        <w:t>.0</w:t>
      </w:r>
      <w:r w:rsidR="003D37DA">
        <w:rPr>
          <w:rFonts w:ascii="Times New Roman" w:eastAsia="標楷體" w:hAnsi="Times New Roman" w:cs="Times New Roman"/>
          <w:bCs/>
          <w:kern w:val="0"/>
          <w:szCs w:val="24"/>
          <w:lang w:eastAsia="en-US"/>
        </w:rPr>
        <w:t>5</w:t>
      </w:r>
      <w:r w:rsidR="003D37DA" w:rsidRPr="003D37DA">
        <w:rPr>
          <w:rFonts w:ascii="Times New Roman" w:eastAsia="標楷體" w:hAnsi="Times New Roman" w:cs="Times New Roman"/>
          <w:bCs/>
          <w:kern w:val="0"/>
          <w:szCs w:val="24"/>
          <w:lang w:eastAsia="en-US"/>
        </w:rPr>
        <w:t>.</w:t>
      </w:r>
    </w:p>
    <w:p w:rsidR="00DF05F4" w:rsidRPr="00DF05F4" w:rsidRDefault="00DF05F4" w:rsidP="00DF05F4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both"/>
        <w:rPr>
          <w:rFonts w:ascii="Times New Roman" w:eastAsia="標楷體" w:hAnsi="Times New Roman" w:cs="Times New Roman"/>
          <w:kern w:val="0"/>
          <w:szCs w:val="24"/>
          <w:lang w:eastAsia="en-US"/>
        </w:rPr>
      </w:pPr>
    </w:p>
    <w:p w:rsidR="00AA464C" w:rsidRPr="003D37DA" w:rsidRDefault="00DF05F4" w:rsidP="003D37D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 w:hint="eastAsia"/>
          <w:b/>
          <w:bCs/>
          <w:kern w:val="0"/>
          <w:szCs w:val="24"/>
          <w:lang w:eastAsia="en-US"/>
        </w:rPr>
      </w:pP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fldChar w:fldCharType="begin"/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instrText xml:space="preserve"> ADDIN </w:instrTex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fldChar w:fldCharType="end"/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fldChar w:fldCharType="begin"/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instrText xml:space="preserve"> ADDIN </w:instrTex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fldChar w:fldCharType="end"/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fldChar w:fldCharType="begin"/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instrText xml:space="preserve"> ADDIN </w:instrText>
      </w:r>
      <w:r w:rsidRPr="00DF05F4">
        <w:rPr>
          <w:rFonts w:ascii="Times New Roman" w:eastAsia="新細明體" w:hAnsi="Times New Roman" w:cs="Times New Roman"/>
          <w:kern w:val="0"/>
          <w:szCs w:val="24"/>
          <w:lang w:eastAsia="en-US"/>
        </w:rPr>
        <w:fldChar w:fldCharType="end"/>
      </w:r>
      <w:bookmarkStart w:id="0" w:name="_GoBack"/>
      <w:bookmarkEnd w:id="0"/>
    </w:p>
    <w:sectPr w:rsidR="00AA464C" w:rsidRPr="003D37DA" w:rsidSect="002957CD">
      <w:pgSz w:w="12240" w:h="15840"/>
      <w:pgMar w:top="1134" w:right="567" w:bottom="567" w:left="1134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1B0" w:rsidRDefault="004C61B0" w:rsidP="00A24F99">
      <w:r>
        <w:separator/>
      </w:r>
    </w:p>
  </w:endnote>
  <w:endnote w:type="continuationSeparator" w:id="0">
    <w:p w:rsidR="004C61B0" w:rsidRDefault="004C61B0" w:rsidP="00A24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MingtiM BIG-5">
    <w:altName w:val="微軟正黑體"/>
    <w:charset w:val="88"/>
    <w:family w:val="modern"/>
    <w:pitch w:val="fixed"/>
    <w:sig w:usb0="00000000" w:usb1="280918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1B0" w:rsidRDefault="004C61B0" w:rsidP="00A24F99">
      <w:r>
        <w:separator/>
      </w:r>
    </w:p>
  </w:footnote>
  <w:footnote w:type="continuationSeparator" w:id="0">
    <w:p w:rsidR="004C61B0" w:rsidRDefault="004C61B0" w:rsidP="00A24F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GyNDM0MDIxMTI3NzZU0lEKTi0uzszPAykwrgUAUqLCwSwAAAA="/>
  </w:docVars>
  <w:rsids>
    <w:rsidRoot w:val="00DF05F4"/>
    <w:rsid w:val="002C639F"/>
    <w:rsid w:val="003D37DA"/>
    <w:rsid w:val="00410D6E"/>
    <w:rsid w:val="00471B5E"/>
    <w:rsid w:val="004C61B0"/>
    <w:rsid w:val="005F53E7"/>
    <w:rsid w:val="00863DE5"/>
    <w:rsid w:val="00A24F99"/>
    <w:rsid w:val="00AA464C"/>
    <w:rsid w:val="00B2759C"/>
    <w:rsid w:val="00DF05F4"/>
    <w:rsid w:val="00EF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16DA3A-2B8E-4DA7-87AD-FC257C6A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05F4"/>
    <w:rPr>
      <w:rFonts w:ascii="Times New Roman" w:hAnsi="Times New Roman" w:cs="Times New Roman"/>
      <w:color w:val="242021"/>
      <w:kern w:val="0"/>
      <w:szCs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清單表格 6 彩色1"/>
    <w:basedOn w:val="a1"/>
    <w:next w:val="6"/>
    <w:uiPriority w:val="51"/>
    <w:rsid w:val="00DF05F4"/>
    <w:rPr>
      <w:rFonts w:ascii="Times New Roman" w:hAnsi="Times New Roman" w:cs="Times New Roman"/>
      <w:color w:val="000000"/>
      <w:kern w:val="0"/>
      <w:szCs w:val="24"/>
      <w:lang w:eastAsia="en-US"/>
    </w:rPr>
    <w:tblPr>
      <w:tblStyleRowBandSize w:val="1"/>
      <w:tblStyleColBandSize w:val="1"/>
      <w:tblInd w:w="0" w:type="dxa"/>
      <w:tblBorders>
        <w:top w:val="single" w:sz="4" w:space="0" w:color="000000"/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6">
    <w:name w:val="List Table 6 Colorful"/>
    <w:basedOn w:val="a1"/>
    <w:uiPriority w:val="51"/>
    <w:rsid w:val="00DF05F4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4">
    <w:name w:val="line number"/>
    <w:basedOn w:val="a0"/>
    <w:uiPriority w:val="99"/>
    <w:semiHidden/>
    <w:unhideWhenUsed/>
    <w:rsid w:val="00DF05F4"/>
  </w:style>
  <w:style w:type="paragraph" w:styleId="a5">
    <w:name w:val="header"/>
    <w:basedOn w:val="a"/>
    <w:link w:val="a6"/>
    <w:uiPriority w:val="99"/>
    <w:unhideWhenUsed/>
    <w:rsid w:val="00A24F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24F9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24F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24F9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帳戶</dc:creator>
  <cp:keywords/>
  <dc:description/>
  <cp:lastModifiedBy>Microsoft 帳戶</cp:lastModifiedBy>
  <cp:revision>4</cp:revision>
  <dcterms:created xsi:type="dcterms:W3CDTF">2023-05-23T23:33:00Z</dcterms:created>
  <dcterms:modified xsi:type="dcterms:W3CDTF">2023-05-24T00:14:00Z</dcterms:modified>
</cp:coreProperties>
</file>