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582D" w14:textId="77777777" w:rsidR="00B050C1" w:rsidRPr="0047745E" w:rsidRDefault="00B050C1" w:rsidP="00B050C1">
      <w:pPr>
        <w:spacing w:line="480" w:lineRule="auto"/>
        <w:contextualSpacing/>
        <w:jc w:val="center"/>
        <w:rPr>
          <w:rFonts w:cs="Times New Roman"/>
          <w:b/>
          <w:bCs/>
          <w:sz w:val="20"/>
          <w:szCs w:val="20"/>
        </w:rPr>
      </w:pPr>
      <w:r w:rsidRPr="0047745E">
        <w:rPr>
          <w:rFonts w:cs="Times New Roman"/>
          <w:sz w:val="20"/>
          <w:szCs w:val="20"/>
        </w:rPr>
        <w:t xml:space="preserve">  </w:t>
      </w:r>
      <w:r w:rsidRPr="0047745E">
        <w:rPr>
          <w:rFonts w:cs="Times New Roman"/>
          <w:b/>
          <w:bCs/>
          <w:sz w:val="20"/>
          <w:szCs w:val="20"/>
        </w:rPr>
        <w:t xml:space="preserve">Germination response of the freshwater invasive </w:t>
      </w:r>
      <w:r w:rsidRPr="0047745E">
        <w:rPr>
          <w:rFonts w:cs="Times New Roman"/>
          <w:b/>
          <w:bCs/>
          <w:i/>
          <w:iCs/>
          <w:sz w:val="20"/>
          <w:szCs w:val="20"/>
        </w:rPr>
        <w:t>Iris pseudacorus</w:t>
      </w:r>
      <w:r w:rsidRPr="0047745E">
        <w:rPr>
          <w:rFonts w:cs="Times New Roman"/>
          <w:b/>
          <w:bCs/>
          <w:sz w:val="20"/>
          <w:szCs w:val="20"/>
        </w:rPr>
        <w:t xml:space="preserve"> to brackish and marine salinity as well as implications for coastal invasion</w:t>
      </w:r>
    </w:p>
    <w:p w14:paraId="2E528F97" w14:textId="77777777" w:rsidR="00B050C1" w:rsidRPr="0047745E" w:rsidRDefault="00B050C1" w:rsidP="00B050C1">
      <w:pPr>
        <w:spacing w:line="480" w:lineRule="auto"/>
        <w:contextualSpacing/>
        <w:jc w:val="center"/>
        <w:rPr>
          <w:rFonts w:cs="Times New Roman"/>
          <w:sz w:val="20"/>
          <w:szCs w:val="20"/>
        </w:rPr>
      </w:pPr>
      <w:r w:rsidRPr="0047745E">
        <w:rPr>
          <w:rFonts w:cs="Times New Roman"/>
          <w:sz w:val="20"/>
          <w:szCs w:val="20"/>
        </w:rPr>
        <w:t xml:space="preserve">Hanna M. Thomson </w:t>
      </w:r>
      <w:r w:rsidRPr="0047745E">
        <w:rPr>
          <w:rFonts w:cs="Times New Roman"/>
          <w:sz w:val="20"/>
          <w:szCs w:val="20"/>
          <w:vertAlign w:val="superscript"/>
        </w:rPr>
        <w:t>1*</w:t>
      </w:r>
      <w:r w:rsidRPr="0047745E">
        <w:rPr>
          <w:rFonts w:cs="Times New Roman"/>
          <w:sz w:val="20"/>
          <w:szCs w:val="20"/>
        </w:rPr>
        <w:t>(ORCiD 0000-0003-2855-063X), Nancy Shackelford</w:t>
      </w:r>
      <w:r w:rsidRPr="0047745E">
        <w:rPr>
          <w:rFonts w:cs="Times New Roman"/>
          <w:sz w:val="20"/>
          <w:szCs w:val="20"/>
          <w:vertAlign w:val="superscript"/>
        </w:rPr>
        <w:t xml:space="preserve">1 </w:t>
      </w:r>
      <w:r w:rsidRPr="0047745E">
        <w:rPr>
          <w:rFonts w:cs="Times New Roman"/>
          <w:sz w:val="20"/>
          <w:szCs w:val="20"/>
        </w:rPr>
        <w:t>(ORCiD 0000-0003-4817-0423), Travis G. Gerwing</w:t>
      </w:r>
      <w:r w:rsidRPr="0047745E">
        <w:rPr>
          <w:rFonts w:cs="Times New Roman"/>
          <w:sz w:val="20"/>
          <w:szCs w:val="20"/>
          <w:vertAlign w:val="superscript"/>
        </w:rPr>
        <w:t xml:space="preserve">1 </w:t>
      </w:r>
      <w:r w:rsidRPr="0047745E">
        <w:rPr>
          <w:rFonts w:cs="Times New Roman"/>
          <w:sz w:val="20"/>
          <w:szCs w:val="20"/>
        </w:rPr>
        <w:t xml:space="preserve"> (ORCiD 0000-0002-4433-1843)</w:t>
      </w:r>
    </w:p>
    <w:p w14:paraId="305B5425" w14:textId="77777777" w:rsidR="00B050C1" w:rsidRPr="0047745E" w:rsidRDefault="00B050C1" w:rsidP="00B050C1">
      <w:pPr>
        <w:spacing w:after="0" w:line="480" w:lineRule="auto"/>
        <w:rPr>
          <w:rFonts w:cs="Times New Roman"/>
          <w:sz w:val="20"/>
          <w:szCs w:val="20"/>
        </w:rPr>
      </w:pPr>
      <w:r w:rsidRPr="0047745E">
        <w:rPr>
          <w:rFonts w:cs="Times New Roman"/>
          <w:sz w:val="20"/>
          <w:szCs w:val="20"/>
          <w:vertAlign w:val="superscript"/>
        </w:rPr>
        <w:t xml:space="preserve">1 </w:t>
      </w:r>
      <w:r w:rsidRPr="0047745E">
        <w:rPr>
          <w:rFonts w:cs="Times New Roman"/>
          <w:sz w:val="20"/>
          <w:szCs w:val="20"/>
        </w:rPr>
        <w:t>School of Environmental Studies, University of Victoria, Victoria, British Columbia, Canada</w:t>
      </w:r>
    </w:p>
    <w:p w14:paraId="3AB7E370" w14:textId="77777777" w:rsidR="00B050C1" w:rsidRPr="0047745E" w:rsidRDefault="00B050C1" w:rsidP="00B050C1">
      <w:pPr>
        <w:spacing w:after="0" w:line="480" w:lineRule="auto"/>
        <w:rPr>
          <w:rFonts w:cs="Times New Roman"/>
          <w:sz w:val="20"/>
          <w:szCs w:val="20"/>
        </w:rPr>
      </w:pPr>
      <w:r w:rsidRPr="0047745E">
        <w:rPr>
          <w:rFonts w:cs="Times New Roman"/>
          <w:sz w:val="20"/>
          <w:szCs w:val="20"/>
          <w:vertAlign w:val="superscript"/>
        </w:rPr>
        <w:t xml:space="preserve">* </w:t>
      </w:r>
      <w:r w:rsidRPr="0047745E">
        <w:rPr>
          <w:rFonts w:cs="Times New Roman"/>
          <w:sz w:val="20"/>
          <w:szCs w:val="20"/>
        </w:rPr>
        <w:t xml:space="preserve">Corresponding author: </w:t>
      </w:r>
      <w:hyperlink r:id="rId4" w:history="1">
        <w:r w:rsidRPr="0047745E">
          <w:rPr>
            <w:rFonts w:cs="Times New Roman"/>
            <w:color w:val="0563C1" w:themeColor="hyperlink"/>
            <w:sz w:val="20"/>
            <w:szCs w:val="20"/>
            <w:u w:val="single"/>
          </w:rPr>
          <w:t>hannamthomson@gmail.com</w:t>
        </w:r>
      </w:hyperlink>
      <w:r w:rsidRPr="0047745E">
        <w:rPr>
          <w:rFonts w:cs="Times New Roman"/>
          <w:sz w:val="20"/>
          <w:szCs w:val="20"/>
        </w:rPr>
        <w:t xml:space="preserve"> </w:t>
      </w:r>
    </w:p>
    <w:p w14:paraId="3E71F2A9" w14:textId="6A403622" w:rsidR="00C030C4" w:rsidRPr="00B050C1" w:rsidRDefault="007F3488" w:rsidP="00E82C06">
      <w:pPr>
        <w:spacing w:line="480" w:lineRule="auto"/>
        <w:contextualSpacing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  <w:t xml:space="preserve">Appendix 1: </w:t>
      </w:r>
      <w:r w:rsidR="00E82C06" w:rsidRPr="00B050C1">
        <w:rPr>
          <w:b/>
          <w:bCs/>
          <w:sz w:val="20"/>
          <w:szCs w:val="18"/>
        </w:rPr>
        <w:t xml:space="preserve">Supplementary </w:t>
      </w:r>
      <w:r>
        <w:rPr>
          <w:b/>
          <w:bCs/>
          <w:sz w:val="20"/>
          <w:szCs w:val="18"/>
        </w:rPr>
        <w:t>Information</w:t>
      </w:r>
    </w:p>
    <w:p w14:paraId="6DB491C8" w14:textId="43444CD8" w:rsidR="00FB5267" w:rsidRDefault="00D955A3" w:rsidP="00E82C06">
      <w:pPr>
        <w:spacing w:line="480" w:lineRule="auto"/>
        <w:contextualSpacing/>
        <w:rPr>
          <w:rFonts w:eastAsiaTheme="minorEastAsia"/>
          <w:noProof/>
          <w:szCs w:val="24"/>
        </w:rPr>
      </w:pPr>
      <w:r>
        <w:rPr>
          <w:rFonts w:eastAsiaTheme="minorEastAsia"/>
          <w:noProof/>
          <w:szCs w:val="24"/>
        </w:rPr>
        <w:drawing>
          <wp:inline distT="0" distB="0" distL="0" distR="0" wp14:anchorId="5F5A45CD" wp14:editId="2E44D4C2">
            <wp:extent cx="5934075" cy="475297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68812" w14:textId="6408C8D9" w:rsidR="00FB5267" w:rsidRPr="00B050C1" w:rsidRDefault="007F3488" w:rsidP="00E82C06">
      <w:pPr>
        <w:spacing w:line="480" w:lineRule="auto"/>
        <w:contextualSpacing/>
        <w:rPr>
          <w:rFonts w:eastAsiaTheme="minorEastAsia" w:cs="Times New Roman"/>
          <w:noProof/>
          <w:sz w:val="20"/>
          <w:szCs w:val="20"/>
        </w:rPr>
      </w:pPr>
      <w:r>
        <w:rPr>
          <w:rFonts w:eastAsiaTheme="minorEastAsia" w:cs="Times New Roman"/>
          <w:b/>
          <w:bCs/>
          <w:noProof/>
          <w:sz w:val="20"/>
          <w:szCs w:val="20"/>
        </w:rPr>
        <w:t>SI 1</w:t>
      </w:r>
      <w:r w:rsidR="00D955A3" w:rsidRPr="007F3488">
        <w:rPr>
          <w:rFonts w:eastAsiaTheme="minorEastAsia" w:cs="Times New Roman"/>
          <w:b/>
          <w:bCs/>
          <w:noProof/>
          <w:sz w:val="20"/>
          <w:szCs w:val="20"/>
        </w:rPr>
        <w:t>:</w:t>
      </w:r>
      <w:r w:rsidR="00D955A3" w:rsidRPr="00B050C1">
        <w:rPr>
          <w:rFonts w:eastAsiaTheme="minorEastAsia" w:cs="Times New Roman"/>
          <w:noProof/>
          <w:sz w:val="20"/>
          <w:szCs w:val="20"/>
        </w:rPr>
        <w:t xml:space="preserve"> Once pollinated, the </w:t>
      </w:r>
      <w:r w:rsidR="00D955A3" w:rsidRPr="00B050C1">
        <w:rPr>
          <w:rFonts w:eastAsiaTheme="minorEastAsia" w:cs="Times New Roman"/>
          <w:i/>
          <w:iCs/>
          <w:noProof/>
          <w:sz w:val="20"/>
          <w:szCs w:val="20"/>
        </w:rPr>
        <w:t xml:space="preserve">I. pseudacorus </w:t>
      </w:r>
      <w:r w:rsidR="00D955A3" w:rsidRPr="00B050C1">
        <w:rPr>
          <w:rFonts w:eastAsiaTheme="minorEastAsia" w:cs="Times New Roman"/>
          <w:noProof/>
          <w:sz w:val="20"/>
          <w:szCs w:val="20"/>
        </w:rPr>
        <w:t xml:space="preserve">flowers (A) develop dehiscent fruit that that release </w:t>
      </w:r>
      <w:r w:rsidR="004732FC" w:rsidRPr="00B050C1">
        <w:rPr>
          <w:rFonts w:eastAsiaTheme="minorEastAsia" w:cs="Times New Roman"/>
          <w:noProof/>
          <w:sz w:val="20"/>
          <w:szCs w:val="20"/>
        </w:rPr>
        <w:t>over one</w:t>
      </w:r>
      <w:r w:rsidR="00D955A3" w:rsidRPr="00B050C1">
        <w:rPr>
          <w:rFonts w:eastAsiaTheme="minorEastAsia" w:cs="Times New Roman"/>
          <w:noProof/>
          <w:sz w:val="20"/>
          <w:szCs w:val="20"/>
        </w:rPr>
        <w:t xml:space="preserve"> hundred seeds (B). Water-dispersed pink-coloured rhizome fragments (C) and buoyant seeds faciliate </w:t>
      </w:r>
      <w:r w:rsidR="00D955A3" w:rsidRPr="00B050C1">
        <w:rPr>
          <w:rFonts w:eastAsiaTheme="minorEastAsia" w:cs="Times New Roman"/>
          <w:i/>
          <w:iCs/>
          <w:noProof/>
          <w:sz w:val="20"/>
          <w:szCs w:val="20"/>
        </w:rPr>
        <w:t>I. pseudacorus</w:t>
      </w:r>
      <w:r w:rsidR="00D955A3" w:rsidRPr="00B050C1">
        <w:rPr>
          <w:rFonts w:eastAsiaTheme="minorEastAsia" w:cs="Times New Roman"/>
          <w:noProof/>
          <w:sz w:val="20"/>
          <w:szCs w:val="20"/>
        </w:rPr>
        <w:t xml:space="preserve"> invasion into coastal habitat ([D] maturing plant; [E] seed-established juvenile plants)</w:t>
      </w:r>
    </w:p>
    <w:p w14:paraId="598738F0" w14:textId="77777777" w:rsidR="00260E5E" w:rsidRPr="00B050C1" w:rsidRDefault="00260E5E" w:rsidP="00260E5E">
      <w:pPr>
        <w:spacing w:line="480" w:lineRule="auto"/>
        <w:contextualSpacing/>
        <w:rPr>
          <w:rFonts w:cs="Times New Roman"/>
          <w:sz w:val="20"/>
          <w:szCs w:val="18"/>
        </w:rPr>
      </w:pPr>
      <w:r w:rsidRPr="00B050C1">
        <w:rPr>
          <w:rFonts w:cs="Times New Roman"/>
          <w:noProof/>
          <w:sz w:val="20"/>
          <w:szCs w:val="18"/>
        </w:rPr>
        <w:lastRenderedPageBreak/>
        <w:drawing>
          <wp:inline distT="0" distB="0" distL="0" distR="0" wp14:anchorId="22E55C9F" wp14:editId="541F06CB">
            <wp:extent cx="5173200" cy="6751320"/>
            <wp:effectExtent l="0" t="0" r="8890" b="0"/>
            <wp:docPr id="25" name="Picture 25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886" cy="676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02CD9" w14:textId="04F73AFF" w:rsidR="00260E5E" w:rsidRPr="00B050C1" w:rsidRDefault="007F3488" w:rsidP="00260E5E">
      <w:pPr>
        <w:spacing w:line="480" w:lineRule="auto"/>
        <w:contextualSpacing/>
        <w:rPr>
          <w:rFonts w:cs="Times New Roman"/>
          <w:sz w:val="20"/>
          <w:szCs w:val="18"/>
        </w:rPr>
      </w:pPr>
      <w:r w:rsidRPr="007F3488">
        <w:rPr>
          <w:rFonts w:cs="Times New Roman"/>
          <w:b/>
          <w:bCs/>
          <w:sz w:val="20"/>
          <w:szCs w:val="18"/>
        </w:rPr>
        <w:t>SI</w:t>
      </w:r>
      <w:r w:rsidR="00260E5E" w:rsidRPr="007F3488">
        <w:rPr>
          <w:rFonts w:cs="Times New Roman"/>
          <w:b/>
          <w:bCs/>
          <w:sz w:val="20"/>
          <w:szCs w:val="18"/>
        </w:rPr>
        <w:t xml:space="preserve"> 2</w:t>
      </w:r>
      <w:r w:rsidR="008027CD" w:rsidRPr="007F3488">
        <w:rPr>
          <w:rFonts w:cs="Times New Roman"/>
          <w:b/>
          <w:bCs/>
          <w:sz w:val="20"/>
          <w:szCs w:val="18"/>
        </w:rPr>
        <w:t>:</w:t>
      </w:r>
      <w:r w:rsidR="008027CD">
        <w:rPr>
          <w:rFonts w:cs="Times New Roman"/>
          <w:sz w:val="20"/>
          <w:szCs w:val="18"/>
        </w:rPr>
        <w:t xml:space="preserve"> S</w:t>
      </w:r>
      <w:r w:rsidR="00260E5E" w:rsidRPr="00B050C1">
        <w:rPr>
          <w:rFonts w:cs="Times New Roman"/>
          <w:sz w:val="20"/>
          <w:szCs w:val="18"/>
        </w:rPr>
        <w:t>eed coat thickness measurements for</w:t>
      </w:r>
      <w:r w:rsidR="00260E5E" w:rsidRPr="00B050C1">
        <w:rPr>
          <w:rFonts w:cs="Times New Roman"/>
          <w:i/>
          <w:iCs/>
          <w:sz w:val="20"/>
          <w:szCs w:val="18"/>
        </w:rPr>
        <w:t xml:space="preserve"> I. pseudacorus</w:t>
      </w:r>
      <w:r w:rsidR="00260E5E" w:rsidRPr="00B050C1">
        <w:rPr>
          <w:rFonts w:cs="Times New Roman"/>
          <w:sz w:val="20"/>
          <w:szCs w:val="18"/>
        </w:rPr>
        <w:t xml:space="preserve"> seeds from the freshwater (</w:t>
      </w:r>
      <w:r w:rsidR="008027CD">
        <w:rPr>
          <w:rFonts w:cs="Times New Roman"/>
          <w:sz w:val="20"/>
          <w:szCs w:val="18"/>
        </w:rPr>
        <w:t>A</w:t>
      </w:r>
      <w:r w:rsidR="00260E5E" w:rsidRPr="00B050C1">
        <w:rPr>
          <w:rFonts w:cs="Times New Roman"/>
          <w:sz w:val="20"/>
          <w:szCs w:val="18"/>
        </w:rPr>
        <w:t>) and marine (</w:t>
      </w:r>
      <w:r w:rsidR="008027CD">
        <w:rPr>
          <w:rFonts w:cs="Times New Roman"/>
          <w:sz w:val="20"/>
          <w:szCs w:val="18"/>
        </w:rPr>
        <w:t>B</w:t>
      </w:r>
      <w:r w:rsidR="00260E5E" w:rsidRPr="00B050C1">
        <w:rPr>
          <w:rFonts w:cs="Times New Roman"/>
          <w:sz w:val="20"/>
          <w:szCs w:val="18"/>
        </w:rPr>
        <w:t xml:space="preserve">) populations. A purposive sampling scheme was employed to collect measurements because </w:t>
      </w:r>
      <w:r w:rsidR="00260E5E" w:rsidRPr="00B050C1">
        <w:rPr>
          <w:rFonts w:cs="Times New Roman"/>
          <w:i/>
          <w:iCs/>
          <w:sz w:val="20"/>
          <w:szCs w:val="18"/>
        </w:rPr>
        <w:t>I. pseudacorus</w:t>
      </w:r>
      <w:r w:rsidR="00260E5E" w:rsidRPr="00B050C1">
        <w:rPr>
          <w:rFonts w:cs="Times New Roman"/>
          <w:sz w:val="20"/>
          <w:szCs w:val="18"/>
        </w:rPr>
        <w:t xml:space="preserve"> seed coats are not uniformly thick. Population means were derived by averaging five measurements for each seed</w:t>
      </w:r>
    </w:p>
    <w:p w14:paraId="0B9C839C" w14:textId="77777777" w:rsidR="001011B1" w:rsidRPr="00B050C1" w:rsidRDefault="001011B1" w:rsidP="001011B1">
      <w:pPr>
        <w:spacing w:line="480" w:lineRule="auto"/>
        <w:contextualSpacing/>
        <w:rPr>
          <w:rFonts w:cs="Times New Roman"/>
          <w:sz w:val="20"/>
          <w:szCs w:val="18"/>
        </w:rPr>
      </w:pPr>
      <w:r w:rsidRPr="00B050C1">
        <w:rPr>
          <w:rFonts w:cs="Times New Roman"/>
          <w:noProof/>
          <w:sz w:val="20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ED53B" wp14:editId="11E70191">
                <wp:simplePos x="0" y="0"/>
                <wp:positionH relativeFrom="column">
                  <wp:posOffset>259080</wp:posOffset>
                </wp:positionH>
                <wp:positionV relativeFrom="paragraph">
                  <wp:posOffset>7620</wp:posOffset>
                </wp:positionV>
                <wp:extent cx="1619250" cy="3986846"/>
                <wp:effectExtent l="38100" t="38100" r="19050" b="33020"/>
                <wp:wrapNone/>
                <wp:docPr id="18" name="Hexago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986846"/>
                        </a:xfrm>
                        <a:custGeom>
                          <a:avLst/>
                          <a:gdLst>
                            <a:gd name="connsiteX0" fmla="*/ 0 w 887730"/>
                            <a:gd name="connsiteY0" fmla="*/ 1983105 h 3966210"/>
                            <a:gd name="connsiteX1" fmla="*/ 221933 w 887730"/>
                            <a:gd name="connsiteY1" fmla="*/ 1 h 3966210"/>
                            <a:gd name="connsiteX2" fmla="*/ 665798 w 887730"/>
                            <a:gd name="connsiteY2" fmla="*/ 1 h 3966210"/>
                            <a:gd name="connsiteX3" fmla="*/ 887730 w 887730"/>
                            <a:gd name="connsiteY3" fmla="*/ 1983105 h 3966210"/>
                            <a:gd name="connsiteX4" fmla="*/ 665798 w 887730"/>
                            <a:gd name="connsiteY4" fmla="*/ 3966209 h 3966210"/>
                            <a:gd name="connsiteX5" fmla="*/ 221933 w 887730"/>
                            <a:gd name="connsiteY5" fmla="*/ 3966209 h 3966210"/>
                            <a:gd name="connsiteX6" fmla="*/ 0 w 887730"/>
                            <a:gd name="connsiteY6" fmla="*/ 1983105 h 3966210"/>
                            <a:gd name="connsiteX0" fmla="*/ 0 w 887730"/>
                            <a:gd name="connsiteY0" fmla="*/ 2005964 h 3989068"/>
                            <a:gd name="connsiteX1" fmla="*/ 39053 w 887730"/>
                            <a:gd name="connsiteY1" fmla="*/ 0 h 3989068"/>
                            <a:gd name="connsiteX2" fmla="*/ 665798 w 887730"/>
                            <a:gd name="connsiteY2" fmla="*/ 22860 h 3989068"/>
                            <a:gd name="connsiteX3" fmla="*/ 887730 w 887730"/>
                            <a:gd name="connsiteY3" fmla="*/ 2005964 h 3989068"/>
                            <a:gd name="connsiteX4" fmla="*/ 665798 w 887730"/>
                            <a:gd name="connsiteY4" fmla="*/ 3989068 h 3989068"/>
                            <a:gd name="connsiteX5" fmla="*/ 221933 w 887730"/>
                            <a:gd name="connsiteY5" fmla="*/ 3989068 h 3989068"/>
                            <a:gd name="connsiteX6" fmla="*/ 0 w 887730"/>
                            <a:gd name="connsiteY6" fmla="*/ 2005964 h 3989068"/>
                            <a:gd name="connsiteX0" fmla="*/ 0 w 1596390"/>
                            <a:gd name="connsiteY0" fmla="*/ 2005964 h 3989068"/>
                            <a:gd name="connsiteX1" fmla="*/ 39053 w 1596390"/>
                            <a:gd name="connsiteY1" fmla="*/ 0 h 3989068"/>
                            <a:gd name="connsiteX2" fmla="*/ 665798 w 1596390"/>
                            <a:gd name="connsiteY2" fmla="*/ 22860 h 3989068"/>
                            <a:gd name="connsiteX3" fmla="*/ 1596390 w 1596390"/>
                            <a:gd name="connsiteY3" fmla="*/ 39692 h 3989068"/>
                            <a:gd name="connsiteX4" fmla="*/ 665798 w 1596390"/>
                            <a:gd name="connsiteY4" fmla="*/ 3989068 h 3989068"/>
                            <a:gd name="connsiteX5" fmla="*/ 221933 w 1596390"/>
                            <a:gd name="connsiteY5" fmla="*/ 3989068 h 3989068"/>
                            <a:gd name="connsiteX6" fmla="*/ 0 w 1596390"/>
                            <a:gd name="connsiteY6" fmla="*/ 2005964 h 3989068"/>
                            <a:gd name="connsiteX0" fmla="*/ 0 w 1596390"/>
                            <a:gd name="connsiteY0" fmla="*/ 2005964 h 3989068"/>
                            <a:gd name="connsiteX1" fmla="*/ 39053 w 1596390"/>
                            <a:gd name="connsiteY1" fmla="*/ 0 h 3989068"/>
                            <a:gd name="connsiteX2" fmla="*/ 665798 w 1596390"/>
                            <a:gd name="connsiteY2" fmla="*/ 22860 h 3989068"/>
                            <a:gd name="connsiteX3" fmla="*/ 1596390 w 1596390"/>
                            <a:gd name="connsiteY3" fmla="*/ 39692 h 3989068"/>
                            <a:gd name="connsiteX4" fmla="*/ 665798 w 1596390"/>
                            <a:gd name="connsiteY4" fmla="*/ 3989068 h 3989068"/>
                            <a:gd name="connsiteX5" fmla="*/ 221933 w 1596390"/>
                            <a:gd name="connsiteY5" fmla="*/ 3989068 h 3989068"/>
                            <a:gd name="connsiteX6" fmla="*/ 0 w 1596390"/>
                            <a:gd name="connsiteY6" fmla="*/ 2005964 h 3989068"/>
                            <a:gd name="connsiteX0" fmla="*/ 0 w 1664970"/>
                            <a:gd name="connsiteY0" fmla="*/ 2005964 h 3989068"/>
                            <a:gd name="connsiteX1" fmla="*/ 39053 w 1664970"/>
                            <a:gd name="connsiteY1" fmla="*/ 0 h 3989068"/>
                            <a:gd name="connsiteX2" fmla="*/ 665798 w 1664970"/>
                            <a:gd name="connsiteY2" fmla="*/ 22860 h 3989068"/>
                            <a:gd name="connsiteX3" fmla="*/ 1664970 w 1664970"/>
                            <a:gd name="connsiteY3" fmla="*/ 32071 h 3989068"/>
                            <a:gd name="connsiteX4" fmla="*/ 665798 w 1664970"/>
                            <a:gd name="connsiteY4" fmla="*/ 3989068 h 3989068"/>
                            <a:gd name="connsiteX5" fmla="*/ 221933 w 1664970"/>
                            <a:gd name="connsiteY5" fmla="*/ 3989068 h 3989068"/>
                            <a:gd name="connsiteX6" fmla="*/ 0 w 1664970"/>
                            <a:gd name="connsiteY6" fmla="*/ 2005964 h 3989068"/>
                            <a:gd name="connsiteX0" fmla="*/ 0 w 1664970"/>
                            <a:gd name="connsiteY0" fmla="*/ 2005964 h 3989068"/>
                            <a:gd name="connsiteX1" fmla="*/ 39053 w 1664970"/>
                            <a:gd name="connsiteY1" fmla="*/ 0 h 3989068"/>
                            <a:gd name="connsiteX2" fmla="*/ 665798 w 1664970"/>
                            <a:gd name="connsiteY2" fmla="*/ 22860 h 3989068"/>
                            <a:gd name="connsiteX3" fmla="*/ 1664970 w 1664970"/>
                            <a:gd name="connsiteY3" fmla="*/ 32071 h 3989068"/>
                            <a:gd name="connsiteX4" fmla="*/ 1648778 w 1664970"/>
                            <a:gd name="connsiteY4" fmla="*/ 643357 h 3989068"/>
                            <a:gd name="connsiteX5" fmla="*/ 221933 w 1664970"/>
                            <a:gd name="connsiteY5" fmla="*/ 3989068 h 3989068"/>
                            <a:gd name="connsiteX6" fmla="*/ 0 w 1664970"/>
                            <a:gd name="connsiteY6" fmla="*/ 2005964 h 3989068"/>
                            <a:gd name="connsiteX0" fmla="*/ 0 w 1664970"/>
                            <a:gd name="connsiteY0" fmla="*/ 2005964 h 3989068"/>
                            <a:gd name="connsiteX1" fmla="*/ 39053 w 1664970"/>
                            <a:gd name="connsiteY1" fmla="*/ 0 h 3989068"/>
                            <a:gd name="connsiteX2" fmla="*/ 665798 w 1664970"/>
                            <a:gd name="connsiteY2" fmla="*/ 22860 h 3989068"/>
                            <a:gd name="connsiteX3" fmla="*/ 1664970 w 1664970"/>
                            <a:gd name="connsiteY3" fmla="*/ 32071 h 3989068"/>
                            <a:gd name="connsiteX4" fmla="*/ 955358 w 1664970"/>
                            <a:gd name="connsiteY4" fmla="*/ 681463 h 3989068"/>
                            <a:gd name="connsiteX5" fmla="*/ 221933 w 1664970"/>
                            <a:gd name="connsiteY5" fmla="*/ 3989068 h 3989068"/>
                            <a:gd name="connsiteX6" fmla="*/ 0 w 1664970"/>
                            <a:gd name="connsiteY6" fmla="*/ 2005964 h 3989068"/>
                            <a:gd name="connsiteX0" fmla="*/ 0 w 1642110"/>
                            <a:gd name="connsiteY0" fmla="*/ 2005964 h 3989068"/>
                            <a:gd name="connsiteX1" fmla="*/ 39053 w 1642110"/>
                            <a:gd name="connsiteY1" fmla="*/ 0 h 3989068"/>
                            <a:gd name="connsiteX2" fmla="*/ 665798 w 1642110"/>
                            <a:gd name="connsiteY2" fmla="*/ 22860 h 3989068"/>
                            <a:gd name="connsiteX3" fmla="*/ 1642110 w 1642110"/>
                            <a:gd name="connsiteY3" fmla="*/ 679874 h 3989068"/>
                            <a:gd name="connsiteX4" fmla="*/ 955358 w 1642110"/>
                            <a:gd name="connsiteY4" fmla="*/ 681463 h 3989068"/>
                            <a:gd name="connsiteX5" fmla="*/ 221933 w 1642110"/>
                            <a:gd name="connsiteY5" fmla="*/ 3989068 h 3989068"/>
                            <a:gd name="connsiteX6" fmla="*/ 0 w 1642110"/>
                            <a:gd name="connsiteY6" fmla="*/ 2005964 h 3989068"/>
                            <a:gd name="connsiteX0" fmla="*/ 0 w 1642110"/>
                            <a:gd name="connsiteY0" fmla="*/ 2005964 h 3989068"/>
                            <a:gd name="connsiteX1" fmla="*/ 39053 w 1642110"/>
                            <a:gd name="connsiteY1" fmla="*/ 0 h 3989068"/>
                            <a:gd name="connsiteX2" fmla="*/ 1642110 w 1642110"/>
                            <a:gd name="connsiteY2" fmla="*/ 19053 h 3989068"/>
                            <a:gd name="connsiteX3" fmla="*/ 1642110 w 1642110"/>
                            <a:gd name="connsiteY3" fmla="*/ 679874 h 3989068"/>
                            <a:gd name="connsiteX4" fmla="*/ 955358 w 1642110"/>
                            <a:gd name="connsiteY4" fmla="*/ 681463 h 3989068"/>
                            <a:gd name="connsiteX5" fmla="*/ 221933 w 1642110"/>
                            <a:gd name="connsiteY5" fmla="*/ 3989068 h 3989068"/>
                            <a:gd name="connsiteX6" fmla="*/ 0 w 1642110"/>
                            <a:gd name="connsiteY6" fmla="*/ 2005964 h 3989068"/>
                            <a:gd name="connsiteX0" fmla="*/ 0 w 1642110"/>
                            <a:gd name="connsiteY0" fmla="*/ 2005964 h 4027174"/>
                            <a:gd name="connsiteX1" fmla="*/ 39053 w 1642110"/>
                            <a:gd name="connsiteY1" fmla="*/ 0 h 4027174"/>
                            <a:gd name="connsiteX2" fmla="*/ 1642110 w 1642110"/>
                            <a:gd name="connsiteY2" fmla="*/ 19053 h 4027174"/>
                            <a:gd name="connsiteX3" fmla="*/ 1642110 w 1642110"/>
                            <a:gd name="connsiteY3" fmla="*/ 679874 h 4027174"/>
                            <a:gd name="connsiteX4" fmla="*/ 955358 w 1642110"/>
                            <a:gd name="connsiteY4" fmla="*/ 681463 h 4027174"/>
                            <a:gd name="connsiteX5" fmla="*/ 869633 w 1642110"/>
                            <a:gd name="connsiteY5" fmla="*/ 4027174 h 4027174"/>
                            <a:gd name="connsiteX6" fmla="*/ 0 w 1642110"/>
                            <a:gd name="connsiteY6" fmla="*/ 2005964 h 4027174"/>
                            <a:gd name="connsiteX0" fmla="*/ 0 w 1619250"/>
                            <a:gd name="connsiteY0" fmla="*/ 3987479 h 4027174"/>
                            <a:gd name="connsiteX1" fmla="*/ 16193 w 1619250"/>
                            <a:gd name="connsiteY1" fmla="*/ 0 h 4027174"/>
                            <a:gd name="connsiteX2" fmla="*/ 1619250 w 1619250"/>
                            <a:gd name="connsiteY2" fmla="*/ 19053 h 4027174"/>
                            <a:gd name="connsiteX3" fmla="*/ 1619250 w 1619250"/>
                            <a:gd name="connsiteY3" fmla="*/ 679874 h 4027174"/>
                            <a:gd name="connsiteX4" fmla="*/ 932498 w 1619250"/>
                            <a:gd name="connsiteY4" fmla="*/ 681463 h 4027174"/>
                            <a:gd name="connsiteX5" fmla="*/ 846773 w 1619250"/>
                            <a:gd name="connsiteY5" fmla="*/ 4027174 h 4027174"/>
                            <a:gd name="connsiteX6" fmla="*/ 0 w 1619250"/>
                            <a:gd name="connsiteY6" fmla="*/ 3987479 h 4027174"/>
                            <a:gd name="connsiteX0" fmla="*/ 0 w 1619250"/>
                            <a:gd name="connsiteY0" fmla="*/ 3987479 h 3987479"/>
                            <a:gd name="connsiteX1" fmla="*/ 16193 w 1619250"/>
                            <a:gd name="connsiteY1" fmla="*/ 0 h 3987479"/>
                            <a:gd name="connsiteX2" fmla="*/ 1619250 w 1619250"/>
                            <a:gd name="connsiteY2" fmla="*/ 19053 h 3987479"/>
                            <a:gd name="connsiteX3" fmla="*/ 1619250 w 1619250"/>
                            <a:gd name="connsiteY3" fmla="*/ 679874 h 3987479"/>
                            <a:gd name="connsiteX4" fmla="*/ 932498 w 1619250"/>
                            <a:gd name="connsiteY4" fmla="*/ 681463 h 3987479"/>
                            <a:gd name="connsiteX5" fmla="*/ 862013 w 1619250"/>
                            <a:gd name="connsiteY5" fmla="*/ 3973826 h 3987479"/>
                            <a:gd name="connsiteX6" fmla="*/ 0 w 1619250"/>
                            <a:gd name="connsiteY6" fmla="*/ 3987479 h 3987479"/>
                            <a:gd name="connsiteX0" fmla="*/ 0 w 1619250"/>
                            <a:gd name="connsiteY0" fmla="*/ 3987479 h 3987479"/>
                            <a:gd name="connsiteX1" fmla="*/ 16193 w 1619250"/>
                            <a:gd name="connsiteY1" fmla="*/ 0 h 3987479"/>
                            <a:gd name="connsiteX2" fmla="*/ 1619250 w 1619250"/>
                            <a:gd name="connsiteY2" fmla="*/ 19053 h 3987479"/>
                            <a:gd name="connsiteX3" fmla="*/ 1619250 w 1619250"/>
                            <a:gd name="connsiteY3" fmla="*/ 679874 h 3987479"/>
                            <a:gd name="connsiteX4" fmla="*/ 871538 w 1619250"/>
                            <a:gd name="connsiteY4" fmla="*/ 681463 h 3987479"/>
                            <a:gd name="connsiteX5" fmla="*/ 862013 w 1619250"/>
                            <a:gd name="connsiteY5" fmla="*/ 3973826 h 3987479"/>
                            <a:gd name="connsiteX6" fmla="*/ 0 w 1619250"/>
                            <a:gd name="connsiteY6" fmla="*/ 3987479 h 39874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619250" h="3987479">
                              <a:moveTo>
                                <a:pt x="0" y="3987479"/>
                              </a:moveTo>
                              <a:cubicBezTo>
                                <a:pt x="5398" y="2658319"/>
                                <a:pt x="10795" y="1329160"/>
                                <a:pt x="16193" y="0"/>
                              </a:cubicBezTo>
                              <a:lnTo>
                                <a:pt x="1619250" y="19053"/>
                              </a:lnTo>
                              <a:lnTo>
                                <a:pt x="1619250" y="679874"/>
                              </a:lnTo>
                              <a:lnTo>
                                <a:pt x="871538" y="681463"/>
                              </a:lnTo>
                              <a:lnTo>
                                <a:pt x="862013" y="3973826"/>
                              </a:lnTo>
                              <a:lnTo>
                                <a:pt x="0" y="3987479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33226" id="Hexagon 18" o:spid="_x0000_s1026" style="position:absolute;margin-left:20.4pt;margin-top:.6pt;width:127.5pt;height:31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19250,3987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" path="m,3987479c5398,2658319,10795,1329160,16193,l1619250,19053r,660821l871538,681463r-9525,3292363l,3987479xe" filled="f" strokecolor="#00b050" strokeweight="3pt">
                <v:stroke joinstyle="miter"/>
                <v:path arrowok="t" o:connecttype="custom" o:connectlocs="0,3986846;16193,0;1619250,19050;1619250,679766;871538,681355;862013,3973195;0,3986846" o:connectangles="0,0,0,0,0,0,0"/>
              </v:shape>
            </w:pict>
          </mc:Fallback>
        </mc:AlternateContent>
      </w:r>
      <w:r w:rsidRPr="00B050C1">
        <w:rPr>
          <w:rFonts w:cs="Times New Roman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3D5F0" wp14:editId="6DA35637">
                <wp:simplePos x="0" y="0"/>
                <wp:positionH relativeFrom="column">
                  <wp:posOffset>2019300</wp:posOffset>
                </wp:positionH>
                <wp:positionV relativeFrom="paragraph">
                  <wp:posOffset>26670</wp:posOffset>
                </wp:positionV>
                <wp:extent cx="819150" cy="605790"/>
                <wp:effectExtent l="19050" t="19050" r="19050" b="2286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6057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2515B9" id="Rectangle 19" o:spid="_x0000_s1026" style="position:absolute;margin-left:159pt;margin-top:2.1pt;width:64.5pt;height:47.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" filled="f" strokecolor="red" strokeweight="3pt"/>
            </w:pict>
          </mc:Fallback>
        </mc:AlternateContent>
      </w:r>
      <w:r w:rsidRPr="00B050C1">
        <w:rPr>
          <w:rFonts w:cs="Times New Roman"/>
          <w:noProof/>
          <w:sz w:val="20"/>
          <w:szCs w:val="18"/>
        </w:rPr>
        <w:drawing>
          <wp:inline distT="0" distB="0" distL="0" distR="0" wp14:anchorId="2E2F69C0" wp14:editId="6BF8C8A2">
            <wp:extent cx="4009799" cy="4334664"/>
            <wp:effectExtent l="889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53" b="28151"/>
                    <a:stretch/>
                  </pic:blipFill>
                  <pic:spPr bwMode="auto">
                    <a:xfrm rot="16200000">
                      <a:off x="0" y="0"/>
                      <a:ext cx="4022203" cy="434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E1CA45" w14:textId="22A15BB9" w:rsidR="00B51927" w:rsidRPr="008027CD" w:rsidRDefault="007F3488" w:rsidP="00B51927">
      <w:pPr>
        <w:spacing w:line="480" w:lineRule="auto"/>
        <w:contextualSpacing/>
        <w:rPr>
          <w:rFonts w:cs="Times New Roman"/>
          <w:sz w:val="20"/>
          <w:szCs w:val="18"/>
        </w:rPr>
      </w:pPr>
      <w:r w:rsidRPr="007F3488">
        <w:rPr>
          <w:rFonts w:cs="Times New Roman"/>
          <w:b/>
          <w:bCs/>
          <w:sz w:val="20"/>
          <w:szCs w:val="18"/>
        </w:rPr>
        <w:t>SI</w:t>
      </w:r>
      <w:r w:rsidR="001011B1" w:rsidRPr="007F3488">
        <w:rPr>
          <w:rFonts w:cs="Times New Roman"/>
          <w:b/>
          <w:bCs/>
          <w:sz w:val="20"/>
          <w:szCs w:val="18"/>
        </w:rPr>
        <w:t xml:space="preserve"> 3:</w:t>
      </w:r>
      <w:r w:rsidR="001011B1" w:rsidRPr="00B050C1">
        <w:rPr>
          <w:rFonts w:cs="Times New Roman"/>
          <w:sz w:val="20"/>
          <w:szCs w:val="18"/>
        </w:rPr>
        <w:t xml:space="preserve"> </w:t>
      </w:r>
      <w:r w:rsidR="008027CD">
        <w:rPr>
          <w:rFonts w:cs="Times New Roman"/>
          <w:sz w:val="20"/>
          <w:szCs w:val="18"/>
        </w:rPr>
        <w:t>Illustration of the s</w:t>
      </w:r>
      <w:r w:rsidR="001011B1" w:rsidRPr="00B050C1">
        <w:rPr>
          <w:rFonts w:cs="Times New Roman"/>
          <w:sz w:val="20"/>
          <w:szCs w:val="18"/>
        </w:rPr>
        <w:t xml:space="preserve">eed viability analysis (tetrazolium test) conducted on ungerminated </w:t>
      </w:r>
      <w:r w:rsidR="001011B1" w:rsidRPr="00B050C1">
        <w:rPr>
          <w:rFonts w:cs="Times New Roman"/>
          <w:i/>
          <w:iCs/>
          <w:sz w:val="20"/>
          <w:szCs w:val="18"/>
        </w:rPr>
        <w:t xml:space="preserve">I. pseudacorus </w:t>
      </w:r>
      <w:r w:rsidR="001011B1" w:rsidRPr="00B050C1">
        <w:rPr>
          <w:rFonts w:cs="Times New Roman"/>
          <w:sz w:val="20"/>
          <w:szCs w:val="18"/>
        </w:rPr>
        <w:t>seeds at the conclusion of the germination experiment. Seeds in the green box were assessed as viable and the seed in the red box were deemed unviable</w:t>
      </w:r>
    </w:p>
    <w:p w14:paraId="5191CEC9" w14:textId="3D0AF59A" w:rsidR="00B51927" w:rsidRPr="00B050C1" w:rsidRDefault="007F3488" w:rsidP="00B51927">
      <w:pPr>
        <w:spacing w:line="480" w:lineRule="auto"/>
        <w:contextualSpacing/>
        <w:rPr>
          <w:rFonts w:cs="Times New Roman"/>
          <w:b/>
          <w:bCs/>
          <w:sz w:val="20"/>
          <w:szCs w:val="18"/>
        </w:rPr>
      </w:pPr>
      <w:r>
        <w:rPr>
          <w:rFonts w:cs="Times New Roman"/>
          <w:b/>
          <w:bCs/>
          <w:sz w:val="20"/>
          <w:szCs w:val="18"/>
        </w:rPr>
        <w:t>SI</w:t>
      </w:r>
      <w:r w:rsidR="00B51927" w:rsidRPr="00B050C1">
        <w:rPr>
          <w:rFonts w:cs="Times New Roman"/>
          <w:b/>
          <w:bCs/>
          <w:sz w:val="20"/>
          <w:szCs w:val="18"/>
        </w:rPr>
        <w:t xml:space="preserve"> 4</w:t>
      </w:r>
      <w:r>
        <w:rPr>
          <w:rFonts w:cs="Times New Roman"/>
          <w:b/>
          <w:bCs/>
          <w:sz w:val="20"/>
          <w:szCs w:val="18"/>
        </w:rPr>
        <w:t>:</w:t>
      </w:r>
      <w:r w:rsidR="00B51927" w:rsidRPr="00B050C1">
        <w:rPr>
          <w:rFonts w:cs="Times New Roman"/>
          <w:b/>
          <w:bCs/>
          <w:sz w:val="20"/>
          <w:szCs w:val="18"/>
        </w:rPr>
        <w:t xml:space="preserve"> Seed Germination Model</w:t>
      </w:r>
    </w:p>
    <w:p w14:paraId="61B6D347" w14:textId="77777777" w:rsidR="00B51927" w:rsidRPr="00B050C1" w:rsidRDefault="00B51927" w:rsidP="008027CD">
      <w:pPr>
        <w:spacing w:line="480" w:lineRule="auto"/>
        <w:contextualSpacing/>
        <w:rPr>
          <w:rFonts w:cs="Times New Roman"/>
          <w:sz w:val="20"/>
          <w:szCs w:val="18"/>
        </w:rPr>
      </w:pPr>
      <w:r w:rsidRPr="00B050C1">
        <w:rPr>
          <w:rFonts w:cs="Times New Roman"/>
          <w:sz w:val="20"/>
          <w:szCs w:val="18"/>
        </w:rPr>
        <w:t xml:space="preserve">The following model illustrates the components of the GLM that elucidated how the germination success of </w:t>
      </w:r>
      <w:r w:rsidRPr="00B050C1">
        <w:rPr>
          <w:rFonts w:cs="Times New Roman"/>
          <w:i/>
          <w:iCs/>
          <w:sz w:val="20"/>
          <w:szCs w:val="18"/>
        </w:rPr>
        <w:t>I. pseudacorus</w:t>
      </w:r>
      <w:r w:rsidRPr="00B050C1">
        <w:rPr>
          <w:rFonts w:cs="Times New Roman"/>
          <w:sz w:val="20"/>
          <w:szCs w:val="18"/>
        </w:rPr>
        <w:t xml:space="preserve"> seeds were influenced by the experimental fixed effects </w:t>
      </w:r>
    </w:p>
    <w:p w14:paraId="3CD7E369" w14:textId="39FADD38" w:rsidR="00976069" w:rsidRPr="00B050C1" w:rsidRDefault="00B51927" w:rsidP="007F3488">
      <w:pPr>
        <w:spacing w:after="0" w:line="480" w:lineRule="auto"/>
        <w:ind w:left="1134"/>
        <w:contextualSpacing/>
        <w:rPr>
          <w:rFonts w:eastAsiaTheme="minorEastAsia" w:cs="Times New Roman"/>
          <w:sz w:val="20"/>
          <w:szCs w:val="20"/>
        </w:rPr>
      </w:pPr>
      <m:oMath>
        <m:r>
          <w:rPr>
            <w:rFonts w:ascii="Cambria Math" w:hAnsi="Cambria Math" w:cs="Times New Roman"/>
            <w:sz w:val="20"/>
            <w:szCs w:val="20"/>
          </w:rPr>
          <m:t>Germination Success ~ Seed Population+Immersion Salinity+Immersion Duration+Seed Population :Immersion Salinity+Immersion Salinity :Immersion Duration+Seed Population :Immersion Duration</m:t>
        </m:r>
      </m:oMath>
      <w:r w:rsidRPr="00B050C1">
        <w:rPr>
          <w:rFonts w:cs="Times New Roman"/>
          <w:sz w:val="20"/>
          <w:szCs w:val="20"/>
        </w:rPr>
        <w:t xml:space="preserve"> </w:t>
      </w:r>
    </w:p>
    <w:p w14:paraId="0B4EC117" w14:textId="4E9D93D5" w:rsidR="007C2A2D" w:rsidRPr="00B050C1" w:rsidRDefault="007C2A2D" w:rsidP="00E82C06">
      <w:pPr>
        <w:spacing w:line="480" w:lineRule="auto"/>
        <w:contextualSpacing/>
        <w:rPr>
          <w:rFonts w:eastAsiaTheme="minorEastAsia" w:cs="Times New Roman"/>
          <w:sz w:val="20"/>
          <w:szCs w:val="20"/>
        </w:rPr>
      </w:pPr>
      <w:r w:rsidRPr="00B050C1">
        <w:rPr>
          <w:rFonts w:eastAsiaTheme="minorEastAsia" w:cs="Times New Roman"/>
          <w:noProof/>
          <w:sz w:val="20"/>
          <w:szCs w:val="20"/>
        </w:rPr>
        <w:lastRenderedPageBreak/>
        <w:drawing>
          <wp:inline distT="0" distB="0" distL="0" distR="0" wp14:anchorId="0E3D3836" wp14:editId="3EC4BB4C">
            <wp:extent cx="5943600" cy="5229225"/>
            <wp:effectExtent l="0" t="0" r="0" b="9525"/>
            <wp:docPr id="6" name="Picture 6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, schematic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F9AEB" w14:textId="08DB6C9B" w:rsidR="00976069" w:rsidRPr="00B050C1" w:rsidRDefault="007F3488" w:rsidP="00E82C06">
      <w:pPr>
        <w:spacing w:line="480" w:lineRule="auto"/>
        <w:contextualSpacing/>
        <w:rPr>
          <w:rFonts w:eastAsiaTheme="minorEastAsia" w:cs="Times New Roman"/>
          <w:sz w:val="20"/>
          <w:szCs w:val="20"/>
        </w:rPr>
      </w:pPr>
      <w:r w:rsidRPr="007F3488">
        <w:rPr>
          <w:rFonts w:eastAsiaTheme="minorEastAsia" w:cs="Times New Roman"/>
          <w:b/>
          <w:bCs/>
          <w:sz w:val="20"/>
          <w:szCs w:val="20"/>
        </w:rPr>
        <w:t>SI 5</w:t>
      </w:r>
      <w:r>
        <w:rPr>
          <w:rFonts w:eastAsiaTheme="minorEastAsia" w:cs="Times New Roman"/>
          <w:b/>
          <w:bCs/>
          <w:sz w:val="20"/>
          <w:szCs w:val="20"/>
        </w:rPr>
        <w:t>:</w:t>
      </w:r>
      <w:r w:rsidR="00976069" w:rsidRPr="00B050C1">
        <w:rPr>
          <w:rFonts w:eastAsiaTheme="minorEastAsia" w:cs="Times New Roman"/>
          <w:sz w:val="20"/>
          <w:szCs w:val="20"/>
        </w:rPr>
        <w:t xml:space="preserve"> </w:t>
      </w:r>
      <w:r w:rsidR="00401876">
        <w:rPr>
          <w:rFonts w:eastAsiaTheme="minorEastAsia" w:cs="Times New Roman"/>
          <w:sz w:val="20"/>
          <w:szCs w:val="20"/>
        </w:rPr>
        <w:t>M</w:t>
      </w:r>
      <w:r w:rsidR="00EB1C95" w:rsidRPr="00B050C1">
        <w:rPr>
          <w:rFonts w:eastAsiaTheme="minorEastAsia" w:cs="Times New Roman"/>
          <w:sz w:val="20"/>
          <w:szCs w:val="20"/>
        </w:rPr>
        <w:t>odel validation plots consulted to assess</w:t>
      </w:r>
      <w:r w:rsidR="00976069" w:rsidRPr="00B050C1">
        <w:rPr>
          <w:rFonts w:eastAsiaTheme="minorEastAsia" w:cs="Times New Roman"/>
          <w:sz w:val="20"/>
          <w:szCs w:val="20"/>
        </w:rPr>
        <w:t xml:space="preserve"> the assumptions</w:t>
      </w:r>
      <w:r w:rsidR="00801C3E" w:rsidRPr="00B050C1">
        <w:rPr>
          <w:rFonts w:eastAsiaTheme="minorEastAsia" w:cs="Times New Roman"/>
          <w:sz w:val="20"/>
          <w:szCs w:val="20"/>
        </w:rPr>
        <w:t xml:space="preserve"> underpinning the </w:t>
      </w:r>
      <w:r w:rsidR="00976069" w:rsidRPr="00B050C1">
        <w:rPr>
          <w:rFonts w:eastAsiaTheme="minorEastAsia" w:cs="Times New Roman"/>
          <w:sz w:val="20"/>
          <w:szCs w:val="20"/>
        </w:rPr>
        <w:t xml:space="preserve">Generalized Linear Model </w:t>
      </w:r>
      <w:r w:rsidR="00801C3E" w:rsidRPr="00B050C1">
        <w:rPr>
          <w:rFonts w:eastAsiaTheme="minorEastAsia" w:cs="Times New Roman"/>
          <w:sz w:val="20"/>
          <w:szCs w:val="20"/>
        </w:rPr>
        <w:t>that ev</w:t>
      </w:r>
      <w:r w:rsidR="00976069" w:rsidRPr="00B050C1">
        <w:rPr>
          <w:rFonts w:eastAsiaTheme="minorEastAsia" w:cs="Times New Roman"/>
          <w:sz w:val="20"/>
          <w:szCs w:val="20"/>
        </w:rPr>
        <w:t>aluate</w:t>
      </w:r>
      <w:r w:rsidR="00801C3E" w:rsidRPr="00B050C1">
        <w:rPr>
          <w:rFonts w:eastAsiaTheme="minorEastAsia" w:cs="Times New Roman"/>
          <w:sz w:val="20"/>
          <w:szCs w:val="20"/>
        </w:rPr>
        <w:t>d</w:t>
      </w:r>
      <w:r w:rsidR="00976069" w:rsidRPr="00B050C1">
        <w:rPr>
          <w:rFonts w:eastAsiaTheme="minorEastAsia" w:cs="Times New Roman"/>
          <w:sz w:val="20"/>
          <w:szCs w:val="20"/>
        </w:rPr>
        <w:t xml:space="preserve"> the effect of the</w:t>
      </w:r>
      <w:r w:rsidR="00801C3E" w:rsidRPr="00B050C1">
        <w:rPr>
          <w:rFonts w:eastAsiaTheme="minorEastAsia" w:cs="Times New Roman"/>
          <w:sz w:val="20"/>
          <w:szCs w:val="20"/>
        </w:rPr>
        <w:t xml:space="preserve"> seed population, immersion salinity, immersion duration, and germination conditions</w:t>
      </w:r>
      <w:r w:rsidR="00976069" w:rsidRPr="00B050C1">
        <w:rPr>
          <w:rFonts w:eastAsiaTheme="minorEastAsia" w:cs="Times New Roman"/>
          <w:sz w:val="20"/>
          <w:szCs w:val="20"/>
        </w:rPr>
        <w:t xml:space="preserve"> upon the germination success of </w:t>
      </w:r>
      <w:r w:rsidR="00976069" w:rsidRPr="00B050C1">
        <w:rPr>
          <w:rFonts w:eastAsiaTheme="minorEastAsia" w:cs="Times New Roman"/>
          <w:i/>
          <w:iCs/>
          <w:sz w:val="20"/>
          <w:szCs w:val="20"/>
        </w:rPr>
        <w:t>I. pseudacorus</w:t>
      </w:r>
      <w:r w:rsidR="00976069" w:rsidRPr="00B050C1">
        <w:rPr>
          <w:rFonts w:eastAsiaTheme="minorEastAsia" w:cs="Times New Roman"/>
          <w:sz w:val="20"/>
          <w:szCs w:val="20"/>
        </w:rPr>
        <w:t xml:space="preserve"> seed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74"/>
      </w:tblGrid>
      <w:tr w:rsidR="001011B1" w:rsidRPr="00B050C1" w14:paraId="2C4053E4" w14:textId="77777777" w:rsidTr="0010621E">
        <w:tc>
          <w:tcPr>
            <w:tcW w:w="4675" w:type="dxa"/>
          </w:tcPr>
          <w:p w14:paraId="6734BBD7" w14:textId="77777777" w:rsidR="001011B1" w:rsidRPr="00B050C1" w:rsidRDefault="001011B1" w:rsidP="0010621E">
            <w:pPr>
              <w:spacing w:line="480" w:lineRule="auto"/>
              <w:contextualSpacing/>
              <w:rPr>
                <w:rFonts w:cs="Times New Roman"/>
                <w:sz w:val="20"/>
                <w:szCs w:val="18"/>
              </w:rPr>
            </w:pPr>
            <w:r w:rsidRPr="00B050C1">
              <w:rPr>
                <w:rFonts w:cs="Times New Roman"/>
                <w:noProof/>
                <w:sz w:val="20"/>
                <w:szCs w:val="18"/>
              </w:rPr>
              <w:lastRenderedPageBreak/>
              <w:drawing>
                <wp:inline distT="0" distB="0" distL="0" distR="0" wp14:anchorId="425AE07C" wp14:editId="3362C9CB">
                  <wp:extent cx="2838598" cy="2247900"/>
                  <wp:effectExtent l="0" t="0" r="0" b="0"/>
                  <wp:docPr id="12" name="Picture 12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Chart, line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39"/>
                          <a:stretch/>
                        </pic:blipFill>
                        <pic:spPr bwMode="auto">
                          <a:xfrm>
                            <a:off x="0" y="0"/>
                            <a:ext cx="2864470" cy="2268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D172701" w14:textId="77777777" w:rsidR="001011B1" w:rsidRPr="00B050C1" w:rsidRDefault="001011B1" w:rsidP="0010621E">
            <w:pPr>
              <w:spacing w:line="480" w:lineRule="auto"/>
              <w:contextualSpacing/>
              <w:rPr>
                <w:rFonts w:cs="Times New Roman"/>
                <w:sz w:val="20"/>
                <w:szCs w:val="18"/>
              </w:rPr>
            </w:pPr>
            <w:r w:rsidRPr="00B050C1">
              <w:rPr>
                <w:rFonts w:cs="Times New Roman"/>
                <w:noProof/>
                <w:sz w:val="20"/>
                <w:szCs w:val="18"/>
              </w:rPr>
              <w:drawing>
                <wp:inline distT="0" distB="0" distL="0" distR="0" wp14:anchorId="6FE434EE" wp14:editId="20CF738B">
                  <wp:extent cx="2802821" cy="2235289"/>
                  <wp:effectExtent l="0" t="0" r="0" b="0"/>
                  <wp:docPr id="13" name="Picture 13" descr="Chart, line 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Chart, line chart, scatte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92"/>
                          <a:stretch/>
                        </pic:blipFill>
                        <pic:spPr bwMode="auto">
                          <a:xfrm>
                            <a:off x="0" y="0"/>
                            <a:ext cx="2821900" cy="225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DF157D" w14:textId="2119AD18" w:rsidR="001011B1" w:rsidRPr="00B050C1" w:rsidRDefault="007F3488" w:rsidP="001011B1">
      <w:pPr>
        <w:spacing w:line="480" w:lineRule="auto"/>
        <w:contextualSpacing/>
        <w:rPr>
          <w:rFonts w:cs="Times New Roman"/>
          <w:sz w:val="20"/>
          <w:szCs w:val="18"/>
        </w:rPr>
      </w:pPr>
      <w:r>
        <w:rPr>
          <w:rFonts w:cs="Times New Roman"/>
          <w:b/>
          <w:bCs/>
          <w:sz w:val="20"/>
          <w:szCs w:val="18"/>
        </w:rPr>
        <w:t>SI 6:</w:t>
      </w:r>
      <w:r w:rsidR="001011B1" w:rsidRPr="00B050C1">
        <w:rPr>
          <w:rFonts w:cs="Times New Roman"/>
          <w:sz w:val="20"/>
          <w:szCs w:val="18"/>
        </w:rPr>
        <w:t xml:space="preserve"> </w:t>
      </w:r>
      <w:r w:rsidR="00401876">
        <w:rPr>
          <w:rFonts w:cs="Times New Roman"/>
          <w:sz w:val="20"/>
          <w:szCs w:val="18"/>
        </w:rPr>
        <w:t>N</w:t>
      </w:r>
      <w:r w:rsidR="001011B1" w:rsidRPr="00B050C1">
        <w:rPr>
          <w:rFonts w:cs="Times New Roman"/>
          <w:sz w:val="20"/>
          <w:szCs w:val="18"/>
        </w:rPr>
        <w:t xml:space="preserve">ormal quantile-quantile plots of the dried weights of seeds from freshwater and marine populations of </w:t>
      </w:r>
      <w:r w:rsidR="001011B1" w:rsidRPr="00B050C1">
        <w:rPr>
          <w:rFonts w:cs="Times New Roman"/>
          <w:i/>
          <w:iCs/>
          <w:sz w:val="20"/>
          <w:szCs w:val="18"/>
        </w:rPr>
        <w:t>I. pseudacorus</w:t>
      </w:r>
      <w:r w:rsidR="001011B1" w:rsidRPr="00B050C1">
        <w:rPr>
          <w:rFonts w:cs="Times New Roman"/>
          <w:sz w:val="20"/>
          <w:szCs w:val="18"/>
        </w:rPr>
        <w:t>. The plots were assessed to confirm normal distribution of measurements from both populations</w:t>
      </w:r>
    </w:p>
    <w:p w14:paraId="7946CECF" w14:textId="77777777" w:rsidR="001011B1" w:rsidRPr="00B050C1" w:rsidRDefault="001011B1" w:rsidP="001011B1">
      <w:pPr>
        <w:spacing w:line="480" w:lineRule="auto"/>
        <w:contextualSpacing/>
        <w:rPr>
          <w:rFonts w:cs="Times New Roman"/>
          <w:sz w:val="20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753"/>
      </w:tblGrid>
      <w:tr w:rsidR="001011B1" w:rsidRPr="00B050C1" w14:paraId="2C3E67EB" w14:textId="77777777" w:rsidTr="0010621E">
        <w:tc>
          <w:tcPr>
            <w:tcW w:w="4607" w:type="dxa"/>
          </w:tcPr>
          <w:p w14:paraId="2C78C287" w14:textId="77777777" w:rsidR="001011B1" w:rsidRPr="00B050C1" w:rsidRDefault="001011B1" w:rsidP="0010621E">
            <w:pPr>
              <w:spacing w:line="480" w:lineRule="auto"/>
              <w:contextualSpacing/>
              <w:rPr>
                <w:rFonts w:cs="Times New Roman"/>
                <w:sz w:val="20"/>
                <w:szCs w:val="18"/>
              </w:rPr>
            </w:pPr>
            <w:r w:rsidRPr="00B050C1">
              <w:rPr>
                <w:rFonts w:cs="Times New Roman"/>
                <w:noProof/>
                <w:sz w:val="20"/>
                <w:szCs w:val="18"/>
              </w:rPr>
              <w:drawing>
                <wp:inline distT="0" distB="0" distL="0" distR="0" wp14:anchorId="51905052" wp14:editId="286635CE">
                  <wp:extent cx="2858201" cy="2087880"/>
                  <wp:effectExtent l="0" t="0" r="0" b="7620"/>
                  <wp:docPr id="14" name="Picture 14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Chart, line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30" r="8418" b="4497"/>
                          <a:stretch/>
                        </pic:blipFill>
                        <pic:spPr bwMode="auto">
                          <a:xfrm>
                            <a:off x="0" y="0"/>
                            <a:ext cx="2888387" cy="21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3" w:type="dxa"/>
          </w:tcPr>
          <w:p w14:paraId="2FCB7B1A" w14:textId="77777777" w:rsidR="001011B1" w:rsidRPr="00B050C1" w:rsidRDefault="001011B1" w:rsidP="0010621E">
            <w:pPr>
              <w:spacing w:line="480" w:lineRule="auto"/>
              <w:contextualSpacing/>
              <w:rPr>
                <w:rFonts w:cs="Times New Roman"/>
                <w:sz w:val="20"/>
                <w:szCs w:val="18"/>
              </w:rPr>
            </w:pPr>
            <w:r w:rsidRPr="00B050C1">
              <w:rPr>
                <w:rFonts w:cs="Times New Roman"/>
                <w:noProof/>
                <w:sz w:val="20"/>
                <w:szCs w:val="18"/>
              </w:rPr>
              <w:drawing>
                <wp:inline distT="0" distB="0" distL="0" distR="0" wp14:anchorId="742AD568" wp14:editId="2A49F21D">
                  <wp:extent cx="2947697" cy="2064385"/>
                  <wp:effectExtent l="0" t="0" r="5080" b="0"/>
                  <wp:docPr id="16" name="Picture 16" descr="Chart, line 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Chart, line chart, scatte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18" r="5437" b="4624"/>
                          <a:stretch/>
                        </pic:blipFill>
                        <pic:spPr bwMode="auto">
                          <a:xfrm>
                            <a:off x="0" y="0"/>
                            <a:ext cx="2958611" cy="2072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25632E" w14:textId="0095B05B" w:rsidR="001011B1" w:rsidRPr="00B050C1" w:rsidRDefault="007F3488" w:rsidP="001011B1">
      <w:pPr>
        <w:spacing w:line="480" w:lineRule="auto"/>
        <w:contextualSpacing/>
        <w:rPr>
          <w:rFonts w:cs="Times New Roman"/>
          <w:sz w:val="20"/>
          <w:szCs w:val="18"/>
        </w:rPr>
      </w:pPr>
      <w:r>
        <w:rPr>
          <w:rFonts w:cs="Times New Roman"/>
          <w:b/>
          <w:bCs/>
          <w:sz w:val="20"/>
          <w:szCs w:val="18"/>
        </w:rPr>
        <w:t>SI 7:</w:t>
      </w:r>
      <w:r w:rsidR="001011B1" w:rsidRPr="00B050C1">
        <w:rPr>
          <w:rFonts w:cs="Times New Roman"/>
          <w:sz w:val="20"/>
          <w:szCs w:val="18"/>
        </w:rPr>
        <w:t xml:space="preserve"> </w:t>
      </w:r>
      <w:r>
        <w:rPr>
          <w:rFonts w:cs="Times New Roman"/>
          <w:sz w:val="20"/>
          <w:szCs w:val="18"/>
        </w:rPr>
        <w:t>N</w:t>
      </w:r>
      <w:r w:rsidR="001011B1" w:rsidRPr="00B050C1">
        <w:rPr>
          <w:rFonts w:cs="Times New Roman"/>
          <w:sz w:val="20"/>
          <w:szCs w:val="18"/>
        </w:rPr>
        <w:t xml:space="preserve">ormal quantile-quantile plots of the seed coat thicknesses of seeds from freshwater and marine populations of </w:t>
      </w:r>
      <w:r w:rsidR="001011B1" w:rsidRPr="00B050C1">
        <w:rPr>
          <w:rFonts w:cs="Times New Roman"/>
          <w:i/>
          <w:iCs/>
          <w:sz w:val="20"/>
          <w:szCs w:val="18"/>
        </w:rPr>
        <w:t>I. pseudacorus</w:t>
      </w:r>
      <w:r w:rsidR="001011B1" w:rsidRPr="00B050C1">
        <w:rPr>
          <w:rFonts w:cs="Times New Roman"/>
          <w:sz w:val="20"/>
          <w:szCs w:val="18"/>
        </w:rPr>
        <w:t>. The plots were assessed to confirm normal distribution of measurements from both populations</w:t>
      </w:r>
    </w:p>
    <w:p w14:paraId="7E47CB8F" w14:textId="73F06502" w:rsidR="00425998" w:rsidRPr="00B050C1" w:rsidRDefault="007F3488" w:rsidP="00425998">
      <w:pPr>
        <w:spacing w:line="480" w:lineRule="auto"/>
        <w:contextualSpacing/>
        <w:rPr>
          <w:rFonts w:cs="Times New Roman"/>
          <w:b/>
          <w:bCs/>
          <w:sz w:val="20"/>
          <w:szCs w:val="18"/>
        </w:rPr>
      </w:pPr>
      <w:r>
        <w:rPr>
          <w:rFonts w:cs="Times New Roman"/>
          <w:b/>
          <w:bCs/>
          <w:sz w:val="20"/>
          <w:szCs w:val="18"/>
        </w:rPr>
        <w:t>SI</w:t>
      </w:r>
      <w:r w:rsidR="00425998" w:rsidRPr="00B050C1">
        <w:rPr>
          <w:rFonts w:cs="Times New Roman"/>
          <w:b/>
          <w:bCs/>
          <w:sz w:val="20"/>
          <w:szCs w:val="18"/>
        </w:rPr>
        <w:t xml:space="preserve"> 8</w:t>
      </w:r>
      <w:r>
        <w:rPr>
          <w:rFonts w:cs="Times New Roman"/>
          <w:b/>
          <w:bCs/>
          <w:sz w:val="20"/>
          <w:szCs w:val="18"/>
        </w:rPr>
        <w:t>: Seed Viability Model</w:t>
      </w:r>
    </w:p>
    <w:p w14:paraId="23591BD8" w14:textId="77777777" w:rsidR="00425998" w:rsidRPr="00B050C1" w:rsidRDefault="00425998" w:rsidP="00425998">
      <w:pPr>
        <w:spacing w:line="480" w:lineRule="auto"/>
        <w:ind w:firstLine="720"/>
        <w:contextualSpacing/>
        <w:rPr>
          <w:rFonts w:eastAsiaTheme="minorEastAsia" w:cs="Times New Roman"/>
          <w:sz w:val="20"/>
          <w:szCs w:val="20"/>
        </w:rPr>
      </w:pPr>
      <w:r w:rsidRPr="00B050C1">
        <w:rPr>
          <w:rFonts w:eastAsiaTheme="minorEastAsia" w:cs="Times New Roman"/>
          <w:sz w:val="20"/>
          <w:szCs w:val="20"/>
        </w:rPr>
        <w:t xml:space="preserve">The following model illustrates the components of the GLM that clarified the experimental fixed effects influence upon the viability of </w:t>
      </w:r>
      <w:r w:rsidRPr="00B050C1">
        <w:rPr>
          <w:rFonts w:eastAsiaTheme="minorEastAsia" w:cs="Times New Roman"/>
          <w:i/>
          <w:iCs/>
          <w:sz w:val="20"/>
          <w:szCs w:val="20"/>
        </w:rPr>
        <w:t xml:space="preserve">I. pseudacorus </w:t>
      </w:r>
      <w:r w:rsidRPr="00B050C1">
        <w:rPr>
          <w:rFonts w:eastAsiaTheme="minorEastAsia" w:cs="Times New Roman"/>
          <w:sz w:val="20"/>
          <w:szCs w:val="20"/>
        </w:rPr>
        <w:t>seeds at the termination of the germination assessment.</w:t>
      </w:r>
    </w:p>
    <w:p w14:paraId="2C8E00B7" w14:textId="77777777" w:rsidR="00425998" w:rsidRPr="00B050C1" w:rsidRDefault="00425998" w:rsidP="00425998">
      <w:pPr>
        <w:spacing w:line="480" w:lineRule="auto"/>
        <w:ind w:left="1134"/>
        <w:contextualSpacing/>
        <w:rPr>
          <w:rFonts w:eastAsiaTheme="minorEastAsia" w:cs="Times New Roman"/>
          <w:sz w:val="20"/>
          <w:szCs w:val="20"/>
        </w:rPr>
      </w:pPr>
      <m:oMath>
        <m:r>
          <w:rPr>
            <w:rFonts w:ascii="Cambria Math" w:hAnsi="Cambria Math" w:cs="Times New Roman"/>
            <w:sz w:val="20"/>
            <w:szCs w:val="20"/>
          </w:rPr>
          <m:t>Seed Viabiltiy ~ Seed Population+Immersion Duration+Germination Conditions+ Seed Population :Germination Conditions+Germination Conditions :Immersion Duration+Seed Population :Immersion Duration</m:t>
        </m:r>
      </m:oMath>
      <w:r w:rsidRPr="00B050C1">
        <w:rPr>
          <w:rFonts w:eastAsiaTheme="minorEastAsia" w:cs="Times New Roman"/>
          <w:sz w:val="20"/>
          <w:szCs w:val="20"/>
        </w:rPr>
        <w:t xml:space="preserve"> </w:t>
      </w:r>
    </w:p>
    <w:p w14:paraId="5376D39B" w14:textId="4B85B23C" w:rsidR="00976069" w:rsidRPr="00B050C1" w:rsidRDefault="00976069" w:rsidP="00E82C06">
      <w:pPr>
        <w:spacing w:line="480" w:lineRule="auto"/>
        <w:contextualSpacing/>
        <w:rPr>
          <w:rFonts w:eastAsiaTheme="minorEastAsia" w:cs="Times New Roman"/>
          <w:sz w:val="20"/>
          <w:szCs w:val="20"/>
        </w:rPr>
      </w:pPr>
    </w:p>
    <w:p w14:paraId="344535A7" w14:textId="470D282D" w:rsidR="00726DA3" w:rsidRPr="00B050C1" w:rsidRDefault="00726DA3" w:rsidP="00E82C06">
      <w:pPr>
        <w:spacing w:line="480" w:lineRule="auto"/>
        <w:contextualSpacing/>
        <w:rPr>
          <w:rFonts w:eastAsiaTheme="minorEastAsia" w:cs="Times New Roman"/>
          <w:sz w:val="20"/>
          <w:szCs w:val="20"/>
        </w:rPr>
      </w:pPr>
      <w:r w:rsidRPr="00B050C1">
        <w:rPr>
          <w:rFonts w:eastAsiaTheme="minorEastAsia" w:cs="Times New Roman"/>
          <w:noProof/>
          <w:sz w:val="20"/>
          <w:szCs w:val="20"/>
        </w:rPr>
        <w:lastRenderedPageBreak/>
        <w:drawing>
          <wp:inline distT="0" distB="0" distL="0" distR="0" wp14:anchorId="5ECB1CE3" wp14:editId="6D42B097">
            <wp:extent cx="5943600" cy="5229225"/>
            <wp:effectExtent l="0" t="0" r="0" b="9525"/>
            <wp:docPr id="8" name="Picture 8" descr="Chart, schematic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hematic, scatter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20229" w14:textId="2B805057" w:rsidR="00976069" w:rsidRPr="00B050C1" w:rsidRDefault="007F3488" w:rsidP="00E82C06">
      <w:pPr>
        <w:spacing w:line="480" w:lineRule="auto"/>
        <w:contextualSpacing/>
        <w:rPr>
          <w:rFonts w:eastAsiaTheme="minorEastAsia" w:cs="Times New Roman"/>
          <w:sz w:val="20"/>
          <w:szCs w:val="20"/>
        </w:rPr>
      </w:pPr>
      <w:r>
        <w:rPr>
          <w:rFonts w:eastAsiaTheme="minorEastAsia" w:cs="Times New Roman"/>
          <w:b/>
          <w:bCs/>
          <w:sz w:val="20"/>
          <w:szCs w:val="20"/>
        </w:rPr>
        <w:t>SI 9:</w:t>
      </w:r>
      <w:r w:rsidR="00EB1C95" w:rsidRPr="00B050C1">
        <w:rPr>
          <w:rFonts w:eastAsiaTheme="minorEastAsia" w:cs="Times New Roman"/>
          <w:sz w:val="20"/>
          <w:szCs w:val="20"/>
        </w:rPr>
        <w:t xml:space="preserve"> </w:t>
      </w:r>
      <w:r w:rsidR="00976069" w:rsidRPr="00B050C1">
        <w:rPr>
          <w:rFonts w:eastAsiaTheme="minorEastAsia" w:cs="Times New Roman"/>
          <w:sz w:val="20"/>
          <w:szCs w:val="20"/>
        </w:rPr>
        <w:t xml:space="preserve"> </w:t>
      </w:r>
      <w:r>
        <w:rPr>
          <w:rFonts w:eastAsiaTheme="minorEastAsia" w:cs="Times New Roman"/>
          <w:sz w:val="20"/>
          <w:szCs w:val="20"/>
        </w:rPr>
        <w:t>M</w:t>
      </w:r>
      <w:r w:rsidR="00EB1C95" w:rsidRPr="00B050C1">
        <w:rPr>
          <w:rFonts w:eastAsiaTheme="minorEastAsia" w:cs="Times New Roman"/>
          <w:sz w:val="20"/>
          <w:szCs w:val="20"/>
        </w:rPr>
        <w:t xml:space="preserve">odel validation plots consulted to assess </w:t>
      </w:r>
      <w:r w:rsidR="00801C3E" w:rsidRPr="00B050C1">
        <w:rPr>
          <w:rFonts w:eastAsiaTheme="minorEastAsia" w:cs="Times New Roman"/>
          <w:sz w:val="20"/>
          <w:szCs w:val="20"/>
        </w:rPr>
        <w:t>the assumptions underpinning the Generalized Linear Model that evaluated</w:t>
      </w:r>
      <w:r w:rsidR="00976069" w:rsidRPr="00B050C1">
        <w:rPr>
          <w:rFonts w:eastAsiaTheme="minorEastAsia" w:cs="Times New Roman"/>
          <w:sz w:val="20"/>
          <w:szCs w:val="20"/>
        </w:rPr>
        <w:t xml:space="preserve"> the effect of </w:t>
      </w:r>
      <w:r w:rsidR="00801C3E" w:rsidRPr="00B050C1">
        <w:rPr>
          <w:rFonts w:eastAsiaTheme="minorEastAsia" w:cs="Times New Roman"/>
          <w:sz w:val="20"/>
          <w:szCs w:val="20"/>
        </w:rPr>
        <w:t xml:space="preserve">seed population, immersion salinity, immersion duration, and germination conditions </w:t>
      </w:r>
      <w:r w:rsidR="00976069" w:rsidRPr="00B050C1">
        <w:rPr>
          <w:rFonts w:eastAsiaTheme="minorEastAsia" w:cs="Times New Roman"/>
          <w:sz w:val="20"/>
          <w:szCs w:val="20"/>
        </w:rPr>
        <w:t xml:space="preserve">upon the </w:t>
      </w:r>
      <w:r w:rsidR="00801C3E" w:rsidRPr="00B050C1">
        <w:rPr>
          <w:rFonts w:eastAsiaTheme="minorEastAsia" w:cs="Times New Roman"/>
          <w:sz w:val="20"/>
          <w:szCs w:val="20"/>
        </w:rPr>
        <w:t>tissue viability</w:t>
      </w:r>
      <w:r w:rsidR="00976069" w:rsidRPr="00B050C1">
        <w:rPr>
          <w:rFonts w:eastAsiaTheme="minorEastAsia" w:cs="Times New Roman"/>
          <w:sz w:val="20"/>
          <w:szCs w:val="20"/>
        </w:rPr>
        <w:t xml:space="preserve"> of</w:t>
      </w:r>
      <w:r w:rsidR="00801C3E" w:rsidRPr="00B050C1">
        <w:rPr>
          <w:rFonts w:eastAsiaTheme="minorEastAsia" w:cs="Times New Roman"/>
          <w:sz w:val="20"/>
          <w:szCs w:val="20"/>
        </w:rPr>
        <w:t xml:space="preserve"> ungerminated</w:t>
      </w:r>
      <w:r w:rsidR="00976069" w:rsidRPr="00B050C1">
        <w:rPr>
          <w:rFonts w:eastAsiaTheme="minorEastAsia" w:cs="Times New Roman"/>
          <w:sz w:val="20"/>
          <w:szCs w:val="20"/>
        </w:rPr>
        <w:t xml:space="preserve"> </w:t>
      </w:r>
      <w:r w:rsidR="00976069" w:rsidRPr="00B050C1">
        <w:rPr>
          <w:rFonts w:eastAsiaTheme="minorEastAsia" w:cs="Times New Roman"/>
          <w:i/>
          <w:iCs/>
          <w:sz w:val="20"/>
          <w:szCs w:val="20"/>
        </w:rPr>
        <w:t>I. pseudacorus</w:t>
      </w:r>
      <w:r w:rsidR="00976069" w:rsidRPr="00B050C1">
        <w:rPr>
          <w:rFonts w:eastAsiaTheme="minorEastAsia" w:cs="Times New Roman"/>
          <w:sz w:val="20"/>
          <w:szCs w:val="20"/>
        </w:rPr>
        <w:t xml:space="preserve"> seed at the conclusion of the germination assessment</w:t>
      </w:r>
    </w:p>
    <w:p w14:paraId="1BA570C5" w14:textId="77777777" w:rsidR="00A02A0B" w:rsidRPr="00B050C1" w:rsidRDefault="00A02A0B" w:rsidP="00E82C06">
      <w:pPr>
        <w:spacing w:line="480" w:lineRule="auto"/>
        <w:contextualSpacing/>
        <w:rPr>
          <w:rFonts w:eastAsiaTheme="minorEastAsia" w:cs="Times New Roman"/>
          <w:sz w:val="20"/>
          <w:szCs w:val="20"/>
        </w:rPr>
      </w:pPr>
    </w:p>
    <w:p w14:paraId="02E436DE" w14:textId="2672FC8A" w:rsidR="00A02A0B" w:rsidRPr="001F3A40" w:rsidRDefault="00A02A0B" w:rsidP="00E82C06">
      <w:pPr>
        <w:spacing w:line="480" w:lineRule="auto"/>
        <w:contextualSpacing/>
        <w:rPr>
          <w:rFonts w:eastAsiaTheme="minorEastAsia" w:cs="Times New Roman"/>
          <w:b/>
          <w:bCs/>
          <w:sz w:val="20"/>
          <w:szCs w:val="20"/>
        </w:rPr>
      </w:pPr>
      <w:r w:rsidRPr="001F3A40">
        <w:rPr>
          <w:rFonts w:eastAsiaTheme="minorEastAsia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40844A3C" wp14:editId="07264DAB">
            <wp:extent cx="5467350" cy="41338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F0F67" w14:textId="1B78EC1B" w:rsidR="00A02A0B" w:rsidRPr="00B050C1" w:rsidRDefault="001F3A40" w:rsidP="00E82C06">
      <w:pPr>
        <w:spacing w:line="480" w:lineRule="auto"/>
        <w:contextualSpacing/>
        <w:rPr>
          <w:rFonts w:eastAsiaTheme="minorEastAsia" w:cs="Times New Roman"/>
          <w:sz w:val="20"/>
          <w:szCs w:val="20"/>
        </w:rPr>
      </w:pPr>
      <w:r>
        <w:rPr>
          <w:rFonts w:eastAsiaTheme="minorEastAsia" w:cs="Times New Roman"/>
          <w:b/>
          <w:bCs/>
          <w:sz w:val="20"/>
          <w:szCs w:val="20"/>
        </w:rPr>
        <w:t>SI 10:</w:t>
      </w:r>
      <w:r w:rsidR="00A02A0B" w:rsidRPr="00B050C1">
        <w:rPr>
          <w:rFonts w:eastAsiaTheme="minorEastAsia" w:cs="Times New Roman"/>
          <w:sz w:val="20"/>
          <w:szCs w:val="20"/>
        </w:rPr>
        <w:t xml:space="preserve"> </w:t>
      </w:r>
      <w:r>
        <w:rPr>
          <w:rFonts w:eastAsiaTheme="minorEastAsia" w:cs="Times New Roman"/>
          <w:sz w:val="20"/>
          <w:szCs w:val="20"/>
        </w:rPr>
        <w:t>The</w:t>
      </w:r>
      <w:r w:rsidR="00A02A0B" w:rsidRPr="00B050C1">
        <w:rPr>
          <w:rFonts w:eastAsiaTheme="minorEastAsia" w:cs="Times New Roman"/>
          <w:sz w:val="20"/>
          <w:szCs w:val="20"/>
        </w:rPr>
        <w:t xml:space="preserve"> dried weight of seeds from freshwater and marine populations of </w:t>
      </w:r>
      <w:r w:rsidR="00A02A0B" w:rsidRPr="00B050C1">
        <w:rPr>
          <w:rFonts w:eastAsiaTheme="minorEastAsia" w:cs="Times New Roman"/>
          <w:i/>
          <w:iCs/>
          <w:sz w:val="20"/>
          <w:szCs w:val="20"/>
        </w:rPr>
        <w:t xml:space="preserve">I. </w:t>
      </w:r>
      <w:r w:rsidR="00E07D2F" w:rsidRPr="00B050C1">
        <w:rPr>
          <w:rFonts w:eastAsiaTheme="minorEastAsia" w:cs="Times New Roman"/>
          <w:i/>
          <w:iCs/>
          <w:sz w:val="20"/>
          <w:szCs w:val="20"/>
        </w:rPr>
        <w:t>pseudacorus</w:t>
      </w:r>
      <w:r w:rsidR="00A02A0B" w:rsidRPr="00B050C1">
        <w:rPr>
          <w:rFonts w:eastAsiaTheme="minorEastAsia" w:cs="Times New Roman"/>
          <w:sz w:val="20"/>
          <w:szCs w:val="20"/>
        </w:rPr>
        <w:t xml:space="preserve"> (n=100 seeds / population)</w:t>
      </w:r>
    </w:p>
    <w:p w14:paraId="32D6F7D0" w14:textId="2033CE70" w:rsidR="00B14EFF" w:rsidRPr="00B050C1" w:rsidRDefault="00B14EFF" w:rsidP="00E82C06">
      <w:pPr>
        <w:spacing w:line="480" w:lineRule="auto"/>
        <w:contextualSpacing/>
        <w:rPr>
          <w:rFonts w:eastAsiaTheme="minorEastAsia" w:cs="Times New Roman"/>
          <w:sz w:val="20"/>
          <w:szCs w:val="20"/>
        </w:rPr>
      </w:pPr>
    </w:p>
    <w:p w14:paraId="7D6820D3" w14:textId="77777777" w:rsidR="00E07D2F" w:rsidRPr="00B050C1" w:rsidRDefault="00E07D2F" w:rsidP="00E82C06">
      <w:pPr>
        <w:spacing w:line="480" w:lineRule="auto"/>
        <w:contextualSpacing/>
        <w:rPr>
          <w:rFonts w:cs="Times New Roman"/>
          <w:sz w:val="20"/>
          <w:szCs w:val="18"/>
        </w:rPr>
      </w:pPr>
    </w:p>
    <w:p w14:paraId="1425D160" w14:textId="3C847ED4" w:rsidR="00110CA4" w:rsidRPr="00B050C1" w:rsidRDefault="00180784" w:rsidP="00E82C06">
      <w:pPr>
        <w:spacing w:line="480" w:lineRule="auto"/>
        <w:contextualSpacing/>
        <w:rPr>
          <w:rFonts w:cs="Times New Roman"/>
          <w:sz w:val="20"/>
          <w:szCs w:val="18"/>
        </w:rPr>
      </w:pPr>
      <w:r w:rsidRPr="00B050C1">
        <w:rPr>
          <w:rFonts w:cs="Times New Roman"/>
          <w:noProof/>
          <w:sz w:val="20"/>
          <w:szCs w:val="18"/>
        </w:rPr>
        <w:lastRenderedPageBreak/>
        <w:drawing>
          <wp:inline distT="0" distB="0" distL="0" distR="0" wp14:anchorId="1DD49556" wp14:editId="20CEE719">
            <wp:extent cx="5467350" cy="41338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B8756" w14:textId="0C24AA90" w:rsidR="00110CA4" w:rsidRDefault="001F3A40" w:rsidP="00E82C06">
      <w:pPr>
        <w:spacing w:line="480" w:lineRule="auto"/>
        <w:contextualSpacing/>
      </w:pPr>
      <w:r w:rsidRPr="001F3A40">
        <w:rPr>
          <w:rFonts w:cs="Times New Roman"/>
          <w:b/>
          <w:bCs/>
          <w:sz w:val="20"/>
          <w:szCs w:val="20"/>
        </w:rPr>
        <w:t>SI 11:</w:t>
      </w:r>
      <w:r w:rsidR="00180784" w:rsidRPr="001F3A40">
        <w:rPr>
          <w:rFonts w:cs="Times New Roman"/>
          <w:sz w:val="20"/>
          <w:szCs w:val="20"/>
        </w:rPr>
        <w:t xml:space="preserve"> </w:t>
      </w:r>
      <w:r w:rsidRPr="001F3A40">
        <w:rPr>
          <w:rFonts w:cs="Times New Roman"/>
          <w:sz w:val="20"/>
          <w:szCs w:val="20"/>
        </w:rPr>
        <w:t>T</w:t>
      </w:r>
      <w:r w:rsidR="00180784" w:rsidRPr="001F3A40">
        <w:rPr>
          <w:rFonts w:cs="Times New Roman"/>
          <w:sz w:val="20"/>
          <w:szCs w:val="20"/>
        </w:rPr>
        <w:t xml:space="preserve">he mean seed coat thickness of </w:t>
      </w:r>
      <w:r w:rsidR="00180784" w:rsidRPr="001F3A40">
        <w:rPr>
          <w:rFonts w:cs="Times New Roman"/>
          <w:i/>
          <w:iCs/>
          <w:sz w:val="20"/>
          <w:szCs w:val="20"/>
        </w:rPr>
        <w:t xml:space="preserve">I. pseudacorus </w:t>
      </w:r>
      <w:r w:rsidR="00180784" w:rsidRPr="001F3A40">
        <w:rPr>
          <w:rFonts w:cs="Times New Roman"/>
          <w:sz w:val="20"/>
          <w:szCs w:val="20"/>
        </w:rPr>
        <w:t xml:space="preserve">seeds </w:t>
      </w:r>
      <w:r w:rsidR="00FA79F2" w:rsidRPr="001F3A40">
        <w:rPr>
          <w:rFonts w:cs="Times New Roman"/>
          <w:sz w:val="20"/>
          <w:szCs w:val="20"/>
        </w:rPr>
        <w:t xml:space="preserve">(n= 5 measurements / seed) </w:t>
      </w:r>
      <w:r w:rsidR="00180784" w:rsidRPr="001F3A40">
        <w:rPr>
          <w:rFonts w:cs="Times New Roman"/>
          <w:sz w:val="20"/>
          <w:szCs w:val="20"/>
        </w:rPr>
        <w:t>from freshwater and marine pop</w:t>
      </w:r>
      <w:r w:rsidR="00180784" w:rsidRPr="001F3A40">
        <w:rPr>
          <w:sz w:val="20"/>
          <w:szCs w:val="20"/>
        </w:rPr>
        <w:t>ulations</w:t>
      </w:r>
      <w:r w:rsidR="00FA79F2" w:rsidRPr="001F3A40">
        <w:rPr>
          <w:sz w:val="20"/>
          <w:szCs w:val="20"/>
        </w:rPr>
        <w:t xml:space="preserve"> (n= </w:t>
      </w:r>
      <w:r w:rsidR="00180784" w:rsidRPr="001F3A40">
        <w:rPr>
          <w:sz w:val="20"/>
          <w:szCs w:val="20"/>
        </w:rPr>
        <w:t>100 seeds / population</w:t>
      </w:r>
      <w:r w:rsidR="00180784">
        <w:t xml:space="preserve">) </w:t>
      </w:r>
    </w:p>
    <w:sectPr w:rsidR="00110CA4" w:rsidSect="00EE27EB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zNDI2MjewtDSxMDNT0lEKTi0uzszPAykwNK4FAFt3kUotAAAA"/>
  </w:docVars>
  <w:rsids>
    <w:rsidRoot w:val="00CA73C1"/>
    <w:rsid w:val="001011B1"/>
    <w:rsid w:val="00110CA4"/>
    <w:rsid w:val="0013773F"/>
    <w:rsid w:val="00180784"/>
    <w:rsid w:val="001D4200"/>
    <w:rsid w:val="001D5BA8"/>
    <w:rsid w:val="001D734C"/>
    <w:rsid w:val="001F3A40"/>
    <w:rsid w:val="00260E5E"/>
    <w:rsid w:val="002E0F79"/>
    <w:rsid w:val="002F0B84"/>
    <w:rsid w:val="00392D9D"/>
    <w:rsid w:val="003E4FE2"/>
    <w:rsid w:val="003F57D1"/>
    <w:rsid w:val="00401876"/>
    <w:rsid w:val="00425998"/>
    <w:rsid w:val="00441288"/>
    <w:rsid w:val="004732FC"/>
    <w:rsid w:val="004E5F69"/>
    <w:rsid w:val="005B47E7"/>
    <w:rsid w:val="005C4C2A"/>
    <w:rsid w:val="006068A2"/>
    <w:rsid w:val="00632960"/>
    <w:rsid w:val="00675A6A"/>
    <w:rsid w:val="006B1113"/>
    <w:rsid w:val="00726DA3"/>
    <w:rsid w:val="007A4546"/>
    <w:rsid w:val="007C2A2D"/>
    <w:rsid w:val="007E27CF"/>
    <w:rsid w:val="007E3782"/>
    <w:rsid w:val="007F3488"/>
    <w:rsid w:val="00801C3E"/>
    <w:rsid w:val="008027CD"/>
    <w:rsid w:val="008A2A7E"/>
    <w:rsid w:val="00976069"/>
    <w:rsid w:val="009C00EF"/>
    <w:rsid w:val="009E06F8"/>
    <w:rsid w:val="009E1ED7"/>
    <w:rsid w:val="00A02A0B"/>
    <w:rsid w:val="00AB14B3"/>
    <w:rsid w:val="00AB4716"/>
    <w:rsid w:val="00AF17B6"/>
    <w:rsid w:val="00AF7907"/>
    <w:rsid w:val="00B050C1"/>
    <w:rsid w:val="00B14EFF"/>
    <w:rsid w:val="00B31E9E"/>
    <w:rsid w:val="00B51927"/>
    <w:rsid w:val="00B965FE"/>
    <w:rsid w:val="00BE6EAC"/>
    <w:rsid w:val="00BF10D1"/>
    <w:rsid w:val="00BF4A0A"/>
    <w:rsid w:val="00BF4BA7"/>
    <w:rsid w:val="00C030C4"/>
    <w:rsid w:val="00C22DEA"/>
    <w:rsid w:val="00C56EBB"/>
    <w:rsid w:val="00C6663B"/>
    <w:rsid w:val="00CA73C1"/>
    <w:rsid w:val="00CE1983"/>
    <w:rsid w:val="00D03ED4"/>
    <w:rsid w:val="00D955A3"/>
    <w:rsid w:val="00DB682E"/>
    <w:rsid w:val="00E07D2F"/>
    <w:rsid w:val="00E82C06"/>
    <w:rsid w:val="00EB1C95"/>
    <w:rsid w:val="00EE27EB"/>
    <w:rsid w:val="00F839B5"/>
    <w:rsid w:val="00FA79F2"/>
    <w:rsid w:val="00FB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0D161"/>
  <w15:chartTrackingRefBased/>
  <w15:docId w15:val="{C1A6C74F-C44A-4579-98D4-91028926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B5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E27EB"/>
  </w:style>
  <w:style w:type="character" w:styleId="CommentReference">
    <w:name w:val="annotation reference"/>
    <w:basedOn w:val="DefaultParagraphFont"/>
    <w:uiPriority w:val="99"/>
    <w:semiHidden/>
    <w:unhideWhenUsed/>
    <w:rsid w:val="00AF7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79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790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907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1288"/>
    <w:pPr>
      <w:spacing w:after="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11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mailto:hannamthomson@gmail.com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8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Thomson</dc:creator>
  <cp:keywords/>
  <dc:description/>
  <cp:lastModifiedBy>Hanna Thomson</cp:lastModifiedBy>
  <cp:revision>65</cp:revision>
  <dcterms:created xsi:type="dcterms:W3CDTF">2022-10-19T00:18:00Z</dcterms:created>
  <dcterms:modified xsi:type="dcterms:W3CDTF">2023-05-05T23:38:00Z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2f2228fe-c355-4089-8016-8c9f0d8461ae</vt:lpwstr>
  </property>
</Properties>
</file>