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3C0BB0" w14:textId="77777777" w:rsidR="00755B6A" w:rsidRDefault="00755B6A" w:rsidP="00755B6A">
      <w:pPr>
        <w:spacing w:line="480" w:lineRule="auto"/>
        <w:jc w:val="center"/>
        <w:rPr>
          <w:b/>
          <w:bCs/>
          <w:sz w:val="24"/>
          <w:szCs w:val="24"/>
        </w:rPr>
      </w:pPr>
      <w:r w:rsidRPr="00EA6228">
        <w:rPr>
          <w:b/>
          <w:bCs/>
          <w:sz w:val="24"/>
          <w:szCs w:val="24"/>
        </w:rPr>
        <w:t>Appendix A</w:t>
      </w:r>
    </w:p>
    <w:p w14:paraId="61995878" w14:textId="77777777" w:rsidR="00755B6A" w:rsidRDefault="00755B6A" w:rsidP="00755B6A">
      <w:pPr>
        <w:spacing w:line="48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Exploratory Analysis - Ratings</w:t>
      </w:r>
    </w:p>
    <w:p w14:paraId="52E3E569" w14:textId="77777777" w:rsidR="00755B6A" w:rsidRPr="00CD45A0" w:rsidRDefault="00755B6A" w:rsidP="00755B6A">
      <w:pPr>
        <w:spacing w:line="480" w:lineRule="auto"/>
        <w:rPr>
          <w:sz w:val="24"/>
          <w:szCs w:val="24"/>
        </w:rPr>
      </w:pPr>
      <w:r w:rsidRPr="00CD45A0">
        <w:rPr>
          <w:sz w:val="24"/>
          <w:szCs w:val="24"/>
        </w:rPr>
        <w:t>Figure 4. Ratings per type of cue</w:t>
      </w:r>
    </w:p>
    <w:p w14:paraId="0BE4C39E" w14:textId="77777777" w:rsidR="00755B6A" w:rsidRDefault="00755B6A" w:rsidP="00755B6A">
      <w:pPr>
        <w:spacing w:line="480" w:lineRule="auto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799A2FEF" wp14:editId="2B2DD052">
            <wp:extent cx="5995035" cy="5454650"/>
            <wp:effectExtent l="0" t="0" r="5715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92" b="5422"/>
                    <a:stretch/>
                  </pic:blipFill>
                  <pic:spPr bwMode="auto">
                    <a:xfrm>
                      <a:off x="0" y="0"/>
                      <a:ext cx="5995884" cy="54554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312909" w14:textId="77777777" w:rsidR="00755B6A" w:rsidRDefault="00755B6A" w:rsidP="00755B6A">
      <w:pPr>
        <w:rPr>
          <w:sz w:val="24"/>
          <w:szCs w:val="24"/>
        </w:rPr>
      </w:pPr>
      <w:r w:rsidRPr="00221B7A">
        <w:rPr>
          <w:sz w:val="24"/>
          <w:szCs w:val="24"/>
        </w:rPr>
        <w:t xml:space="preserve">Legend: Mean ratings obtained for each rating </w:t>
      </w:r>
      <w:r>
        <w:rPr>
          <w:sz w:val="24"/>
          <w:szCs w:val="24"/>
        </w:rPr>
        <w:t>variable</w:t>
      </w:r>
      <w:r w:rsidRPr="00221B7A">
        <w:rPr>
          <w:sz w:val="24"/>
          <w:szCs w:val="24"/>
        </w:rPr>
        <w:t xml:space="preserve"> per type of cue. Error bars represent 95% confidence intervals. *** p &lt; .001</w:t>
      </w:r>
    </w:p>
    <w:p w14:paraId="130037A8" w14:textId="77777777" w:rsidR="00755B6A" w:rsidRDefault="00755B6A" w:rsidP="00755B6A">
      <w:pPr>
        <w:rPr>
          <w:sz w:val="24"/>
          <w:szCs w:val="24"/>
        </w:rPr>
      </w:pPr>
    </w:p>
    <w:p w14:paraId="0A63E567" w14:textId="77777777" w:rsidR="00755B6A" w:rsidRDefault="00755B6A" w:rsidP="00755B6A">
      <w:pPr>
        <w:rPr>
          <w:sz w:val="24"/>
          <w:szCs w:val="24"/>
        </w:rPr>
      </w:pPr>
    </w:p>
    <w:p w14:paraId="35644AD4" w14:textId="77777777" w:rsidR="00755B6A" w:rsidRDefault="00755B6A" w:rsidP="00755B6A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63977983" w14:textId="77777777" w:rsidR="00755B6A" w:rsidRDefault="00755B6A" w:rsidP="00755B6A">
      <w:pPr>
        <w:tabs>
          <w:tab w:val="left" w:pos="3320"/>
        </w:tabs>
        <w:spacing w:line="480" w:lineRule="auto"/>
        <w:contextualSpacing/>
        <w:rPr>
          <w:sz w:val="24"/>
          <w:szCs w:val="24"/>
        </w:rPr>
      </w:pPr>
      <w:r w:rsidRPr="00FB1890">
        <w:rPr>
          <w:sz w:val="24"/>
          <w:szCs w:val="24"/>
        </w:rPr>
        <w:lastRenderedPageBreak/>
        <w:t xml:space="preserve">Table </w:t>
      </w:r>
      <w:r>
        <w:rPr>
          <w:sz w:val="24"/>
          <w:szCs w:val="24"/>
        </w:rPr>
        <w:t>2</w:t>
      </w:r>
    </w:p>
    <w:p w14:paraId="451D6FE8" w14:textId="77777777" w:rsidR="00755B6A" w:rsidRPr="00FB1890" w:rsidRDefault="00755B6A" w:rsidP="00755B6A">
      <w:pPr>
        <w:tabs>
          <w:tab w:val="left" w:pos="3320"/>
        </w:tabs>
        <w:spacing w:line="480" w:lineRule="auto"/>
        <w:contextualSpacing/>
        <w:rPr>
          <w:sz w:val="24"/>
          <w:szCs w:val="24"/>
        </w:rPr>
      </w:pPr>
      <w:r>
        <w:rPr>
          <w:i/>
          <w:sz w:val="24"/>
          <w:szCs w:val="24"/>
        </w:rPr>
        <w:t>Post-hoc comparisons</w:t>
      </w:r>
      <w:r w:rsidRPr="002724EC">
        <w:rPr>
          <w:i/>
          <w:sz w:val="24"/>
          <w:szCs w:val="24"/>
        </w:rPr>
        <w:t xml:space="preserve"> obtained for each </w:t>
      </w:r>
      <w:r>
        <w:rPr>
          <w:i/>
          <w:sz w:val="24"/>
          <w:szCs w:val="24"/>
        </w:rPr>
        <w:t>rating variable per</w:t>
      </w:r>
      <w:r w:rsidRPr="002724EC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>type of cue</w:t>
      </w:r>
      <w:r w:rsidRPr="002724EC">
        <w:rPr>
          <w:i/>
          <w:sz w:val="24"/>
          <w:szCs w:val="24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Table 1"/>
        <w:tblDescription w:val="Priming video appraisals"/>
      </w:tblPr>
      <w:tblGrid>
        <w:gridCol w:w="1370"/>
        <w:gridCol w:w="699"/>
        <w:gridCol w:w="717"/>
        <w:gridCol w:w="576"/>
        <w:gridCol w:w="1002"/>
        <w:gridCol w:w="1007"/>
        <w:gridCol w:w="873"/>
        <w:gridCol w:w="1168"/>
        <w:gridCol w:w="1168"/>
      </w:tblGrid>
      <w:tr w:rsidR="00755B6A" w:rsidRPr="00704795" w14:paraId="7A1F0104" w14:textId="77777777" w:rsidTr="00DD593C">
        <w:trPr>
          <w:cantSplit/>
          <w:trHeight w:val="374"/>
        </w:trPr>
        <w:tc>
          <w:tcPr>
            <w:tcW w:w="0" w:type="auto"/>
            <w:vMerge w:val="restart"/>
            <w:tcBorders>
              <w:top w:val="single" w:sz="12" w:space="0" w:color="auto"/>
            </w:tcBorders>
            <w:vAlign w:val="center"/>
          </w:tcPr>
          <w:p w14:paraId="155ADE8A" w14:textId="77777777" w:rsidR="00755B6A" w:rsidRPr="00704795" w:rsidRDefault="00755B6A" w:rsidP="00DD593C">
            <w:pPr>
              <w:spacing w:line="480" w:lineRule="auto"/>
              <w:contextualSpacing/>
              <w:jc w:val="center"/>
              <w:rPr>
                <w:sz w:val="24"/>
                <w:szCs w:val="24"/>
              </w:rPr>
            </w:pPr>
            <w:r w:rsidRPr="00704795">
              <w:rPr>
                <w:sz w:val="24"/>
                <w:szCs w:val="24"/>
              </w:rPr>
              <w:t>Variable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5A182401" w14:textId="77777777" w:rsidR="00755B6A" w:rsidRPr="00704795" w:rsidRDefault="00755B6A" w:rsidP="00DD593C">
            <w:pPr>
              <w:spacing w:line="480" w:lineRule="auto"/>
              <w:contextualSpacing/>
              <w:jc w:val="center"/>
              <w:rPr>
                <w:sz w:val="24"/>
                <w:szCs w:val="24"/>
              </w:rPr>
            </w:pPr>
            <w:r w:rsidRPr="00704795">
              <w:rPr>
                <w:sz w:val="24"/>
                <w:szCs w:val="24"/>
              </w:rPr>
              <w:t>Type of Cue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vAlign w:val="center"/>
          </w:tcPr>
          <w:p w14:paraId="6B2A2C54" w14:textId="77777777" w:rsidR="00755B6A" w:rsidRPr="00704795" w:rsidRDefault="00755B6A" w:rsidP="00DD593C">
            <w:pPr>
              <w:spacing w:line="480" w:lineRule="auto"/>
              <w:contextualSpacing/>
              <w:jc w:val="center"/>
              <w:rPr>
                <w:sz w:val="24"/>
                <w:szCs w:val="24"/>
              </w:rPr>
            </w:pPr>
            <w:r w:rsidRPr="00704795">
              <w:rPr>
                <w:sz w:val="24"/>
                <w:szCs w:val="24"/>
              </w:rPr>
              <w:t>df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vAlign w:val="center"/>
          </w:tcPr>
          <w:p w14:paraId="4BF376EB" w14:textId="77777777" w:rsidR="00755B6A" w:rsidRPr="00704795" w:rsidRDefault="00755B6A" w:rsidP="00DD593C">
            <w:pPr>
              <w:spacing w:line="480" w:lineRule="auto"/>
              <w:contextualSpacing/>
              <w:jc w:val="center"/>
              <w:rPr>
                <w:sz w:val="24"/>
                <w:szCs w:val="24"/>
              </w:rPr>
            </w:pPr>
            <w:r w:rsidRPr="00704795">
              <w:rPr>
                <w:sz w:val="24"/>
                <w:szCs w:val="24"/>
              </w:rPr>
              <w:t>t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vAlign w:val="center"/>
          </w:tcPr>
          <w:p w14:paraId="5625FE7F" w14:textId="77777777" w:rsidR="00755B6A" w:rsidRPr="00704795" w:rsidRDefault="00755B6A" w:rsidP="00DD593C">
            <w:pPr>
              <w:spacing w:line="480" w:lineRule="auto"/>
              <w:contextualSpacing/>
              <w:jc w:val="center"/>
              <w:rPr>
                <w:i/>
                <w:iCs/>
                <w:sz w:val="24"/>
                <w:szCs w:val="24"/>
              </w:rPr>
            </w:pPr>
            <w:r w:rsidRPr="00704795">
              <w:rPr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</w:tcBorders>
            <w:vAlign w:val="center"/>
          </w:tcPr>
          <w:p w14:paraId="0AA121E9" w14:textId="77777777" w:rsidR="00755B6A" w:rsidRPr="00704795" w:rsidRDefault="00755B6A" w:rsidP="00DD593C">
            <w:pPr>
              <w:spacing w:line="480" w:lineRule="auto"/>
              <w:contextualSpacing/>
              <w:jc w:val="center"/>
              <w:rPr>
                <w:i/>
                <w:iCs/>
                <w:sz w:val="24"/>
                <w:szCs w:val="24"/>
              </w:rPr>
            </w:pPr>
            <w:r w:rsidRPr="00704795">
              <w:rPr>
                <w:i/>
                <w:iCs/>
                <w:sz w:val="24"/>
                <w:szCs w:val="24"/>
              </w:rPr>
              <w:t>d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629E9DF7" w14:textId="77777777" w:rsidR="00755B6A" w:rsidRPr="00704795" w:rsidRDefault="00755B6A" w:rsidP="00DD593C">
            <w:pPr>
              <w:spacing w:line="480" w:lineRule="auto"/>
              <w:contextualSpacing/>
              <w:jc w:val="center"/>
              <w:rPr>
                <w:sz w:val="24"/>
                <w:szCs w:val="24"/>
              </w:rPr>
            </w:pPr>
            <w:r w:rsidRPr="00704795">
              <w:rPr>
                <w:sz w:val="24"/>
                <w:szCs w:val="24"/>
              </w:rPr>
              <w:t xml:space="preserve">95% CI for Cohen’s </w:t>
            </w:r>
            <w:r w:rsidRPr="00704795">
              <w:rPr>
                <w:i/>
                <w:iCs/>
                <w:sz w:val="24"/>
                <w:szCs w:val="24"/>
              </w:rPr>
              <w:t>d</w:t>
            </w:r>
          </w:p>
        </w:tc>
      </w:tr>
      <w:tr w:rsidR="00755B6A" w:rsidRPr="00704795" w14:paraId="4DD2C085" w14:textId="77777777" w:rsidTr="00DD593C">
        <w:trPr>
          <w:cantSplit/>
          <w:trHeight w:val="374"/>
        </w:trPr>
        <w:tc>
          <w:tcPr>
            <w:tcW w:w="0" w:type="auto"/>
            <w:vMerge/>
            <w:tcBorders>
              <w:bottom w:val="single" w:sz="8" w:space="0" w:color="auto"/>
            </w:tcBorders>
          </w:tcPr>
          <w:p w14:paraId="1276F310" w14:textId="77777777" w:rsidR="00755B6A" w:rsidRPr="00704795" w:rsidRDefault="00755B6A" w:rsidP="00DD593C">
            <w:pPr>
              <w:spacing w:line="48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bottom w:val="single" w:sz="8" w:space="0" w:color="auto"/>
            </w:tcBorders>
          </w:tcPr>
          <w:p w14:paraId="785762FC" w14:textId="77777777" w:rsidR="00755B6A" w:rsidRPr="00704795" w:rsidRDefault="00755B6A" w:rsidP="00DD593C">
            <w:pPr>
              <w:spacing w:line="48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</w:tcPr>
          <w:p w14:paraId="4B7D43E6" w14:textId="77777777" w:rsidR="00755B6A" w:rsidRPr="00704795" w:rsidRDefault="00755B6A" w:rsidP="00DD593C">
            <w:pPr>
              <w:spacing w:line="48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</w:tcPr>
          <w:p w14:paraId="1FA2AD31" w14:textId="77777777" w:rsidR="00755B6A" w:rsidRPr="00704795" w:rsidRDefault="00755B6A" w:rsidP="00DD593C">
            <w:pPr>
              <w:spacing w:line="48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</w:tcPr>
          <w:p w14:paraId="3EDAF416" w14:textId="77777777" w:rsidR="00755B6A" w:rsidRPr="00704795" w:rsidRDefault="00755B6A" w:rsidP="00DD593C">
            <w:pPr>
              <w:spacing w:line="48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</w:tcPr>
          <w:p w14:paraId="70D2CE2D" w14:textId="77777777" w:rsidR="00755B6A" w:rsidRPr="00704795" w:rsidRDefault="00755B6A" w:rsidP="00DD593C">
            <w:pPr>
              <w:spacing w:line="480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bottom"/>
          </w:tcPr>
          <w:p w14:paraId="623C7A8C" w14:textId="77777777" w:rsidR="00755B6A" w:rsidRPr="00704795" w:rsidRDefault="00755B6A" w:rsidP="00DD593C">
            <w:pPr>
              <w:spacing w:line="480" w:lineRule="auto"/>
              <w:contextualSpacing/>
              <w:jc w:val="center"/>
              <w:rPr>
                <w:sz w:val="24"/>
                <w:szCs w:val="24"/>
              </w:rPr>
            </w:pPr>
            <w:r w:rsidRPr="00704795">
              <w:rPr>
                <w:sz w:val="24"/>
                <w:szCs w:val="24"/>
              </w:rPr>
              <w:t>Lower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53643C5" w14:textId="77777777" w:rsidR="00755B6A" w:rsidRPr="00704795" w:rsidRDefault="00755B6A" w:rsidP="00DD593C">
            <w:pPr>
              <w:spacing w:line="480" w:lineRule="auto"/>
              <w:contextualSpacing/>
              <w:jc w:val="center"/>
              <w:rPr>
                <w:sz w:val="24"/>
                <w:szCs w:val="24"/>
              </w:rPr>
            </w:pPr>
            <w:r w:rsidRPr="00704795">
              <w:rPr>
                <w:sz w:val="24"/>
                <w:szCs w:val="24"/>
              </w:rPr>
              <w:t>Upper</w:t>
            </w:r>
          </w:p>
        </w:tc>
      </w:tr>
      <w:tr w:rsidR="00755B6A" w:rsidRPr="00704795" w14:paraId="2DD54923" w14:textId="77777777" w:rsidTr="00DD593C">
        <w:trPr>
          <w:cantSplit/>
          <w:trHeight w:val="300"/>
        </w:trPr>
        <w:tc>
          <w:tcPr>
            <w:tcW w:w="0" w:type="auto"/>
            <w:vMerge w:val="restart"/>
            <w:tcBorders>
              <w:top w:val="single" w:sz="8" w:space="0" w:color="auto"/>
            </w:tcBorders>
            <w:shd w:val="clear" w:color="auto" w:fill="FFFFFF"/>
          </w:tcPr>
          <w:p w14:paraId="293093FF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Disgust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  <w:shd w:val="clear" w:color="auto" w:fill="FFFFFF"/>
          </w:tcPr>
          <w:p w14:paraId="47AA63C5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/>
          </w:tcPr>
          <w:p w14:paraId="6EC25701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/>
          </w:tcPr>
          <w:p w14:paraId="3090A46B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/>
          </w:tcPr>
          <w:p w14:paraId="38007BCE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365E0">
              <w:rPr>
                <w:rStyle w:val="cf01"/>
                <w:sz w:val="24"/>
                <w:szCs w:val="24"/>
              </w:rPr>
              <w:t>-10.10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/>
          </w:tcPr>
          <w:p w14:paraId="059A6D00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365E0">
              <w:rPr>
                <w:rStyle w:val="cf01"/>
                <w:sz w:val="24"/>
                <w:szCs w:val="24"/>
              </w:rPr>
              <w:t>&lt; .001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/>
          </w:tcPr>
          <w:p w14:paraId="10544057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365E0">
              <w:rPr>
                <w:rStyle w:val="cf01"/>
                <w:sz w:val="24"/>
                <w:szCs w:val="24"/>
              </w:rPr>
              <w:t>-1.38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/>
          </w:tcPr>
          <w:p w14:paraId="0B350AF2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365E0">
              <w:rPr>
                <w:rStyle w:val="cf01"/>
                <w:sz w:val="24"/>
                <w:szCs w:val="24"/>
              </w:rPr>
              <w:t>-1.81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/>
          </w:tcPr>
          <w:p w14:paraId="0CF1A861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365E0">
              <w:rPr>
                <w:rStyle w:val="cf01"/>
                <w:sz w:val="24"/>
                <w:szCs w:val="24"/>
              </w:rPr>
              <w:t>-0.94</w:t>
            </w:r>
          </w:p>
        </w:tc>
      </w:tr>
      <w:tr w:rsidR="00755B6A" w:rsidRPr="00704795" w14:paraId="467489A0" w14:textId="77777777" w:rsidTr="00DD593C">
        <w:trPr>
          <w:cantSplit/>
          <w:trHeight w:val="300"/>
        </w:trPr>
        <w:tc>
          <w:tcPr>
            <w:tcW w:w="0" w:type="auto"/>
            <w:vMerge/>
            <w:shd w:val="clear" w:color="auto" w:fill="FFFFFF"/>
          </w:tcPr>
          <w:p w14:paraId="6A638A85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FFFFFF"/>
          </w:tcPr>
          <w:p w14:paraId="07C6031C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52720723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shd w:val="clear" w:color="auto" w:fill="FFFFFF"/>
          </w:tcPr>
          <w:p w14:paraId="7B88ABDE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shd w:val="clear" w:color="auto" w:fill="FFFFFF"/>
          </w:tcPr>
          <w:p w14:paraId="453661E7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365E0">
              <w:rPr>
                <w:rStyle w:val="cf01"/>
                <w:sz w:val="24"/>
                <w:szCs w:val="24"/>
              </w:rPr>
              <w:t>-8.24</w:t>
            </w:r>
          </w:p>
        </w:tc>
        <w:tc>
          <w:tcPr>
            <w:tcW w:w="0" w:type="auto"/>
            <w:shd w:val="clear" w:color="auto" w:fill="FFFFFF"/>
          </w:tcPr>
          <w:p w14:paraId="5256B74E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365E0">
              <w:rPr>
                <w:rStyle w:val="cf01"/>
                <w:sz w:val="24"/>
                <w:szCs w:val="24"/>
              </w:rPr>
              <w:t>&lt; .001</w:t>
            </w:r>
          </w:p>
        </w:tc>
        <w:tc>
          <w:tcPr>
            <w:tcW w:w="0" w:type="auto"/>
            <w:shd w:val="clear" w:color="auto" w:fill="FFFFFF"/>
          </w:tcPr>
          <w:p w14:paraId="63C303C0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365E0">
              <w:rPr>
                <w:rStyle w:val="cf01"/>
                <w:sz w:val="24"/>
                <w:szCs w:val="24"/>
              </w:rPr>
              <w:t>-1.12</w:t>
            </w:r>
          </w:p>
        </w:tc>
        <w:tc>
          <w:tcPr>
            <w:tcW w:w="0" w:type="auto"/>
            <w:shd w:val="clear" w:color="auto" w:fill="FFFFFF"/>
          </w:tcPr>
          <w:p w14:paraId="4B73C37A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365E0">
              <w:rPr>
                <w:rStyle w:val="cf01"/>
                <w:sz w:val="24"/>
                <w:szCs w:val="24"/>
              </w:rPr>
              <w:t>-1.53</w:t>
            </w:r>
          </w:p>
        </w:tc>
        <w:tc>
          <w:tcPr>
            <w:tcW w:w="0" w:type="auto"/>
            <w:shd w:val="clear" w:color="auto" w:fill="FFFFFF"/>
          </w:tcPr>
          <w:p w14:paraId="331EFA49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365E0">
              <w:rPr>
                <w:rStyle w:val="cf01"/>
                <w:sz w:val="24"/>
                <w:szCs w:val="24"/>
              </w:rPr>
              <w:t>-0.72</w:t>
            </w:r>
          </w:p>
        </w:tc>
      </w:tr>
      <w:tr w:rsidR="00755B6A" w:rsidRPr="00704795" w14:paraId="63129E1B" w14:textId="77777777" w:rsidTr="00DD593C">
        <w:trPr>
          <w:cantSplit/>
          <w:trHeight w:val="300"/>
        </w:trPr>
        <w:tc>
          <w:tcPr>
            <w:tcW w:w="0" w:type="auto"/>
            <w:vMerge/>
            <w:shd w:val="clear" w:color="auto" w:fill="FFFFFF"/>
          </w:tcPr>
          <w:p w14:paraId="7FD0A76C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02B3D472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F</w:t>
            </w:r>
          </w:p>
        </w:tc>
        <w:tc>
          <w:tcPr>
            <w:tcW w:w="0" w:type="auto"/>
            <w:shd w:val="clear" w:color="auto" w:fill="FFFFFF"/>
          </w:tcPr>
          <w:p w14:paraId="47E9D6C8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shd w:val="clear" w:color="auto" w:fill="FFFFFF"/>
          </w:tcPr>
          <w:p w14:paraId="70E1876E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shd w:val="clear" w:color="auto" w:fill="FFFFFF"/>
          </w:tcPr>
          <w:p w14:paraId="17157076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365E0">
              <w:rPr>
                <w:color w:val="000000"/>
                <w:sz w:val="24"/>
                <w:szCs w:val="24"/>
              </w:rPr>
              <w:t>1.85</w:t>
            </w:r>
          </w:p>
        </w:tc>
        <w:tc>
          <w:tcPr>
            <w:tcW w:w="0" w:type="auto"/>
            <w:shd w:val="clear" w:color="auto" w:fill="FFFFFF"/>
          </w:tcPr>
          <w:p w14:paraId="2C882F1E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365E0">
              <w:rPr>
                <w:rStyle w:val="cf01"/>
                <w:sz w:val="24"/>
                <w:szCs w:val="24"/>
              </w:rPr>
              <w:t>.20</w:t>
            </w:r>
          </w:p>
        </w:tc>
        <w:tc>
          <w:tcPr>
            <w:tcW w:w="0" w:type="auto"/>
            <w:shd w:val="clear" w:color="auto" w:fill="FFFFFF"/>
          </w:tcPr>
          <w:p w14:paraId="7F8459FA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365E0">
              <w:rPr>
                <w:color w:val="000000"/>
                <w:sz w:val="24"/>
                <w:szCs w:val="24"/>
              </w:rPr>
              <w:t>0.25</w:t>
            </w:r>
          </w:p>
        </w:tc>
        <w:tc>
          <w:tcPr>
            <w:tcW w:w="0" w:type="auto"/>
            <w:shd w:val="clear" w:color="auto" w:fill="FFFFFF"/>
          </w:tcPr>
          <w:p w14:paraId="137CC1FC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365E0">
              <w:rPr>
                <w:color w:val="000000"/>
                <w:sz w:val="24"/>
                <w:szCs w:val="24"/>
              </w:rPr>
              <w:t>-0.08</w:t>
            </w:r>
          </w:p>
        </w:tc>
        <w:tc>
          <w:tcPr>
            <w:tcW w:w="0" w:type="auto"/>
            <w:shd w:val="clear" w:color="auto" w:fill="FFFFFF"/>
          </w:tcPr>
          <w:p w14:paraId="342AA542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365E0">
              <w:rPr>
                <w:color w:val="000000"/>
                <w:sz w:val="24"/>
                <w:szCs w:val="24"/>
              </w:rPr>
              <w:t>0.59</w:t>
            </w:r>
          </w:p>
        </w:tc>
      </w:tr>
      <w:tr w:rsidR="00755B6A" w:rsidRPr="00704795" w14:paraId="489AD930" w14:textId="77777777" w:rsidTr="00DD593C">
        <w:trPr>
          <w:cantSplit/>
          <w:trHeight w:val="286"/>
        </w:trPr>
        <w:tc>
          <w:tcPr>
            <w:tcW w:w="0" w:type="auto"/>
            <w:vMerge w:val="restart"/>
            <w:shd w:val="clear" w:color="auto" w:fill="FFFFFF"/>
          </w:tcPr>
          <w:p w14:paraId="5C485670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Disease</w:t>
            </w:r>
          </w:p>
        </w:tc>
        <w:tc>
          <w:tcPr>
            <w:tcW w:w="0" w:type="auto"/>
            <w:vMerge w:val="restart"/>
            <w:shd w:val="clear" w:color="auto" w:fill="FFFFFF"/>
          </w:tcPr>
          <w:p w14:paraId="5E28DE5A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C</w:t>
            </w:r>
          </w:p>
        </w:tc>
        <w:tc>
          <w:tcPr>
            <w:tcW w:w="0" w:type="auto"/>
            <w:shd w:val="clear" w:color="auto" w:fill="FFFFFF"/>
          </w:tcPr>
          <w:p w14:paraId="60E71077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F</w:t>
            </w:r>
          </w:p>
        </w:tc>
        <w:tc>
          <w:tcPr>
            <w:tcW w:w="0" w:type="auto"/>
            <w:shd w:val="clear" w:color="auto" w:fill="FFFFFF"/>
          </w:tcPr>
          <w:p w14:paraId="1B6F830B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shd w:val="clear" w:color="auto" w:fill="FFFFFF"/>
          </w:tcPr>
          <w:p w14:paraId="2003005C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-10.11</w:t>
            </w:r>
          </w:p>
        </w:tc>
        <w:tc>
          <w:tcPr>
            <w:tcW w:w="0" w:type="auto"/>
            <w:shd w:val="clear" w:color="auto" w:fill="FFFFFF"/>
          </w:tcPr>
          <w:p w14:paraId="2E318837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365E0">
              <w:rPr>
                <w:rStyle w:val="cf01"/>
                <w:sz w:val="24"/>
                <w:szCs w:val="24"/>
              </w:rPr>
              <w:t>&lt; .001</w:t>
            </w:r>
          </w:p>
        </w:tc>
        <w:tc>
          <w:tcPr>
            <w:tcW w:w="0" w:type="auto"/>
            <w:shd w:val="clear" w:color="auto" w:fill="FFFFFF"/>
          </w:tcPr>
          <w:p w14:paraId="3D4361B3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-1.53</w:t>
            </w:r>
          </w:p>
        </w:tc>
        <w:tc>
          <w:tcPr>
            <w:tcW w:w="0" w:type="auto"/>
            <w:shd w:val="clear" w:color="auto" w:fill="FFFFFF"/>
          </w:tcPr>
          <w:p w14:paraId="5D07E0F3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-2.01</w:t>
            </w:r>
          </w:p>
        </w:tc>
        <w:tc>
          <w:tcPr>
            <w:tcW w:w="0" w:type="auto"/>
            <w:shd w:val="clear" w:color="auto" w:fill="FFFFFF"/>
          </w:tcPr>
          <w:p w14:paraId="124DAAB7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-1.05</w:t>
            </w:r>
          </w:p>
        </w:tc>
      </w:tr>
      <w:tr w:rsidR="00755B6A" w:rsidRPr="00704795" w14:paraId="09B8C950" w14:textId="77777777" w:rsidTr="00DD593C">
        <w:trPr>
          <w:cantSplit/>
          <w:trHeight w:val="286"/>
        </w:trPr>
        <w:tc>
          <w:tcPr>
            <w:tcW w:w="0" w:type="auto"/>
            <w:vMerge/>
            <w:shd w:val="clear" w:color="auto" w:fill="FFFFFF"/>
          </w:tcPr>
          <w:p w14:paraId="778AF4CE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FFFFFF"/>
          </w:tcPr>
          <w:p w14:paraId="28DE7208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8C965A9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shd w:val="clear" w:color="auto" w:fill="FFFFFF"/>
          </w:tcPr>
          <w:p w14:paraId="614DEC8B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shd w:val="clear" w:color="auto" w:fill="FFFFFF"/>
          </w:tcPr>
          <w:p w14:paraId="05787CEC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-13.86</w:t>
            </w:r>
          </w:p>
        </w:tc>
        <w:tc>
          <w:tcPr>
            <w:tcW w:w="0" w:type="auto"/>
            <w:shd w:val="clear" w:color="auto" w:fill="FFFFFF"/>
          </w:tcPr>
          <w:p w14:paraId="7A5D16D7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365E0">
              <w:rPr>
                <w:rStyle w:val="cf01"/>
                <w:sz w:val="24"/>
                <w:szCs w:val="24"/>
              </w:rPr>
              <w:t>&lt; .001</w:t>
            </w:r>
          </w:p>
        </w:tc>
        <w:tc>
          <w:tcPr>
            <w:tcW w:w="0" w:type="auto"/>
            <w:shd w:val="clear" w:color="auto" w:fill="FFFFFF"/>
          </w:tcPr>
          <w:p w14:paraId="60421D48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-2.09</w:t>
            </w:r>
          </w:p>
        </w:tc>
        <w:tc>
          <w:tcPr>
            <w:tcW w:w="0" w:type="auto"/>
            <w:shd w:val="clear" w:color="auto" w:fill="FFFFFF"/>
          </w:tcPr>
          <w:p w14:paraId="636A31A4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-2.66</w:t>
            </w:r>
          </w:p>
        </w:tc>
        <w:tc>
          <w:tcPr>
            <w:tcW w:w="0" w:type="auto"/>
            <w:shd w:val="clear" w:color="auto" w:fill="FFFFFF"/>
          </w:tcPr>
          <w:p w14:paraId="7BFF3C49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-1.53</w:t>
            </w:r>
          </w:p>
        </w:tc>
      </w:tr>
      <w:tr w:rsidR="00755B6A" w:rsidRPr="00704795" w14:paraId="5EF28339" w14:textId="77777777" w:rsidTr="00DD593C">
        <w:trPr>
          <w:cantSplit/>
          <w:trHeight w:val="286"/>
        </w:trPr>
        <w:tc>
          <w:tcPr>
            <w:tcW w:w="0" w:type="auto"/>
            <w:vMerge/>
            <w:shd w:val="clear" w:color="auto" w:fill="FFFFFF"/>
          </w:tcPr>
          <w:p w14:paraId="110FC13B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2474ACA2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F</w:t>
            </w:r>
          </w:p>
        </w:tc>
        <w:tc>
          <w:tcPr>
            <w:tcW w:w="0" w:type="auto"/>
            <w:shd w:val="clear" w:color="auto" w:fill="FFFFFF"/>
          </w:tcPr>
          <w:p w14:paraId="2B0F7F2C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shd w:val="clear" w:color="auto" w:fill="FFFFFF"/>
          </w:tcPr>
          <w:p w14:paraId="0C8E76EE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shd w:val="clear" w:color="auto" w:fill="FFFFFF"/>
          </w:tcPr>
          <w:p w14:paraId="507547ED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-3.75</w:t>
            </w:r>
          </w:p>
        </w:tc>
        <w:tc>
          <w:tcPr>
            <w:tcW w:w="0" w:type="auto"/>
            <w:shd w:val="clear" w:color="auto" w:fill="FFFFFF"/>
          </w:tcPr>
          <w:p w14:paraId="3E55232B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365E0">
              <w:rPr>
                <w:rStyle w:val="cf01"/>
                <w:sz w:val="24"/>
                <w:szCs w:val="24"/>
              </w:rPr>
              <w:t>&lt; .001</w:t>
            </w:r>
          </w:p>
        </w:tc>
        <w:tc>
          <w:tcPr>
            <w:tcW w:w="0" w:type="auto"/>
            <w:shd w:val="clear" w:color="auto" w:fill="FFFFFF"/>
          </w:tcPr>
          <w:p w14:paraId="6332FAD1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-0.57</w:t>
            </w:r>
          </w:p>
        </w:tc>
        <w:tc>
          <w:tcPr>
            <w:tcW w:w="0" w:type="auto"/>
            <w:shd w:val="clear" w:color="auto" w:fill="FFFFFF"/>
          </w:tcPr>
          <w:p w14:paraId="35CD07BB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-0.95</w:t>
            </w:r>
          </w:p>
        </w:tc>
        <w:tc>
          <w:tcPr>
            <w:tcW w:w="0" w:type="auto"/>
            <w:shd w:val="clear" w:color="auto" w:fill="FFFFFF"/>
          </w:tcPr>
          <w:p w14:paraId="15AE68AD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-0.18</w:t>
            </w:r>
          </w:p>
        </w:tc>
      </w:tr>
      <w:tr w:rsidR="00755B6A" w:rsidRPr="00704795" w14:paraId="2EB71DFA" w14:textId="77777777" w:rsidTr="00DD593C">
        <w:trPr>
          <w:cantSplit/>
          <w:trHeight w:val="286"/>
        </w:trPr>
        <w:tc>
          <w:tcPr>
            <w:tcW w:w="0" w:type="auto"/>
            <w:vMerge w:val="restart"/>
            <w:shd w:val="clear" w:color="auto" w:fill="FFFFFF"/>
          </w:tcPr>
          <w:p w14:paraId="18A0FB66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Discomfort</w:t>
            </w:r>
          </w:p>
        </w:tc>
        <w:tc>
          <w:tcPr>
            <w:tcW w:w="0" w:type="auto"/>
            <w:vMerge w:val="restart"/>
            <w:shd w:val="clear" w:color="auto" w:fill="FFFFFF"/>
          </w:tcPr>
          <w:p w14:paraId="72D93BC9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C</w:t>
            </w:r>
          </w:p>
        </w:tc>
        <w:tc>
          <w:tcPr>
            <w:tcW w:w="0" w:type="auto"/>
            <w:shd w:val="clear" w:color="auto" w:fill="FFFFFF"/>
          </w:tcPr>
          <w:p w14:paraId="12D79604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F</w:t>
            </w:r>
          </w:p>
        </w:tc>
        <w:tc>
          <w:tcPr>
            <w:tcW w:w="0" w:type="auto"/>
            <w:shd w:val="clear" w:color="auto" w:fill="FFFFFF"/>
          </w:tcPr>
          <w:p w14:paraId="73A2E500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shd w:val="clear" w:color="auto" w:fill="FFFFFF"/>
          </w:tcPr>
          <w:p w14:paraId="4B383121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-9.22</w:t>
            </w:r>
          </w:p>
        </w:tc>
        <w:tc>
          <w:tcPr>
            <w:tcW w:w="0" w:type="auto"/>
            <w:shd w:val="clear" w:color="auto" w:fill="FFFFFF"/>
          </w:tcPr>
          <w:p w14:paraId="45C189D7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365E0">
              <w:rPr>
                <w:rStyle w:val="cf01"/>
                <w:sz w:val="24"/>
                <w:szCs w:val="24"/>
              </w:rPr>
              <w:t>&lt; .001</w:t>
            </w:r>
          </w:p>
        </w:tc>
        <w:tc>
          <w:tcPr>
            <w:tcW w:w="0" w:type="auto"/>
            <w:shd w:val="clear" w:color="auto" w:fill="FFFFFF"/>
          </w:tcPr>
          <w:p w14:paraId="2CD1E88E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-1.30</w:t>
            </w:r>
          </w:p>
        </w:tc>
        <w:tc>
          <w:tcPr>
            <w:tcW w:w="0" w:type="auto"/>
            <w:shd w:val="clear" w:color="auto" w:fill="FFFFFF"/>
          </w:tcPr>
          <w:p w14:paraId="0BD35533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-1.73</w:t>
            </w:r>
          </w:p>
        </w:tc>
        <w:tc>
          <w:tcPr>
            <w:tcW w:w="0" w:type="auto"/>
            <w:shd w:val="clear" w:color="auto" w:fill="FFFFFF"/>
          </w:tcPr>
          <w:p w14:paraId="45782F30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-0.87</w:t>
            </w:r>
          </w:p>
        </w:tc>
      </w:tr>
      <w:tr w:rsidR="00755B6A" w:rsidRPr="00704795" w14:paraId="031865AD" w14:textId="77777777" w:rsidTr="00DD593C">
        <w:trPr>
          <w:cantSplit/>
          <w:trHeight w:val="286"/>
        </w:trPr>
        <w:tc>
          <w:tcPr>
            <w:tcW w:w="0" w:type="auto"/>
            <w:vMerge/>
            <w:shd w:val="clear" w:color="auto" w:fill="FFFFFF"/>
          </w:tcPr>
          <w:p w14:paraId="4205DBFB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right="60"/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FFFFFF"/>
          </w:tcPr>
          <w:p w14:paraId="75D5160E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0ABC0A2E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shd w:val="clear" w:color="auto" w:fill="FFFFFF"/>
          </w:tcPr>
          <w:p w14:paraId="6ADF3A2F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shd w:val="clear" w:color="auto" w:fill="FFFFFF"/>
          </w:tcPr>
          <w:p w14:paraId="10C8151D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-10.34</w:t>
            </w:r>
          </w:p>
        </w:tc>
        <w:tc>
          <w:tcPr>
            <w:tcW w:w="0" w:type="auto"/>
            <w:shd w:val="clear" w:color="auto" w:fill="FFFFFF"/>
          </w:tcPr>
          <w:p w14:paraId="66DEACB6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D365E0">
              <w:rPr>
                <w:rStyle w:val="cf01"/>
                <w:sz w:val="24"/>
                <w:szCs w:val="24"/>
              </w:rPr>
              <w:t>&lt; .001</w:t>
            </w:r>
          </w:p>
        </w:tc>
        <w:tc>
          <w:tcPr>
            <w:tcW w:w="0" w:type="auto"/>
            <w:shd w:val="clear" w:color="auto" w:fill="FFFFFF"/>
          </w:tcPr>
          <w:p w14:paraId="07949E48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-1.46</w:t>
            </w:r>
          </w:p>
        </w:tc>
        <w:tc>
          <w:tcPr>
            <w:tcW w:w="0" w:type="auto"/>
            <w:shd w:val="clear" w:color="auto" w:fill="FFFFFF"/>
          </w:tcPr>
          <w:p w14:paraId="6B88F3AA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-1.91</w:t>
            </w:r>
          </w:p>
        </w:tc>
        <w:tc>
          <w:tcPr>
            <w:tcW w:w="0" w:type="auto"/>
            <w:shd w:val="clear" w:color="auto" w:fill="FFFFFF"/>
          </w:tcPr>
          <w:p w14:paraId="7FF8B3D8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-1.00</w:t>
            </w:r>
          </w:p>
        </w:tc>
      </w:tr>
      <w:tr w:rsidR="00755B6A" w:rsidRPr="00704795" w14:paraId="43F24E1F" w14:textId="77777777" w:rsidTr="00DD593C">
        <w:trPr>
          <w:cantSplit/>
          <w:trHeight w:val="286"/>
        </w:trPr>
        <w:tc>
          <w:tcPr>
            <w:tcW w:w="0" w:type="auto"/>
            <w:vMerge/>
            <w:shd w:val="clear" w:color="auto" w:fill="FFFFFF"/>
          </w:tcPr>
          <w:p w14:paraId="5A01493B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right="60"/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</w:tcPr>
          <w:p w14:paraId="7E633CCA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F</w:t>
            </w:r>
          </w:p>
        </w:tc>
        <w:tc>
          <w:tcPr>
            <w:tcW w:w="0" w:type="auto"/>
            <w:shd w:val="clear" w:color="auto" w:fill="FFFFFF"/>
          </w:tcPr>
          <w:p w14:paraId="402018DA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N</w:t>
            </w:r>
          </w:p>
        </w:tc>
        <w:tc>
          <w:tcPr>
            <w:tcW w:w="0" w:type="auto"/>
            <w:shd w:val="clear" w:color="auto" w:fill="FFFFFF"/>
          </w:tcPr>
          <w:p w14:paraId="2A664C9F" w14:textId="77777777" w:rsidR="00755B6A" w:rsidRPr="00704795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704795">
              <w:rPr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shd w:val="clear" w:color="auto" w:fill="FFFFFF"/>
          </w:tcPr>
          <w:p w14:paraId="3196390B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-1.12</w:t>
            </w:r>
          </w:p>
        </w:tc>
        <w:tc>
          <w:tcPr>
            <w:tcW w:w="0" w:type="auto"/>
            <w:shd w:val="clear" w:color="auto" w:fill="FFFFFF"/>
          </w:tcPr>
          <w:p w14:paraId="6B172732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.80</w:t>
            </w:r>
          </w:p>
        </w:tc>
        <w:tc>
          <w:tcPr>
            <w:tcW w:w="0" w:type="auto"/>
            <w:shd w:val="clear" w:color="auto" w:fill="FFFFFF"/>
          </w:tcPr>
          <w:p w14:paraId="72479EF3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-0.16</w:t>
            </w:r>
          </w:p>
        </w:tc>
        <w:tc>
          <w:tcPr>
            <w:tcW w:w="0" w:type="auto"/>
            <w:shd w:val="clear" w:color="auto" w:fill="FFFFFF"/>
          </w:tcPr>
          <w:p w14:paraId="40A9BECC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-0.50</w:t>
            </w:r>
          </w:p>
        </w:tc>
        <w:tc>
          <w:tcPr>
            <w:tcW w:w="0" w:type="auto"/>
            <w:shd w:val="clear" w:color="auto" w:fill="FFFFFF"/>
          </w:tcPr>
          <w:p w14:paraId="4B096EF3" w14:textId="77777777" w:rsidR="00755B6A" w:rsidRPr="00D365E0" w:rsidRDefault="00755B6A" w:rsidP="00DD593C">
            <w:pPr>
              <w:autoSpaceDE w:val="0"/>
              <w:autoSpaceDN w:val="0"/>
              <w:adjustRightInd w:val="0"/>
              <w:spacing w:line="480" w:lineRule="auto"/>
              <w:ind w:left="60" w:right="60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0.19</w:t>
            </w:r>
          </w:p>
        </w:tc>
      </w:tr>
    </w:tbl>
    <w:p w14:paraId="41ABE00A" w14:textId="77777777" w:rsidR="00755B6A" w:rsidRDefault="00755B6A" w:rsidP="00755B6A">
      <w:pPr>
        <w:rPr>
          <w:sz w:val="24"/>
          <w:szCs w:val="24"/>
        </w:rPr>
      </w:pPr>
      <w:r w:rsidRPr="00704795">
        <w:rPr>
          <w:i/>
          <w:iCs/>
          <w:sz w:val="24"/>
          <w:szCs w:val="24"/>
        </w:rPr>
        <w:t>Note</w:t>
      </w:r>
      <w:r w:rsidRPr="00704795">
        <w:rPr>
          <w:sz w:val="24"/>
          <w:szCs w:val="24"/>
        </w:rPr>
        <w:t>: The p-value</w:t>
      </w:r>
      <w:r>
        <w:rPr>
          <w:sz w:val="24"/>
          <w:szCs w:val="24"/>
        </w:rPr>
        <w:t>s were</w:t>
      </w:r>
      <w:r w:rsidRPr="00704795">
        <w:rPr>
          <w:sz w:val="24"/>
          <w:szCs w:val="24"/>
        </w:rPr>
        <w:t xml:space="preserve"> adjusted with Bonferroni corrections. C = control stimuli; F = face rash stimuli; N = </w:t>
      </w:r>
      <w:r>
        <w:rPr>
          <w:sz w:val="24"/>
          <w:szCs w:val="24"/>
        </w:rPr>
        <w:t>flu-like</w:t>
      </w:r>
      <w:r w:rsidRPr="00704795">
        <w:rPr>
          <w:sz w:val="24"/>
          <w:szCs w:val="24"/>
        </w:rPr>
        <w:t xml:space="preserve"> stimuli; df = degrees of freedom; CI = confidence intervals.</w:t>
      </w:r>
    </w:p>
    <w:p w14:paraId="79BEC53B" w14:textId="77777777" w:rsidR="00755B6A" w:rsidRDefault="00755B6A" w:rsidP="00755B6A">
      <w:pPr>
        <w:rPr>
          <w:sz w:val="24"/>
          <w:szCs w:val="24"/>
        </w:rPr>
      </w:pPr>
    </w:p>
    <w:p w14:paraId="26A17454" w14:textId="77777777" w:rsidR="00755B6A" w:rsidRDefault="00755B6A" w:rsidP="00755B6A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AF872CA" w14:textId="77777777" w:rsidR="00755B6A" w:rsidRDefault="00755B6A" w:rsidP="00755B6A">
      <w:pPr>
        <w:spacing w:line="480" w:lineRule="auto"/>
        <w:jc w:val="center"/>
        <w:rPr>
          <w:b/>
          <w:bCs/>
          <w:sz w:val="24"/>
          <w:szCs w:val="24"/>
        </w:rPr>
      </w:pPr>
      <w:r w:rsidRPr="00E07BBB">
        <w:rPr>
          <w:b/>
          <w:bCs/>
          <w:sz w:val="24"/>
          <w:szCs w:val="24"/>
        </w:rPr>
        <w:lastRenderedPageBreak/>
        <w:t>Appendix B</w:t>
      </w:r>
    </w:p>
    <w:p w14:paraId="485872AB" w14:textId="77777777" w:rsidR="00755B6A" w:rsidRDefault="00755B6A" w:rsidP="00755B6A">
      <w:pPr>
        <w:spacing w:line="48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Exploratory Analysis – IPD behavior</w:t>
      </w:r>
    </w:p>
    <w:p w14:paraId="0433E84F" w14:textId="77777777" w:rsidR="00755B6A" w:rsidRPr="00CD45A0" w:rsidRDefault="00755B6A" w:rsidP="00755B6A">
      <w:pPr>
        <w:spacing w:line="480" w:lineRule="auto"/>
        <w:rPr>
          <w:sz w:val="24"/>
          <w:szCs w:val="24"/>
        </w:rPr>
      </w:pPr>
      <w:r w:rsidRPr="00CD45A0">
        <w:rPr>
          <w:sz w:val="24"/>
          <w:szCs w:val="24"/>
        </w:rPr>
        <w:t xml:space="preserve">Figure </w:t>
      </w:r>
      <w:r>
        <w:rPr>
          <w:sz w:val="24"/>
          <w:szCs w:val="24"/>
        </w:rPr>
        <w:t>5</w:t>
      </w:r>
      <w:r w:rsidRPr="00CD45A0">
        <w:rPr>
          <w:sz w:val="24"/>
          <w:szCs w:val="24"/>
        </w:rPr>
        <w:t xml:space="preserve">. </w:t>
      </w:r>
      <w:r>
        <w:rPr>
          <w:sz w:val="24"/>
          <w:szCs w:val="24"/>
        </w:rPr>
        <w:t>IPD behavior</w:t>
      </w:r>
      <w:r w:rsidRPr="00CD45A0">
        <w:rPr>
          <w:sz w:val="24"/>
          <w:szCs w:val="24"/>
        </w:rPr>
        <w:t xml:space="preserve"> per type of cue</w:t>
      </w:r>
      <w:r>
        <w:rPr>
          <w:sz w:val="24"/>
          <w:szCs w:val="24"/>
        </w:rPr>
        <w:t xml:space="preserve"> and condition.</w:t>
      </w:r>
    </w:p>
    <w:p w14:paraId="5663DE89" w14:textId="77777777" w:rsidR="00755B6A" w:rsidRDefault="00755B6A" w:rsidP="00755B6A">
      <w:pPr>
        <w:spacing w:line="480" w:lineRule="auto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179DB43B" wp14:editId="1817F821">
            <wp:extent cx="5731510" cy="5480050"/>
            <wp:effectExtent l="0" t="0" r="2540" b="635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55" b="532"/>
                    <a:stretch/>
                  </pic:blipFill>
                  <pic:spPr bwMode="auto">
                    <a:xfrm>
                      <a:off x="0" y="0"/>
                      <a:ext cx="5731510" cy="5480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5D24AE" w14:textId="77777777" w:rsidR="00755B6A" w:rsidRDefault="00755B6A" w:rsidP="00755B6A">
      <w:pPr>
        <w:rPr>
          <w:sz w:val="24"/>
          <w:szCs w:val="24"/>
        </w:rPr>
      </w:pPr>
      <w:r w:rsidRPr="0066017A">
        <w:rPr>
          <w:i/>
          <w:iCs/>
          <w:sz w:val="24"/>
          <w:szCs w:val="24"/>
        </w:rPr>
        <w:t>Legend</w:t>
      </w:r>
      <w:r w:rsidRPr="00221B7A">
        <w:rPr>
          <w:sz w:val="24"/>
          <w:szCs w:val="24"/>
        </w:rPr>
        <w:t xml:space="preserve">: </w:t>
      </w:r>
      <w:r>
        <w:rPr>
          <w:sz w:val="24"/>
          <w:szCs w:val="24"/>
        </w:rPr>
        <w:t>CF = control face; DF = disease cues face</w:t>
      </w:r>
      <w:r w:rsidRPr="00221B7A">
        <w:rPr>
          <w:sz w:val="24"/>
          <w:szCs w:val="24"/>
        </w:rPr>
        <w:t xml:space="preserve">. </w:t>
      </w:r>
      <w:r w:rsidRPr="0066017A">
        <w:rPr>
          <w:sz w:val="24"/>
          <w:szCs w:val="24"/>
        </w:rPr>
        <w:t>*p &lt; .05;</w:t>
      </w:r>
      <w:r>
        <w:rPr>
          <w:sz w:val="24"/>
          <w:szCs w:val="24"/>
        </w:rPr>
        <w:t xml:space="preserve"> </w:t>
      </w:r>
      <w:r w:rsidRPr="00221B7A">
        <w:rPr>
          <w:sz w:val="24"/>
          <w:szCs w:val="24"/>
        </w:rPr>
        <w:t>*** p &lt; .001</w:t>
      </w:r>
      <w:r>
        <w:rPr>
          <w:sz w:val="24"/>
          <w:szCs w:val="24"/>
        </w:rPr>
        <w:t>.</w:t>
      </w:r>
    </w:p>
    <w:p w14:paraId="20550B2B" w14:textId="77777777" w:rsidR="00755B6A" w:rsidRDefault="00755B6A" w:rsidP="00755B6A">
      <w:pPr>
        <w:rPr>
          <w:sz w:val="24"/>
          <w:szCs w:val="24"/>
        </w:rPr>
      </w:pPr>
    </w:p>
    <w:p w14:paraId="383FA686" w14:textId="77777777" w:rsidR="002F0F5E" w:rsidRDefault="00755B6A"/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B6A"/>
    <w:rsid w:val="0021090F"/>
    <w:rsid w:val="003A76DF"/>
    <w:rsid w:val="00755B6A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17846"/>
  <w15:chartTrackingRefBased/>
  <w15:docId w15:val="{A17AA4B4-6050-4678-8CA0-E59C3E0D4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5B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55B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t-PT" w:eastAsia="pt-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f01">
    <w:name w:val="cf01"/>
    <w:basedOn w:val="DefaultParagraphFont"/>
    <w:rsid w:val="00755B6A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164</Words>
  <Characters>939</Characters>
  <Application>Microsoft Office Word</Application>
  <DocSecurity>0</DocSecurity>
  <Lines>7</Lines>
  <Paragraphs>2</Paragraphs>
  <ScaleCrop>false</ScaleCrop>
  <Company>Springer Nature</Company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2023-06-02T12:02:00Z</dcterms:created>
  <dcterms:modified xsi:type="dcterms:W3CDTF">2023-06-02T12:03:00Z</dcterms:modified>
</cp:coreProperties>
</file>