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230"/>
        <w:gridCol w:w="1627"/>
        <w:gridCol w:w="190"/>
        <w:gridCol w:w="1700"/>
        <w:gridCol w:w="190"/>
        <w:gridCol w:w="2289"/>
        <w:gridCol w:w="1123"/>
        <w:gridCol w:w="11"/>
      </w:tblGrid>
      <w:tr w:rsidR="007510AC" w:rsidRPr="00122AD7" w14:paraId="0595EBA8" w14:textId="77777777" w:rsidTr="00BC2327">
        <w:trPr>
          <w:gridAfter w:val="1"/>
          <w:wAfter w:w="11" w:type="dxa"/>
          <w:trHeight w:val="1508"/>
        </w:trPr>
        <w:tc>
          <w:tcPr>
            <w:tcW w:w="91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34189" w14:textId="77777777" w:rsidR="007510AC" w:rsidRPr="00122AD7" w:rsidRDefault="007510AC" w:rsidP="00BC2327">
            <w:pPr>
              <w:spacing w:after="24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s-ES"/>
              </w:rPr>
              <w:t>Table 1</w:t>
            </w:r>
            <w:r w:rsidRPr="00122AD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. Summary of the coefficients of the regression models of the trends of the cover of </w:t>
            </w:r>
            <w:r w:rsidRPr="00122AD7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GB" w:eastAsia="es-ES"/>
              </w:rPr>
              <w:t>Caulerpa cylindracea</w:t>
            </w:r>
            <w:r w:rsidRPr="00122AD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along the storm extremeness gradient, ranging from several small storms to a single large one for the overall average data from samplings 1-5 and for the data from sampling 6 during the two periods when the disturbances were performed (cold and warm). Significant coefficients are indicated in bold.</w:t>
            </w:r>
          </w:p>
        </w:tc>
      </w:tr>
      <w:tr w:rsidR="007510AC" w:rsidRPr="00122AD7" w14:paraId="71697579" w14:textId="77777777" w:rsidTr="00BC2327">
        <w:trPr>
          <w:trHeight w:val="283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E3910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Period of treatment simulation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FFB04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DD15A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Sampling times (months)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17C7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DFBF8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284A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 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9EDC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Coefficient (SE)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410D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P</w:t>
            </w:r>
          </w:p>
        </w:tc>
      </w:tr>
      <w:tr w:rsidR="007510AC" w:rsidRPr="00122AD7" w14:paraId="52AC8062" w14:textId="77777777" w:rsidTr="00BC2327">
        <w:trPr>
          <w:trHeight w:val="283"/>
        </w:trPr>
        <w:tc>
          <w:tcPr>
            <w:tcW w:w="17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CC966B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Cold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83A0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D7B99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1-5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7AB2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B788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(Intercept)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D76F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C76A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1.68(0.41)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24B8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&lt;0.01</w:t>
            </w:r>
          </w:p>
        </w:tc>
      </w:tr>
      <w:tr w:rsidR="007510AC" w:rsidRPr="00122AD7" w14:paraId="71B7B797" w14:textId="77777777" w:rsidTr="00BC2327">
        <w:trPr>
          <w:trHeight w:val="283"/>
        </w:trPr>
        <w:tc>
          <w:tcPr>
            <w:tcW w:w="17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60BC4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21B7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203634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6918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88F77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Extremeness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A897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472F5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-0.22(0.12)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B137F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0.08</w:t>
            </w:r>
          </w:p>
        </w:tc>
      </w:tr>
      <w:tr w:rsidR="007510AC" w:rsidRPr="00122AD7" w14:paraId="735BF25F" w14:textId="77777777" w:rsidTr="00BC2327">
        <w:trPr>
          <w:trHeight w:val="283"/>
        </w:trPr>
        <w:tc>
          <w:tcPr>
            <w:tcW w:w="17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B0E7F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F4AE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B28930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9EF9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9A90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(Intercept)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5390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9F90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35.93(5.32)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58DE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&lt; 0.001</w:t>
            </w:r>
          </w:p>
        </w:tc>
      </w:tr>
      <w:tr w:rsidR="007510AC" w:rsidRPr="00122AD7" w14:paraId="54CA7A44" w14:textId="77777777" w:rsidTr="00BC2327">
        <w:trPr>
          <w:trHeight w:val="283"/>
        </w:trPr>
        <w:tc>
          <w:tcPr>
            <w:tcW w:w="17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E096B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1EB7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3524F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760B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25990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Extremeness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D3CA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A435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-4.18(1.51)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F4518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&lt;0.05</w:t>
            </w:r>
          </w:p>
        </w:tc>
      </w:tr>
      <w:tr w:rsidR="007510AC" w:rsidRPr="00122AD7" w14:paraId="6186719C" w14:textId="77777777" w:rsidTr="00BC2327">
        <w:trPr>
          <w:trHeight w:val="283"/>
        </w:trPr>
        <w:tc>
          <w:tcPr>
            <w:tcW w:w="17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C166A8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Warm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20B5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CFAC53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1-5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CDA2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A5C1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color w:val="000000"/>
                <w:lang w:eastAsia="es-ES"/>
              </w:rPr>
              <w:t>(Intercept)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B827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7E3F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27.40(1.90)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F4B4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&lt;0.001</w:t>
            </w:r>
          </w:p>
        </w:tc>
      </w:tr>
      <w:tr w:rsidR="007510AC" w:rsidRPr="00122AD7" w14:paraId="161E1087" w14:textId="77777777" w:rsidTr="00BC2327">
        <w:trPr>
          <w:trHeight w:val="283"/>
        </w:trPr>
        <w:tc>
          <w:tcPr>
            <w:tcW w:w="17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C14DCD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B365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928B2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0A01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BC44C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Extremeness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5BDE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F3FB1" w14:textId="77777777" w:rsidR="007510AC" w:rsidRPr="00122AD7" w:rsidRDefault="007510AC" w:rsidP="00BC232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-3.80(0.54)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66A8" w14:textId="77777777" w:rsidR="007510AC" w:rsidRPr="00122AD7" w:rsidRDefault="007510AC" w:rsidP="00BC2327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22AD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&lt;0.001</w:t>
            </w:r>
          </w:p>
        </w:tc>
      </w:tr>
    </w:tbl>
    <w:p w14:paraId="5427D98C" w14:textId="77777777" w:rsidR="001760E5" w:rsidRDefault="007510AC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AC"/>
    <w:rsid w:val="006E225C"/>
    <w:rsid w:val="007510A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62E6"/>
  <w15:chartTrackingRefBased/>
  <w15:docId w15:val="{D1713DDC-5F46-4F9B-B0B2-3DAED0F6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0AC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Springer Nature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2023-06-20T05:22:00Z</dcterms:created>
  <dcterms:modified xsi:type="dcterms:W3CDTF">2023-06-20T05:23:00Z</dcterms:modified>
</cp:coreProperties>
</file>