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57F8B" w14:textId="56D8B408" w:rsidR="00392A7D" w:rsidRPr="00392A7D" w:rsidRDefault="00392A7D" w:rsidP="00FE48AD">
      <w:pPr>
        <w:widowControl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92A7D">
        <w:rPr>
          <w:rFonts w:ascii="Times New Roman" w:hAnsi="Times New Roman" w:cs="Times New Roman" w:hint="eastAsia"/>
          <w:b/>
          <w:bCs/>
          <w:sz w:val="32"/>
          <w:szCs w:val="32"/>
        </w:rPr>
        <w:t>S</w:t>
      </w:r>
      <w:r w:rsidRPr="00392A7D">
        <w:rPr>
          <w:rFonts w:ascii="Times New Roman" w:hAnsi="Times New Roman" w:cs="Times New Roman"/>
          <w:b/>
          <w:bCs/>
          <w:sz w:val="32"/>
          <w:szCs w:val="32"/>
        </w:rPr>
        <w:t>upporting Information</w:t>
      </w:r>
    </w:p>
    <w:p w14:paraId="63170256" w14:textId="77777777" w:rsidR="00931E64" w:rsidRDefault="00931E64" w:rsidP="00931E64">
      <w:pPr>
        <w:widowControl/>
        <w:spacing w:after="2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25986734"/>
      <w:r w:rsidRPr="007B0D0B">
        <w:rPr>
          <w:rFonts w:ascii="Times New Roman" w:hAnsi="Times New Roman" w:cs="Times New Roman" w:hint="eastAsia"/>
          <w:b/>
          <w:bCs/>
          <w:sz w:val="28"/>
          <w:szCs w:val="28"/>
        </w:rPr>
        <w:t>B7H3 Targeting Gold Nanocage pH-</w:t>
      </w:r>
      <w:r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7B0D0B">
        <w:rPr>
          <w:rFonts w:ascii="Times New Roman" w:hAnsi="Times New Roman" w:cs="Times New Roman" w:hint="eastAsia"/>
          <w:b/>
          <w:bCs/>
          <w:sz w:val="28"/>
          <w:szCs w:val="28"/>
        </w:rPr>
        <w:t>ensitive Conjugates for Precise and Synergistic Chem</w:t>
      </w:r>
      <w:r w:rsidRPr="007B0D0B">
        <w:rPr>
          <w:rFonts w:ascii="Times New Roman" w:hAnsi="Times New Roman" w:cs="Times New Roman"/>
          <w:b/>
          <w:bCs/>
          <w:sz w:val="28"/>
          <w:szCs w:val="28"/>
        </w:rPr>
        <w:t>o-</w:t>
      </w:r>
      <w:r>
        <w:rPr>
          <w:rFonts w:ascii="Times New Roman" w:hAnsi="Times New Roman" w:cs="Times New Roman"/>
          <w:b/>
          <w:bCs/>
          <w:sz w:val="28"/>
          <w:szCs w:val="28"/>
        </w:rPr>
        <w:t>P</w:t>
      </w:r>
      <w:r w:rsidRPr="007B0D0B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hotothermal </w:t>
      </w:r>
      <w:r>
        <w:rPr>
          <w:rFonts w:ascii="Times New Roman" w:hAnsi="Times New Roman" w:cs="Times New Roman"/>
          <w:b/>
          <w:bCs/>
          <w:sz w:val="28"/>
          <w:szCs w:val="28"/>
        </w:rPr>
        <w:t>T</w:t>
      </w:r>
      <w:r w:rsidRPr="007B0D0B">
        <w:rPr>
          <w:rFonts w:ascii="Times New Roman" w:hAnsi="Times New Roman" w:cs="Times New Roman" w:hint="eastAsia"/>
          <w:b/>
          <w:bCs/>
          <w:sz w:val="28"/>
          <w:szCs w:val="28"/>
        </w:rPr>
        <w:t>herapy against NSCLC</w:t>
      </w:r>
      <w:bookmarkEnd w:id="0"/>
    </w:p>
    <w:p w14:paraId="692C544D" w14:textId="77777777" w:rsidR="00421058" w:rsidRPr="009A3495" w:rsidRDefault="00421058" w:rsidP="00421058">
      <w:pPr>
        <w:widowControl/>
        <w:spacing w:after="240"/>
        <w:rPr>
          <w:rFonts w:ascii="Times New Roman" w:hAnsi="Times New Roman" w:cs="Times New Roman"/>
          <w:sz w:val="24"/>
          <w:szCs w:val="24"/>
        </w:rPr>
      </w:pPr>
      <w:r w:rsidRPr="009A3495">
        <w:rPr>
          <w:rFonts w:ascii="Times New Roman" w:hAnsi="Times New Roman" w:cs="Times New Roman"/>
          <w:sz w:val="24"/>
          <w:szCs w:val="24"/>
        </w:rPr>
        <w:t xml:space="preserve">Bing Chen 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9A3495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†</w:t>
      </w:r>
      <w:r w:rsidRPr="009A3495">
        <w:rPr>
          <w:rFonts w:ascii="Times New Roman" w:hAnsi="Times New Roman" w:cs="Times New Roman"/>
          <w:sz w:val="24"/>
          <w:szCs w:val="24"/>
        </w:rPr>
        <w:t>, Kaifan Zheng</w:t>
      </w:r>
      <w:r w:rsidRPr="009A349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9A3495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†</w:t>
      </w:r>
      <w:r w:rsidRPr="009A3495">
        <w:rPr>
          <w:rFonts w:ascii="Times New Roman" w:hAnsi="Times New Roman" w:cs="Times New Roman"/>
          <w:sz w:val="24"/>
          <w:szCs w:val="24"/>
        </w:rPr>
        <w:t>, Shubin Fang</w:t>
      </w:r>
      <w:r w:rsidRPr="009A349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9A3495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†</w:t>
      </w:r>
      <w:r w:rsidRPr="009A3495">
        <w:rPr>
          <w:rFonts w:ascii="Times New Roman" w:hAnsi="Times New Roman" w:cs="Times New Roman"/>
          <w:sz w:val="24"/>
          <w:szCs w:val="24"/>
        </w:rPr>
        <w:t xml:space="preserve">, Kangping Huang 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9A3495">
        <w:rPr>
          <w:rFonts w:ascii="Times New Roman" w:hAnsi="Times New Roman" w:cs="Times New Roman"/>
          <w:sz w:val="24"/>
          <w:szCs w:val="24"/>
        </w:rPr>
        <w:t xml:space="preserve">, Chengchao Chu 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Pr="009A3495">
        <w:rPr>
          <w:rFonts w:ascii="Times New Roman" w:hAnsi="Times New Roman" w:cs="Times New Roman"/>
          <w:sz w:val="24"/>
          <w:szCs w:val="24"/>
        </w:rPr>
        <w:t>, Junyang Zhuang</w:t>
      </w:r>
      <w:r w:rsidRPr="009A349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9A3495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9A3495">
        <w:rPr>
          <w:rFonts w:ascii="Times New Roman" w:hAnsi="Times New Roman" w:cs="Times New Roman"/>
          <w:sz w:val="24"/>
          <w:szCs w:val="24"/>
        </w:rPr>
        <w:t xml:space="preserve">, Jin Lin 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9A3495">
        <w:rPr>
          <w:rFonts w:ascii="Times New Roman" w:hAnsi="Times New Roman" w:cs="Times New Roman"/>
          <w:sz w:val="24"/>
          <w:szCs w:val="24"/>
        </w:rPr>
        <w:t xml:space="preserve">, Shaoguang Li 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9A3495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9A3495">
        <w:rPr>
          <w:rFonts w:ascii="Times New Roman" w:hAnsi="Times New Roman" w:cs="Times New Roman"/>
          <w:sz w:val="24"/>
          <w:szCs w:val="24"/>
        </w:rPr>
        <w:t xml:space="preserve">, Hong Yao 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9A3495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9A3495">
        <w:rPr>
          <w:rFonts w:ascii="Times New Roman" w:hAnsi="Times New Roman" w:cs="Times New Roman"/>
          <w:sz w:val="24"/>
          <w:szCs w:val="24"/>
        </w:rPr>
        <w:t>, Ailin Liu</w:t>
      </w:r>
      <w:r w:rsidRPr="009A349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9A3495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9A3495">
        <w:rPr>
          <w:rFonts w:ascii="Times New Roman" w:hAnsi="Times New Roman" w:cs="Times New Roman"/>
          <w:sz w:val="24"/>
          <w:szCs w:val="24"/>
        </w:rPr>
        <w:t>, Gang Liu</w:t>
      </w:r>
      <w:r w:rsidRPr="009A349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Pr="009A3495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9A3495">
        <w:rPr>
          <w:rFonts w:ascii="Times New Roman" w:hAnsi="Times New Roman" w:cs="Times New Roman"/>
          <w:sz w:val="24"/>
          <w:szCs w:val="24"/>
        </w:rPr>
        <w:t>, Jizhen Lin</w:t>
      </w:r>
      <w:r w:rsidRPr="009A349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9A3495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9A3495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Pr="009A3495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9A3495">
        <w:rPr>
          <w:rFonts w:ascii="Times New Roman" w:hAnsi="Times New Roman" w:cs="Times New Roman"/>
          <w:sz w:val="24"/>
          <w:szCs w:val="24"/>
        </w:rPr>
        <w:t>, Xinhua Lin</w:t>
      </w:r>
      <w:r w:rsidRPr="009A349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9A3495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9A3495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9A3495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337466D2" w14:textId="77777777" w:rsidR="00421058" w:rsidRPr="00007FD3" w:rsidRDefault="00421058" w:rsidP="00421058">
      <w:pPr>
        <w:widowControl/>
        <w:shd w:val="clear" w:color="auto" w:fill="FFFFFF"/>
        <w:spacing w:after="240"/>
        <w:rPr>
          <w:rFonts w:ascii="Times New Roman" w:hAnsi="Times New Roman"/>
          <w:sz w:val="24"/>
          <w:szCs w:val="24"/>
        </w:rPr>
      </w:pPr>
      <w:r w:rsidRPr="00007FD3">
        <w:rPr>
          <w:rFonts w:ascii="Times New Roman" w:hAnsi="Times New Roman" w:hint="eastAsia"/>
          <w:sz w:val="24"/>
          <w:szCs w:val="24"/>
          <w:vertAlign w:val="superscript"/>
        </w:rPr>
        <w:t>1</w:t>
      </w:r>
      <w:r w:rsidRPr="00007FD3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007FD3">
        <w:rPr>
          <w:rFonts w:ascii="Times New Roman" w:hAnsi="Times New Roman"/>
          <w:sz w:val="24"/>
          <w:szCs w:val="24"/>
        </w:rPr>
        <w:t>Key Laboratory of Nanomedical Technology (Education Department of Fujian Province), School of Pharmacy, Fujian Medical University, Fuzhou 350122, China.</w:t>
      </w:r>
    </w:p>
    <w:p w14:paraId="139962AE" w14:textId="77777777" w:rsidR="00421058" w:rsidRPr="00007FD3" w:rsidRDefault="00421058" w:rsidP="00421058">
      <w:pPr>
        <w:widowControl/>
        <w:shd w:val="clear" w:color="auto" w:fill="FFFFFF"/>
        <w:spacing w:after="240"/>
        <w:rPr>
          <w:sz w:val="24"/>
          <w:szCs w:val="24"/>
        </w:rPr>
      </w:pPr>
      <w:r w:rsidRPr="00007FD3">
        <w:rPr>
          <w:rFonts w:ascii="Times New Roman" w:hAnsi="Times New Roman" w:hint="eastAsia"/>
          <w:sz w:val="24"/>
          <w:szCs w:val="24"/>
          <w:vertAlign w:val="superscript"/>
        </w:rPr>
        <w:t>2</w:t>
      </w:r>
      <w:r w:rsidRPr="00007FD3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007FD3">
        <w:rPr>
          <w:rFonts w:ascii="Times New Roman" w:hAnsi="Times New Roman"/>
          <w:sz w:val="24"/>
          <w:szCs w:val="24"/>
        </w:rPr>
        <w:t>Department of Pharmaceutical Analysis, School of Pharmacy, Fujian Medical University, Fuzhou 350122, China.</w:t>
      </w:r>
    </w:p>
    <w:p w14:paraId="7E6B5F42" w14:textId="77777777" w:rsidR="00421058" w:rsidRPr="00007FD3" w:rsidRDefault="00421058" w:rsidP="00421058">
      <w:pPr>
        <w:widowControl/>
        <w:shd w:val="clear" w:color="auto" w:fill="FFFFFF"/>
        <w:spacing w:after="240"/>
        <w:rPr>
          <w:rFonts w:ascii="Times New Roman" w:hAnsi="Times New Roman"/>
          <w:sz w:val="24"/>
          <w:szCs w:val="24"/>
        </w:rPr>
      </w:pPr>
      <w:r w:rsidRPr="00007FD3">
        <w:rPr>
          <w:rFonts w:ascii="Times New Roman" w:hAnsi="Times New Roman" w:hint="eastAsia"/>
          <w:sz w:val="24"/>
          <w:szCs w:val="24"/>
          <w:vertAlign w:val="superscript"/>
        </w:rPr>
        <w:t>3</w:t>
      </w:r>
      <w:r w:rsidRPr="00007FD3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007FD3">
        <w:rPr>
          <w:rFonts w:ascii="Times New Roman" w:hAnsi="Times New Roman"/>
          <w:sz w:val="24"/>
          <w:szCs w:val="24"/>
        </w:rPr>
        <w:t>The Cancer Center, Union Hospital, Fujian Medical University, Fuzhou 350122, China.</w:t>
      </w:r>
    </w:p>
    <w:p w14:paraId="78327410" w14:textId="77777777" w:rsidR="00421058" w:rsidRPr="00007FD3" w:rsidRDefault="00421058" w:rsidP="00421058">
      <w:pPr>
        <w:spacing w:after="240"/>
        <w:rPr>
          <w:rFonts w:ascii="Times New Roman" w:hAnsi="Times New Roman"/>
          <w:sz w:val="24"/>
          <w:szCs w:val="24"/>
        </w:rPr>
      </w:pPr>
      <w:r w:rsidRPr="00007FD3">
        <w:rPr>
          <w:rFonts w:ascii="Times New Roman" w:hAnsi="Times New Roman" w:hint="eastAsia"/>
          <w:sz w:val="24"/>
          <w:szCs w:val="24"/>
          <w:vertAlign w:val="superscript"/>
        </w:rPr>
        <w:t>4</w:t>
      </w:r>
      <w:r w:rsidRPr="00007FD3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007FD3">
        <w:rPr>
          <w:rFonts w:ascii="Times New Roman" w:hAnsi="Times New Roman"/>
          <w:sz w:val="24"/>
          <w:szCs w:val="24"/>
        </w:rPr>
        <w:t>State Key Laboratory of Molecular Vaccinology and Molecular Diagnostics &amp; Center for Molecular Imaging and Translational Medicine, School of Public Health, Xiamen University, Xiamen 361102, China.</w:t>
      </w:r>
    </w:p>
    <w:p w14:paraId="429B8B37" w14:textId="77777777" w:rsidR="00421058" w:rsidRPr="00007FD3" w:rsidRDefault="00421058" w:rsidP="00421058">
      <w:pPr>
        <w:spacing w:after="240"/>
        <w:rPr>
          <w:rFonts w:ascii="Times New Roman" w:hAnsi="Times New Roman"/>
          <w:bCs/>
          <w:kern w:val="0"/>
          <w:sz w:val="24"/>
          <w:szCs w:val="24"/>
        </w:rPr>
      </w:pPr>
      <w:r w:rsidRPr="00007FD3">
        <w:rPr>
          <w:rFonts w:ascii="Times New Roman" w:hAnsi="Times New Roman" w:hint="eastAsia"/>
          <w:bCs/>
          <w:kern w:val="0"/>
          <w:sz w:val="24"/>
          <w:szCs w:val="24"/>
          <w:vertAlign w:val="superscript"/>
        </w:rPr>
        <w:t>5</w:t>
      </w:r>
      <w:r w:rsidRPr="00007FD3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Pr="00007FD3">
        <w:rPr>
          <w:rFonts w:ascii="Times New Roman" w:hAnsi="Times New Roman" w:hint="eastAsia"/>
          <w:bCs/>
          <w:kern w:val="0"/>
          <w:sz w:val="24"/>
          <w:szCs w:val="24"/>
        </w:rPr>
        <w:t>The Department of Otolaryngology, Head and Neck Surgery, University of Minnesota Medical School, Minneapolis</w:t>
      </w:r>
      <w:r w:rsidRPr="00007FD3">
        <w:rPr>
          <w:rFonts w:ascii="Times New Roman" w:hAnsi="Times New Roman"/>
          <w:bCs/>
          <w:kern w:val="0"/>
          <w:sz w:val="24"/>
          <w:szCs w:val="24"/>
        </w:rPr>
        <w:t xml:space="preserve"> 55404</w:t>
      </w:r>
      <w:r w:rsidRPr="00007FD3">
        <w:rPr>
          <w:rFonts w:ascii="Times New Roman" w:hAnsi="Times New Roman" w:hint="eastAsia"/>
          <w:bCs/>
          <w:kern w:val="0"/>
          <w:sz w:val="24"/>
          <w:szCs w:val="24"/>
        </w:rPr>
        <w:t>, United States</w:t>
      </w:r>
      <w:r w:rsidRPr="00007FD3">
        <w:rPr>
          <w:rFonts w:ascii="Times New Roman" w:hAnsi="Times New Roman"/>
          <w:bCs/>
          <w:kern w:val="0"/>
          <w:sz w:val="24"/>
          <w:szCs w:val="24"/>
        </w:rPr>
        <w:t>.</w:t>
      </w:r>
    </w:p>
    <w:p w14:paraId="64388B21" w14:textId="031B31C8" w:rsidR="00421058" w:rsidRPr="00007FD3" w:rsidRDefault="00421058" w:rsidP="00421058">
      <w:pPr>
        <w:spacing w:after="240"/>
        <w:rPr>
          <w:rFonts w:ascii="Times New Roman" w:hAnsi="Times New Roman"/>
          <w:sz w:val="24"/>
          <w:szCs w:val="24"/>
        </w:rPr>
      </w:pPr>
      <w:r w:rsidRPr="00007FD3">
        <w:rPr>
          <w:rFonts w:ascii="Times New Roman" w:hAnsi="Times New Roman"/>
          <w:bCs/>
          <w:kern w:val="0"/>
          <w:sz w:val="24"/>
          <w:szCs w:val="24"/>
          <w:vertAlign w:val="superscript"/>
        </w:rPr>
        <w:t>*</w:t>
      </w:r>
      <w:r w:rsidRPr="00007FD3">
        <w:rPr>
          <w:rFonts w:ascii="Times New Roman" w:hAnsi="Times New Roman"/>
          <w:bCs/>
          <w:kern w:val="0"/>
          <w:sz w:val="24"/>
          <w:szCs w:val="24"/>
        </w:rPr>
        <w:t>Correspond</w:t>
      </w:r>
      <w:r w:rsidRPr="00007FD3">
        <w:rPr>
          <w:rFonts w:ascii="Times New Roman" w:hAnsi="Times New Roman" w:hint="eastAsia"/>
          <w:bCs/>
          <w:kern w:val="0"/>
          <w:sz w:val="24"/>
          <w:szCs w:val="24"/>
        </w:rPr>
        <w:t>ence</w:t>
      </w:r>
      <w:r w:rsidRPr="00007FD3">
        <w:rPr>
          <w:rFonts w:ascii="Times New Roman" w:hAnsi="Times New Roman"/>
          <w:bCs/>
          <w:kern w:val="0"/>
          <w:sz w:val="24"/>
          <w:szCs w:val="24"/>
        </w:rPr>
        <w:t xml:space="preserve">: </w:t>
      </w:r>
      <w:r w:rsidRPr="00421058">
        <w:rPr>
          <w:rFonts w:ascii="Times New Roman" w:hAnsi="Times New Roman"/>
          <w:kern w:val="0"/>
          <w:sz w:val="24"/>
          <w:szCs w:val="24"/>
          <w:lang w:val="pt-BR"/>
        </w:rPr>
        <w:t>13906939638@163.com</w:t>
      </w:r>
      <w:r w:rsidRPr="00421058">
        <w:rPr>
          <w:rStyle w:val="ab"/>
          <w:rFonts w:ascii="Times New Roman" w:hAnsi="Times New Roman" w:hint="eastAsia"/>
          <w:color w:val="auto"/>
          <w:kern w:val="0"/>
          <w:sz w:val="24"/>
          <w:szCs w:val="24"/>
          <w:u w:val="none"/>
          <w:lang w:val="pt-BR"/>
        </w:rPr>
        <w:t>; linjizhen@fimu.edu.cn</w:t>
      </w:r>
      <w:r w:rsidRPr="00421058">
        <w:rPr>
          <w:rFonts w:ascii="Times New Roman" w:hAnsi="Times New Roman" w:hint="eastAsia"/>
          <w:sz w:val="24"/>
          <w:szCs w:val="24"/>
        </w:rPr>
        <w:t xml:space="preserve">; </w:t>
      </w:r>
      <w:r w:rsidRPr="00421058">
        <w:rPr>
          <w:rStyle w:val="ab"/>
          <w:rFonts w:ascii="Times New Roman" w:hAnsi="Times New Roman"/>
          <w:color w:val="auto"/>
          <w:kern w:val="0"/>
          <w:sz w:val="24"/>
          <w:szCs w:val="24"/>
          <w:u w:val="none"/>
          <w:lang w:val="pt-BR"/>
        </w:rPr>
        <w:t>Gangliu.cmitm@xmu.edu.cn</w:t>
      </w:r>
      <w:r w:rsidRPr="00421058">
        <w:rPr>
          <w:rFonts w:ascii="Times New Roman" w:hAnsi="Times New Roman" w:hint="eastAsia"/>
          <w:sz w:val="24"/>
          <w:szCs w:val="24"/>
        </w:rPr>
        <w:t>.</w:t>
      </w:r>
    </w:p>
    <w:p w14:paraId="683E5C22" w14:textId="77777777" w:rsidR="00421058" w:rsidRDefault="00421058" w:rsidP="00421058">
      <w:pPr>
        <w:tabs>
          <w:tab w:val="right" w:pos="8306"/>
        </w:tabs>
        <w:spacing w:beforeLines="50" w:before="156" w:after="240" w:line="360" w:lineRule="auto"/>
        <w:rPr>
          <w:rFonts w:ascii="Times New Roman" w:hAnsi="Times New Roman"/>
          <w:sz w:val="24"/>
          <w:szCs w:val="24"/>
        </w:rPr>
      </w:pPr>
      <w:r w:rsidRPr="00007FD3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†</w:t>
      </w:r>
      <w:r w:rsidRPr="00007FD3">
        <w:rPr>
          <w:rFonts w:ascii="Times New Roman" w:hAnsi="Times New Roman"/>
          <w:sz w:val="24"/>
          <w:szCs w:val="24"/>
        </w:rPr>
        <w:t xml:space="preserve"> These authors contributed equally to this work.</w:t>
      </w:r>
    </w:p>
    <w:p w14:paraId="2BFCF5F2" w14:textId="77777777" w:rsidR="00FE48AD" w:rsidRPr="00421058" w:rsidRDefault="00FE48AD" w:rsidP="00FE48AD">
      <w:pPr>
        <w:rPr>
          <w:rFonts w:ascii="Times New Roman" w:hAnsi="Times New Roman" w:cs="Times New Roman"/>
          <w:sz w:val="24"/>
          <w:szCs w:val="24"/>
        </w:rPr>
      </w:pPr>
    </w:p>
    <w:p w14:paraId="0A18ACF7" w14:textId="77777777" w:rsidR="00421058" w:rsidRPr="009A3495" w:rsidRDefault="00421058" w:rsidP="0042105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A3495">
        <w:rPr>
          <w:rFonts w:ascii="Times New Roman" w:hAnsi="Times New Roman" w:cs="Times New Roman"/>
          <w:b/>
          <w:bCs/>
          <w:sz w:val="24"/>
          <w:szCs w:val="24"/>
        </w:rPr>
        <w:t>Keywords:</w:t>
      </w:r>
      <w:r w:rsidRPr="00A8674C">
        <w:rPr>
          <w:rFonts w:ascii="Times New Roman" w:hAnsi="Times New Roman" w:cs="Times New Roman"/>
          <w:sz w:val="24"/>
          <w:szCs w:val="24"/>
        </w:rPr>
        <w:t xml:space="preserve"> B7H3</w:t>
      </w:r>
      <w:r>
        <w:rPr>
          <w:rFonts w:ascii="Times New Roman" w:hAnsi="Times New Roman" w:cs="Times New Roman" w:hint="eastAsia"/>
          <w:sz w:val="24"/>
          <w:szCs w:val="24"/>
        </w:rPr>
        <w:t>/CD276</w:t>
      </w:r>
      <w:r w:rsidRPr="00A8674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 w:rsidRPr="00A8674C">
        <w:rPr>
          <w:rFonts w:ascii="Times New Roman" w:hAnsi="Times New Roman" w:cs="Times New Roman"/>
          <w:sz w:val="24"/>
          <w:szCs w:val="24"/>
        </w:rPr>
        <w:t>old nanocage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A867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A8674C">
        <w:rPr>
          <w:rFonts w:ascii="Times New Roman" w:hAnsi="Times New Roman" w:cs="Times New Roman"/>
          <w:sz w:val="24"/>
          <w:szCs w:val="24"/>
        </w:rPr>
        <w:t>oxorubicin</w:t>
      </w:r>
      <w:r>
        <w:rPr>
          <w:rFonts w:ascii="Times New Roman" w:hAnsi="Times New Roman" w:cs="Times New Roman" w:hint="eastAsia"/>
          <w:sz w:val="24"/>
          <w:szCs w:val="24"/>
        </w:rPr>
        <w:t xml:space="preserve"> c</w:t>
      </w:r>
      <w:r w:rsidRPr="009A3495">
        <w:rPr>
          <w:rFonts w:ascii="Times New Roman" w:hAnsi="Times New Roman" w:cs="Times New Roman"/>
          <w:sz w:val="24"/>
          <w:szCs w:val="24"/>
        </w:rPr>
        <w:t>onjugates</w:t>
      </w:r>
      <w:r w:rsidRPr="00A8674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A8674C">
        <w:rPr>
          <w:rFonts w:ascii="Times New Roman" w:hAnsi="Times New Roman" w:cs="Times New Roman"/>
          <w:sz w:val="24"/>
          <w:szCs w:val="24"/>
        </w:rPr>
        <w:t xml:space="preserve">hemo-photothermal therapy, </w:t>
      </w:r>
      <w:r>
        <w:rPr>
          <w:rFonts w:ascii="Times New Roman" w:hAnsi="Times New Roman" w:cs="Times New Roman"/>
          <w:sz w:val="24"/>
          <w:szCs w:val="24"/>
        </w:rPr>
        <w:t>NSCLC</w:t>
      </w:r>
    </w:p>
    <w:p w14:paraId="08648E53" w14:textId="77777777" w:rsidR="00392A7D" w:rsidRPr="00421058" w:rsidRDefault="00392A7D">
      <w:pPr>
        <w:rPr>
          <w:noProof/>
        </w:rPr>
      </w:pPr>
    </w:p>
    <w:p w14:paraId="65AB4467" w14:textId="05091854" w:rsidR="0070532B" w:rsidRDefault="00113DF3">
      <w:r>
        <w:rPr>
          <w:noProof/>
        </w:rPr>
        <w:lastRenderedPageBreak/>
        <w:drawing>
          <wp:inline distT="0" distB="0" distL="0" distR="0" wp14:anchorId="48F6FF72" wp14:editId="0A8E7256">
            <wp:extent cx="5274310" cy="527939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5F562" w14:textId="49CDA3FF" w:rsidR="00392A7D" w:rsidRPr="00392A7D" w:rsidRDefault="00392A7D" w:rsidP="00392A7D">
      <w:pPr>
        <w:pStyle w:val="a5"/>
        <w:widowControl/>
        <w:spacing w:beforeAutospacing="0" w:afterAutospacing="0" w:line="36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>Figure S1.</w:t>
      </w:r>
      <w:r>
        <w:rPr>
          <w:rFonts w:ascii="Times New Roman" w:hAnsi="Times New Roman"/>
          <w:szCs w:val="24"/>
        </w:rPr>
        <w:t xml:space="preserve"> Synthesis and characterization of </w:t>
      </w:r>
      <w:r w:rsidRPr="00392A7D">
        <w:rPr>
          <w:rFonts w:ascii="Times New Roman" w:hAnsi="Times New Roman"/>
          <w:szCs w:val="24"/>
        </w:rPr>
        <w:t>silver nanocubes and gold nanocages</w:t>
      </w:r>
      <w:r>
        <w:rPr>
          <w:rFonts w:ascii="Times New Roman" w:hAnsi="Times New Roman"/>
          <w:szCs w:val="24"/>
        </w:rPr>
        <w:t>. A)</w:t>
      </w:r>
      <w:r>
        <w:rPr>
          <w:rFonts w:ascii="Times New Roman" w:hAnsi="Times New Roman"/>
          <w:b/>
          <w:bCs/>
          <w:szCs w:val="24"/>
        </w:rPr>
        <w:t xml:space="preserve"> </w:t>
      </w:r>
      <w:r>
        <w:rPr>
          <w:rFonts w:ascii="Times New Roman" w:hAnsi="Times New Roman" w:hint="eastAsia"/>
          <w:szCs w:val="24"/>
        </w:rPr>
        <w:t>The</w:t>
      </w:r>
      <w:r>
        <w:rPr>
          <w:rFonts w:ascii="Times New Roman" w:hAnsi="Times New Roman"/>
          <w:szCs w:val="24"/>
        </w:rPr>
        <w:t xml:space="preserve"> photo, B) Hydrodynamic diameters, and C) Zeta potentials of </w:t>
      </w:r>
      <w:r w:rsidRPr="00392A7D">
        <w:rPr>
          <w:rFonts w:ascii="Times New Roman" w:hAnsi="Times New Roman"/>
          <w:szCs w:val="24"/>
        </w:rPr>
        <w:t>silver nanocubes</w:t>
      </w:r>
      <w:r>
        <w:rPr>
          <w:rFonts w:ascii="Times New Roman" w:hAnsi="Times New Roman"/>
          <w:szCs w:val="24"/>
        </w:rPr>
        <w:t xml:space="preserve">. D) </w:t>
      </w:r>
      <w:r w:rsidRPr="00392A7D">
        <w:rPr>
          <w:rFonts w:ascii="Times New Roman" w:hAnsi="Times New Roman"/>
          <w:szCs w:val="24"/>
        </w:rPr>
        <w:t>The UV-Vis spectra of silver nanocubes</w:t>
      </w:r>
      <w:r>
        <w:rPr>
          <w:rFonts w:ascii="Times New Roman" w:hAnsi="Times New Roman"/>
          <w:szCs w:val="24"/>
        </w:rPr>
        <w:t xml:space="preserve">, E) </w:t>
      </w:r>
      <w:r w:rsidRPr="00392A7D">
        <w:rPr>
          <w:rFonts w:ascii="Times New Roman" w:hAnsi="Times New Roman"/>
          <w:szCs w:val="24"/>
        </w:rPr>
        <w:t>gold nanocages</w:t>
      </w:r>
      <w:r>
        <w:rPr>
          <w:rFonts w:ascii="Times New Roman" w:hAnsi="Times New Roman"/>
          <w:szCs w:val="24"/>
        </w:rPr>
        <w:t xml:space="preserve">, and F) B7H3/Dox@GNCs. G) </w:t>
      </w:r>
      <w:r>
        <w:rPr>
          <w:rFonts w:ascii="Times New Roman" w:hAnsi="Times New Roman" w:hint="eastAsia"/>
          <w:szCs w:val="24"/>
        </w:rPr>
        <w:t>The</w:t>
      </w:r>
      <w:r>
        <w:rPr>
          <w:rFonts w:ascii="Times New Roman" w:hAnsi="Times New Roman"/>
          <w:szCs w:val="24"/>
        </w:rPr>
        <w:t xml:space="preserve"> photo, H) Hydrodynamic diameters, and I) Zeta potentials of </w:t>
      </w:r>
      <w:r w:rsidRPr="00392A7D">
        <w:rPr>
          <w:rFonts w:ascii="Times New Roman" w:hAnsi="Times New Roman"/>
          <w:szCs w:val="24"/>
        </w:rPr>
        <w:t>gold nanocages</w:t>
      </w:r>
      <w:r>
        <w:rPr>
          <w:rFonts w:ascii="Times New Roman" w:hAnsi="Times New Roman"/>
          <w:szCs w:val="24"/>
        </w:rPr>
        <w:t>.</w:t>
      </w:r>
    </w:p>
    <w:p w14:paraId="507F8354" w14:textId="4665046B" w:rsidR="00FE48AD" w:rsidRDefault="00FE48AD">
      <w:r>
        <w:rPr>
          <w:rFonts w:hint="eastAsia"/>
          <w:noProof/>
        </w:rPr>
        <w:lastRenderedPageBreak/>
        <w:drawing>
          <wp:inline distT="0" distB="0" distL="0" distR="0" wp14:anchorId="52274D3A" wp14:editId="60800476">
            <wp:extent cx="5274310" cy="697801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7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36961B" w14:textId="45863C8C" w:rsidR="00B32B42" w:rsidRPr="00392A7D" w:rsidRDefault="00B32B42" w:rsidP="00B32B42">
      <w:pPr>
        <w:pStyle w:val="a5"/>
        <w:widowControl/>
        <w:spacing w:beforeAutospacing="0" w:afterAutospacing="0" w:line="36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>Figure S2.</w:t>
      </w:r>
      <w:r>
        <w:rPr>
          <w:rFonts w:ascii="Times New Roman" w:hAnsi="Times New Roman"/>
          <w:szCs w:val="24"/>
        </w:rPr>
        <w:t xml:space="preserve"> The synthetic procedures of </w:t>
      </w:r>
      <w:r w:rsidRPr="00B32B42">
        <w:rPr>
          <w:rFonts w:ascii="Times New Roman" w:hAnsi="Times New Roman"/>
          <w:szCs w:val="24"/>
        </w:rPr>
        <w:t>LA-Dox-mPEG</w:t>
      </w:r>
      <w:r>
        <w:rPr>
          <w:rFonts w:ascii="Times New Roman" w:hAnsi="Times New Roman"/>
          <w:szCs w:val="24"/>
        </w:rPr>
        <w:t>.</w:t>
      </w:r>
      <w:r w:rsidRPr="00392A7D">
        <w:rPr>
          <w:rFonts w:ascii="Times New Roman" w:hAnsi="Times New Roman"/>
          <w:szCs w:val="24"/>
        </w:rPr>
        <w:t xml:space="preserve"> </w:t>
      </w:r>
    </w:p>
    <w:p w14:paraId="2C676912" w14:textId="77777777" w:rsidR="00B32B42" w:rsidRPr="00B32B42" w:rsidRDefault="00B32B42"/>
    <w:p w14:paraId="4264CC3A" w14:textId="05233C10" w:rsidR="00FE48AD" w:rsidRDefault="00FE48AD">
      <w:r>
        <w:rPr>
          <w:rFonts w:hint="eastAsia"/>
          <w:noProof/>
        </w:rPr>
        <w:lastRenderedPageBreak/>
        <w:drawing>
          <wp:inline distT="0" distB="0" distL="0" distR="0" wp14:anchorId="406E9A8A" wp14:editId="2542B522">
            <wp:extent cx="5274310" cy="7408545"/>
            <wp:effectExtent l="0" t="0" r="254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0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0CB2E6" w14:textId="689C02B2" w:rsidR="0083622C" w:rsidRPr="00392A7D" w:rsidRDefault="0083622C" w:rsidP="0083622C">
      <w:pPr>
        <w:pStyle w:val="a5"/>
        <w:widowControl/>
        <w:spacing w:beforeAutospacing="0" w:afterAutospacing="0" w:line="36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>Figure S</w:t>
      </w:r>
      <w:r w:rsidR="001B1A64">
        <w:rPr>
          <w:rFonts w:ascii="Times New Roman" w:hAnsi="Times New Roman"/>
          <w:b/>
          <w:bCs/>
          <w:szCs w:val="24"/>
        </w:rPr>
        <w:t>3</w:t>
      </w:r>
      <w:r>
        <w:rPr>
          <w:rFonts w:ascii="Times New Roman" w:hAnsi="Times New Roman"/>
          <w:b/>
          <w:bCs/>
          <w:szCs w:val="24"/>
        </w:rPr>
        <w:t>.</w:t>
      </w:r>
      <w:r>
        <w:rPr>
          <w:rFonts w:ascii="Times New Roman" w:hAnsi="Times New Roman"/>
          <w:szCs w:val="24"/>
        </w:rPr>
        <w:t xml:space="preserve"> </w:t>
      </w:r>
      <w:r w:rsidR="002C13DE">
        <w:rPr>
          <w:rFonts w:ascii="Times New Roman" w:hAnsi="Times New Roman"/>
          <w:szCs w:val="24"/>
        </w:rPr>
        <w:t>C</w:t>
      </w:r>
      <w:r>
        <w:rPr>
          <w:rFonts w:ascii="Times New Roman" w:hAnsi="Times New Roman"/>
          <w:szCs w:val="24"/>
        </w:rPr>
        <w:t xml:space="preserve">haracterization of </w:t>
      </w:r>
      <w:r w:rsidR="002C13DE">
        <w:rPr>
          <w:rFonts w:ascii="Times New Roman" w:hAnsi="Times New Roman"/>
          <w:szCs w:val="24"/>
        </w:rPr>
        <w:t>LAOEt and LA-NHNH</w:t>
      </w:r>
      <w:r w:rsidR="002C13DE" w:rsidRPr="002C13DE">
        <w:rPr>
          <w:rFonts w:ascii="Times New Roman" w:hAnsi="Times New Roman"/>
          <w:szCs w:val="24"/>
          <w:vertAlign w:val="subscript"/>
        </w:rPr>
        <w:t>2</w:t>
      </w:r>
      <w:r w:rsidR="002C13DE">
        <w:rPr>
          <w:rFonts w:ascii="Times New Roman" w:hAnsi="Times New Roman"/>
          <w:szCs w:val="24"/>
        </w:rPr>
        <w:t xml:space="preserve">. A) HPLC chromatograms, B) FT-IR, C) MS spectra, G) </w:t>
      </w:r>
      <w:r w:rsidR="002C13DE" w:rsidRPr="002C13DE">
        <w:rPr>
          <w:rFonts w:ascii="Times New Roman" w:hAnsi="Times New Roman"/>
          <w:szCs w:val="24"/>
          <w:vertAlign w:val="superscript"/>
        </w:rPr>
        <w:t>1</w:t>
      </w:r>
      <w:r w:rsidR="002C13DE">
        <w:rPr>
          <w:rFonts w:ascii="Times New Roman" w:hAnsi="Times New Roman"/>
          <w:szCs w:val="24"/>
        </w:rPr>
        <w:t>H-NMR (DMSO-d</w:t>
      </w:r>
      <w:r w:rsidR="002C13DE" w:rsidRPr="002C13DE">
        <w:rPr>
          <w:rFonts w:ascii="Times New Roman" w:hAnsi="Times New Roman"/>
          <w:szCs w:val="24"/>
          <w:vertAlign w:val="subscript"/>
        </w:rPr>
        <w:t>6</w:t>
      </w:r>
      <w:r w:rsidR="002C13DE">
        <w:rPr>
          <w:rFonts w:ascii="Times New Roman" w:hAnsi="Times New Roman"/>
          <w:szCs w:val="24"/>
        </w:rPr>
        <w:t xml:space="preserve">) and H) </w:t>
      </w:r>
      <w:r w:rsidR="002C13DE" w:rsidRPr="002C13DE">
        <w:rPr>
          <w:rFonts w:ascii="Times New Roman" w:hAnsi="Times New Roman"/>
          <w:szCs w:val="24"/>
          <w:vertAlign w:val="superscript"/>
        </w:rPr>
        <w:t>13</w:t>
      </w:r>
      <w:r w:rsidR="002C13DE" w:rsidRPr="002C13DE">
        <w:rPr>
          <w:rFonts w:ascii="Times New Roman" w:hAnsi="Times New Roman"/>
          <w:szCs w:val="24"/>
        </w:rPr>
        <w:t>C</w:t>
      </w:r>
      <w:r w:rsidR="002C13DE">
        <w:rPr>
          <w:rFonts w:ascii="Times New Roman" w:hAnsi="Times New Roman"/>
          <w:szCs w:val="24"/>
        </w:rPr>
        <w:t>-NMR (DMSO-d</w:t>
      </w:r>
      <w:r w:rsidR="002C13DE" w:rsidRPr="002C13DE">
        <w:rPr>
          <w:rFonts w:ascii="Times New Roman" w:hAnsi="Times New Roman"/>
          <w:szCs w:val="24"/>
          <w:vertAlign w:val="subscript"/>
        </w:rPr>
        <w:t>6</w:t>
      </w:r>
      <w:r w:rsidR="002C13DE">
        <w:rPr>
          <w:rFonts w:ascii="Times New Roman" w:hAnsi="Times New Roman"/>
          <w:szCs w:val="24"/>
        </w:rPr>
        <w:t xml:space="preserve">) of LAOEt. </w:t>
      </w:r>
      <w:r w:rsidR="002C13DE">
        <w:rPr>
          <w:rFonts w:ascii="Times New Roman" w:hAnsi="Times New Roman" w:hint="eastAsia"/>
          <w:szCs w:val="24"/>
        </w:rPr>
        <w:t>D</w:t>
      </w:r>
      <w:r w:rsidR="002C13DE">
        <w:rPr>
          <w:rFonts w:ascii="Times New Roman" w:hAnsi="Times New Roman"/>
          <w:szCs w:val="24"/>
        </w:rPr>
        <w:t xml:space="preserve">) HPLC chromatograms, </w:t>
      </w:r>
      <w:r w:rsidR="002C13DE">
        <w:rPr>
          <w:rFonts w:ascii="Times New Roman" w:hAnsi="Times New Roman" w:hint="eastAsia"/>
          <w:szCs w:val="24"/>
        </w:rPr>
        <w:t>E</w:t>
      </w:r>
      <w:r w:rsidR="002C13DE">
        <w:rPr>
          <w:rFonts w:ascii="Times New Roman" w:hAnsi="Times New Roman"/>
          <w:szCs w:val="24"/>
        </w:rPr>
        <w:t xml:space="preserve">) FT-IR, </w:t>
      </w:r>
      <w:r w:rsidR="002C13DE">
        <w:rPr>
          <w:rFonts w:ascii="Times New Roman" w:hAnsi="Times New Roman" w:hint="eastAsia"/>
          <w:szCs w:val="24"/>
        </w:rPr>
        <w:t>F</w:t>
      </w:r>
      <w:r w:rsidR="002C13DE">
        <w:rPr>
          <w:rFonts w:ascii="Times New Roman" w:hAnsi="Times New Roman"/>
          <w:szCs w:val="24"/>
        </w:rPr>
        <w:t xml:space="preserve">) MS spectra, </w:t>
      </w:r>
      <w:r w:rsidR="002C13DE">
        <w:rPr>
          <w:rFonts w:ascii="Times New Roman" w:hAnsi="Times New Roman" w:hint="eastAsia"/>
          <w:szCs w:val="24"/>
        </w:rPr>
        <w:t>H</w:t>
      </w:r>
      <w:r w:rsidR="002C13DE">
        <w:rPr>
          <w:rFonts w:ascii="Times New Roman" w:hAnsi="Times New Roman"/>
          <w:szCs w:val="24"/>
        </w:rPr>
        <w:t xml:space="preserve">) </w:t>
      </w:r>
      <w:r w:rsidR="002C13DE" w:rsidRPr="002C13DE">
        <w:rPr>
          <w:rFonts w:ascii="Times New Roman" w:hAnsi="Times New Roman"/>
          <w:szCs w:val="24"/>
          <w:vertAlign w:val="superscript"/>
        </w:rPr>
        <w:t>1</w:t>
      </w:r>
      <w:r w:rsidR="002C13DE">
        <w:rPr>
          <w:rFonts w:ascii="Times New Roman" w:hAnsi="Times New Roman"/>
          <w:szCs w:val="24"/>
        </w:rPr>
        <w:t>H-NMR (DMSO-d</w:t>
      </w:r>
      <w:r w:rsidR="002C13DE" w:rsidRPr="002C13DE">
        <w:rPr>
          <w:rFonts w:ascii="Times New Roman" w:hAnsi="Times New Roman"/>
          <w:szCs w:val="24"/>
          <w:vertAlign w:val="subscript"/>
        </w:rPr>
        <w:t>6</w:t>
      </w:r>
      <w:r w:rsidR="002C13DE">
        <w:rPr>
          <w:rFonts w:ascii="Times New Roman" w:hAnsi="Times New Roman"/>
          <w:szCs w:val="24"/>
        </w:rPr>
        <w:t xml:space="preserve">) and </w:t>
      </w:r>
      <w:r w:rsidR="002C13DE">
        <w:rPr>
          <w:rFonts w:ascii="Times New Roman" w:hAnsi="Times New Roman" w:hint="eastAsia"/>
          <w:szCs w:val="24"/>
        </w:rPr>
        <w:t>J</w:t>
      </w:r>
      <w:r w:rsidR="002C13DE">
        <w:rPr>
          <w:rFonts w:ascii="Times New Roman" w:hAnsi="Times New Roman"/>
          <w:szCs w:val="24"/>
        </w:rPr>
        <w:t xml:space="preserve">) </w:t>
      </w:r>
      <w:r w:rsidR="002C13DE" w:rsidRPr="002C13DE">
        <w:rPr>
          <w:rFonts w:ascii="Times New Roman" w:hAnsi="Times New Roman"/>
          <w:szCs w:val="24"/>
          <w:vertAlign w:val="superscript"/>
        </w:rPr>
        <w:t>13</w:t>
      </w:r>
      <w:r w:rsidR="002C13DE" w:rsidRPr="002C13DE">
        <w:rPr>
          <w:rFonts w:ascii="Times New Roman" w:hAnsi="Times New Roman"/>
          <w:szCs w:val="24"/>
        </w:rPr>
        <w:t>C</w:t>
      </w:r>
      <w:r w:rsidR="002C13DE">
        <w:rPr>
          <w:rFonts w:ascii="Times New Roman" w:hAnsi="Times New Roman"/>
          <w:szCs w:val="24"/>
        </w:rPr>
        <w:t>-NMR (DMSO-d</w:t>
      </w:r>
      <w:r w:rsidR="002C13DE" w:rsidRPr="002C13DE">
        <w:rPr>
          <w:rFonts w:ascii="Times New Roman" w:hAnsi="Times New Roman"/>
          <w:szCs w:val="24"/>
          <w:vertAlign w:val="subscript"/>
        </w:rPr>
        <w:t>6</w:t>
      </w:r>
      <w:r w:rsidR="002C13DE">
        <w:rPr>
          <w:rFonts w:ascii="Times New Roman" w:hAnsi="Times New Roman"/>
          <w:szCs w:val="24"/>
        </w:rPr>
        <w:t>) of LA-NHNH</w:t>
      </w:r>
      <w:r w:rsidR="002C13DE" w:rsidRPr="002C13DE">
        <w:rPr>
          <w:rFonts w:ascii="Times New Roman" w:hAnsi="Times New Roman"/>
          <w:szCs w:val="24"/>
          <w:vertAlign w:val="subscript"/>
        </w:rPr>
        <w:t>2</w:t>
      </w:r>
      <w:r w:rsidR="002C13DE">
        <w:rPr>
          <w:rFonts w:ascii="Times New Roman" w:hAnsi="Times New Roman"/>
          <w:szCs w:val="24"/>
        </w:rPr>
        <w:t>.</w:t>
      </w:r>
    </w:p>
    <w:p w14:paraId="33C3D69A" w14:textId="77777777" w:rsidR="0083622C" w:rsidRPr="0083622C" w:rsidRDefault="0083622C"/>
    <w:p w14:paraId="2452C9D3" w14:textId="6F99FA37" w:rsidR="00FE48AD" w:rsidRDefault="00FE48AD">
      <w:r>
        <w:rPr>
          <w:rFonts w:hint="eastAsia"/>
          <w:noProof/>
        </w:rPr>
        <w:drawing>
          <wp:inline distT="0" distB="0" distL="0" distR="0" wp14:anchorId="57956C61" wp14:editId="67A0DDDD">
            <wp:extent cx="5274310" cy="734314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4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9D94F" w14:textId="20568DB4" w:rsidR="00F56BDC" w:rsidRPr="00392A7D" w:rsidRDefault="00F56BDC" w:rsidP="00F56BDC">
      <w:pPr>
        <w:pStyle w:val="a5"/>
        <w:widowControl/>
        <w:spacing w:beforeAutospacing="0" w:afterAutospacing="0" w:line="36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>Figure S4.</w:t>
      </w:r>
      <w:r>
        <w:rPr>
          <w:rFonts w:ascii="Times New Roman" w:hAnsi="Times New Roman"/>
          <w:szCs w:val="24"/>
        </w:rPr>
        <w:t xml:space="preserve"> Characterization of LA</w:t>
      </w:r>
      <w:r>
        <w:rPr>
          <w:rFonts w:ascii="Times New Roman" w:hAnsi="Times New Roman" w:hint="eastAsia"/>
          <w:szCs w:val="24"/>
        </w:rPr>
        <w:t>-Dox</w:t>
      </w:r>
      <w:r>
        <w:rPr>
          <w:rFonts w:ascii="Times New Roman" w:hAnsi="Times New Roman"/>
          <w:szCs w:val="24"/>
        </w:rPr>
        <w:t xml:space="preserve"> and mPEG-NPC. A) HPLC chromatograms, B) FT-IR, C) MS spectra, G) </w:t>
      </w:r>
      <w:r w:rsidRPr="002C13DE">
        <w:rPr>
          <w:rFonts w:ascii="Times New Roman" w:hAnsi="Times New Roman"/>
          <w:szCs w:val="24"/>
          <w:vertAlign w:val="superscript"/>
        </w:rPr>
        <w:t>1</w:t>
      </w:r>
      <w:r>
        <w:rPr>
          <w:rFonts w:ascii="Times New Roman" w:hAnsi="Times New Roman"/>
          <w:szCs w:val="24"/>
        </w:rPr>
        <w:t>H-NMR (DMSO-d</w:t>
      </w:r>
      <w:r w:rsidRPr="002C13DE">
        <w:rPr>
          <w:rFonts w:ascii="Times New Roman" w:hAnsi="Times New Roman"/>
          <w:szCs w:val="24"/>
          <w:vertAlign w:val="subscript"/>
        </w:rPr>
        <w:t>6</w:t>
      </w:r>
      <w:r>
        <w:rPr>
          <w:rFonts w:ascii="Times New Roman" w:hAnsi="Times New Roman"/>
          <w:szCs w:val="24"/>
        </w:rPr>
        <w:t xml:space="preserve">) and H) </w:t>
      </w:r>
      <w:r w:rsidRPr="002C13DE">
        <w:rPr>
          <w:rFonts w:ascii="Times New Roman" w:hAnsi="Times New Roman"/>
          <w:szCs w:val="24"/>
          <w:vertAlign w:val="superscript"/>
        </w:rPr>
        <w:t>13</w:t>
      </w:r>
      <w:r w:rsidRPr="002C13DE">
        <w:rPr>
          <w:rFonts w:ascii="Times New Roman" w:hAnsi="Times New Roman"/>
          <w:szCs w:val="24"/>
        </w:rPr>
        <w:t>C</w:t>
      </w:r>
      <w:r>
        <w:rPr>
          <w:rFonts w:ascii="Times New Roman" w:hAnsi="Times New Roman"/>
          <w:szCs w:val="24"/>
        </w:rPr>
        <w:t>-NMR (DMSO-d</w:t>
      </w:r>
      <w:r w:rsidRPr="002C13DE">
        <w:rPr>
          <w:rFonts w:ascii="Times New Roman" w:hAnsi="Times New Roman"/>
          <w:szCs w:val="24"/>
          <w:vertAlign w:val="subscript"/>
        </w:rPr>
        <w:t>6</w:t>
      </w:r>
      <w:r>
        <w:rPr>
          <w:rFonts w:ascii="Times New Roman" w:hAnsi="Times New Roman"/>
          <w:szCs w:val="24"/>
        </w:rPr>
        <w:t>) of LA</w:t>
      </w:r>
      <w:r>
        <w:rPr>
          <w:rFonts w:ascii="Times New Roman" w:hAnsi="Times New Roman" w:hint="eastAsia"/>
          <w:szCs w:val="24"/>
        </w:rPr>
        <w:t>-Dox</w:t>
      </w:r>
      <w:r>
        <w:rPr>
          <w:rFonts w:ascii="Times New Roman" w:hAnsi="Times New Roman"/>
          <w:szCs w:val="24"/>
        </w:rPr>
        <w:t xml:space="preserve">. </w:t>
      </w:r>
      <w:r>
        <w:rPr>
          <w:rFonts w:ascii="Times New Roman" w:hAnsi="Times New Roman" w:hint="eastAsia"/>
          <w:szCs w:val="24"/>
        </w:rPr>
        <w:t>D</w:t>
      </w:r>
      <w:r>
        <w:rPr>
          <w:rFonts w:ascii="Times New Roman" w:hAnsi="Times New Roman"/>
          <w:szCs w:val="24"/>
        </w:rPr>
        <w:t xml:space="preserve">) HPLC chromatograms, </w:t>
      </w:r>
      <w:r>
        <w:rPr>
          <w:rFonts w:ascii="Times New Roman" w:hAnsi="Times New Roman" w:hint="eastAsia"/>
          <w:szCs w:val="24"/>
        </w:rPr>
        <w:t>E</w:t>
      </w:r>
      <w:r>
        <w:rPr>
          <w:rFonts w:ascii="Times New Roman" w:hAnsi="Times New Roman"/>
          <w:szCs w:val="24"/>
        </w:rPr>
        <w:t xml:space="preserve">) FT-IR, </w:t>
      </w:r>
      <w:r>
        <w:rPr>
          <w:rFonts w:ascii="Times New Roman" w:hAnsi="Times New Roman" w:hint="eastAsia"/>
          <w:szCs w:val="24"/>
        </w:rPr>
        <w:t>F</w:t>
      </w:r>
      <w:r>
        <w:rPr>
          <w:rFonts w:ascii="Times New Roman" w:hAnsi="Times New Roman"/>
          <w:szCs w:val="24"/>
        </w:rPr>
        <w:t xml:space="preserve">) MS spectra, </w:t>
      </w:r>
      <w:r>
        <w:rPr>
          <w:rFonts w:ascii="Times New Roman" w:hAnsi="Times New Roman" w:hint="eastAsia"/>
          <w:szCs w:val="24"/>
        </w:rPr>
        <w:t>H</w:t>
      </w:r>
      <w:r>
        <w:rPr>
          <w:rFonts w:ascii="Times New Roman" w:hAnsi="Times New Roman"/>
          <w:szCs w:val="24"/>
        </w:rPr>
        <w:t xml:space="preserve">) </w:t>
      </w:r>
      <w:r w:rsidRPr="002C13DE">
        <w:rPr>
          <w:rFonts w:ascii="Times New Roman" w:hAnsi="Times New Roman"/>
          <w:szCs w:val="24"/>
          <w:vertAlign w:val="superscript"/>
        </w:rPr>
        <w:t>1</w:t>
      </w:r>
      <w:r>
        <w:rPr>
          <w:rFonts w:ascii="Times New Roman" w:hAnsi="Times New Roman"/>
          <w:szCs w:val="24"/>
        </w:rPr>
        <w:t>H-NMR (DMSO-d</w:t>
      </w:r>
      <w:r w:rsidRPr="002C13DE">
        <w:rPr>
          <w:rFonts w:ascii="Times New Roman" w:hAnsi="Times New Roman"/>
          <w:szCs w:val="24"/>
          <w:vertAlign w:val="subscript"/>
        </w:rPr>
        <w:t>6</w:t>
      </w:r>
      <w:r>
        <w:rPr>
          <w:rFonts w:ascii="Times New Roman" w:hAnsi="Times New Roman"/>
          <w:szCs w:val="24"/>
        </w:rPr>
        <w:t xml:space="preserve">) and </w:t>
      </w:r>
      <w:r>
        <w:rPr>
          <w:rFonts w:ascii="Times New Roman" w:hAnsi="Times New Roman" w:hint="eastAsia"/>
          <w:szCs w:val="24"/>
        </w:rPr>
        <w:t>J</w:t>
      </w:r>
      <w:r>
        <w:rPr>
          <w:rFonts w:ascii="Times New Roman" w:hAnsi="Times New Roman"/>
          <w:szCs w:val="24"/>
        </w:rPr>
        <w:t xml:space="preserve">) </w:t>
      </w:r>
      <w:r w:rsidRPr="002C13DE">
        <w:rPr>
          <w:rFonts w:ascii="Times New Roman" w:hAnsi="Times New Roman"/>
          <w:szCs w:val="24"/>
          <w:vertAlign w:val="superscript"/>
        </w:rPr>
        <w:t>13</w:t>
      </w:r>
      <w:r w:rsidRPr="002C13DE">
        <w:rPr>
          <w:rFonts w:ascii="Times New Roman" w:hAnsi="Times New Roman"/>
          <w:szCs w:val="24"/>
        </w:rPr>
        <w:t>C</w:t>
      </w:r>
      <w:r>
        <w:rPr>
          <w:rFonts w:ascii="Times New Roman" w:hAnsi="Times New Roman"/>
          <w:szCs w:val="24"/>
        </w:rPr>
        <w:t>-NMR (DMSO-d</w:t>
      </w:r>
      <w:r w:rsidRPr="002C13DE">
        <w:rPr>
          <w:rFonts w:ascii="Times New Roman" w:hAnsi="Times New Roman"/>
          <w:szCs w:val="24"/>
          <w:vertAlign w:val="subscript"/>
        </w:rPr>
        <w:t>6</w:t>
      </w:r>
      <w:r>
        <w:rPr>
          <w:rFonts w:ascii="Times New Roman" w:hAnsi="Times New Roman"/>
          <w:szCs w:val="24"/>
        </w:rPr>
        <w:t>) of mPEG-NPC.</w:t>
      </w:r>
    </w:p>
    <w:p w14:paraId="0120F669" w14:textId="77777777" w:rsidR="00F56BDC" w:rsidRPr="00F56BDC" w:rsidRDefault="00F56BDC"/>
    <w:p w14:paraId="556F27BB" w14:textId="587D180E" w:rsidR="00FE48AD" w:rsidRDefault="00FE48AD">
      <w:r>
        <w:rPr>
          <w:rFonts w:hint="eastAsia"/>
          <w:noProof/>
        </w:rPr>
        <w:drawing>
          <wp:inline distT="0" distB="0" distL="0" distR="0" wp14:anchorId="4B924B1A" wp14:editId="0415B481">
            <wp:extent cx="5274310" cy="442722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2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0B44A" w14:textId="1C10AD2D" w:rsidR="00F56BDC" w:rsidRPr="00F56BDC" w:rsidRDefault="00F56BDC" w:rsidP="00F56BDC">
      <w:pPr>
        <w:pStyle w:val="a5"/>
        <w:widowControl/>
        <w:spacing w:beforeAutospacing="0" w:afterAutospacing="0" w:line="36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>Figure S5.</w:t>
      </w:r>
      <w:r>
        <w:rPr>
          <w:rFonts w:ascii="Times New Roman" w:hAnsi="Times New Roman"/>
          <w:szCs w:val="24"/>
        </w:rPr>
        <w:t xml:space="preserve"> Characterization of LA</w:t>
      </w:r>
      <w:r>
        <w:rPr>
          <w:rFonts w:ascii="Times New Roman" w:hAnsi="Times New Roman" w:hint="eastAsia"/>
          <w:szCs w:val="24"/>
        </w:rPr>
        <w:t>-Dox</w:t>
      </w:r>
      <w:r>
        <w:rPr>
          <w:rFonts w:ascii="Times New Roman" w:hAnsi="Times New Roman"/>
          <w:szCs w:val="24"/>
        </w:rPr>
        <w:t xml:space="preserve">-mPEG. A) HPLC chromatograms, B) FT-IR, C) MS spectra, D) </w:t>
      </w:r>
      <w:r w:rsidRPr="002C13DE">
        <w:rPr>
          <w:rFonts w:ascii="Times New Roman" w:hAnsi="Times New Roman"/>
          <w:szCs w:val="24"/>
          <w:vertAlign w:val="superscript"/>
        </w:rPr>
        <w:t>1</w:t>
      </w:r>
      <w:r>
        <w:rPr>
          <w:rFonts w:ascii="Times New Roman" w:hAnsi="Times New Roman"/>
          <w:szCs w:val="24"/>
        </w:rPr>
        <w:t>H-NMR (DMSO-d</w:t>
      </w:r>
      <w:r w:rsidRPr="002C13DE">
        <w:rPr>
          <w:rFonts w:ascii="Times New Roman" w:hAnsi="Times New Roman"/>
          <w:szCs w:val="24"/>
          <w:vertAlign w:val="subscript"/>
        </w:rPr>
        <w:t>6</w:t>
      </w:r>
      <w:r>
        <w:rPr>
          <w:rFonts w:ascii="Times New Roman" w:hAnsi="Times New Roman"/>
          <w:szCs w:val="24"/>
        </w:rPr>
        <w:t>) of LA</w:t>
      </w:r>
      <w:r>
        <w:rPr>
          <w:rFonts w:ascii="Times New Roman" w:hAnsi="Times New Roman" w:hint="eastAsia"/>
          <w:szCs w:val="24"/>
        </w:rPr>
        <w:t>-Dox</w:t>
      </w:r>
      <w:r>
        <w:rPr>
          <w:rFonts w:ascii="Times New Roman" w:hAnsi="Times New Roman"/>
          <w:szCs w:val="24"/>
        </w:rPr>
        <w:t>-mPEG.</w:t>
      </w:r>
    </w:p>
    <w:p w14:paraId="3E48525D" w14:textId="2FDFE02F" w:rsidR="00FE48AD" w:rsidRDefault="00FE48AD">
      <w:r>
        <w:rPr>
          <w:rFonts w:hint="eastAsia"/>
          <w:noProof/>
        </w:rPr>
        <w:lastRenderedPageBreak/>
        <w:drawing>
          <wp:inline distT="0" distB="0" distL="0" distR="0" wp14:anchorId="135DBAE6" wp14:editId="3BFD1A32">
            <wp:extent cx="5274310" cy="537464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7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27461" w14:textId="0F421EC6" w:rsidR="00663310" w:rsidRPr="00F56BDC" w:rsidRDefault="00663310" w:rsidP="00663310">
      <w:pPr>
        <w:pStyle w:val="a5"/>
        <w:widowControl/>
        <w:spacing w:beforeAutospacing="0" w:afterAutospacing="0" w:line="36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>Figure S6.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i/>
          <w:iCs/>
          <w:szCs w:val="24"/>
        </w:rPr>
        <w:t>In vivo</w:t>
      </w:r>
      <w:r>
        <w:rPr>
          <w:rFonts w:ascii="Times New Roman" w:hAnsi="Times New Roman"/>
          <w:szCs w:val="24"/>
        </w:rPr>
        <w:t xml:space="preserve"> biodistribution of Dox, Dox@GNCs, and B7H3/Dox@GNCs. B) Biodistribution profiles of Dox in A) heart, B) Lung, C) Liver, D) Spleen, and E) Kindey of NSCLCs tumor-bearing mice following intravenous injection of Dox·HCl, Dox@GNCs,</w:t>
      </w:r>
      <w:r>
        <w:rPr>
          <w:rFonts w:ascii="Times New Roman" w:hAnsi="Times New Roman" w:hint="eastAsia"/>
          <w:szCs w:val="24"/>
        </w:rPr>
        <w:t xml:space="preserve"> and</w:t>
      </w:r>
      <w:r>
        <w:rPr>
          <w:rFonts w:ascii="Times New Roman" w:hAnsi="Times New Roman"/>
          <w:szCs w:val="24"/>
        </w:rPr>
        <w:t xml:space="preserve"> B7H3/Dox@GNCs at Dox dose of 3 mg/kg for different time.</w:t>
      </w:r>
    </w:p>
    <w:p w14:paraId="3AA8351B" w14:textId="431D34E1" w:rsidR="00663310" w:rsidRPr="00663310" w:rsidRDefault="00663310" w:rsidP="00663310"/>
    <w:sectPr w:rsidR="00663310" w:rsidRPr="006633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083F68" w14:textId="77777777" w:rsidR="007E6940" w:rsidRDefault="007E6940" w:rsidP="00113DF3">
      <w:r>
        <w:separator/>
      </w:r>
    </w:p>
  </w:endnote>
  <w:endnote w:type="continuationSeparator" w:id="0">
    <w:p w14:paraId="2F1D41DB" w14:textId="77777777" w:rsidR="007E6940" w:rsidRDefault="007E6940" w:rsidP="00113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4C38A2" w14:textId="77777777" w:rsidR="007E6940" w:rsidRDefault="007E6940" w:rsidP="00113DF3">
      <w:r>
        <w:separator/>
      </w:r>
    </w:p>
  </w:footnote>
  <w:footnote w:type="continuationSeparator" w:id="0">
    <w:p w14:paraId="2CF06E5E" w14:textId="77777777" w:rsidR="007E6940" w:rsidRDefault="007E6940" w:rsidP="00113D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1A87305"/>
    <w:multiLevelType w:val="singleLevel"/>
    <w:tmpl w:val="F1A87305"/>
    <w:lvl w:ilvl="0">
      <w:start w:val="3"/>
      <w:numFmt w:val="upperLetter"/>
      <w:suff w:val="space"/>
      <w:lvlText w:val="%1."/>
      <w:lvlJc w:val="left"/>
    </w:lvl>
  </w:abstractNum>
  <w:num w:numId="1" w16cid:durableId="759792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8AD"/>
    <w:rsid w:val="00113DF3"/>
    <w:rsid w:val="001417EA"/>
    <w:rsid w:val="001B1A64"/>
    <w:rsid w:val="002C13DE"/>
    <w:rsid w:val="00392A7D"/>
    <w:rsid w:val="00421058"/>
    <w:rsid w:val="00482EFC"/>
    <w:rsid w:val="00663310"/>
    <w:rsid w:val="0070532B"/>
    <w:rsid w:val="00752FD8"/>
    <w:rsid w:val="007E6940"/>
    <w:rsid w:val="0083622C"/>
    <w:rsid w:val="00931E64"/>
    <w:rsid w:val="009628F6"/>
    <w:rsid w:val="00AF6859"/>
    <w:rsid w:val="00B32B42"/>
    <w:rsid w:val="00B7739D"/>
    <w:rsid w:val="00CE1942"/>
    <w:rsid w:val="00E96439"/>
    <w:rsid w:val="00F56BDC"/>
    <w:rsid w:val="00FE4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5583D"/>
  <w15:chartTrackingRefBased/>
  <w15:docId w15:val="{683D0BA6-9DE8-4501-8F49-FA9F67F96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8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uthorList">
    <w:name w:val="Author List"/>
    <w:basedOn w:val="a3"/>
    <w:next w:val="a"/>
    <w:qFormat/>
    <w:rsid w:val="00FE48AD"/>
    <w:pPr>
      <w:widowControl/>
      <w:spacing w:after="240" w:line="240" w:lineRule="auto"/>
      <w:jc w:val="left"/>
      <w:outlineLvl w:val="9"/>
    </w:pPr>
    <w:rPr>
      <w:rFonts w:ascii="Times New Roman" w:eastAsia="宋体" w:hAnsi="Times New Roman" w:cs="Times New Roman"/>
      <w:bCs w:val="0"/>
      <w:kern w:val="0"/>
      <w:sz w:val="24"/>
      <w:szCs w:val="24"/>
    </w:rPr>
  </w:style>
  <w:style w:type="paragraph" w:styleId="a3">
    <w:name w:val="Subtitle"/>
    <w:basedOn w:val="a"/>
    <w:next w:val="a"/>
    <w:link w:val="a4"/>
    <w:uiPriority w:val="11"/>
    <w:qFormat/>
    <w:rsid w:val="00FE48AD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4">
    <w:name w:val="副标题 字符"/>
    <w:basedOn w:val="a0"/>
    <w:link w:val="a3"/>
    <w:uiPriority w:val="11"/>
    <w:rsid w:val="00FE48AD"/>
    <w:rPr>
      <w:b/>
      <w:bCs/>
      <w:kern w:val="28"/>
      <w:sz w:val="32"/>
      <w:szCs w:val="32"/>
    </w:rPr>
  </w:style>
  <w:style w:type="paragraph" w:styleId="a5">
    <w:name w:val="Normal (Web)"/>
    <w:basedOn w:val="a"/>
    <w:link w:val="a6"/>
    <w:uiPriority w:val="99"/>
    <w:unhideWhenUsed/>
    <w:qFormat/>
    <w:rsid w:val="00392A7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6">
    <w:name w:val="普通(网站) 字符"/>
    <w:basedOn w:val="a0"/>
    <w:link w:val="a5"/>
    <w:uiPriority w:val="99"/>
    <w:rsid w:val="00392A7D"/>
    <w:rPr>
      <w:rFonts w:cs="Times New Roman"/>
      <w:kern w:val="0"/>
      <w:sz w:val="24"/>
    </w:rPr>
  </w:style>
  <w:style w:type="paragraph" w:styleId="a7">
    <w:name w:val="header"/>
    <w:basedOn w:val="a"/>
    <w:link w:val="a8"/>
    <w:uiPriority w:val="99"/>
    <w:unhideWhenUsed/>
    <w:rsid w:val="00113D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113DF3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113D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113DF3"/>
    <w:rPr>
      <w:sz w:val="18"/>
      <w:szCs w:val="18"/>
    </w:rPr>
  </w:style>
  <w:style w:type="character" w:styleId="ab">
    <w:name w:val="Hyperlink"/>
    <w:basedOn w:val="a0"/>
    <w:unhideWhenUsed/>
    <w:rsid w:val="00931E6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3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368</Words>
  <Characters>2269</Characters>
  <Application>Microsoft Office Word</Application>
  <DocSecurity>0</DocSecurity>
  <Lines>50</Lines>
  <Paragraphs>21</Paragraphs>
  <ScaleCrop>false</ScaleCrop>
  <Company/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夜空 守望者</dc:creator>
  <cp:keywords/>
  <dc:description/>
  <cp:lastModifiedBy>夜空 守望者</cp:lastModifiedBy>
  <cp:revision>5</cp:revision>
  <dcterms:created xsi:type="dcterms:W3CDTF">2023-03-31T07:32:00Z</dcterms:created>
  <dcterms:modified xsi:type="dcterms:W3CDTF">2023-05-30T13:24:00Z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1c0afa32-794f-43de-94eb-2bd6991d02d4</vt:lpwstr>
  </property>
</Properties>
</file>