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62693" w14:textId="77777777" w:rsidR="00031D74" w:rsidRPr="00C869B3" w:rsidRDefault="00C869B3" w:rsidP="00C869B3">
      <w:pPr>
        <w:spacing w:after="0" w:line="480" w:lineRule="auto"/>
        <w:rPr>
          <w:rFonts w:ascii="Times New Roman" w:hAnsi="Times New Roman"/>
          <w:b/>
          <w:color w:val="000000"/>
          <w:szCs w:val="24"/>
          <w:lang w:eastAsia="zh-TW"/>
        </w:rPr>
      </w:pPr>
      <w:r w:rsidRPr="00C869B3">
        <w:rPr>
          <w:rFonts w:ascii="Times New Roman" w:hAnsi="Times New Roman"/>
          <w:b/>
          <w:color w:val="000000"/>
          <w:szCs w:val="24"/>
          <w:lang w:eastAsia="zh-TW"/>
        </w:rPr>
        <w:t>Highlights:</w:t>
      </w:r>
      <w:bookmarkStart w:id="0" w:name="_GoBack"/>
      <w:bookmarkEnd w:id="0"/>
    </w:p>
    <w:p w14:paraId="07027CE5" w14:textId="5C75B714" w:rsidR="00C869B3" w:rsidRDefault="00C869B3" w:rsidP="00C869B3">
      <w:pPr>
        <w:spacing w:after="0" w:line="480" w:lineRule="auto"/>
        <w:rPr>
          <w:rFonts w:ascii="Times New Roman" w:hAnsi="Times New Roman"/>
          <w:color w:val="000000"/>
          <w:szCs w:val="24"/>
          <w:lang w:eastAsia="zh-TW"/>
        </w:rPr>
      </w:pPr>
      <w:r>
        <w:rPr>
          <w:rFonts w:ascii="Times New Roman" w:hAnsi="Times New Roman" w:hint="eastAsia"/>
          <w:color w:val="000000"/>
          <w:szCs w:val="24"/>
          <w:lang w:eastAsia="zh-TW"/>
        </w:rPr>
        <w:t>1</w:t>
      </w:r>
      <w:r>
        <w:rPr>
          <w:rFonts w:ascii="Times New Roman" w:hAnsi="Times New Roman"/>
          <w:color w:val="000000"/>
          <w:szCs w:val="24"/>
          <w:lang w:eastAsia="zh-TW"/>
        </w:rPr>
        <w:t xml:space="preserve">. </w:t>
      </w:r>
      <w:r w:rsidR="00C155AE" w:rsidRPr="00C155AE">
        <w:rPr>
          <w:rFonts w:ascii="Times New Roman" w:hAnsi="Times New Roman"/>
          <w:color w:val="000000"/>
          <w:szCs w:val="24"/>
          <w:lang w:eastAsia="zh-TW"/>
        </w:rPr>
        <w:t>LPS</w:t>
      </w:r>
      <w:r w:rsidR="00C155AE">
        <w:rPr>
          <w:rFonts w:ascii="Times New Roman" w:hAnsi="Times New Roman"/>
          <w:color w:val="000000"/>
          <w:szCs w:val="24"/>
          <w:lang w:eastAsia="zh-TW"/>
        </w:rPr>
        <w:t xml:space="preserve"> </w:t>
      </w:r>
      <w:r w:rsidR="00C155AE" w:rsidRPr="00C155AE">
        <w:rPr>
          <w:rFonts w:ascii="Times New Roman" w:hAnsi="Times New Roman"/>
          <w:color w:val="000000"/>
          <w:szCs w:val="24"/>
          <w:lang w:eastAsia="zh-TW"/>
        </w:rPr>
        <w:t>activate</w:t>
      </w:r>
      <w:r w:rsidR="00C155AE">
        <w:rPr>
          <w:rFonts w:ascii="Times New Roman" w:hAnsi="Times New Roman"/>
          <w:color w:val="000000"/>
          <w:szCs w:val="24"/>
          <w:lang w:eastAsia="zh-TW"/>
        </w:rPr>
        <w:t xml:space="preserve">d </w:t>
      </w:r>
      <w:r w:rsidR="00C155AE">
        <w:rPr>
          <w:rFonts w:ascii="Times New Roman" w:hAnsi="Times New Roman" w:hint="eastAsia"/>
          <w:color w:val="000000"/>
          <w:szCs w:val="24"/>
          <w:lang w:eastAsia="zh-TW"/>
        </w:rPr>
        <w:t>AECII</w:t>
      </w:r>
      <w:r w:rsidR="006C6211">
        <w:rPr>
          <w:rFonts w:ascii="Times New Roman" w:hAnsi="Times New Roman"/>
          <w:color w:val="000000"/>
          <w:szCs w:val="24"/>
          <w:lang w:eastAsia="zh-TW"/>
        </w:rPr>
        <w:t>-to-AECI</w:t>
      </w:r>
      <w:r w:rsidR="00C155AE">
        <w:rPr>
          <w:rFonts w:ascii="Times New Roman" w:hAnsi="Times New Roman" w:hint="eastAsia"/>
          <w:color w:val="000000"/>
          <w:szCs w:val="24"/>
          <w:lang w:eastAsia="zh-TW"/>
        </w:rPr>
        <w:t xml:space="preserve"> d</w:t>
      </w:r>
      <w:r w:rsidR="00C155AE">
        <w:rPr>
          <w:rFonts w:ascii="Times New Roman" w:hAnsi="Times New Roman"/>
          <w:color w:val="000000"/>
          <w:szCs w:val="24"/>
          <w:lang w:eastAsia="zh-TW"/>
        </w:rPr>
        <w:t>ifferentiation via the Hippo signaling pathway</w:t>
      </w:r>
      <w:r>
        <w:rPr>
          <w:rFonts w:ascii="Times New Roman" w:hAnsi="Times New Roman"/>
          <w:color w:val="000000"/>
          <w:szCs w:val="24"/>
          <w:lang w:eastAsia="zh-TW"/>
        </w:rPr>
        <w:t>.</w:t>
      </w:r>
    </w:p>
    <w:p w14:paraId="057E061C" w14:textId="03A187E6" w:rsidR="00C869B3" w:rsidRDefault="00C869B3" w:rsidP="00C869B3">
      <w:pPr>
        <w:spacing w:after="0" w:line="480" w:lineRule="auto"/>
        <w:rPr>
          <w:rFonts w:ascii="Times New Roman" w:hAnsi="Times New Roman"/>
          <w:color w:val="000000"/>
          <w:szCs w:val="24"/>
          <w:lang w:eastAsia="zh-TW"/>
        </w:rPr>
      </w:pPr>
      <w:r>
        <w:rPr>
          <w:rFonts w:ascii="Times New Roman" w:hAnsi="Times New Roman"/>
          <w:color w:val="000000"/>
          <w:szCs w:val="24"/>
          <w:lang w:eastAsia="zh-TW"/>
        </w:rPr>
        <w:t>2.</w:t>
      </w:r>
      <w:r w:rsidR="00A04A82">
        <w:rPr>
          <w:rFonts w:ascii="Times New Roman" w:hAnsi="Times New Roman"/>
          <w:color w:val="000000"/>
          <w:szCs w:val="24"/>
          <w:lang w:eastAsia="zh-TW"/>
        </w:rPr>
        <w:t xml:space="preserve"> DCLK1 was</w:t>
      </w:r>
      <w:r w:rsidR="00E74644">
        <w:rPr>
          <w:rFonts w:ascii="Times New Roman" w:hAnsi="Times New Roman"/>
          <w:color w:val="000000"/>
          <w:szCs w:val="24"/>
          <w:lang w:eastAsia="zh-TW"/>
        </w:rPr>
        <w:t xml:space="preserve"> </w:t>
      </w:r>
      <w:r w:rsidR="002B0E61">
        <w:rPr>
          <w:rFonts w:ascii="Times New Roman" w:hAnsi="Times New Roman"/>
          <w:color w:val="000000"/>
          <w:szCs w:val="24"/>
          <w:lang w:eastAsia="zh-TW"/>
        </w:rPr>
        <w:t>dynamically regulated</w:t>
      </w:r>
      <w:r w:rsidR="00E74644">
        <w:rPr>
          <w:rFonts w:ascii="Times New Roman" w:hAnsi="Times New Roman"/>
          <w:color w:val="000000"/>
          <w:szCs w:val="24"/>
          <w:lang w:eastAsia="zh-TW"/>
        </w:rPr>
        <w:t xml:space="preserve"> in AECII of </w:t>
      </w:r>
      <w:r w:rsidR="00C45213">
        <w:rPr>
          <w:rFonts w:ascii="Times New Roman" w:hAnsi="Times New Roman" w:hint="eastAsia"/>
          <w:color w:val="000000"/>
          <w:szCs w:val="24"/>
          <w:lang w:eastAsia="zh-TW"/>
        </w:rPr>
        <w:t>LPS-</w:t>
      </w:r>
      <w:r w:rsidR="00C45213">
        <w:rPr>
          <w:rFonts w:ascii="Times New Roman" w:hAnsi="Times New Roman"/>
          <w:color w:val="000000"/>
          <w:szCs w:val="24"/>
          <w:lang w:eastAsia="zh-TW"/>
        </w:rPr>
        <w:t xml:space="preserve">induced </w:t>
      </w:r>
      <w:r w:rsidR="00E74644">
        <w:rPr>
          <w:rFonts w:ascii="Times New Roman" w:hAnsi="Times New Roman"/>
          <w:color w:val="000000"/>
          <w:szCs w:val="24"/>
          <w:lang w:eastAsia="zh-TW"/>
        </w:rPr>
        <w:t>ARDS</w:t>
      </w:r>
      <w:r w:rsidR="003F2341">
        <w:rPr>
          <w:rFonts w:ascii="Times New Roman" w:hAnsi="Times New Roman"/>
          <w:color w:val="000000"/>
          <w:szCs w:val="24"/>
          <w:lang w:eastAsia="zh-TW"/>
        </w:rPr>
        <w:t>.</w:t>
      </w:r>
    </w:p>
    <w:p w14:paraId="4EBD01AF" w14:textId="02153B0D" w:rsidR="00C869B3" w:rsidRDefault="00C869B3" w:rsidP="00C869B3">
      <w:pPr>
        <w:spacing w:after="0" w:line="480" w:lineRule="auto"/>
        <w:rPr>
          <w:rFonts w:ascii="Times New Roman" w:hAnsi="Times New Roman"/>
          <w:color w:val="000000"/>
          <w:szCs w:val="24"/>
          <w:lang w:eastAsia="zh-TW"/>
        </w:rPr>
      </w:pPr>
      <w:r>
        <w:rPr>
          <w:rFonts w:ascii="Times New Roman" w:hAnsi="Times New Roman"/>
          <w:color w:val="000000"/>
          <w:szCs w:val="24"/>
          <w:lang w:eastAsia="zh-TW"/>
        </w:rPr>
        <w:t>3.</w:t>
      </w:r>
      <w:r w:rsidR="00A04A82">
        <w:rPr>
          <w:rFonts w:ascii="Times New Roman" w:hAnsi="Times New Roman"/>
          <w:color w:val="000000"/>
          <w:szCs w:val="24"/>
          <w:lang w:eastAsia="zh-TW"/>
        </w:rPr>
        <w:t xml:space="preserve"> DCLK1 </w:t>
      </w:r>
      <w:r w:rsidR="003C03A6">
        <w:rPr>
          <w:rFonts w:ascii="Times New Roman" w:hAnsi="Times New Roman"/>
          <w:color w:val="000000"/>
          <w:szCs w:val="24"/>
          <w:lang w:eastAsia="zh-TW"/>
        </w:rPr>
        <w:t>dephosphorylated YAP to increase cell stemness in AECII</w:t>
      </w:r>
      <w:r w:rsidR="00A04A82">
        <w:rPr>
          <w:rFonts w:ascii="Times New Roman" w:hAnsi="Times New Roman"/>
          <w:color w:val="000000"/>
          <w:szCs w:val="24"/>
          <w:lang w:eastAsia="zh-TW"/>
        </w:rPr>
        <w:t>.</w:t>
      </w:r>
    </w:p>
    <w:p w14:paraId="43F66FFC" w14:textId="5F0BBEC9" w:rsidR="00280B6E" w:rsidRDefault="003F2341" w:rsidP="00C869B3">
      <w:pPr>
        <w:spacing w:line="480" w:lineRule="auto"/>
        <w:rPr>
          <w:lang w:eastAsia="zh-TW"/>
        </w:rPr>
      </w:pPr>
      <w:r>
        <w:rPr>
          <w:rFonts w:hint="eastAsia"/>
          <w:lang w:eastAsia="zh-TW"/>
        </w:rPr>
        <w:t>4</w:t>
      </w:r>
      <w:r>
        <w:rPr>
          <w:lang w:eastAsia="zh-TW"/>
        </w:rPr>
        <w:t>.</w:t>
      </w:r>
      <w:r w:rsidR="001D27AA">
        <w:rPr>
          <w:lang w:eastAsia="zh-TW"/>
        </w:rPr>
        <w:t xml:space="preserve"> </w:t>
      </w:r>
      <w:r w:rsidR="001D27AA" w:rsidRPr="001D27AA">
        <w:rPr>
          <w:lang w:eastAsia="zh-TW"/>
        </w:rPr>
        <w:t>DCLK1/Hippo pathway</w:t>
      </w:r>
      <w:r w:rsidR="001D27AA">
        <w:rPr>
          <w:lang w:eastAsia="zh-TW"/>
        </w:rPr>
        <w:t xml:space="preserve"> could </w:t>
      </w:r>
      <w:r w:rsidR="00182CCE">
        <w:rPr>
          <w:lang w:eastAsia="zh-TW"/>
        </w:rPr>
        <w:t>be</w:t>
      </w:r>
      <w:r w:rsidR="001D27AA">
        <w:rPr>
          <w:lang w:eastAsia="zh-TW"/>
        </w:rPr>
        <w:t xml:space="preserve"> a </w:t>
      </w:r>
      <w:r w:rsidR="003D0D63">
        <w:rPr>
          <w:lang w:eastAsia="zh-TW"/>
        </w:rPr>
        <w:t xml:space="preserve">potential </w:t>
      </w:r>
      <w:r w:rsidR="001D27AA">
        <w:rPr>
          <w:lang w:eastAsia="zh-TW"/>
        </w:rPr>
        <w:t>therapeutic target in patients with ARDS</w:t>
      </w:r>
      <w:r>
        <w:rPr>
          <w:lang w:eastAsia="zh-TW"/>
        </w:rPr>
        <w:t>.</w:t>
      </w:r>
    </w:p>
    <w:sectPr w:rsidR="00280B6E" w:rsidSect="00031D74">
      <w:footerReference w:type="default" r:id="rId7"/>
      <w:pgSz w:w="12242" w:h="15842" w:code="1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82C71" w14:textId="77777777" w:rsidR="007A1496" w:rsidRDefault="007A1496" w:rsidP="006A7BCD">
      <w:pPr>
        <w:spacing w:after="0"/>
      </w:pPr>
      <w:r>
        <w:separator/>
      </w:r>
    </w:p>
  </w:endnote>
  <w:endnote w:type="continuationSeparator" w:id="0">
    <w:p w14:paraId="699E5AF9" w14:textId="77777777" w:rsidR="007A1496" w:rsidRDefault="007A1496" w:rsidP="006A7B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366899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2B8BD158" w14:textId="01E2C061" w:rsidR="00125818" w:rsidRPr="00125818" w:rsidRDefault="00125818">
        <w:pPr>
          <w:pStyle w:val="a6"/>
          <w:jc w:val="center"/>
          <w:rPr>
            <w:sz w:val="24"/>
          </w:rPr>
        </w:pPr>
        <w:r w:rsidRPr="00125818">
          <w:rPr>
            <w:sz w:val="24"/>
          </w:rPr>
          <w:fldChar w:fldCharType="begin"/>
        </w:r>
        <w:r w:rsidRPr="00125818">
          <w:rPr>
            <w:sz w:val="24"/>
          </w:rPr>
          <w:instrText>PAGE   \* MERGEFORMAT</w:instrText>
        </w:r>
        <w:r w:rsidRPr="00125818">
          <w:rPr>
            <w:sz w:val="24"/>
          </w:rPr>
          <w:fldChar w:fldCharType="separate"/>
        </w:r>
        <w:r w:rsidR="00C45213" w:rsidRPr="00C45213">
          <w:rPr>
            <w:noProof/>
            <w:sz w:val="24"/>
            <w:lang w:val="zh-TW" w:eastAsia="zh-TW"/>
          </w:rPr>
          <w:t>1</w:t>
        </w:r>
        <w:r w:rsidRPr="00125818">
          <w:rPr>
            <w:sz w:val="24"/>
          </w:rPr>
          <w:fldChar w:fldCharType="end"/>
        </w:r>
      </w:p>
    </w:sdtContent>
  </w:sdt>
  <w:p w14:paraId="2DEAF8FB" w14:textId="77777777" w:rsidR="00125818" w:rsidRDefault="001258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B4AEC" w14:textId="77777777" w:rsidR="007A1496" w:rsidRDefault="007A1496" w:rsidP="006A7BCD">
      <w:pPr>
        <w:spacing w:after="0"/>
      </w:pPr>
      <w:r>
        <w:separator/>
      </w:r>
    </w:p>
  </w:footnote>
  <w:footnote w:type="continuationSeparator" w:id="0">
    <w:p w14:paraId="65F0FBB6" w14:textId="77777777" w:rsidR="007A1496" w:rsidRDefault="007A1496" w:rsidP="006A7B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0MTGwtDQ2NjU3tLRQ0lEKTi0uzszPAykwqgUAud/duSwAAAA="/>
  </w:docVars>
  <w:rsids>
    <w:rsidRoot w:val="00C90692"/>
    <w:rsid w:val="00031D74"/>
    <w:rsid w:val="000608FB"/>
    <w:rsid w:val="000E4F58"/>
    <w:rsid w:val="00125818"/>
    <w:rsid w:val="00146C88"/>
    <w:rsid w:val="00182CCE"/>
    <w:rsid w:val="001D27AA"/>
    <w:rsid w:val="002221EB"/>
    <w:rsid w:val="002B0E61"/>
    <w:rsid w:val="003C03A6"/>
    <w:rsid w:val="003D0D63"/>
    <w:rsid w:val="003F2341"/>
    <w:rsid w:val="00425E83"/>
    <w:rsid w:val="004D0DF0"/>
    <w:rsid w:val="005C770A"/>
    <w:rsid w:val="005F3DEB"/>
    <w:rsid w:val="006A7BCD"/>
    <w:rsid w:val="006C6211"/>
    <w:rsid w:val="00723151"/>
    <w:rsid w:val="007A1496"/>
    <w:rsid w:val="009D202C"/>
    <w:rsid w:val="00A04A82"/>
    <w:rsid w:val="00AD1E80"/>
    <w:rsid w:val="00B92822"/>
    <w:rsid w:val="00C126BF"/>
    <w:rsid w:val="00C155AE"/>
    <w:rsid w:val="00C45213"/>
    <w:rsid w:val="00C834B4"/>
    <w:rsid w:val="00C869B3"/>
    <w:rsid w:val="00C90692"/>
    <w:rsid w:val="00CB5383"/>
    <w:rsid w:val="00DE5D83"/>
    <w:rsid w:val="00E7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D7C66"/>
  <w15:chartTrackingRefBased/>
  <w15:docId w15:val="{4386D436-E67C-4BE7-BBCE-ED8644B4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D74"/>
    <w:pPr>
      <w:spacing w:after="200"/>
      <w:jc w:val="both"/>
    </w:pPr>
    <w:rPr>
      <w:rFonts w:ascii="Times" w:eastAsia="新細明體" w:hAnsi="Times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EmailAddress">
    <w:name w:val="BI_Email_Address"/>
    <w:basedOn w:val="a"/>
    <w:next w:val="AIReceivedDate"/>
    <w:rsid w:val="00031D74"/>
    <w:pPr>
      <w:spacing w:line="480" w:lineRule="auto"/>
    </w:pPr>
  </w:style>
  <w:style w:type="paragraph" w:customStyle="1" w:styleId="AIReceivedDate">
    <w:name w:val="AI_Received_Date"/>
    <w:basedOn w:val="a"/>
    <w:next w:val="BDAbstract"/>
    <w:rsid w:val="00031D74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a"/>
    <w:rsid w:val="00031D74"/>
    <w:pPr>
      <w:spacing w:before="360" w:after="360" w:line="480" w:lineRule="auto"/>
    </w:pPr>
  </w:style>
  <w:style w:type="paragraph" w:styleId="a3">
    <w:name w:val="List Paragraph"/>
    <w:basedOn w:val="a"/>
    <w:uiPriority w:val="34"/>
    <w:qFormat/>
    <w:rsid w:val="00C869B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A7B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6A7BCD"/>
    <w:rPr>
      <w:rFonts w:ascii="Times" w:eastAsia="新細明體" w:hAnsi="Times" w:cs="Times New Roman"/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6A7B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6A7BCD"/>
    <w:rPr>
      <w:rFonts w:ascii="Times" w:eastAsia="新細明體" w:hAnsi="Times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0E862D-BF81-4672-BABA-78A911AA6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Xiao-Yue Chen</dc:creator>
  <cp:keywords/>
  <dc:description/>
  <cp:lastModifiedBy>Xiao-Yue Chen</cp:lastModifiedBy>
  <cp:revision>25</cp:revision>
  <dcterms:created xsi:type="dcterms:W3CDTF">2022-11-03T09:47:00Z</dcterms:created>
  <dcterms:modified xsi:type="dcterms:W3CDTF">2023-04-26T13:06:00Z</dcterms:modified>
</cp:coreProperties>
</file>