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0154A" w14:textId="77777777" w:rsidR="0057413C" w:rsidRPr="00C825B5" w:rsidRDefault="0057413C" w:rsidP="0057413C">
      <w:pPr>
        <w:snapToGrid w:val="0"/>
        <w:spacing w:line="480" w:lineRule="auto"/>
        <w:ind w:firstLineChars="200" w:firstLine="480"/>
        <w:jc w:val="center"/>
        <w:rPr>
          <w:rFonts w:ascii="Times New Roman" w:eastAsia="微软雅黑" w:hAnsi="Times New Roman" w:cs="Times New Roman"/>
          <w:b/>
          <w:bCs/>
          <w:color w:val="000000" w:themeColor="text1"/>
          <w:sz w:val="24"/>
          <w:szCs w:val="24"/>
        </w:rPr>
      </w:pPr>
      <w:bookmarkStart w:id="0" w:name="_Hlk135168851"/>
      <w:bookmarkEnd w:id="0"/>
      <w:r w:rsidRPr="00C825B5">
        <w:rPr>
          <w:rFonts w:ascii="Times New Roman" w:eastAsia="微软雅黑" w:hAnsi="Times New Roman" w:cs="Times New Roman"/>
          <w:b/>
          <w:bCs/>
          <w:color w:val="000000" w:themeColor="text1"/>
          <w:sz w:val="24"/>
          <w:szCs w:val="24"/>
        </w:rPr>
        <w:t>ZIF-67 derived</w:t>
      </w:r>
      <w:r w:rsidRPr="00C825B5">
        <w:rPr>
          <w:rFonts w:ascii="Times New Roman" w:eastAsia="微软雅黑" w:hAnsi="Times New Roman" w:cs="Times New Roman"/>
          <w:color w:val="000000" w:themeColor="text1"/>
          <w:sz w:val="24"/>
          <w:szCs w:val="24"/>
        </w:rPr>
        <w:t xml:space="preserve"> </w:t>
      </w:r>
      <w:r w:rsidRPr="00C825B5">
        <w:rPr>
          <w:rFonts w:ascii="Times New Roman" w:eastAsia="微软雅黑" w:hAnsi="Times New Roman" w:cs="Times New Roman"/>
          <w:b/>
          <w:bCs/>
          <w:color w:val="000000" w:themeColor="text1"/>
          <w:sz w:val="24"/>
          <w:szCs w:val="24"/>
        </w:rPr>
        <w:t xml:space="preserve">2D porous carbon nanosheets </w:t>
      </w:r>
      <w:r w:rsidRPr="00C825B5">
        <w:rPr>
          <w:rFonts w:ascii="Times New Roman" w:eastAsia="微软雅黑" w:hAnsi="Times New Roman" w:cs="Times New Roman" w:hint="eastAsia"/>
          <w:b/>
          <w:bCs/>
          <w:color w:val="000000" w:themeColor="text1"/>
          <w:sz w:val="24"/>
          <w:szCs w:val="24"/>
        </w:rPr>
        <w:t>decorated</w:t>
      </w:r>
      <w:r w:rsidRPr="00C825B5">
        <w:rPr>
          <w:rFonts w:ascii="Times New Roman" w:eastAsia="微软雅黑" w:hAnsi="Times New Roman" w:cs="Times New Roman"/>
          <w:b/>
          <w:bCs/>
          <w:color w:val="000000" w:themeColor="text1"/>
          <w:sz w:val="24"/>
          <w:szCs w:val="24"/>
        </w:rPr>
        <w:t xml:space="preserve"> with Co nanoflakes as bifunctional electrocatalysts toward effective overall water splitting</w:t>
      </w:r>
    </w:p>
    <w:p w14:paraId="4A6D96D1" w14:textId="1D677063" w:rsidR="0057413C" w:rsidRPr="00C825B5" w:rsidRDefault="0057413C" w:rsidP="0057413C">
      <w:pPr>
        <w:snapToGrid w:val="0"/>
        <w:spacing w:line="480" w:lineRule="auto"/>
        <w:rPr>
          <w:rFonts w:ascii="Times New Roman" w:hAnsi="Times New Roman" w:cs="Times New Roman"/>
          <w:sz w:val="20"/>
          <w:szCs w:val="20"/>
        </w:rPr>
      </w:pPr>
      <w:bookmarkStart w:id="1" w:name="_Hlk135169272"/>
      <w:r w:rsidRPr="00C825B5">
        <w:rPr>
          <w:rFonts w:ascii="Times New Roman" w:hAnsi="Times New Roman" w:cs="Times New Roman"/>
          <w:sz w:val="20"/>
          <w:szCs w:val="20"/>
        </w:rPr>
        <w:t>Ru Liu</w:t>
      </w:r>
      <w:r w:rsidRPr="00C825B5">
        <w:rPr>
          <w:rFonts w:ascii="Times New Roman" w:hAnsi="Times New Roman" w:cs="Times New Roman"/>
          <w:sz w:val="20"/>
          <w:szCs w:val="20"/>
          <w:vertAlign w:val="superscript"/>
        </w:rPr>
        <w:t>1</w:t>
      </w:r>
      <w:r w:rsidRPr="00C825B5">
        <w:rPr>
          <w:rFonts w:ascii="Times New Roman" w:hAnsi="Times New Roman" w:cs="Times New Roman"/>
          <w:sz w:val="20"/>
          <w:szCs w:val="20"/>
        </w:rPr>
        <w:t xml:space="preserve">, </w:t>
      </w:r>
      <w:proofErr w:type="spellStart"/>
      <w:r w:rsidRPr="00C825B5">
        <w:rPr>
          <w:rFonts w:ascii="Times New Roman" w:hAnsi="Times New Roman" w:cs="Times New Roman"/>
          <w:sz w:val="20"/>
          <w:szCs w:val="20"/>
        </w:rPr>
        <w:t>Haixia</w:t>
      </w:r>
      <w:proofErr w:type="spellEnd"/>
      <w:r w:rsidRPr="00C825B5">
        <w:rPr>
          <w:rFonts w:ascii="Times New Roman" w:hAnsi="Times New Roman" w:cs="Times New Roman"/>
          <w:sz w:val="20"/>
          <w:szCs w:val="20"/>
        </w:rPr>
        <w:t xml:space="preserve"> Zhang</w:t>
      </w:r>
      <w:r w:rsidRPr="00C825B5">
        <w:rPr>
          <w:rFonts w:ascii="Times New Roman" w:hAnsi="Times New Roman" w:cs="Times New Roman"/>
          <w:sz w:val="20"/>
          <w:szCs w:val="20"/>
          <w:vertAlign w:val="superscript"/>
        </w:rPr>
        <w:t>1*</w:t>
      </w:r>
      <w:r w:rsidRPr="00C825B5">
        <w:rPr>
          <w:rFonts w:ascii="Times New Roman" w:hAnsi="Times New Roman" w:cs="Times New Roman"/>
          <w:sz w:val="20"/>
          <w:szCs w:val="20"/>
        </w:rPr>
        <w:t xml:space="preserve">, </w:t>
      </w:r>
      <w:proofErr w:type="spellStart"/>
      <w:r w:rsidRPr="00C825B5">
        <w:rPr>
          <w:rFonts w:ascii="Times New Roman" w:hAnsi="Times New Roman" w:cs="Times New Roman"/>
          <w:sz w:val="20"/>
          <w:szCs w:val="20"/>
        </w:rPr>
        <w:t>Yanhui</w:t>
      </w:r>
      <w:proofErr w:type="spellEnd"/>
      <w:r w:rsidRPr="00C825B5">
        <w:rPr>
          <w:rFonts w:ascii="Times New Roman" w:hAnsi="Times New Roman" w:cs="Times New Roman"/>
          <w:sz w:val="20"/>
          <w:szCs w:val="20"/>
        </w:rPr>
        <w:t xml:space="preserve"> Song</w:t>
      </w:r>
      <w:r w:rsidRPr="00C825B5">
        <w:rPr>
          <w:rFonts w:ascii="Times New Roman" w:hAnsi="Times New Roman" w:cs="Times New Roman"/>
          <w:sz w:val="20"/>
          <w:szCs w:val="20"/>
          <w:vertAlign w:val="superscript"/>
        </w:rPr>
        <w:t>1</w:t>
      </w:r>
      <w:r w:rsidRPr="00C825B5">
        <w:rPr>
          <w:rFonts w:ascii="Times New Roman" w:hAnsi="Times New Roman" w:cs="Times New Roman"/>
          <w:sz w:val="20"/>
          <w:szCs w:val="20"/>
        </w:rPr>
        <w:t xml:space="preserve">, </w:t>
      </w:r>
      <w:proofErr w:type="spellStart"/>
      <w:r w:rsidRPr="00C825B5">
        <w:rPr>
          <w:rFonts w:ascii="Times New Roman" w:hAnsi="Times New Roman" w:cs="Times New Roman"/>
          <w:sz w:val="20"/>
          <w:szCs w:val="20"/>
        </w:rPr>
        <w:t>Peizhi</w:t>
      </w:r>
      <w:proofErr w:type="spellEnd"/>
      <w:r w:rsidRPr="00C825B5">
        <w:rPr>
          <w:rFonts w:ascii="Times New Roman" w:hAnsi="Times New Roman" w:cs="Times New Roman"/>
          <w:sz w:val="20"/>
          <w:szCs w:val="20"/>
        </w:rPr>
        <w:t xml:space="preserve"> Liu</w:t>
      </w:r>
      <w:r w:rsidRPr="00C825B5">
        <w:rPr>
          <w:rFonts w:ascii="Times New Roman" w:hAnsi="Times New Roman" w:cs="Times New Roman"/>
          <w:sz w:val="20"/>
          <w:szCs w:val="20"/>
          <w:vertAlign w:val="superscript"/>
        </w:rPr>
        <w:t>1</w:t>
      </w:r>
      <w:r w:rsidRPr="00C825B5">
        <w:rPr>
          <w:rFonts w:ascii="Times New Roman" w:hAnsi="Times New Roman" w:cs="Times New Roman"/>
          <w:sz w:val="20"/>
          <w:szCs w:val="20"/>
        </w:rPr>
        <w:t>,</w:t>
      </w:r>
      <w:r w:rsidRPr="00C825B5">
        <w:rPr>
          <w:rFonts w:hint="eastAsia"/>
          <w:sz w:val="20"/>
          <w:szCs w:val="20"/>
        </w:rPr>
        <w:t xml:space="preserve"> </w:t>
      </w:r>
      <w:proofErr w:type="spellStart"/>
      <w:r w:rsidRPr="00C825B5">
        <w:rPr>
          <w:rFonts w:ascii="Times New Roman" w:hAnsi="Times New Roman" w:cs="Times New Roman"/>
          <w:sz w:val="20"/>
          <w:szCs w:val="20"/>
        </w:rPr>
        <w:t>Bingshe</w:t>
      </w:r>
      <w:proofErr w:type="spellEnd"/>
      <w:r w:rsidRPr="00C825B5">
        <w:rPr>
          <w:rFonts w:ascii="Times New Roman" w:hAnsi="Times New Roman" w:cs="Times New Roman"/>
          <w:sz w:val="20"/>
          <w:szCs w:val="20"/>
        </w:rPr>
        <w:t xml:space="preserve"> Xu</w:t>
      </w:r>
      <w:r w:rsidRPr="00C825B5">
        <w:rPr>
          <w:rFonts w:ascii="Times New Roman" w:hAnsi="Times New Roman" w:cs="Times New Roman"/>
          <w:sz w:val="20"/>
          <w:szCs w:val="20"/>
          <w:vertAlign w:val="superscript"/>
        </w:rPr>
        <w:t>1,2</w:t>
      </w:r>
      <w:r w:rsidRPr="00C825B5">
        <w:rPr>
          <w:rFonts w:ascii="Times New Roman" w:hAnsi="Times New Roman" w:cs="Times New Roman"/>
          <w:sz w:val="20"/>
          <w:szCs w:val="20"/>
        </w:rPr>
        <w:t>, Jianguo Liang</w:t>
      </w:r>
      <w:r w:rsidR="002335EE">
        <w:rPr>
          <w:rFonts w:ascii="Times New Roman" w:hAnsi="Times New Roman" w:cs="Times New Roman"/>
          <w:sz w:val="20"/>
          <w:szCs w:val="20"/>
          <w:vertAlign w:val="superscript"/>
        </w:rPr>
        <w:t>3</w:t>
      </w:r>
      <w:r w:rsidRPr="00C825B5">
        <w:rPr>
          <w:rFonts w:ascii="Times New Roman" w:hAnsi="Times New Roman" w:cs="Times New Roman"/>
          <w:sz w:val="20"/>
          <w:szCs w:val="20"/>
          <w:vertAlign w:val="superscript"/>
        </w:rPr>
        <w:t>*</w:t>
      </w:r>
      <w:r w:rsidRPr="00C825B5">
        <w:rPr>
          <w:rFonts w:ascii="Times New Roman" w:hAnsi="Times New Roman" w:cs="Times New Roman"/>
          <w:sz w:val="20"/>
          <w:szCs w:val="20"/>
        </w:rPr>
        <w:t>, Junjie Guo</w:t>
      </w:r>
      <w:r w:rsidRPr="00C825B5">
        <w:rPr>
          <w:rFonts w:ascii="Times New Roman" w:hAnsi="Times New Roman" w:cs="Times New Roman"/>
          <w:sz w:val="20"/>
          <w:szCs w:val="20"/>
          <w:vertAlign w:val="superscript"/>
        </w:rPr>
        <w:t>1*</w:t>
      </w:r>
    </w:p>
    <w:p w14:paraId="693FAF15" w14:textId="77777777" w:rsidR="0057413C" w:rsidRPr="00C825B5" w:rsidRDefault="0057413C" w:rsidP="0057413C">
      <w:pPr>
        <w:snapToGrid w:val="0"/>
        <w:spacing w:line="480" w:lineRule="auto"/>
        <w:rPr>
          <w:rFonts w:ascii="Times New Roman" w:hAnsi="Times New Roman" w:cs="Times New Roman"/>
          <w:i/>
          <w:iCs/>
          <w:sz w:val="20"/>
          <w:szCs w:val="20"/>
        </w:rPr>
      </w:pPr>
      <w:r w:rsidRPr="00C825B5">
        <w:rPr>
          <w:rFonts w:ascii="Times New Roman" w:hAnsi="Times New Roman" w:cs="Times New Roman"/>
          <w:i/>
          <w:iCs/>
          <w:sz w:val="20"/>
          <w:szCs w:val="20"/>
          <w:vertAlign w:val="superscript"/>
        </w:rPr>
        <w:t xml:space="preserve">1 </w:t>
      </w:r>
      <w:r w:rsidRPr="00C825B5">
        <w:rPr>
          <w:rFonts w:ascii="Times New Roman" w:hAnsi="Times New Roman" w:cs="Times New Roman"/>
          <w:i/>
          <w:iCs/>
          <w:sz w:val="20"/>
          <w:szCs w:val="20"/>
        </w:rPr>
        <w:t>Key Laboratory of Interface Science and Engineering in Advanced Materials Ministry of Education,</w:t>
      </w:r>
      <w:r w:rsidRPr="00C825B5">
        <w:rPr>
          <w:rFonts w:ascii="Times New Roman" w:eastAsia="等线" w:hAnsi="Times New Roman" w:cs="Times New Roman"/>
          <w:i/>
          <w:iCs/>
          <w:sz w:val="20"/>
          <w:szCs w:val="20"/>
        </w:rPr>
        <w:t xml:space="preserve"> College</w:t>
      </w:r>
      <w:r w:rsidRPr="00C825B5">
        <w:rPr>
          <w:rFonts w:ascii="Times New Roman" w:hAnsi="Times New Roman" w:cs="Times New Roman"/>
          <w:i/>
          <w:iCs/>
          <w:sz w:val="20"/>
          <w:szCs w:val="20"/>
        </w:rPr>
        <w:t xml:space="preserve"> </w:t>
      </w:r>
      <w:r w:rsidRPr="00C825B5">
        <w:rPr>
          <w:rFonts w:ascii="Times New Roman" w:hAnsi="Times New Roman" w:cs="Times New Roman" w:hint="eastAsia"/>
          <w:i/>
          <w:iCs/>
          <w:sz w:val="20"/>
          <w:szCs w:val="20"/>
        </w:rPr>
        <w:t>of</w:t>
      </w:r>
      <w:r w:rsidRPr="00C825B5">
        <w:rPr>
          <w:rFonts w:ascii="Times New Roman" w:hAnsi="Times New Roman" w:cs="Times New Roman"/>
          <w:i/>
          <w:iCs/>
          <w:sz w:val="20"/>
          <w:szCs w:val="20"/>
        </w:rPr>
        <w:t xml:space="preserve"> Materials Science and Engineering, Taiyuan University of Technology, Taiyuan 030024, S</w:t>
      </w:r>
      <w:r w:rsidRPr="00C825B5">
        <w:rPr>
          <w:rFonts w:ascii="Times New Roman" w:hAnsi="Times New Roman" w:cs="Times New Roman" w:hint="eastAsia"/>
          <w:i/>
          <w:iCs/>
          <w:sz w:val="20"/>
          <w:szCs w:val="20"/>
        </w:rPr>
        <w:t>han</w:t>
      </w:r>
      <w:r w:rsidRPr="00C825B5">
        <w:rPr>
          <w:rFonts w:ascii="Times New Roman" w:hAnsi="Times New Roman" w:cs="Times New Roman"/>
          <w:i/>
          <w:iCs/>
          <w:sz w:val="20"/>
          <w:szCs w:val="20"/>
        </w:rPr>
        <w:t>xi, China.</w:t>
      </w:r>
    </w:p>
    <w:p w14:paraId="4B2CACB1" w14:textId="77777777" w:rsidR="0057413C" w:rsidRPr="00C825B5" w:rsidRDefault="0057413C" w:rsidP="0057413C">
      <w:pPr>
        <w:snapToGrid w:val="0"/>
        <w:spacing w:line="480" w:lineRule="auto"/>
        <w:rPr>
          <w:rFonts w:ascii="Times New Roman" w:eastAsia="等线" w:hAnsi="Times New Roman" w:cs="Times New Roman"/>
          <w:i/>
          <w:iCs/>
          <w:sz w:val="20"/>
          <w:szCs w:val="20"/>
        </w:rPr>
      </w:pPr>
      <w:r w:rsidRPr="00C825B5">
        <w:rPr>
          <w:rFonts w:ascii="Times New Roman" w:eastAsia="宋体" w:hAnsi="Times New Roman" w:cs="Times New Roman"/>
          <w:i/>
          <w:iCs/>
          <w:kern w:val="0"/>
          <w:sz w:val="20"/>
          <w:szCs w:val="20"/>
          <w:vertAlign w:val="superscript"/>
        </w:rPr>
        <w:t>2</w:t>
      </w:r>
      <w:r w:rsidRPr="00C825B5">
        <w:rPr>
          <w:rFonts w:ascii="Times New Roman" w:eastAsia="宋体" w:hAnsi="Times New Roman" w:cs="Times New Roman"/>
          <w:i/>
          <w:iCs/>
          <w:sz w:val="20"/>
          <w:szCs w:val="20"/>
        </w:rPr>
        <w:t xml:space="preserve"> </w:t>
      </w:r>
      <w:r w:rsidRPr="00C825B5">
        <w:rPr>
          <w:rFonts w:ascii="Times New Roman" w:eastAsia="等线" w:hAnsi="Times New Roman" w:cs="Times New Roman"/>
          <w:i/>
          <w:iCs/>
          <w:sz w:val="20"/>
          <w:szCs w:val="20"/>
        </w:rPr>
        <w:t xml:space="preserve">Materials Institute of Atomic and Molecular Science, Shaanxi University of Science &amp; Technology, </w:t>
      </w:r>
      <w:proofErr w:type="spellStart"/>
      <w:r w:rsidRPr="00C825B5">
        <w:rPr>
          <w:rFonts w:ascii="Times New Roman" w:eastAsia="等线" w:hAnsi="Times New Roman" w:cs="Times New Roman"/>
          <w:i/>
          <w:iCs/>
          <w:sz w:val="20"/>
          <w:szCs w:val="20"/>
        </w:rPr>
        <w:t>Xi'An</w:t>
      </w:r>
      <w:proofErr w:type="spellEnd"/>
      <w:r w:rsidRPr="00C825B5">
        <w:rPr>
          <w:rFonts w:ascii="Times New Roman" w:eastAsia="等线" w:hAnsi="Times New Roman" w:cs="Times New Roman"/>
          <w:i/>
          <w:iCs/>
          <w:sz w:val="20"/>
          <w:szCs w:val="20"/>
        </w:rPr>
        <w:t xml:space="preserve"> 710021, Shaanxi, China.</w:t>
      </w:r>
    </w:p>
    <w:p w14:paraId="27C2EAD4" w14:textId="11D96D81" w:rsidR="0057413C" w:rsidRPr="00C825B5" w:rsidRDefault="002335EE" w:rsidP="0057413C">
      <w:pPr>
        <w:snapToGrid w:val="0"/>
        <w:spacing w:line="480" w:lineRule="auto"/>
        <w:rPr>
          <w:rFonts w:ascii="Times New Roman" w:hAnsi="Times New Roman" w:cs="Times New Roman"/>
          <w:i/>
          <w:iCs/>
          <w:sz w:val="20"/>
          <w:szCs w:val="20"/>
        </w:rPr>
      </w:pPr>
      <w:r>
        <w:rPr>
          <w:rFonts w:ascii="Times New Roman" w:eastAsia="宋体" w:hAnsi="Times New Roman" w:cs="Times New Roman"/>
          <w:i/>
          <w:iCs/>
          <w:kern w:val="0"/>
          <w:sz w:val="20"/>
          <w:szCs w:val="20"/>
          <w:vertAlign w:val="superscript"/>
        </w:rPr>
        <w:t>3</w:t>
      </w:r>
      <w:r w:rsidR="0057413C" w:rsidRPr="00C825B5">
        <w:rPr>
          <w:rFonts w:ascii="Times New Roman" w:eastAsia="等线" w:hAnsi="Times New Roman" w:cs="Times New Roman"/>
          <w:i/>
          <w:iCs/>
          <w:sz w:val="20"/>
          <w:szCs w:val="20"/>
        </w:rPr>
        <w:t xml:space="preserve"> College of Mechanical and Vehicle Engineering,</w:t>
      </w:r>
      <w:r w:rsidR="0057413C" w:rsidRPr="00C825B5">
        <w:rPr>
          <w:rFonts w:ascii="Times New Roman" w:hAnsi="Times New Roman" w:cs="Times New Roman"/>
          <w:i/>
          <w:iCs/>
          <w:sz w:val="20"/>
          <w:szCs w:val="20"/>
        </w:rPr>
        <w:t xml:space="preserve"> Taiyuan University of Technology, Taiyuan 030024, S</w:t>
      </w:r>
      <w:r w:rsidR="0057413C" w:rsidRPr="00C825B5">
        <w:rPr>
          <w:rFonts w:ascii="Times New Roman" w:hAnsi="Times New Roman" w:cs="Times New Roman" w:hint="eastAsia"/>
          <w:i/>
          <w:iCs/>
          <w:sz w:val="20"/>
          <w:szCs w:val="20"/>
        </w:rPr>
        <w:t>han</w:t>
      </w:r>
      <w:r w:rsidR="0057413C" w:rsidRPr="00C825B5">
        <w:rPr>
          <w:rFonts w:ascii="Times New Roman" w:hAnsi="Times New Roman" w:cs="Times New Roman"/>
          <w:i/>
          <w:iCs/>
          <w:sz w:val="20"/>
          <w:szCs w:val="20"/>
        </w:rPr>
        <w:t>xi, China.</w:t>
      </w:r>
    </w:p>
    <w:p w14:paraId="7BB77EE9" w14:textId="77777777" w:rsidR="0057413C" w:rsidRPr="00C825B5" w:rsidRDefault="0057413C" w:rsidP="0057413C">
      <w:pPr>
        <w:widowControl/>
        <w:snapToGrid w:val="0"/>
        <w:spacing w:line="480" w:lineRule="auto"/>
        <w:jc w:val="left"/>
        <w:rPr>
          <w:rFonts w:ascii="Times New Roman" w:hAnsi="Times New Roman" w:cs="Times New Roman"/>
          <w:sz w:val="20"/>
          <w:szCs w:val="20"/>
        </w:rPr>
      </w:pPr>
      <w:r w:rsidRPr="00C825B5">
        <w:rPr>
          <w:rFonts w:ascii="Times New Roman" w:hAnsi="Times New Roman" w:cs="Times New Roman"/>
          <w:sz w:val="20"/>
          <w:szCs w:val="20"/>
        </w:rPr>
        <w:t>*Corresponding Author</w:t>
      </w:r>
      <w:bookmarkStart w:id="2" w:name="_Hlk63780042"/>
      <w:r w:rsidRPr="00C825B5">
        <w:rPr>
          <w:rFonts w:ascii="Times New Roman" w:hAnsi="Times New Roman" w:cs="Times New Roman"/>
          <w:sz w:val="20"/>
          <w:szCs w:val="20"/>
        </w:rPr>
        <w:t>s</w:t>
      </w:r>
      <w:r w:rsidRPr="00C825B5">
        <w:rPr>
          <w:rFonts w:ascii="Times New Roman" w:hAnsi="Times New Roman" w:cs="Times New Roman" w:hint="eastAsia"/>
          <w:sz w:val="20"/>
          <w:szCs w:val="20"/>
        </w:rPr>
        <w:t xml:space="preserve"> </w:t>
      </w:r>
      <w:r w:rsidRPr="00C825B5">
        <w:rPr>
          <w:rFonts w:ascii="Times New Roman" w:hAnsi="Times New Roman" w:cs="Times New Roman"/>
          <w:i/>
          <w:iCs/>
          <w:sz w:val="20"/>
          <w:szCs w:val="20"/>
        </w:rPr>
        <w:t>E-mail</w:t>
      </w:r>
      <w:bookmarkEnd w:id="2"/>
      <w:r w:rsidRPr="00C825B5">
        <w:rPr>
          <w:rFonts w:ascii="Times New Roman" w:hAnsi="Times New Roman" w:cs="Times New Roman"/>
          <w:i/>
          <w:sz w:val="20"/>
          <w:szCs w:val="20"/>
        </w:rPr>
        <w:t>s:</w:t>
      </w:r>
      <w:r w:rsidRPr="00C825B5">
        <w:rPr>
          <w:rFonts w:ascii="Times New Roman" w:hAnsi="Times New Roman" w:cs="Times New Roman"/>
          <w:sz w:val="20"/>
          <w:szCs w:val="20"/>
        </w:rPr>
        <w:t xml:space="preserve"> </w:t>
      </w:r>
      <w:hyperlink r:id="rId7" w:history="1">
        <w:r w:rsidRPr="00C825B5">
          <w:rPr>
            <w:rStyle w:val="ab"/>
            <w:rFonts w:ascii="Times New Roman" w:hAnsi="Times New Roman" w:cs="Times New Roman"/>
            <w:sz w:val="20"/>
            <w:szCs w:val="20"/>
          </w:rPr>
          <w:t>zhanghaixia@tyut.edu.cn</w:t>
        </w:r>
      </w:hyperlink>
      <w:r w:rsidRPr="00C825B5">
        <w:rPr>
          <w:rFonts w:ascii="Times New Roman" w:hAnsi="Times New Roman" w:cs="Times New Roman"/>
          <w:sz w:val="20"/>
          <w:szCs w:val="20"/>
        </w:rPr>
        <w:t xml:space="preserve"> (H.X. Zhang)</w:t>
      </w:r>
    </w:p>
    <w:p w14:paraId="498C9DD1" w14:textId="5092ABD8" w:rsidR="0057413C" w:rsidRPr="00C825B5" w:rsidRDefault="00EA4FC9" w:rsidP="00714E74">
      <w:pPr>
        <w:snapToGrid w:val="0"/>
        <w:spacing w:line="480" w:lineRule="auto"/>
        <w:ind w:firstLineChars="1400" w:firstLine="2800"/>
        <w:rPr>
          <w:rFonts w:ascii="Times New Roman" w:hAnsi="Times New Roman" w:cs="Times New Roman"/>
          <w:sz w:val="20"/>
          <w:szCs w:val="20"/>
        </w:rPr>
      </w:pPr>
      <w:hyperlink r:id="rId8" w:history="1">
        <w:r w:rsidRPr="00883005">
          <w:rPr>
            <w:rStyle w:val="ab"/>
            <w:rFonts w:ascii="Times New Roman" w:hAnsi="Times New Roman" w:cs="Times New Roman" w:hint="eastAsia"/>
            <w:sz w:val="20"/>
            <w:szCs w:val="20"/>
          </w:rPr>
          <w:t>liangjianguo</w:t>
        </w:r>
        <w:r w:rsidRPr="00883005">
          <w:rPr>
            <w:rStyle w:val="ab"/>
            <w:rFonts w:ascii="Times New Roman" w:hAnsi="Times New Roman" w:cs="Times New Roman"/>
            <w:sz w:val="20"/>
            <w:szCs w:val="20"/>
          </w:rPr>
          <w:t>20@tyut.edu.cn</w:t>
        </w:r>
      </w:hyperlink>
      <w:r w:rsidR="0057413C" w:rsidRPr="00C825B5">
        <w:rPr>
          <w:rFonts w:ascii="Times New Roman" w:hAnsi="Times New Roman" w:cs="Times New Roman"/>
          <w:sz w:val="20"/>
          <w:szCs w:val="20"/>
        </w:rPr>
        <w:t xml:space="preserve"> (G.J. Liang)</w:t>
      </w:r>
    </w:p>
    <w:p w14:paraId="4BAC88EA" w14:textId="4AE5F982" w:rsidR="00676E1C" w:rsidRDefault="008B4E6A" w:rsidP="00975B70">
      <w:pPr>
        <w:snapToGrid w:val="0"/>
        <w:spacing w:line="480" w:lineRule="auto"/>
        <w:ind w:firstLineChars="1400" w:firstLine="2800"/>
        <w:rPr>
          <w:rFonts w:ascii="Times New Roman" w:hAnsi="Times New Roman" w:cs="Times New Roman"/>
          <w:sz w:val="20"/>
          <w:szCs w:val="20"/>
        </w:rPr>
      </w:pPr>
      <w:hyperlink r:id="rId9" w:history="1">
        <w:r w:rsidRPr="00883005">
          <w:rPr>
            <w:rStyle w:val="ab"/>
            <w:rFonts w:ascii="Times New Roman" w:hAnsi="Times New Roman" w:cs="Times New Roman"/>
            <w:sz w:val="20"/>
            <w:szCs w:val="20"/>
          </w:rPr>
          <w:t>guojunjie@tyut.edu.cn</w:t>
        </w:r>
      </w:hyperlink>
      <w:r w:rsidR="0057413C" w:rsidRPr="00C825B5">
        <w:rPr>
          <w:rFonts w:ascii="Times New Roman" w:hAnsi="Times New Roman" w:cs="Times New Roman"/>
          <w:sz w:val="20"/>
          <w:szCs w:val="20"/>
        </w:rPr>
        <w:t xml:space="preserve"> (J.J. Guo)</w:t>
      </w:r>
      <w:bookmarkEnd w:id="1"/>
    </w:p>
    <w:p w14:paraId="3B264D04" w14:textId="77777777" w:rsidR="00C825B5" w:rsidRDefault="00C825B5" w:rsidP="0057413C">
      <w:pPr>
        <w:snapToGrid w:val="0"/>
        <w:spacing w:line="480" w:lineRule="auto"/>
        <w:ind w:firstLineChars="1300" w:firstLine="2600"/>
        <w:rPr>
          <w:rFonts w:ascii="Times New Roman" w:hAnsi="Times New Roman" w:cs="Times New Roman"/>
          <w:sz w:val="20"/>
          <w:szCs w:val="20"/>
        </w:rPr>
      </w:pPr>
    </w:p>
    <w:p w14:paraId="1ECFE817" w14:textId="77777777" w:rsidR="00C825B5" w:rsidRDefault="00C825B5" w:rsidP="0057413C">
      <w:pPr>
        <w:snapToGrid w:val="0"/>
        <w:spacing w:line="480" w:lineRule="auto"/>
        <w:ind w:firstLineChars="1300" w:firstLine="2600"/>
        <w:rPr>
          <w:rFonts w:ascii="Times New Roman" w:hAnsi="Times New Roman" w:cs="Times New Roman"/>
          <w:sz w:val="20"/>
          <w:szCs w:val="20"/>
        </w:rPr>
      </w:pPr>
    </w:p>
    <w:p w14:paraId="1F85B99A" w14:textId="77777777" w:rsidR="00C825B5" w:rsidRDefault="00C825B5" w:rsidP="0057413C">
      <w:pPr>
        <w:snapToGrid w:val="0"/>
        <w:spacing w:line="480" w:lineRule="auto"/>
        <w:ind w:firstLineChars="1300" w:firstLine="2600"/>
        <w:rPr>
          <w:rFonts w:ascii="Times New Roman" w:hAnsi="Times New Roman" w:cs="Times New Roman"/>
          <w:sz w:val="20"/>
          <w:szCs w:val="20"/>
        </w:rPr>
      </w:pPr>
    </w:p>
    <w:p w14:paraId="4944B55E" w14:textId="77777777" w:rsidR="00C825B5" w:rsidRDefault="00C825B5" w:rsidP="0057413C">
      <w:pPr>
        <w:snapToGrid w:val="0"/>
        <w:spacing w:line="480" w:lineRule="auto"/>
        <w:ind w:firstLineChars="1300" w:firstLine="2600"/>
        <w:rPr>
          <w:rFonts w:ascii="Times New Roman" w:hAnsi="Times New Roman" w:cs="Times New Roman"/>
          <w:sz w:val="20"/>
          <w:szCs w:val="20"/>
        </w:rPr>
      </w:pPr>
    </w:p>
    <w:p w14:paraId="418C8E9D" w14:textId="77777777" w:rsidR="00C825B5" w:rsidRDefault="00C825B5" w:rsidP="0057413C">
      <w:pPr>
        <w:snapToGrid w:val="0"/>
        <w:spacing w:line="480" w:lineRule="auto"/>
        <w:ind w:firstLineChars="1300" w:firstLine="2600"/>
        <w:rPr>
          <w:rFonts w:ascii="Times New Roman" w:hAnsi="Times New Roman" w:cs="Times New Roman"/>
          <w:sz w:val="20"/>
          <w:szCs w:val="20"/>
        </w:rPr>
      </w:pPr>
    </w:p>
    <w:p w14:paraId="0B6F45B5" w14:textId="77777777" w:rsidR="00C825B5" w:rsidRDefault="00C825B5" w:rsidP="0057413C">
      <w:pPr>
        <w:snapToGrid w:val="0"/>
        <w:spacing w:line="480" w:lineRule="auto"/>
        <w:ind w:firstLineChars="1300" w:firstLine="2600"/>
        <w:rPr>
          <w:rFonts w:ascii="Times New Roman" w:hAnsi="Times New Roman" w:cs="Times New Roman"/>
          <w:sz w:val="20"/>
          <w:szCs w:val="20"/>
        </w:rPr>
      </w:pPr>
    </w:p>
    <w:p w14:paraId="7C58C6AC" w14:textId="77777777" w:rsidR="00C825B5" w:rsidRDefault="00C825B5" w:rsidP="0057413C">
      <w:pPr>
        <w:snapToGrid w:val="0"/>
        <w:spacing w:line="480" w:lineRule="auto"/>
        <w:ind w:firstLineChars="1300" w:firstLine="2600"/>
        <w:rPr>
          <w:rFonts w:ascii="Times New Roman" w:hAnsi="Times New Roman" w:cs="Times New Roman"/>
          <w:sz w:val="20"/>
          <w:szCs w:val="20"/>
        </w:rPr>
      </w:pPr>
    </w:p>
    <w:p w14:paraId="1F2699D3" w14:textId="77777777" w:rsidR="00C825B5" w:rsidRPr="00C825B5" w:rsidRDefault="00C825B5" w:rsidP="0057413C">
      <w:pPr>
        <w:snapToGrid w:val="0"/>
        <w:spacing w:line="480" w:lineRule="auto"/>
        <w:ind w:firstLineChars="1300" w:firstLine="2600"/>
        <w:rPr>
          <w:rFonts w:ascii="Times New Roman" w:hAnsi="Times New Roman" w:cs="Times New Roman"/>
          <w:sz w:val="20"/>
          <w:szCs w:val="20"/>
        </w:rPr>
      </w:pPr>
    </w:p>
    <w:p w14:paraId="3C44B22D" w14:textId="09C617A3" w:rsidR="00E06FE7" w:rsidRPr="00C825B5" w:rsidRDefault="00282E31"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noProof/>
          <w:sz w:val="20"/>
          <w:szCs w:val="20"/>
        </w:rPr>
        <w:lastRenderedPageBreak/>
        <w:drawing>
          <wp:inline distT="0" distB="0" distL="0" distR="0" wp14:anchorId="0F85824A" wp14:editId="79197EF3">
            <wp:extent cx="4327717" cy="3683914"/>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rotWithShape="1">
                    <a:blip r:embed="rId10" cstate="print">
                      <a:extLst>
                        <a:ext uri="{28A0092B-C50C-407E-A947-70E740481C1C}">
                          <a14:useLocalDpi xmlns:a14="http://schemas.microsoft.com/office/drawing/2010/main" val="0"/>
                        </a:ext>
                      </a:extLst>
                    </a:blip>
                    <a:srcRect l="1795" t="2768" r="5174" b="1432"/>
                    <a:stretch/>
                  </pic:blipFill>
                  <pic:spPr bwMode="auto">
                    <a:xfrm>
                      <a:off x="0" y="0"/>
                      <a:ext cx="4346051" cy="3699520"/>
                    </a:xfrm>
                    <a:prstGeom prst="rect">
                      <a:avLst/>
                    </a:prstGeom>
                    <a:ln>
                      <a:noFill/>
                    </a:ln>
                    <a:extLst>
                      <a:ext uri="{53640926-AAD7-44D8-BBD7-CCE9431645EC}">
                        <a14:shadowObscured xmlns:a14="http://schemas.microsoft.com/office/drawing/2010/main"/>
                      </a:ext>
                    </a:extLst>
                  </pic:spPr>
                </pic:pic>
              </a:graphicData>
            </a:graphic>
          </wp:inline>
        </w:drawing>
      </w:r>
    </w:p>
    <w:p w14:paraId="7486E5FD" w14:textId="3B0E2511" w:rsidR="00E06FE7" w:rsidRPr="00C825B5" w:rsidRDefault="004516E2" w:rsidP="00E20BFE">
      <w:pPr>
        <w:spacing w:line="480" w:lineRule="auto"/>
        <w:rPr>
          <w:rFonts w:ascii="Times New Roman" w:hAnsi="Times New Roman" w:cs="Times New Roman"/>
          <w:bCs/>
          <w:sz w:val="20"/>
          <w:szCs w:val="20"/>
        </w:rPr>
      </w:pPr>
      <w:r w:rsidRPr="00C825B5">
        <w:rPr>
          <w:rFonts w:ascii="Times New Roman" w:hAnsi="Times New Roman" w:cs="Times New Roman"/>
          <w:b/>
          <w:sz w:val="20"/>
          <w:szCs w:val="20"/>
        </w:rPr>
        <w:t>Fig. S1</w:t>
      </w:r>
      <w:r w:rsidRPr="00C825B5">
        <w:rPr>
          <w:rFonts w:ascii="Times New Roman" w:hAnsi="Times New Roman" w:cs="Times New Roman"/>
          <w:bCs/>
          <w:sz w:val="20"/>
          <w:szCs w:val="20"/>
        </w:rPr>
        <w:t xml:space="preserve"> (</w:t>
      </w:r>
      <w:r w:rsidRPr="00A410E7">
        <w:rPr>
          <w:rFonts w:ascii="Times New Roman" w:hAnsi="Times New Roman" w:cs="Times New Roman"/>
          <w:b/>
          <w:sz w:val="20"/>
          <w:szCs w:val="20"/>
        </w:rPr>
        <w:t>a</w:t>
      </w:r>
      <w:r w:rsidRPr="00C825B5">
        <w:rPr>
          <w:rFonts w:ascii="Times New Roman" w:hAnsi="Times New Roman" w:cs="Times New Roman"/>
          <w:bCs/>
          <w:sz w:val="20"/>
          <w:szCs w:val="20"/>
        </w:rPr>
        <w:t>)</w:t>
      </w:r>
      <w:r w:rsidR="00282E31" w:rsidRPr="00C825B5">
        <w:rPr>
          <w:rFonts w:ascii="Times New Roman" w:hAnsi="Times New Roman" w:cs="Times New Roman"/>
          <w:bCs/>
          <w:sz w:val="20"/>
          <w:szCs w:val="20"/>
        </w:rPr>
        <w:t xml:space="preserve"> XRD patterns and</w:t>
      </w:r>
      <w:r w:rsidRPr="00C825B5">
        <w:rPr>
          <w:rFonts w:ascii="Times New Roman" w:hAnsi="Times New Roman" w:cs="Times New Roman"/>
          <w:bCs/>
          <w:sz w:val="20"/>
          <w:szCs w:val="20"/>
        </w:rPr>
        <w:t xml:space="preserve"> (</w:t>
      </w:r>
      <w:r w:rsidRPr="00A410E7">
        <w:rPr>
          <w:rFonts w:ascii="Times New Roman" w:hAnsi="Times New Roman" w:cs="Times New Roman"/>
          <w:b/>
          <w:sz w:val="20"/>
          <w:szCs w:val="20"/>
        </w:rPr>
        <w:t>b</w:t>
      </w:r>
      <w:r w:rsidRPr="00C825B5">
        <w:rPr>
          <w:rFonts w:ascii="Times New Roman" w:hAnsi="Times New Roman" w:cs="Times New Roman"/>
          <w:bCs/>
          <w:sz w:val="20"/>
          <w:szCs w:val="20"/>
        </w:rPr>
        <w:t xml:space="preserve">) </w:t>
      </w:r>
      <w:r w:rsidR="00282E31" w:rsidRPr="00C825B5">
        <w:rPr>
          <w:rFonts w:ascii="Times New Roman" w:hAnsi="Times New Roman" w:cs="Times New Roman"/>
          <w:bCs/>
          <w:sz w:val="20"/>
          <w:szCs w:val="20"/>
        </w:rPr>
        <w:t xml:space="preserve">XPS survey spectra of </w:t>
      </w:r>
      <w:proofErr w:type="gramStart"/>
      <w:r w:rsidR="00282E31" w:rsidRPr="00C825B5">
        <w:rPr>
          <w:rFonts w:ascii="Times New Roman" w:hAnsi="Times New Roman" w:cs="Times New Roman"/>
          <w:bCs/>
          <w:sz w:val="20"/>
          <w:szCs w:val="20"/>
        </w:rPr>
        <w:t>Co(</w:t>
      </w:r>
      <w:proofErr w:type="gramEnd"/>
      <w:r w:rsidR="00282E31" w:rsidRPr="00C825B5">
        <w:rPr>
          <w:rFonts w:ascii="Times New Roman" w:hAnsi="Times New Roman" w:cs="Times New Roman"/>
          <w:bCs/>
          <w:sz w:val="20"/>
          <w:szCs w:val="20"/>
        </w:rPr>
        <w:t>OH)</w:t>
      </w:r>
      <w:r w:rsidR="00282E31" w:rsidRPr="00C825B5">
        <w:rPr>
          <w:rFonts w:ascii="Times New Roman" w:hAnsi="Times New Roman" w:cs="Times New Roman"/>
          <w:bCs/>
          <w:sz w:val="20"/>
          <w:szCs w:val="20"/>
          <w:vertAlign w:val="subscript"/>
        </w:rPr>
        <w:t>2</w:t>
      </w:r>
      <w:r w:rsidR="00282E31" w:rsidRPr="00C825B5">
        <w:rPr>
          <w:rFonts w:ascii="Times New Roman" w:hAnsi="Times New Roman" w:cs="Times New Roman"/>
          <w:bCs/>
          <w:sz w:val="20"/>
          <w:szCs w:val="20"/>
        </w:rPr>
        <w:t>/CC and ZIF-67/CC</w:t>
      </w:r>
      <w:r w:rsidR="00A410E7">
        <w:rPr>
          <w:rFonts w:ascii="Times New Roman" w:hAnsi="Times New Roman" w:cs="Times New Roman"/>
          <w:bCs/>
          <w:sz w:val="20"/>
          <w:szCs w:val="20"/>
        </w:rPr>
        <w:t>;</w:t>
      </w:r>
      <w:r w:rsidR="00282E31" w:rsidRPr="00C825B5">
        <w:rPr>
          <w:rFonts w:ascii="Times New Roman" w:hAnsi="Times New Roman" w:cs="Times New Roman"/>
          <w:bCs/>
          <w:sz w:val="20"/>
          <w:szCs w:val="20"/>
        </w:rPr>
        <w:t xml:space="preserve"> High-resolution spectra (</w:t>
      </w:r>
      <w:r w:rsidR="00282E31" w:rsidRPr="00A410E7">
        <w:rPr>
          <w:rFonts w:ascii="Times New Roman" w:hAnsi="Times New Roman" w:cs="Times New Roman"/>
          <w:b/>
          <w:sz w:val="20"/>
          <w:szCs w:val="20"/>
        </w:rPr>
        <w:t>c</w:t>
      </w:r>
      <w:r w:rsidR="00282E31" w:rsidRPr="00C825B5">
        <w:rPr>
          <w:rFonts w:ascii="Times New Roman" w:hAnsi="Times New Roman" w:cs="Times New Roman"/>
          <w:bCs/>
          <w:sz w:val="20"/>
          <w:szCs w:val="20"/>
        </w:rPr>
        <w:t>) Co(OH)</w:t>
      </w:r>
      <w:r w:rsidR="00282E31" w:rsidRPr="00C825B5">
        <w:rPr>
          <w:rFonts w:ascii="Times New Roman" w:hAnsi="Times New Roman" w:cs="Times New Roman"/>
          <w:bCs/>
          <w:sz w:val="20"/>
          <w:szCs w:val="20"/>
          <w:vertAlign w:val="subscript"/>
        </w:rPr>
        <w:t>2</w:t>
      </w:r>
      <w:r w:rsidR="00282E31" w:rsidRPr="00C825B5">
        <w:rPr>
          <w:rFonts w:ascii="Times New Roman" w:hAnsi="Times New Roman" w:cs="Times New Roman"/>
          <w:bCs/>
          <w:sz w:val="20"/>
          <w:szCs w:val="20"/>
        </w:rPr>
        <w:t>/CC and (</w:t>
      </w:r>
      <w:r w:rsidR="00282E31" w:rsidRPr="00A410E7">
        <w:rPr>
          <w:rFonts w:ascii="Times New Roman" w:hAnsi="Times New Roman" w:cs="Times New Roman"/>
          <w:b/>
          <w:sz w:val="20"/>
          <w:szCs w:val="20"/>
        </w:rPr>
        <w:t>d</w:t>
      </w:r>
      <w:r w:rsidR="00282E31" w:rsidRPr="00C825B5">
        <w:rPr>
          <w:rFonts w:ascii="Times New Roman" w:hAnsi="Times New Roman" w:cs="Times New Roman"/>
          <w:bCs/>
          <w:sz w:val="20"/>
          <w:szCs w:val="20"/>
        </w:rPr>
        <w:t>) ZIF-67/CC</w:t>
      </w:r>
    </w:p>
    <w:p w14:paraId="4AD3E2BC" w14:textId="77777777" w:rsidR="00676E1C" w:rsidRDefault="00676E1C" w:rsidP="00E20BFE">
      <w:pPr>
        <w:spacing w:line="480" w:lineRule="auto"/>
        <w:rPr>
          <w:rFonts w:ascii="Times New Roman" w:hAnsi="Times New Roman" w:cs="Times New Roman"/>
          <w:bCs/>
          <w:sz w:val="20"/>
          <w:szCs w:val="20"/>
        </w:rPr>
      </w:pPr>
    </w:p>
    <w:p w14:paraId="2D1B8650" w14:textId="77777777" w:rsidR="00C825B5" w:rsidRDefault="00C825B5" w:rsidP="00E20BFE">
      <w:pPr>
        <w:spacing w:line="480" w:lineRule="auto"/>
        <w:rPr>
          <w:rFonts w:ascii="Times New Roman" w:hAnsi="Times New Roman" w:cs="Times New Roman"/>
          <w:bCs/>
          <w:sz w:val="20"/>
          <w:szCs w:val="20"/>
        </w:rPr>
      </w:pPr>
    </w:p>
    <w:p w14:paraId="567B4682" w14:textId="77777777" w:rsidR="00C825B5" w:rsidRDefault="00C825B5" w:rsidP="00E20BFE">
      <w:pPr>
        <w:spacing w:line="480" w:lineRule="auto"/>
        <w:rPr>
          <w:rFonts w:ascii="Times New Roman" w:hAnsi="Times New Roman" w:cs="Times New Roman"/>
          <w:bCs/>
          <w:sz w:val="20"/>
          <w:szCs w:val="20"/>
        </w:rPr>
      </w:pPr>
    </w:p>
    <w:p w14:paraId="65D8B55D" w14:textId="77777777" w:rsidR="00C825B5" w:rsidRDefault="00C825B5" w:rsidP="00E20BFE">
      <w:pPr>
        <w:spacing w:line="480" w:lineRule="auto"/>
        <w:rPr>
          <w:rFonts w:ascii="Times New Roman" w:hAnsi="Times New Roman" w:cs="Times New Roman"/>
          <w:bCs/>
          <w:sz w:val="20"/>
          <w:szCs w:val="20"/>
        </w:rPr>
      </w:pPr>
    </w:p>
    <w:p w14:paraId="6FE4121E" w14:textId="77777777" w:rsidR="00C825B5" w:rsidRDefault="00C825B5" w:rsidP="00E20BFE">
      <w:pPr>
        <w:spacing w:line="480" w:lineRule="auto"/>
        <w:rPr>
          <w:rFonts w:ascii="Times New Roman" w:hAnsi="Times New Roman" w:cs="Times New Roman"/>
          <w:bCs/>
          <w:sz w:val="20"/>
          <w:szCs w:val="20"/>
        </w:rPr>
      </w:pPr>
    </w:p>
    <w:p w14:paraId="32A1FC31" w14:textId="77777777" w:rsidR="00C825B5" w:rsidRDefault="00C825B5" w:rsidP="00E20BFE">
      <w:pPr>
        <w:spacing w:line="480" w:lineRule="auto"/>
        <w:rPr>
          <w:rFonts w:ascii="Times New Roman" w:hAnsi="Times New Roman" w:cs="Times New Roman"/>
          <w:bCs/>
          <w:sz w:val="20"/>
          <w:szCs w:val="20"/>
        </w:rPr>
      </w:pPr>
    </w:p>
    <w:p w14:paraId="4DF62300" w14:textId="77777777" w:rsidR="00C825B5" w:rsidRDefault="00C825B5" w:rsidP="00E20BFE">
      <w:pPr>
        <w:spacing w:line="480" w:lineRule="auto"/>
        <w:rPr>
          <w:rFonts w:ascii="Times New Roman" w:hAnsi="Times New Roman" w:cs="Times New Roman"/>
          <w:bCs/>
          <w:sz w:val="20"/>
          <w:szCs w:val="20"/>
        </w:rPr>
      </w:pPr>
    </w:p>
    <w:p w14:paraId="60185171" w14:textId="77777777" w:rsidR="00C825B5" w:rsidRDefault="00C825B5" w:rsidP="00E20BFE">
      <w:pPr>
        <w:spacing w:line="480" w:lineRule="auto"/>
        <w:rPr>
          <w:rFonts w:ascii="Times New Roman" w:hAnsi="Times New Roman" w:cs="Times New Roman"/>
          <w:bCs/>
          <w:sz w:val="20"/>
          <w:szCs w:val="20"/>
        </w:rPr>
      </w:pPr>
    </w:p>
    <w:p w14:paraId="3A4F9290" w14:textId="77777777" w:rsidR="00C825B5" w:rsidRPr="00C825B5" w:rsidRDefault="00C825B5" w:rsidP="00E20BFE">
      <w:pPr>
        <w:spacing w:line="480" w:lineRule="auto"/>
        <w:rPr>
          <w:rFonts w:ascii="Times New Roman" w:hAnsi="Times New Roman" w:cs="Times New Roman"/>
          <w:bCs/>
          <w:sz w:val="20"/>
          <w:szCs w:val="20"/>
        </w:rPr>
      </w:pPr>
    </w:p>
    <w:p w14:paraId="79897B09" w14:textId="5705FC07" w:rsidR="00E06FE7" w:rsidRPr="00C825B5" w:rsidRDefault="00000000" w:rsidP="00EA4FC9">
      <w:pPr>
        <w:spacing w:line="480" w:lineRule="auto"/>
        <w:jc w:val="center"/>
        <w:rPr>
          <w:rFonts w:ascii="Times New Roman" w:hAnsi="Times New Roman" w:cs="Times New Roman"/>
          <w:bCs/>
          <w:sz w:val="20"/>
          <w:szCs w:val="20"/>
        </w:rPr>
      </w:pPr>
      <w:r w:rsidRPr="00C825B5">
        <w:rPr>
          <w:rFonts w:ascii="Times New Roman" w:hAnsi="Times New Roman" w:cs="Times New Roman"/>
          <w:bCs/>
          <w:noProof/>
          <w:sz w:val="20"/>
          <w:szCs w:val="20"/>
        </w:rPr>
        <w:lastRenderedPageBreak/>
        <w:drawing>
          <wp:inline distT="0" distB="0" distL="0" distR="0" wp14:anchorId="198E0BDB" wp14:editId="5439F78C">
            <wp:extent cx="4789653" cy="2703729"/>
            <wp:effectExtent l="0" t="0" r="0"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rotWithShape="1">
                    <a:blip r:embed="rId11" cstate="print">
                      <a:extLst>
                        <a:ext uri="{28A0092B-C50C-407E-A947-70E740481C1C}">
                          <a14:useLocalDpi xmlns:a14="http://schemas.microsoft.com/office/drawing/2010/main" val="0"/>
                        </a:ext>
                      </a:extLst>
                    </a:blip>
                    <a:srcRect r="3352"/>
                    <a:stretch/>
                  </pic:blipFill>
                  <pic:spPr bwMode="auto">
                    <a:xfrm>
                      <a:off x="0" y="0"/>
                      <a:ext cx="4820676" cy="2721241"/>
                    </a:xfrm>
                    <a:prstGeom prst="rect">
                      <a:avLst/>
                    </a:prstGeom>
                    <a:ln>
                      <a:noFill/>
                    </a:ln>
                    <a:extLst>
                      <a:ext uri="{53640926-AAD7-44D8-BBD7-CCE9431645EC}">
                        <a14:shadowObscured xmlns:a14="http://schemas.microsoft.com/office/drawing/2010/main"/>
                      </a:ext>
                    </a:extLst>
                  </pic:spPr>
                </pic:pic>
              </a:graphicData>
            </a:graphic>
          </wp:inline>
        </w:drawing>
      </w:r>
    </w:p>
    <w:p w14:paraId="3FA15E58" w14:textId="42392FCE" w:rsidR="00E06FE7" w:rsidRPr="00C825B5" w:rsidRDefault="004516E2" w:rsidP="00E20BFE">
      <w:pPr>
        <w:spacing w:line="480" w:lineRule="auto"/>
        <w:rPr>
          <w:rFonts w:ascii="Times New Roman" w:hAnsi="Times New Roman" w:cs="Times New Roman"/>
          <w:bCs/>
          <w:sz w:val="20"/>
          <w:szCs w:val="20"/>
        </w:rPr>
      </w:pPr>
      <w:r w:rsidRPr="00C825B5">
        <w:rPr>
          <w:rFonts w:ascii="Times New Roman" w:hAnsi="Times New Roman" w:cs="Times New Roman"/>
          <w:b/>
          <w:sz w:val="20"/>
          <w:szCs w:val="20"/>
        </w:rPr>
        <w:t>Fig. S</w:t>
      </w:r>
      <w:r w:rsidR="00016AEC" w:rsidRPr="00C825B5">
        <w:rPr>
          <w:rFonts w:ascii="Times New Roman" w:hAnsi="Times New Roman" w:cs="Times New Roman"/>
          <w:b/>
          <w:sz w:val="20"/>
          <w:szCs w:val="20"/>
        </w:rPr>
        <w:t>2</w:t>
      </w:r>
      <w:r w:rsidRPr="00C825B5">
        <w:rPr>
          <w:rFonts w:ascii="Times New Roman" w:hAnsi="Times New Roman" w:cs="Times New Roman"/>
          <w:bCs/>
          <w:sz w:val="20"/>
          <w:szCs w:val="20"/>
        </w:rPr>
        <w:t xml:space="preserve"> CV curves of OER within a non-faradaic reaction region of 1.09</w:t>
      </w:r>
      <w:r w:rsidR="00EA1320" w:rsidRPr="00C825B5">
        <w:rPr>
          <w:rFonts w:ascii="Times New Roman" w:hAnsi="Times New Roman" w:cs="Times New Roman"/>
          <w:color w:val="000000" w:themeColor="text1"/>
          <w:sz w:val="20"/>
          <w:szCs w:val="20"/>
        </w:rPr>
        <w:t>～</w:t>
      </w:r>
      <w:r w:rsidRPr="00C825B5">
        <w:rPr>
          <w:rFonts w:ascii="Times New Roman" w:hAnsi="Times New Roman" w:cs="Times New Roman"/>
          <w:bCs/>
          <w:sz w:val="20"/>
          <w:szCs w:val="20"/>
        </w:rPr>
        <w:t>1.19 V versus RHE at different scan rates for (</w:t>
      </w:r>
      <w:r w:rsidRPr="00A410E7">
        <w:rPr>
          <w:rFonts w:ascii="Times New Roman" w:hAnsi="Times New Roman" w:cs="Times New Roman"/>
          <w:b/>
          <w:sz w:val="20"/>
          <w:szCs w:val="20"/>
        </w:rPr>
        <w:t>a</w:t>
      </w:r>
      <w:r w:rsidRPr="00C825B5">
        <w:rPr>
          <w:rFonts w:ascii="Times New Roman" w:hAnsi="Times New Roman" w:cs="Times New Roman"/>
          <w:bCs/>
          <w:sz w:val="20"/>
          <w:szCs w:val="20"/>
        </w:rPr>
        <w:t xml:space="preserve">) </w:t>
      </w:r>
      <w:proofErr w:type="gramStart"/>
      <w:r w:rsidRPr="00C825B5">
        <w:rPr>
          <w:rFonts w:ascii="Times New Roman" w:hAnsi="Times New Roman" w:cs="Times New Roman"/>
          <w:bCs/>
          <w:sz w:val="20"/>
          <w:szCs w:val="20"/>
        </w:rPr>
        <w:t>Co(</w:t>
      </w:r>
      <w:proofErr w:type="gramEnd"/>
      <w:r w:rsidRPr="00C825B5">
        <w:rPr>
          <w:rFonts w:ascii="Times New Roman" w:hAnsi="Times New Roman" w:cs="Times New Roman"/>
          <w:bCs/>
          <w:sz w:val="20"/>
          <w:szCs w:val="20"/>
        </w:rPr>
        <w:t>OH)</w:t>
      </w:r>
      <w:r w:rsidRPr="00C825B5">
        <w:rPr>
          <w:rFonts w:ascii="Times New Roman" w:hAnsi="Times New Roman" w:cs="Times New Roman"/>
          <w:bCs/>
          <w:sz w:val="20"/>
          <w:szCs w:val="20"/>
          <w:vertAlign w:val="subscript"/>
        </w:rPr>
        <w:t>2</w:t>
      </w:r>
      <w:r w:rsidRPr="00C825B5">
        <w:rPr>
          <w:rFonts w:ascii="Times New Roman" w:hAnsi="Times New Roman" w:cs="Times New Roman"/>
          <w:bCs/>
          <w:sz w:val="20"/>
          <w:szCs w:val="20"/>
        </w:rPr>
        <w:t>/CC</w:t>
      </w:r>
      <w:r w:rsidR="00A410E7">
        <w:rPr>
          <w:rFonts w:ascii="Times New Roman" w:hAnsi="Times New Roman" w:cs="Times New Roman"/>
          <w:bCs/>
          <w:sz w:val="20"/>
          <w:szCs w:val="20"/>
        </w:rPr>
        <w:t>;</w:t>
      </w:r>
      <w:r w:rsidRPr="00C825B5">
        <w:rPr>
          <w:rFonts w:ascii="Times New Roman" w:hAnsi="Times New Roman" w:cs="Times New Roman"/>
          <w:bCs/>
          <w:sz w:val="20"/>
          <w:szCs w:val="20"/>
        </w:rPr>
        <w:t xml:space="preserve"> (</w:t>
      </w:r>
      <w:r w:rsidRPr="00A410E7">
        <w:rPr>
          <w:rFonts w:ascii="Times New Roman" w:hAnsi="Times New Roman" w:cs="Times New Roman"/>
          <w:b/>
          <w:sz w:val="20"/>
          <w:szCs w:val="20"/>
        </w:rPr>
        <w:t>b</w:t>
      </w:r>
      <w:r w:rsidRPr="00C825B5">
        <w:rPr>
          <w:rFonts w:ascii="Times New Roman" w:hAnsi="Times New Roman" w:cs="Times New Roman"/>
          <w:bCs/>
          <w:sz w:val="20"/>
          <w:szCs w:val="20"/>
        </w:rPr>
        <w:t>) ZIF-67/CC</w:t>
      </w:r>
      <w:r w:rsidR="00A410E7">
        <w:rPr>
          <w:rFonts w:ascii="Times New Roman" w:hAnsi="Times New Roman" w:cs="Times New Roman"/>
          <w:bCs/>
          <w:sz w:val="20"/>
          <w:szCs w:val="20"/>
        </w:rPr>
        <w:t>;</w:t>
      </w:r>
      <w:r w:rsidRPr="00C825B5">
        <w:rPr>
          <w:rFonts w:ascii="Times New Roman" w:hAnsi="Times New Roman" w:cs="Times New Roman"/>
          <w:bCs/>
          <w:sz w:val="20"/>
          <w:szCs w:val="20"/>
        </w:rPr>
        <w:t xml:space="preserve"> (</w:t>
      </w:r>
      <w:r w:rsidRPr="00A410E7">
        <w:rPr>
          <w:rFonts w:ascii="Times New Roman" w:hAnsi="Times New Roman" w:cs="Times New Roman"/>
          <w:b/>
          <w:sz w:val="20"/>
          <w:szCs w:val="20"/>
        </w:rPr>
        <w:t>c</w:t>
      </w:r>
      <w:r w:rsidRPr="00C825B5">
        <w:rPr>
          <w:rFonts w:ascii="Times New Roman" w:hAnsi="Times New Roman" w:cs="Times New Roman"/>
          <w:bCs/>
          <w:sz w:val="20"/>
          <w:szCs w:val="20"/>
        </w:rPr>
        <w:t xml:space="preserve">) </w:t>
      </w:r>
      <w:proofErr w:type="spellStart"/>
      <w:r w:rsidR="009F4471" w:rsidRPr="00C825B5">
        <w:rPr>
          <w:rFonts w:ascii="Times New Roman" w:hAnsi="Times New Roman" w:cs="Times New Roman"/>
          <w:bCs/>
          <w:sz w:val="20"/>
          <w:szCs w:val="20"/>
        </w:rPr>
        <w:t>Co@NC</w:t>
      </w:r>
      <w:proofErr w:type="spellEnd"/>
      <w:r w:rsidR="009F4471" w:rsidRPr="00C825B5">
        <w:rPr>
          <w:rFonts w:ascii="Times New Roman" w:hAnsi="Times New Roman" w:cs="Times New Roman"/>
          <w:bCs/>
          <w:sz w:val="20"/>
          <w:szCs w:val="20"/>
        </w:rPr>
        <w:t>/CC-400</w:t>
      </w:r>
      <w:r w:rsidR="00A410E7">
        <w:rPr>
          <w:rFonts w:ascii="Times New Roman" w:hAnsi="Times New Roman" w:cs="Times New Roman"/>
          <w:bCs/>
          <w:sz w:val="20"/>
          <w:szCs w:val="20"/>
        </w:rPr>
        <w:t>;</w:t>
      </w:r>
      <w:r w:rsidRPr="00C825B5">
        <w:rPr>
          <w:rFonts w:ascii="Times New Roman" w:hAnsi="Times New Roman" w:cs="Times New Roman"/>
          <w:bCs/>
          <w:sz w:val="20"/>
          <w:szCs w:val="20"/>
        </w:rPr>
        <w:t xml:space="preserve"> (</w:t>
      </w:r>
      <w:r w:rsidRPr="00A410E7">
        <w:rPr>
          <w:rFonts w:ascii="Times New Roman" w:hAnsi="Times New Roman" w:cs="Times New Roman"/>
          <w:b/>
          <w:sz w:val="20"/>
          <w:szCs w:val="20"/>
        </w:rPr>
        <w:t>d</w:t>
      </w:r>
      <w:r w:rsidRPr="00C825B5">
        <w:rPr>
          <w:rFonts w:ascii="Times New Roman" w:hAnsi="Times New Roman" w:cs="Times New Roman"/>
          <w:bCs/>
          <w:sz w:val="20"/>
          <w:szCs w:val="20"/>
        </w:rPr>
        <w:t>)</w:t>
      </w:r>
      <w:r w:rsidR="009F4471" w:rsidRPr="00C825B5">
        <w:rPr>
          <w:rFonts w:ascii="Times New Roman" w:hAnsi="Times New Roman" w:cs="Times New Roman"/>
          <w:bCs/>
          <w:sz w:val="20"/>
          <w:szCs w:val="20"/>
        </w:rPr>
        <w:t xml:space="preserve"> </w:t>
      </w:r>
      <w:proofErr w:type="spellStart"/>
      <w:r w:rsidR="009F4471" w:rsidRPr="00C825B5">
        <w:rPr>
          <w:rFonts w:ascii="Times New Roman" w:hAnsi="Times New Roman" w:cs="Times New Roman"/>
          <w:bCs/>
          <w:sz w:val="20"/>
          <w:szCs w:val="20"/>
        </w:rPr>
        <w:t>Co@NC</w:t>
      </w:r>
      <w:proofErr w:type="spellEnd"/>
      <w:r w:rsidR="009F4471" w:rsidRPr="00C825B5">
        <w:rPr>
          <w:rFonts w:ascii="Times New Roman" w:hAnsi="Times New Roman" w:cs="Times New Roman"/>
          <w:bCs/>
          <w:sz w:val="20"/>
          <w:szCs w:val="20"/>
        </w:rPr>
        <w:t>/CC-500</w:t>
      </w:r>
      <w:r w:rsidR="00A410E7">
        <w:rPr>
          <w:rFonts w:ascii="Times New Roman" w:hAnsi="Times New Roman" w:cs="Times New Roman"/>
          <w:bCs/>
          <w:sz w:val="20"/>
          <w:szCs w:val="20"/>
        </w:rPr>
        <w:t>;</w:t>
      </w:r>
      <w:r w:rsidRPr="00C825B5">
        <w:rPr>
          <w:rFonts w:ascii="Times New Roman" w:hAnsi="Times New Roman" w:cs="Times New Roman"/>
          <w:bCs/>
          <w:sz w:val="20"/>
          <w:szCs w:val="20"/>
        </w:rPr>
        <w:t xml:space="preserve"> (</w:t>
      </w:r>
      <w:r w:rsidRPr="00A410E7">
        <w:rPr>
          <w:rFonts w:ascii="Times New Roman" w:hAnsi="Times New Roman" w:cs="Times New Roman"/>
          <w:b/>
          <w:sz w:val="20"/>
          <w:szCs w:val="20"/>
        </w:rPr>
        <w:t>e</w:t>
      </w:r>
      <w:r w:rsidRPr="00C825B5">
        <w:rPr>
          <w:rFonts w:ascii="Times New Roman" w:hAnsi="Times New Roman" w:cs="Times New Roman"/>
          <w:bCs/>
          <w:sz w:val="20"/>
          <w:szCs w:val="20"/>
        </w:rPr>
        <w:t xml:space="preserve">) </w:t>
      </w:r>
      <w:proofErr w:type="spellStart"/>
      <w:r w:rsidR="009F4471" w:rsidRPr="00C825B5">
        <w:rPr>
          <w:rFonts w:ascii="Times New Roman" w:hAnsi="Times New Roman" w:cs="Times New Roman"/>
          <w:bCs/>
          <w:sz w:val="20"/>
          <w:szCs w:val="20"/>
        </w:rPr>
        <w:t>Co@NC</w:t>
      </w:r>
      <w:proofErr w:type="spellEnd"/>
      <w:r w:rsidR="009F4471" w:rsidRPr="00C825B5">
        <w:rPr>
          <w:rFonts w:ascii="Times New Roman" w:hAnsi="Times New Roman" w:cs="Times New Roman"/>
          <w:bCs/>
          <w:sz w:val="20"/>
          <w:szCs w:val="20"/>
        </w:rPr>
        <w:t xml:space="preserve">/CC-600 </w:t>
      </w:r>
      <w:r w:rsidRPr="00C825B5">
        <w:rPr>
          <w:rFonts w:ascii="Times New Roman" w:hAnsi="Times New Roman" w:cs="Times New Roman"/>
          <w:bCs/>
          <w:sz w:val="20"/>
          <w:szCs w:val="20"/>
        </w:rPr>
        <w:t>and (</w:t>
      </w:r>
      <w:r w:rsidRPr="00A410E7">
        <w:rPr>
          <w:rFonts w:ascii="Times New Roman" w:hAnsi="Times New Roman" w:cs="Times New Roman"/>
          <w:b/>
          <w:sz w:val="20"/>
          <w:szCs w:val="20"/>
        </w:rPr>
        <w:t>f</w:t>
      </w:r>
      <w:r w:rsidRPr="00C825B5">
        <w:rPr>
          <w:rFonts w:ascii="Times New Roman" w:hAnsi="Times New Roman" w:cs="Times New Roman"/>
          <w:bCs/>
          <w:sz w:val="20"/>
          <w:szCs w:val="20"/>
        </w:rPr>
        <w:t>)</w:t>
      </w:r>
      <w:r w:rsidR="009F4471" w:rsidRPr="00C825B5">
        <w:rPr>
          <w:rFonts w:ascii="Times New Roman" w:hAnsi="Times New Roman" w:cs="Times New Roman"/>
          <w:bCs/>
          <w:sz w:val="20"/>
          <w:szCs w:val="20"/>
        </w:rPr>
        <w:t xml:space="preserve"> RuO</w:t>
      </w:r>
      <w:r w:rsidR="009F4471" w:rsidRPr="00C825B5">
        <w:rPr>
          <w:rFonts w:ascii="Times New Roman" w:hAnsi="Times New Roman" w:cs="Times New Roman"/>
          <w:bCs/>
          <w:sz w:val="20"/>
          <w:szCs w:val="20"/>
          <w:vertAlign w:val="subscript"/>
        </w:rPr>
        <w:t>2</w:t>
      </w:r>
    </w:p>
    <w:p w14:paraId="2CAD247F" w14:textId="77777777" w:rsidR="00E06FE7" w:rsidRPr="00C825B5" w:rsidRDefault="00000000" w:rsidP="00297135">
      <w:pPr>
        <w:spacing w:line="480" w:lineRule="auto"/>
        <w:jc w:val="center"/>
        <w:rPr>
          <w:rFonts w:ascii="Times New Roman" w:hAnsi="Times New Roman" w:cs="Times New Roman"/>
          <w:bCs/>
          <w:sz w:val="20"/>
          <w:szCs w:val="20"/>
        </w:rPr>
      </w:pPr>
      <w:r w:rsidRPr="00C825B5">
        <w:rPr>
          <w:rFonts w:ascii="Times New Roman" w:hAnsi="Times New Roman" w:cs="Times New Roman"/>
          <w:bCs/>
          <w:noProof/>
          <w:sz w:val="20"/>
          <w:szCs w:val="20"/>
        </w:rPr>
        <w:drawing>
          <wp:inline distT="0" distB="0" distL="0" distR="0" wp14:anchorId="63C0F37C" wp14:editId="6CFD3594">
            <wp:extent cx="4736739" cy="2697151"/>
            <wp:effectExtent l="0" t="0" r="6985" b="825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rotWithShape="1">
                    <a:blip r:embed="rId12" cstate="print">
                      <a:extLst>
                        <a:ext uri="{28A0092B-C50C-407E-A947-70E740481C1C}">
                          <a14:useLocalDpi xmlns:a14="http://schemas.microsoft.com/office/drawing/2010/main" val="0"/>
                        </a:ext>
                      </a:extLst>
                    </a:blip>
                    <a:srcRect r="4031"/>
                    <a:stretch/>
                  </pic:blipFill>
                  <pic:spPr bwMode="auto">
                    <a:xfrm>
                      <a:off x="0" y="0"/>
                      <a:ext cx="4753158" cy="2706500"/>
                    </a:xfrm>
                    <a:prstGeom prst="rect">
                      <a:avLst/>
                    </a:prstGeom>
                    <a:ln>
                      <a:noFill/>
                    </a:ln>
                    <a:extLst>
                      <a:ext uri="{53640926-AAD7-44D8-BBD7-CCE9431645EC}">
                        <a14:shadowObscured xmlns:a14="http://schemas.microsoft.com/office/drawing/2010/main"/>
                      </a:ext>
                    </a:extLst>
                  </pic:spPr>
                </pic:pic>
              </a:graphicData>
            </a:graphic>
          </wp:inline>
        </w:drawing>
      </w:r>
    </w:p>
    <w:p w14:paraId="6BD4DF41" w14:textId="240062C4" w:rsidR="00676E1C" w:rsidRDefault="004516E2" w:rsidP="00E20BFE">
      <w:pPr>
        <w:spacing w:line="480" w:lineRule="auto"/>
        <w:rPr>
          <w:rFonts w:ascii="Times New Roman" w:hAnsi="Times New Roman" w:cs="Times New Roman"/>
          <w:bCs/>
          <w:sz w:val="20"/>
          <w:szCs w:val="20"/>
        </w:rPr>
      </w:pPr>
      <w:r w:rsidRPr="00C825B5">
        <w:rPr>
          <w:rFonts w:ascii="Times New Roman" w:hAnsi="Times New Roman" w:cs="Times New Roman"/>
          <w:b/>
          <w:sz w:val="20"/>
          <w:szCs w:val="20"/>
        </w:rPr>
        <w:t>Fig. S</w:t>
      </w:r>
      <w:r w:rsidR="00016AEC" w:rsidRPr="00C825B5">
        <w:rPr>
          <w:rFonts w:ascii="Times New Roman" w:hAnsi="Times New Roman" w:cs="Times New Roman"/>
          <w:b/>
          <w:sz w:val="20"/>
          <w:szCs w:val="20"/>
        </w:rPr>
        <w:t>3</w:t>
      </w:r>
      <w:r w:rsidRPr="00C825B5">
        <w:rPr>
          <w:rFonts w:ascii="Times New Roman" w:hAnsi="Times New Roman" w:cs="Times New Roman"/>
          <w:bCs/>
          <w:sz w:val="20"/>
          <w:szCs w:val="20"/>
        </w:rPr>
        <w:t xml:space="preserve"> CV curves of HER within a non-faradaic reaction region of 0.14</w:t>
      </w:r>
      <w:r w:rsidR="00EA1320" w:rsidRPr="00C825B5">
        <w:rPr>
          <w:rFonts w:ascii="Times New Roman" w:hAnsi="Times New Roman" w:cs="Times New Roman"/>
          <w:color w:val="000000" w:themeColor="text1"/>
          <w:sz w:val="20"/>
          <w:szCs w:val="20"/>
        </w:rPr>
        <w:t>～</w:t>
      </w:r>
      <w:r w:rsidRPr="00C825B5">
        <w:rPr>
          <w:rFonts w:ascii="Times New Roman" w:hAnsi="Times New Roman" w:cs="Times New Roman"/>
          <w:bCs/>
          <w:sz w:val="20"/>
          <w:szCs w:val="20"/>
        </w:rPr>
        <w:t xml:space="preserve">0.24 V versus RHE at different scan rates for </w:t>
      </w:r>
      <w:r w:rsidR="00DC41DC" w:rsidRPr="00A410E7">
        <w:rPr>
          <w:rFonts w:ascii="Times New Roman" w:hAnsi="Times New Roman" w:cs="Times New Roman"/>
          <w:bCs/>
          <w:sz w:val="20"/>
          <w:szCs w:val="20"/>
        </w:rPr>
        <w:t>(</w:t>
      </w:r>
      <w:r w:rsidR="00DC41DC" w:rsidRPr="00A410E7">
        <w:rPr>
          <w:rFonts w:ascii="Times New Roman" w:hAnsi="Times New Roman" w:cs="Times New Roman"/>
          <w:b/>
          <w:sz w:val="20"/>
          <w:szCs w:val="20"/>
        </w:rPr>
        <w:t>a</w:t>
      </w:r>
      <w:r w:rsidR="00DC41DC" w:rsidRPr="00A410E7">
        <w:rPr>
          <w:rFonts w:ascii="Times New Roman" w:hAnsi="Times New Roman" w:cs="Times New Roman"/>
          <w:bCs/>
          <w:sz w:val="20"/>
          <w:szCs w:val="20"/>
        </w:rPr>
        <w:t>)</w:t>
      </w:r>
      <w:r w:rsidR="00DC41DC" w:rsidRPr="00C825B5">
        <w:rPr>
          <w:rFonts w:ascii="Times New Roman" w:hAnsi="Times New Roman" w:cs="Times New Roman"/>
          <w:bCs/>
          <w:sz w:val="20"/>
          <w:szCs w:val="20"/>
        </w:rPr>
        <w:t xml:space="preserve"> </w:t>
      </w:r>
      <w:proofErr w:type="gramStart"/>
      <w:r w:rsidR="00DC41DC" w:rsidRPr="00C825B5">
        <w:rPr>
          <w:rFonts w:ascii="Times New Roman" w:hAnsi="Times New Roman" w:cs="Times New Roman"/>
          <w:bCs/>
          <w:sz w:val="20"/>
          <w:szCs w:val="20"/>
        </w:rPr>
        <w:t>Co(</w:t>
      </w:r>
      <w:proofErr w:type="gramEnd"/>
      <w:r w:rsidR="00DC41DC" w:rsidRPr="00C825B5">
        <w:rPr>
          <w:rFonts w:ascii="Times New Roman" w:hAnsi="Times New Roman" w:cs="Times New Roman"/>
          <w:bCs/>
          <w:sz w:val="20"/>
          <w:szCs w:val="20"/>
        </w:rPr>
        <w:t>OH)</w:t>
      </w:r>
      <w:r w:rsidR="00DC41DC" w:rsidRPr="00C825B5">
        <w:rPr>
          <w:rFonts w:ascii="Times New Roman" w:hAnsi="Times New Roman" w:cs="Times New Roman"/>
          <w:bCs/>
          <w:sz w:val="20"/>
          <w:szCs w:val="20"/>
          <w:vertAlign w:val="subscript"/>
        </w:rPr>
        <w:t>2</w:t>
      </w:r>
      <w:r w:rsidR="00DC41DC" w:rsidRPr="00C825B5">
        <w:rPr>
          <w:rFonts w:ascii="Times New Roman" w:hAnsi="Times New Roman" w:cs="Times New Roman"/>
          <w:bCs/>
          <w:sz w:val="20"/>
          <w:szCs w:val="20"/>
        </w:rPr>
        <w:t>/CC</w:t>
      </w:r>
      <w:r w:rsidR="00A410E7">
        <w:rPr>
          <w:rFonts w:ascii="Times New Roman" w:hAnsi="Times New Roman" w:cs="Times New Roman"/>
          <w:bCs/>
          <w:sz w:val="20"/>
          <w:szCs w:val="20"/>
        </w:rPr>
        <w:t>;</w:t>
      </w:r>
      <w:r w:rsidR="00DC41DC" w:rsidRPr="00C825B5">
        <w:rPr>
          <w:rFonts w:ascii="Times New Roman" w:hAnsi="Times New Roman" w:cs="Times New Roman"/>
          <w:bCs/>
          <w:sz w:val="20"/>
          <w:szCs w:val="20"/>
        </w:rPr>
        <w:t xml:space="preserve"> (</w:t>
      </w:r>
      <w:r w:rsidR="00DC41DC" w:rsidRPr="00A410E7">
        <w:rPr>
          <w:rFonts w:ascii="Times New Roman" w:hAnsi="Times New Roman" w:cs="Times New Roman"/>
          <w:b/>
          <w:sz w:val="20"/>
          <w:szCs w:val="20"/>
        </w:rPr>
        <w:t>b</w:t>
      </w:r>
      <w:r w:rsidR="00DC41DC" w:rsidRPr="00C825B5">
        <w:rPr>
          <w:rFonts w:ascii="Times New Roman" w:hAnsi="Times New Roman" w:cs="Times New Roman"/>
          <w:bCs/>
          <w:sz w:val="20"/>
          <w:szCs w:val="20"/>
        </w:rPr>
        <w:t>) ZIF-67/CC</w:t>
      </w:r>
      <w:r w:rsidR="00A410E7">
        <w:rPr>
          <w:rFonts w:ascii="Times New Roman" w:hAnsi="Times New Roman" w:cs="Times New Roman"/>
          <w:bCs/>
          <w:sz w:val="20"/>
          <w:szCs w:val="20"/>
        </w:rPr>
        <w:t>;</w:t>
      </w:r>
      <w:r w:rsidR="00DC41DC" w:rsidRPr="00C825B5">
        <w:rPr>
          <w:rFonts w:ascii="Times New Roman" w:hAnsi="Times New Roman" w:cs="Times New Roman"/>
          <w:bCs/>
          <w:sz w:val="20"/>
          <w:szCs w:val="20"/>
        </w:rPr>
        <w:t xml:space="preserve"> (</w:t>
      </w:r>
      <w:r w:rsidR="00DC41DC" w:rsidRPr="00A410E7">
        <w:rPr>
          <w:rFonts w:ascii="Times New Roman" w:hAnsi="Times New Roman" w:cs="Times New Roman"/>
          <w:b/>
          <w:sz w:val="20"/>
          <w:szCs w:val="20"/>
        </w:rPr>
        <w:t>c</w:t>
      </w:r>
      <w:r w:rsidR="00DC41DC" w:rsidRPr="00C825B5">
        <w:rPr>
          <w:rFonts w:ascii="Times New Roman" w:hAnsi="Times New Roman" w:cs="Times New Roman"/>
          <w:bCs/>
          <w:sz w:val="20"/>
          <w:szCs w:val="20"/>
        </w:rPr>
        <w:t xml:space="preserve">) </w:t>
      </w:r>
      <w:proofErr w:type="spellStart"/>
      <w:r w:rsidR="00DC41DC" w:rsidRPr="00C825B5">
        <w:rPr>
          <w:rFonts w:ascii="Times New Roman" w:hAnsi="Times New Roman" w:cs="Times New Roman"/>
          <w:bCs/>
          <w:sz w:val="20"/>
          <w:szCs w:val="20"/>
        </w:rPr>
        <w:t>Co@NC</w:t>
      </w:r>
      <w:proofErr w:type="spellEnd"/>
      <w:r w:rsidR="00DC41DC" w:rsidRPr="00C825B5">
        <w:rPr>
          <w:rFonts w:ascii="Times New Roman" w:hAnsi="Times New Roman" w:cs="Times New Roman"/>
          <w:bCs/>
          <w:sz w:val="20"/>
          <w:szCs w:val="20"/>
        </w:rPr>
        <w:t>/CC-400</w:t>
      </w:r>
      <w:r w:rsidR="00A410E7">
        <w:rPr>
          <w:rFonts w:ascii="Times New Roman" w:hAnsi="Times New Roman" w:cs="Times New Roman"/>
          <w:bCs/>
          <w:sz w:val="20"/>
          <w:szCs w:val="20"/>
        </w:rPr>
        <w:t>;</w:t>
      </w:r>
      <w:r w:rsidR="00DC41DC" w:rsidRPr="00C825B5">
        <w:rPr>
          <w:rFonts w:ascii="Times New Roman" w:hAnsi="Times New Roman" w:cs="Times New Roman"/>
          <w:bCs/>
          <w:sz w:val="20"/>
          <w:szCs w:val="20"/>
        </w:rPr>
        <w:t xml:space="preserve"> (</w:t>
      </w:r>
      <w:r w:rsidR="00DC41DC" w:rsidRPr="00A410E7">
        <w:rPr>
          <w:rFonts w:ascii="Times New Roman" w:hAnsi="Times New Roman" w:cs="Times New Roman"/>
          <w:b/>
          <w:sz w:val="20"/>
          <w:szCs w:val="20"/>
        </w:rPr>
        <w:t>d</w:t>
      </w:r>
      <w:r w:rsidR="00DC41DC" w:rsidRPr="00C825B5">
        <w:rPr>
          <w:rFonts w:ascii="Times New Roman" w:hAnsi="Times New Roman" w:cs="Times New Roman"/>
          <w:bCs/>
          <w:sz w:val="20"/>
          <w:szCs w:val="20"/>
        </w:rPr>
        <w:t xml:space="preserve">) </w:t>
      </w:r>
      <w:proofErr w:type="spellStart"/>
      <w:r w:rsidR="00DC41DC" w:rsidRPr="00C825B5">
        <w:rPr>
          <w:rFonts w:ascii="Times New Roman" w:hAnsi="Times New Roman" w:cs="Times New Roman"/>
          <w:bCs/>
          <w:sz w:val="20"/>
          <w:szCs w:val="20"/>
        </w:rPr>
        <w:t>Co@NC</w:t>
      </w:r>
      <w:proofErr w:type="spellEnd"/>
      <w:r w:rsidR="00DC41DC" w:rsidRPr="00C825B5">
        <w:rPr>
          <w:rFonts w:ascii="Times New Roman" w:hAnsi="Times New Roman" w:cs="Times New Roman"/>
          <w:bCs/>
          <w:sz w:val="20"/>
          <w:szCs w:val="20"/>
        </w:rPr>
        <w:t>/CC-500</w:t>
      </w:r>
      <w:r w:rsidR="00A410E7">
        <w:rPr>
          <w:rFonts w:ascii="Times New Roman" w:hAnsi="Times New Roman" w:cs="Times New Roman"/>
          <w:bCs/>
          <w:sz w:val="20"/>
          <w:szCs w:val="20"/>
        </w:rPr>
        <w:t>;</w:t>
      </w:r>
      <w:r w:rsidR="00DC41DC" w:rsidRPr="00C825B5">
        <w:rPr>
          <w:rFonts w:ascii="Times New Roman" w:hAnsi="Times New Roman" w:cs="Times New Roman"/>
          <w:bCs/>
          <w:sz w:val="20"/>
          <w:szCs w:val="20"/>
        </w:rPr>
        <w:t xml:space="preserve"> (</w:t>
      </w:r>
      <w:r w:rsidR="00DC41DC" w:rsidRPr="00A410E7">
        <w:rPr>
          <w:rFonts w:ascii="Times New Roman" w:hAnsi="Times New Roman" w:cs="Times New Roman"/>
          <w:b/>
          <w:sz w:val="20"/>
          <w:szCs w:val="20"/>
        </w:rPr>
        <w:t>e</w:t>
      </w:r>
      <w:r w:rsidR="00DC41DC" w:rsidRPr="00C825B5">
        <w:rPr>
          <w:rFonts w:ascii="Times New Roman" w:hAnsi="Times New Roman" w:cs="Times New Roman"/>
          <w:bCs/>
          <w:sz w:val="20"/>
          <w:szCs w:val="20"/>
        </w:rPr>
        <w:t xml:space="preserve">) </w:t>
      </w:r>
      <w:proofErr w:type="spellStart"/>
      <w:r w:rsidR="00DC41DC" w:rsidRPr="00C825B5">
        <w:rPr>
          <w:rFonts w:ascii="Times New Roman" w:hAnsi="Times New Roman" w:cs="Times New Roman"/>
          <w:bCs/>
          <w:sz w:val="20"/>
          <w:szCs w:val="20"/>
        </w:rPr>
        <w:t>Co@NC</w:t>
      </w:r>
      <w:proofErr w:type="spellEnd"/>
      <w:r w:rsidR="00DC41DC" w:rsidRPr="00C825B5">
        <w:rPr>
          <w:rFonts w:ascii="Times New Roman" w:hAnsi="Times New Roman" w:cs="Times New Roman"/>
          <w:bCs/>
          <w:sz w:val="20"/>
          <w:szCs w:val="20"/>
        </w:rPr>
        <w:t>/CC-600 and (</w:t>
      </w:r>
      <w:r w:rsidR="00DC41DC" w:rsidRPr="00A410E7">
        <w:rPr>
          <w:rFonts w:ascii="Times New Roman" w:hAnsi="Times New Roman" w:cs="Times New Roman"/>
          <w:b/>
          <w:sz w:val="20"/>
          <w:szCs w:val="20"/>
        </w:rPr>
        <w:t>f</w:t>
      </w:r>
      <w:r w:rsidR="00DC41DC" w:rsidRPr="00C825B5">
        <w:rPr>
          <w:rFonts w:ascii="Times New Roman" w:hAnsi="Times New Roman" w:cs="Times New Roman"/>
          <w:bCs/>
          <w:sz w:val="20"/>
          <w:szCs w:val="20"/>
        </w:rPr>
        <w:t>) Pt/C</w:t>
      </w:r>
    </w:p>
    <w:p w14:paraId="337C840B" w14:textId="77777777" w:rsidR="00EA4FC9" w:rsidRDefault="00EA4FC9" w:rsidP="00E20BFE">
      <w:pPr>
        <w:spacing w:line="480" w:lineRule="auto"/>
        <w:rPr>
          <w:rFonts w:ascii="Times New Roman" w:hAnsi="Times New Roman" w:cs="Times New Roman"/>
          <w:bCs/>
          <w:sz w:val="20"/>
          <w:szCs w:val="20"/>
        </w:rPr>
      </w:pPr>
    </w:p>
    <w:p w14:paraId="6A8E80EA" w14:textId="77777777" w:rsidR="00EA4FC9" w:rsidRPr="00C825B5" w:rsidRDefault="00EA4FC9" w:rsidP="00E20BFE">
      <w:pPr>
        <w:spacing w:line="480" w:lineRule="auto"/>
        <w:rPr>
          <w:rFonts w:ascii="Times New Roman" w:hAnsi="Times New Roman" w:cs="Times New Roman" w:hint="eastAsia"/>
          <w:bCs/>
          <w:sz w:val="20"/>
          <w:szCs w:val="20"/>
        </w:rPr>
      </w:pPr>
    </w:p>
    <w:p w14:paraId="05350DC4" w14:textId="3FFC0DB2" w:rsidR="00E06FE7" w:rsidRPr="00C825B5" w:rsidRDefault="00000000" w:rsidP="00E20BFE">
      <w:pPr>
        <w:spacing w:line="480" w:lineRule="auto"/>
        <w:rPr>
          <w:rFonts w:ascii="Times New Roman" w:hAnsi="Times New Roman" w:cs="Times New Roman"/>
          <w:bCs/>
          <w:sz w:val="20"/>
          <w:szCs w:val="20"/>
        </w:rPr>
      </w:pPr>
      <w:r w:rsidRPr="00C825B5">
        <w:rPr>
          <w:rFonts w:ascii="Times New Roman" w:hAnsi="Times New Roman" w:cs="Times New Roman"/>
          <w:b/>
          <w:sz w:val="20"/>
          <w:szCs w:val="20"/>
        </w:rPr>
        <w:lastRenderedPageBreak/>
        <w:t>Table 1</w:t>
      </w:r>
      <w:r w:rsidRPr="00C825B5">
        <w:rPr>
          <w:rFonts w:ascii="Times New Roman" w:hAnsi="Times New Roman" w:cs="Times New Roman"/>
          <w:bCs/>
          <w:sz w:val="20"/>
          <w:szCs w:val="20"/>
        </w:rPr>
        <w:t xml:space="preserve"> Summary of </w:t>
      </w:r>
      <w:r w:rsidR="00EA4BF2" w:rsidRPr="00C825B5">
        <w:rPr>
          <w:rFonts w:ascii="Times New Roman" w:eastAsia="微软雅黑" w:hAnsi="Times New Roman" w:cs="Times New Roman"/>
          <w:color w:val="000000" w:themeColor="text1"/>
          <w:sz w:val="20"/>
          <w:szCs w:val="20"/>
        </w:rPr>
        <w:t xml:space="preserve">non-precious metal </w:t>
      </w:r>
      <w:r w:rsidR="003537F6" w:rsidRPr="00C825B5">
        <w:rPr>
          <w:rFonts w:ascii="Times New Roman" w:hAnsi="Times New Roman" w:cs="Times New Roman"/>
          <w:bCs/>
          <w:sz w:val="20"/>
          <w:szCs w:val="20"/>
        </w:rPr>
        <w:t>carbon-</w:t>
      </w:r>
      <w:r w:rsidRPr="00C825B5">
        <w:rPr>
          <w:rFonts w:ascii="Times New Roman" w:hAnsi="Times New Roman" w:cs="Times New Roman"/>
          <w:bCs/>
          <w:sz w:val="20"/>
          <w:szCs w:val="20"/>
        </w:rPr>
        <w:t>based electrocatalysts for OER</w:t>
      </w:r>
    </w:p>
    <w:tbl>
      <w:tblPr>
        <w:tblW w:w="8706" w:type="dxa"/>
        <w:jc w:val="center"/>
        <w:tblLayout w:type="fixed"/>
        <w:tblCellMar>
          <w:left w:w="0" w:type="dxa"/>
          <w:right w:w="0" w:type="dxa"/>
        </w:tblCellMar>
        <w:tblLook w:val="04A0" w:firstRow="1" w:lastRow="0" w:firstColumn="1" w:lastColumn="0" w:noHBand="0" w:noVBand="1"/>
      </w:tblPr>
      <w:tblGrid>
        <w:gridCol w:w="2127"/>
        <w:gridCol w:w="1559"/>
        <w:gridCol w:w="885"/>
        <w:gridCol w:w="1371"/>
        <w:gridCol w:w="1429"/>
        <w:gridCol w:w="1335"/>
      </w:tblGrid>
      <w:tr w:rsidR="00E06FE7" w:rsidRPr="00C825B5" w14:paraId="5DBB619A" w14:textId="77777777" w:rsidTr="0066267B">
        <w:trPr>
          <w:trHeight w:val="592"/>
          <w:jc w:val="center"/>
        </w:trPr>
        <w:tc>
          <w:tcPr>
            <w:tcW w:w="212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2CF3FD08"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
                <w:bCs/>
                <w:sz w:val="20"/>
                <w:szCs w:val="20"/>
              </w:rPr>
              <w:t>Material</w:t>
            </w:r>
          </w:p>
        </w:tc>
        <w:tc>
          <w:tcPr>
            <w:tcW w:w="155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273EDAB3"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
                <w:bCs/>
                <w:sz w:val="20"/>
                <w:szCs w:val="20"/>
              </w:rPr>
              <w:t>Electrolyte</w:t>
            </w:r>
          </w:p>
        </w:tc>
        <w:tc>
          <w:tcPr>
            <w:tcW w:w="88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3158C0BF"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
                <w:bCs/>
                <w:sz w:val="20"/>
                <w:szCs w:val="20"/>
              </w:rPr>
              <w:t>η</w:t>
            </w:r>
            <w:r w:rsidRPr="00C825B5">
              <w:rPr>
                <w:rFonts w:ascii="Times New Roman" w:hAnsi="Times New Roman" w:cs="Times New Roman"/>
                <w:b/>
                <w:bCs/>
                <w:sz w:val="20"/>
                <w:szCs w:val="20"/>
                <w:vertAlign w:val="subscript"/>
              </w:rPr>
              <w:t>10</w:t>
            </w:r>
            <w:r w:rsidRPr="00C825B5">
              <w:rPr>
                <w:rFonts w:ascii="Times New Roman" w:hAnsi="Times New Roman" w:cs="Times New Roman"/>
                <w:b/>
                <w:bCs/>
                <w:sz w:val="20"/>
                <w:szCs w:val="20"/>
              </w:rPr>
              <w:t xml:space="preserve"> (mV)</w:t>
            </w:r>
          </w:p>
        </w:tc>
        <w:tc>
          <w:tcPr>
            <w:tcW w:w="137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34E7304F"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
                <w:bCs/>
                <w:sz w:val="20"/>
                <w:szCs w:val="20"/>
              </w:rPr>
              <w:t>Tafel slop (mV dec</w:t>
            </w:r>
            <w:r w:rsidRPr="00C825B5">
              <w:rPr>
                <w:rFonts w:ascii="Times New Roman" w:hAnsi="Times New Roman" w:cs="Times New Roman"/>
                <w:b/>
                <w:bCs/>
                <w:sz w:val="20"/>
                <w:szCs w:val="20"/>
                <w:vertAlign w:val="superscript"/>
              </w:rPr>
              <w:t>-1</w:t>
            </w:r>
            <w:r w:rsidRPr="00C825B5">
              <w:rPr>
                <w:rFonts w:ascii="Times New Roman" w:hAnsi="Times New Roman" w:cs="Times New Roman"/>
                <w:b/>
                <w:bCs/>
                <w:sz w:val="20"/>
                <w:szCs w:val="20"/>
              </w:rPr>
              <w:t>)</w:t>
            </w:r>
          </w:p>
        </w:tc>
        <w:tc>
          <w:tcPr>
            <w:tcW w:w="142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24352722"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
                <w:bCs/>
                <w:sz w:val="20"/>
                <w:szCs w:val="20"/>
              </w:rPr>
              <w:t>Stability (h)</w:t>
            </w:r>
          </w:p>
        </w:tc>
        <w:tc>
          <w:tcPr>
            <w:tcW w:w="133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262B146D"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
                <w:bCs/>
                <w:sz w:val="20"/>
                <w:szCs w:val="20"/>
              </w:rPr>
              <w:t>Ref.</w:t>
            </w:r>
          </w:p>
        </w:tc>
      </w:tr>
      <w:tr w:rsidR="00E06FE7" w:rsidRPr="00C825B5" w14:paraId="258B1D0C" w14:textId="77777777" w:rsidTr="0066267B">
        <w:trPr>
          <w:trHeight w:val="592"/>
          <w:jc w:val="center"/>
        </w:trPr>
        <w:tc>
          <w:tcPr>
            <w:tcW w:w="2127" w:type="dxa"/>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789C4023" w14:textId="77777777" w:rsidR="00E06FE7" w:rsidRPr="00C825B5" w:rsidRDefault="00000000" w:rsidP="00E20BFE">
            <w:pPr>
              <w:spacing w:line="480" w:lineRule="auto"/>
              <w:jc w:val="center"/>
              <w:rPr>
                <w:rFonts w:ascii="Times New Roman" w:hAnsi="Times New Roman" w:cs="Times New Roman"/>
                <w:bCs/>
                <w:sz w:val="20"/>
                <w:szCs w:val="20"/>
              </w:rPr>
            </w:pPr>
            <w:proofErr w:type="spellStart"/>
            <w:r w:rsidRPr="00C825B5">
              <w:rPr>
                <w:rFonts w:ascii="Times New Roman" w:hAnsi="Times New Roman" w:cs="Times New Roman"/>
                <w:bCs/>
                <w:sz w:val="20"/>
                <w:szCs w:val="20"/>
              </w:rPr>
              <w:t>Co@CoN</w:t>
            </w:r>
            <w:r w:rsidRPr="00C825B5">
              <w:rPr>
                <w:rFonts w:ascii="Times New Roman" w:hAnsi="Times New Roman" w:cs="Times New Roman"/>
                <w:bCs/>
                <w:sz w:val="20"/>
                <w:szCs w:val="20"/>
                <w:vertAlign w:val="subscript"/>
              </w:rPr>
              <w:t>x</w:t>
            </w:r>
            <w:proofErr w:type="spellEnd"/>
            <w:r w:rsidRPr="00C825B5">
              <w:rPr>
                <w:rFonts w:ascii="Times New Roman" w:hAnsi="Times New Roman" w:cs="Times New Roman"/>
                <w:bCs/>
                <w:sz w:val="20"/>
                <w:szCs w:val="20"/>
              </w:rPr>
              <w:t>/NCT</w:t>
            </w:r>
          </w:p>
        </w:tc>
        <w:tc>
          <w:tcPr>
            <w:tcW w:w="1559" w:type="dxa"/>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1D556DD6"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 M KOH</w:t>
            </w:r>
          </w:p>
        </w:tc>
        <w:tc>
          <w:tcPr>
            <w:tcW w:w="885" w:type="dxa"/>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71636C9A"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290</w:t>
            </w:r>
          </w:p>
        </w:tc>
        <w:tc>
          <w:tcPr>
            <w:tcW w:w="1371" w:type="dxa"/>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0E4A4330"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60</w:t>
            </w:r>
          </w:p>
        </w:tc>
        <w:tc>
          <w:tcPr>
            <w:tcW w:w="1429" w:type="dxa"/>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52004A00"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2000 cycles</w:t>
            </w:r>
          </w:p>
        </w:tc>
        <w:sdt>
          <w:sdtPr>
            <w:rPr>
              <w:rFonts w:ascii="Times New Roman" w:hAnsi="Times New Roman" w:cs="Times New Roman"/>
              <w:bCs/>
              <w:color w:val="000000"/>
              <w:sz w:val="20"/>
              <w:szCs w:val="20"/>
            </w:rPr>
            <w:tag w:val="MENDELEY_CITATION_v3_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"/>
            <w:id w:val="477965204"/>
            <w:placeholder>
              <w:docPart w:val="DefaultPlaceholder_-1854013440"/>
            </w:placeholder>
          </w:sdtPr>
          <w:sdtContent>
            <w:tc>
              <w:tcPr>
                <w:tcW w:w="1335" w:type="dxa"/>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7023B95D" w14:textId="19AC1463" w:rsidR="00E06FE7" w:rsidRPr="00C825B5" w:rsidRDefault="00614099" w:rsidP="00E20BFE">
                <w:pPr>
                  <w:spacing w:line="480" w:lineRule="auto"/>
                  <w:jc w:val="center"/>
                  <w:rPr>
                    <w:rFonts w:ascii="Times New Roman" w:hAnsi="Times New Roman" w:cs="Times New Roman"/>
                    <w:bCs/>
                    <w:sz w:val="20"/>
                    <w:szCs w:val="20"/>
                  </w:rPr>
                </w:pPr>
                <w:r w:rsidRPr="00614099">
                  <w:rPr>
                    <w:rFonts w:eastAsia="Times New Roman"/>
                    <w:color w:val="000000"/>
                    <w:sz w:val="20"/>
                    <w:szCs w:val="20"/>
                  </w:rPr>
                  <w:t>[1]</w:t>
                </w:r>
              </w:p>
            </w:tc>
          </w:sdtContent>
        </w:sdt>
      </w:tr>
      <w:tr w:rsidR="00E06FE7" w:rsidRPr="00C825B5" w14:paraId="4C27BFAB" w14:textId="77777777" w:rsidTr="0066267B">
        <w:trPr>
          <w:trHeight w:val="592"/>
          <w:jc w:val="center"/>
        </w:trPr>
        <w:tc>
          <w:tcPr>
            <w:tcW w:w="2127" w:type="dxa"/>
            <w:tcBorders>
              <w:top w:val="nil"/>
              <w:left w:val="nil"/>
              <w:bottom w:val="nil"/>
              <w:right w:val="nil"/>
            </w:tcBorders>
            <w:shd w:val="clear" w:color="auto" w:fill="auto"/>
            <w:tcMar>
              <w:top w:w="72" w:type="dxa"/>
              <w:left w:w="144" w:type="dxa"/>
              <w:bottom w:w="72" w:type="dxa"/>
              <w:right w:w="144" w:type="dxa"/>
            </w:tcMar>
            <w:vAlign w:val="center"/>
          </w:tcPr>
          <w:p w14:paraId="64E61D5D"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CoCuNCNT@PC-700-2</w:t>
            </w:r>
          </w:p>
        </w:tc>
        <w:tc>
          <w:tcPr>
            <w:tcW w:w="1559" w:type="dxa"/>
            <w:tcBorders>
              <w:top w:val="nil"/>
              <w:left w:val="nil"/>
              <w:bottom w:val="nil"/>
              <w:right w:val="nil"/>
            </w:tcBorders>
            <w:shd w:val="clear" w:color="auto" w:fill="auto"/>
            <w:tcMar>
              <w:top w:w="72" w:type="dxa"/>
              <w:left w:w="144" w:type="dxa"/>
              <w:bottom w:w="72" w:type="dxa"/>
              <w:right w:w="144" w:type="dxa"/>
            </w:tcMar>
            <w:vAlign w:val="center"/>
          </w:tcPr>
          <w:p w14:paraId="6B0167FA"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 M KOH</w:t>
            </w:r>
          </w:p>
        </w:tc>
        <w:tc>
          <w:tcPr>
            <w:tcW w:w="885" w:type="dxa"/>
            <w:tcBorders>
              <w:top w:val="nil"/>
              <w:left w:val="nil"/>
              <w:bottom w:val="nil"/>
              <w:right w:val="nil"/>
            </w:tcBorders>
            <w:shd w:val="clear" w:color="auto" w:fill="auto"/>
            <w:tcMar>
              <w:top w:w="72" w:type="dxa"/>
              <w:left w:w="144" w:type="dxa"/>
              <w:bottom w:w="72" w:type="dxa"/>
              <w:right w:w="144" w:type="dxa"/>
            </w:tcMar>
            <w:vAlign w:val="center"/>
          </w:tcPr>
          <w:p w14:paraId="2FFED0F1"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340</w:t>
            </w:r>
          </w:p>
        </w:tc>
        <w:tc>
          <w:tcPr>
            <w:tcW w:w="1371" w:type="dxa"/>
            <w:tcBorders>
              <w:top w:val="nil"/>
              <w:left w:val="nil"/>
              <w:bottom w:val="nil"/>
              <w:right w:val="nil"/>
            </w:tcBorders>
            <w:shd w:val="clear" w:color="auto" w:fill="auto"/>
            <w:tcMar>
              <w:top w:w="72" w:type="dxa"/>
              <w:left w:w="144" w:type="dxa"/>
              <w:bottom w:w="72" w:type="dxa"/>
              <w:right w:w="144" w:type="dxa"/>
            </w:tcMar>
            <w:vAlign w:val="center"/>
          </w:tcPr>
          <w:p w14:paraId="5DA26F69"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109</w:t>
            </w:r>
          </w:p>
        </w:tc>
        <w:tc>
          <w:tcPr>
            <w:tcW w:w="1429" w:type="dxa"/>
            <w:tcBorders>
              <w:top w:val="nil"/>
              <w:left w:val="nil"/>
              <w:bottom w:val="nil"/>
              <w:right w:val="nil"/>
            </w:tcBorders>
            <w:shd w:val="clear" w:color="auto" w:fill="auto"/>
            <w:tcMar>
              <w:top w:w="72" w:type="dxa"/>
              <w:left w:w="144" w:type="dxa"/>
              <w:bottom w:w="72" w:type="dxa"/>
              <w:right w:w="144" w:type="dxa"/>
            </w:tcMar>
            <w:vAlign w:val="center"/>
          </w:tcPr>
          <w:p w14:paraId="3B990263"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24</w:t>
            </w:r>
          </w:p>
        </w:tc>
        <w:sdt>
          <w:sdtPr>
            <w:rPr>
              <w:rFonts w:ascii="Times New Roman" w:hAnsi="Times New Roman" w:cs="Times New Roman"/>
              <w:bCs/>
              <w:color w:val="000000"/>
              <w:sz w:val="20"/>
              <w:szCs w:val="20"/>
            </w:rPr>
            <w:tag w:val="MENDELEY_CITATION_v3_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"/>
            <w:id w:val="-69115964"/>
            <w:placeholder>
              <w:docPart w:val="DefaultPlaceholder_-1854013440"/>
            </w:placeholder>
          </w:sdtPr>
          <w:sdtContent>
            <w:tc>
              <w:tcPr>
                <w:tcW w:w="1335" w:type="dxa"/>
                <w:tcBorders>
                  <w:top w:val="nil"/>
                  <w:left w:val="nil"/>
                  <w:bottom w:val="nil"/>
                  <w:right w:val="nil"/>
                </w:tcBorders>
                <w:shd w:val="clear" w:color="auto" w:fill="auto"/>
                <w:tcMar>
                  <w:top w:w="72" w:type="dxa"/>
                  <w:left w:w="144" w:type="dxa"/>
                  <w:bottom w:w="72" w:type="dxa"/>
                  <w:right w:w="144" w:type="dxa"/>
                </w:tcMar>
                <w:vAlign w:val="center"/>
              </w:tcPr>
              <w:p w14:paraId="77FD5160" w14:textId="66CA7565" w:rsidR="00E06FE7" w:rsidRPr="00C825B5" w:rsidRDefault="00614099" w:rsidP="00E20BFE">
                <w:pPr>
                  <w:spacing w:line="480" w:lineRule="auto"/>
                  <w:jc w:val="center"/>
                  <w:rPr>
                    <w:rFonts w:ascii="Times New Roman" w:hAnsi="Times New Roman" w:cs="Times New Roman"/>
                    <w:bCs/>
                    <w:sz w:val="20"/>
                    <w:szCs w:val="20"/>
                  </w:rPr>
                </w:pPr>
                <w:r w:rsidRPr="00614099">
                  <w:rPr>
                    <w:rFonts w:ascii="Times New Roman" w:hAnsi="Times New Roman" w:cs="Times New Roman"/>
                    <w:bCs/>
                    <w:color w:val="000000"/>
                    <w:sz w:val="20"/>
                    <w:szCs w:val="20"/>
                  </w:rPr>
                  <w:t>[2]</w:t>
                </w:r>
              </w:p>
            </w:tc>
          </w:sdtContent>
        </w:sdt>
      </w:tr>
      <w:tr w:rsidR="00E06FE7" w:rsidRPr="00C825B5" w14:paraId="6A017CE2" w14:textId="77777777" w:rsidTr="0066267B">
        <w:trPr>
          <w:trHeight w:val="592"/>
          <w:jc w:val="center"/>
        </w:trPr>
        <w:tc>
          <w:tcPr>
            <w:tcW w:w="2127" w:type="dxa"/>
            <w:tcBorders>
              <w:top w:val="nil"/>
              <w:left w:val="nil"/>
              <w:bottom w:val="nil"/>
              <w:right w:val="nil"/>
            </w:tcBorders>
            <w:shd w:val="clear" w:color="auto" w:fill="auto"/>
            <w:tcMar>
              <w:top w:w="72" w:type="dxa"/>
              <w:left w:w="144" w:type="dxa"/>
              <w:bottom w:w="72" w:type="dxa"/>
              <w:right w:w="144" w:type="dxa"/>
            </w:tcMar>
            <w:vAlign w:val="center"/>
          </w:tcPr>
          <w:p w14:paraId="2BF0DD43"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Co–N/PC@CNT</w:t>
            </w:r>
          </w:p>
        </w:tc>
        <w:tc>
          <w:tcPr>
            <w:tcW w:w="1559" w:type="dxa"/>
            <w:tcBorders>
              <w:top w:val="nil"/>
              <w:left w:val="nil"/>
              <w:bottom w:val="nil"/>
              <w:right w:val="nil"/>
            </w:tcBorders>
            <w:shd w:val="clear" w:color="auto" w:fill="auto"/>
            <w:tcMar>
              <w:top w:w="72" w:type="dxa"/>
              <w:left w:w="144" w:type="dxa"/>
              <w:bottom w:w="72" w:type="dxa"/>
              <w:right w:w="144" w:type="dxa"/>
            </w:tcMar>
            <w:vAlign w:val="center"/>
          </w:tcPr>
          <w:p w14:paraId="52651A85"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 M KOH</w:t>
            </w:r>
          </w:p>
        </w:tc>
        <w:tc>
          <w:tcPr>
            <w:tcW w:w="885" w:type="dxa"/>
            <w:tcBorders>
              <w:top w:val="nil"/>
              <w:left w:val="nil"/>
              <w:bottom w:val="nil"/>
              <w:right w:val="nil"/>
            </w:tcBorders>
            <w:shd w:val="clear" w:color="auto" w:fill="auto"/>
            <w:tcMar>
              <w:top w:w="72" w:type="dxa"/>
              <w:left w:w="144" w:type="dxa"/>
              <w:bottom w:w="72" w:type="dxa"/>
              <w:right w:w="144" w:type="dxa"/>
            </w:tcMar>
            <w:vAlign w:val="center"/>
          </w:tcPr>
          <w:p w14:paraId="0BB74F97"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430</w:t>
            </w:r>
          </w:p>
        </w:tc>
        <w:tc>
          <w:tcPr>
            <w:tcW w:w="1371" w:type="dxa"/>
            <w:tcBorders>
              <w:top w:val="nil"/>
              <w:left w:val="nil"/>
              <w:bottom w:val="nil"/>
              <w:right w:val="nil"/>
            </w:tcBorders>
            <w:shd w:val="clear" w:color="auto" w:fill="auto"/>
            <w:tcMar>
              <w:top w:w="72" w:type="dxa"/>
              <w:left w:w="144" w:type="dxa"/>
              <w:bottom w:w="72" w:type="dxa"/>
              <w:right w:w="144" w:type="dxa"/>
            </w:tcMar>
            <w:vAlign w:val="center"/>
          </w:tcPr>
          <w:p w14:paraId="1274FD38"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89</w:t>
            </w:r>
          </w:p>
        </w:tc>
        <w:tc>
          <w:tcPr>
            <w:tcW w:w="1429" w:type="dxa"/>
            <w:tcBorders>
              <w:top w:val="nil"/>
              <w:left w:val="nil"/>
              <w:bottom w:val="nil"/>
              <w:right w:val="nil"/>
            </w:tcBorders>
            <w:shd w:val="clear" w:color="auto" w:fill="auto"/>
            <w:tcMar>
              <w:top w:w="72" w:type="dxa"/>
              <w:left w:w="144" w:type="dxa"/>
              <w:bottom w:w="72" w:type="dxa"/>
              <w:right w:w="144" w:type="dxa"/>
            </w:tcMar>
            <w:vAlign w:val="center"/>
          </w:tcPr>
          <w:p w14:paraId="2D230B03"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1000 cycles</w:t>
            </w:r>
          </w:p>
        </w:tc>
        <w:sdt>
          <w:sdtPr>
            <w:rPr>
              <w:rFonts w:ascii="Times New Roman" w:hAnsi="Times New Roman" w:cs="Times New Roman"/>
              <w:bCs/>
              <w:color w:val="000000"/>
              <w:sz w:val="20"/>
              <w:szCs w:val="20"/>
            </w:rPr>
            <w:tag w:val="MENDELEY_CITATION_v3_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"/>
            <w:id w:val="-2027321613"/>
            <w:placeholder>
              <w:docPart w:val="DefaultPlaceholder_-1854013440"/>
            </w:placeholder>
          </w:sdtPr>
          <w:sdtContent>
            <w:tc>
              <w:tcPr>
                <w:tcW w:w="1335" w:type="dxa"/>
                <w:tcBorders>
                  <w:top w:val="nil"/>
                  <w:left w:val="nil"/>
                  <w:bottom w:val="nil"/>
                  <w:right w:val="nil"/>
                </w:tcBorders>
                <w:shd w:val="clear" w:color="auto" w:fill="auto"/>
                <w:tcMar>
                  <w:top w:w="72" w:type="dxa"/>
                  <w:left w:w="144" w:type="dxa"/>
                  <w:bottom w:w="72" w:type="dxa"/>
                  <w:right w:w="144" w:type="dxa"/>
                </w:tcMar>
                <w:vAlign w:val="center"/>
              </w:tcPr>
              <w:p w14:paraId="346A3860" w14:textId="5654B862" w:rsidR="00E06FE7" w:rsidRPr="00C825B5" w:rsidRDefault="00614099" w:rsidP="00E20BFE">
                <w:pPr>
                  <w:spacing w:line="480" w:lineRule="auto"/>
                  <w:jc w:val="center"/>
                  <w:rPr>
                    <w:rFonts w:ascii="Times New Roman" w:hAnsi="Times New Roman" w:cs="Times New Roman"/>
                    <w:bCs/>
                    <w:sz w:val="20"/>
                    <w:szCs w:val="20"/>
                  </w:rPr>
                </w:pPr>
                <w:r w:rsidRPr="00614099">
                  <w:rPr>
                    <w:rFonts w:ascii="Times New Roman" w:hAnsi="Times New Roman" w:cs="Times New Roman"/>
                    <w:bCs/>
                    <w:color w:val="000000"/>
                    <w:sz w:val="20"/>
                    <w:szCs w:val="20"/>
                  </w:rPr>
                  <w:t>[3]</w:t>
                </w:r>
              </w:p>
            </w:tc>
          </w:sdtContent>
        </w:sdt>
      </w:tr>
      <w:tr w:rsidR="00E06FE7" w:rsidRPr="00C825B5" w14:paraId="75FD0BDE" w14:textId="77777777" w:rsidTr="0066267B">
        <w:trPr>
          <w:trHeight w:val="592"/>
          <w:jc w:val="center"/>
        </w:trPr>
        <w:tc>
          <w:tcPr>
            <w:tcW w:w="2127" w:type="dxa"/>
            <w:tcBorders>
              <w:top w:val="nil"/>
              <w:left w:val="nil"/>
              <w:bottom w:val="nil"/>
              <w:right w:val="nil"/>
            </w:tcBorders>
            <w:shd w:val="clear" w:color="auto" w:fill="auto"/>
            <w:tcMar>
              <w:top w:w="72" w:type="dxa"/>
              <w:left w:w="144" w:type="dxa"/>
              <w:bottom w:w="72" w:type="dxa"/>
              <w:right w:w="144" w:type="dxa"/>
            </w:tcMar>
            <w:vAlign w:val="center"/>
          </w:tcPr>
          <w:p w14:paraId="5620EB47" w14:textId="4D7555AC"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Fe-Co-CN/</w:t>
            </w:r>
            <w:proofErr w:type="spellStart"/>
            <w:r w:rsidRPr="00C825B5">
              <w:rPr>
                <w:rFonts w:ascii="Times New Roman" w:hAnsi="Times New Roman" w:cs="Times New Roman"/>
                <w:bCs/>
                <w:sz w:val="20"/>
                <w:szCs w:val="20"/>
              </w:rPr>
              <w:t>rGO</w:t>
            </w:r>
            <w:proofErr w:type="spellEnd"/>
          </w:p>
        </w:tc>
        <w:tc>
          <w:tcPr>
            <w:tcW w:w="1559" w:type="dxa"/>
            <w:tcBorders>
              <w:top w:val="nil"/>
              <w:left w:val="nil"/>
              <w:bottom w:val="nil"/>
              <w:right w:val="nil"/>
            </w:tcBorders>
            <w:shd w:val="clear" w:color="auto" w:fill="auto"/>
            <w:tcMar>
              <w:top w:w="72" w:type="dxa"/>
              <w:left w:w="144" w:type="dxa"/>
              <w:bottom w:w="72" w:type="dxa"/>
              <w:right w:w="144" w:type="dxa"/>
            </w:tcMar>
            <w:vAlign w:val="center"/>
          </w:tcPr>
          <w:p w14:paraId="47EEE254"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 M KOH</w:t>
            </w:r>
          </w:p>
        </w:tc>
        <w:tc>
          <w:tcPr>
            <w:tcW w:w="885" w:type="dxa"/>
            <w:tcBorders>
              <w:top w:val="nil"/>
              <w:left w:val="nil"/>
              <w:bottom w:val="nil"/>
              <w:right w:val="nil"/>
            </w:tcBorders>
            <w:shd w:val="clear" w:color="auto" w:fill="auto"/>
            <w:tcMar>
              <w:top w:w="72" w:type="dxa"/>
              <w:left w:w="144" w:type="dxa"/>
              <w:bottom w:w="72" w:type="dxa"/>
              <w:right w:w="144" w:type="dxa"/>
            </w:tcMar>
            <w:vAlign w:val="center"/>
          </w:tcPr>
          <w:p w14:paraId="326D7AB2"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308</w:t>
            </w:r>
          </w:p>
        </w:tc>
        <w:tc>
          <w:tcPr>
            <w:tcW w:w="1371" w:type="dxa"/>
            <w:tcBorders>
              <w:top w:val="nil"/>
              <w:left w:val="nil"/>
              <w:bottom w:val="nil"/>
              <w:right w:val="nil"/>
            </w:tcBorders>
            <w:shd w:val="clear" w:color="auto" w:fill="auto"/>
            <w:tcMar>
              <w:top w:w="72" w:type="dxa"/>
              <w:left w:w="144" w:type="dxa"/>
              <w:bottom w:w="72" w:type="dxa"/>
              <w:right w:w="144" w:type="dxa"/>
            </w:tcMar>
            <w:vAlign w:val="center"/>
          </w:tcPr>
          <w:p w14:paraId="2D08D1C3"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38</w:t>
            </w:r>
          </w:p>
        </w:tc>
        <w:tc>
          <w:tcPr>
            <w:tcW w:w="1429" w:type="dxa"/>
            <w:tcBorders>
              <w:top w:val="nil"/>
              <w:left w:val="nil"/>
              <w:bottom w:val="nil"/>
              <w:right w:val="nil"/>
            </w:tcBorders>
            <w:shd w:val="clear" w:color="auto" w:fill="auto"/>
            <w:tcMar>
              <w:top w:w="72" w:type="dxa"/>
              <w:left w:w="144" w:type="dxa"/>
              <w:bottom w:w="72" w:type="dxa"/>
              <w:right w:w="144" w:type="dxa"/>
            </w:tcMar>
            <w:vAlign w:val="center"/>
          </w:tcPr>
          <w:p w14:paraId="4663EA2D"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45</w:t>
            </w:r>
          </w:p>
        </w:tc>
        <w:sdt>
          <w:sdtPr>
            <w:rPr>
              <w:rFonts w:ascii="Times New Roman" w:hAnsi="Times New Roman" w:cs="Times New Roman"/>
              <w:bCs/>
              <w:color w:val="000000"/>
              <w:sz w:val="20"/>
              <w:szCs w:val="20"/>
            </w:rPr>
            <w:tag w:val="MENDELEY_CITATION_v3_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"/>
            <w:id w:val="-899293538"/>
            <w:placeholder>
              <w:docPart w:val="DefaultPlaceholder_-1854013440"/>
            </w:placeholder>
          </w:sdtPr>
          <w:sdtContent>
            <w:tc>
              <w:tcPr>
                <w:tcW w:w="1335" w:type="dxa"/>
                <w:tcBorders>
                  <w:top w:val="nil"/>
                  <w:left w:val="nil"/>
                  <w:bottom w:val="nil"/>
                  <w:right w:val="nil"/>
                </w:tcBorders>
                <w:shd w:val="clear" w:color="auto" w:fill="auto"/>
                <w:tcMar>
                  <w:top w:w="72" w:type="dxa"/>
                  <w:left w:w="144" w:type="dxa"/>
                  <w:bottom w:w="72" w:type="dxa"/>
                  <w:right w:w="144" w:type="dxa"/>
                </w:tcMar>
                <w:vAlign w:val="center"/>
              </w:tcPr>
              <w:p w14:paraId="021B8D01" w14:textId="4480D7FF" w:rsidR="00E06FE7" w:rsidRPr="00C825B5" w:rsidRDefault="00614099" w:rsidP="00E20BFE">
                <w:pPr>
                  <w:spacing w:line="480" w:lineRule="auto"/>
                  <w:jc w:val="center"/>
                  <w:rPr>
                    <w:rFonts w:ascii="Times New Roman" w:hAnsi="Times New Roman" w:cs="Times New Roman"/>
                    <w:bCs/>
                    <w:sz w:val="20"/>
                    <w:szCs w:val="20"/>
                  </w:rPr>
                </w:pPr>
                <w:r w:rsidRPr="00614099">
                  <w:rPr>
                    <w:rFonts w:ascii="Times New Roman" w:hAnsi="Times New Roman" w:cs="Times New Roman"/>
                    <w:bCs/>
                    <w:color w:val="000000"/>
                    <w:sz w:val="20"/>
                    <w:szCs w:val="20"/>
                  </w:rPr>
                  <w:t>[4]</w:t>
                </w:r>
              </w:p>
            </w:tc>
          </w:sdtContent>
        </w:sdt>
      </w:tr>
      <w:tr w:rsidR="00E06FE7" w:rsidRPr="00C825B5" w14:paraId="4764790E" w14:textId="77777777" w:rsidTr="0066267B">
        <w:trPr>
          <w:trHeight w:val="592"/>
          <w:jc w:val="center"/>
        </w:trPr>
        <w:tc>
          <w:tcPr>
            <w:tcW w:w="2127" w:type="dxa"/>
            <w:tcBorders>
              <w:top w:val="nil"/>
              <w:left w:val="nil"/>
              <w:bottom w:val="nil"/>
              <w:right w:val="nil"/>
            </w:tcBorders>
            <w:shd w:val="clear" w:color="auto" w:fill="auto"/>
            <w:tcMar>
              <w:top w:w="72" w:type="dxa"/>
              <w:left w:w="144" w:type="dxa"/>
              <w:bottom w:w="72" w:type="dxa"/>
              <w:right w:w="144" w:type="dxa"/>
            </w:tcMar>
            <w:vAlign w:val="center"/>
          </w:tcPr>
          <w:p w14:paraId="07BD3FD0"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Co-NC/CNT</w:t>
            </w:r>
          </w:p>
        </w:tc>
        <w:tc>
          <w:tcPr>
            <w:tcW w:w="1559" w:type="dxa"/>
            <w:tcBorders>
              <w:top w:val="nil"/>
              <w:left w:val="nil"/>
              <w:bottom w:val="nil"/>
              <w:right w:val="nil"/>
            </w:tcBorders>
            <w:shd w:val="clear" w:color="auto" w:fill="auto"/>
            <w:tcMar>
              <w:top w:w="72" w:type="dxa"/>
              <w:left w:w="144" w:type="dxa"/>
              <w:bottom w:w="72" w:type="dxa"/>
              <w:right w:w="144" w:type="dxa"/>
            </w:tcMar>
            <w:vAlign w:val="center"/>
          </w:tcPr>
          <w:p w14:paraId="0245B1DC"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 M KOH</w:t>
            </w:r>
          </w:p>
        </w:tc>
        <w:tc>
          <w:tcPr>
            <w:tcW w:w="885" w:type="dxa"/>
            <w:tcBorders>
              <w:top w:val="nil"/>
              <w:left w:val="nil"/>
              <w:bottom w:val="nil"/>
              <w:right w:val="nil"/>
            </w:tcBorders>
            <w:shd w:val="clear" w:color="auto" w:fill="auto"/>
            <w:tcMar>
              <w:top w:w="72" w:type="dxa"/>
              <w:left w:w="144" w:type="dxa"/>
              <w:bottom w:w="72" w:type="dxa"/>
              <w:right w:w="144" w:type="dxa"/>
            </w:tcMar>
            <w:vAlign w:val="center"/>
          </w:tcPr>
          <w:p w14:paraId="46C4E73D"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284</w:t>
            </w:r>
          </w:p>
        </w:tc>
        <w:tc>
          <w:tcPr>
            <w:tcW w:w="1371" w:type="dxa"/>
            <w:tcBorders>
              <w:top w:val="nil"/>
              <w:left w:val="nil"/>
              <w:bottom w:val="nil"/>
              <w:right w:val="nil"/>
            </w:tcBorders>
            <w:shd w:val="clear" w:color="auto" w:fill="auto"/>
            <w:tcMar>
              <w:top w:w="72" w:type="dxa"/>
              <w:left w:w="144" w:type="dxa"/>
              <w:bottom w:w="72" w:type="dxa"/>
              <w:right w:w="144" w:type="dxa"/>
            </w:tcMar>
            <w:vAlign w:val="center"/>
          </w:tcPr>
          <w:p w14:paraId="0AE7F059"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78</w:t>
            </w:r>
          </w:p>
        </w:tc>
        <w:tc>
          <w:tcPr>
            <w:tcW w:w="1429" w:type="dxa"/>
            <w:tcBorders>
              <w:top w:val="nil"/>
              <w:left w:val="nil"/>
              <w:bottom w:val="nil"/>
              <w:right w:val="nil"/>
            </w:tcBorders>
            <w:shd w:val="clear" w:color="auto" w:fill="auto"/>
            <w:tcMar>
              <w:top w:w="72" w:type="dxa"/>
              <w:left w:w="144" w:type="dxa"/>
              <w:bottom w:w="72" w:type="dxa"/>
              <w:right w:w="144" w:type="dxa"/>
            </w:tcMar>
            <w:vAlign w:val="center"/>
          </w:tcPr>
          <w:p w14:paraId="7EFC40FF"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8.4</w:t>
            </w:r>
          </w:p>
        </w:tc>
        <w:sdt>
          <w:sdtPr>
            <w:rPr>
              <w:rFonts w:ascii="Times New Roman" w:hAnsi="Times New Roman" w:cs="Times New Roman"/>
              <w:bCs/>
              <w:color w:val="000000"/>
              <w:sz w:val="20"/>
              <w:szCs w:val="20"/>
            </w:rPr>
            <w:tag w:val="MENDELEY_CITATION_v3_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"/>
            <w:id w:val="-1222048599"/>
            <w:placeholder>
              <w:docPart w:val="DefaultPlaceholder_-1854013440"/>
            </w:placeholder>
          </w:sdtPr>
          <w:sdtContent>
            <w:tc>
              <w:tcPr>
                <w:tcW w:w="1335" w:type="dxa"/>
                <w:tcBorders>
                  <w:top w:val="nil"/>
                  <w:left w:val="nil"/>
                  <w:bottom w:val="nil"/>
                  <w:right w:val="nil"/>
                </w:tcBorders>
                <w:shd w:val="clear" w:color="auto" w:fill="auto"/>
                <w:tcMar>
                  <w:top w:w="72" w:type="dxa"/>
                  <w:left w:w="144" w:type="dxa"/>
                  <w:bottom w:w="72" w:type="dxa"/>
                  <w:right w:w="144" w:type="dxa"/>
                </w:tcMar>
                <w:vAlign w:val="center"/>
              </w:tcPr>
              <w:p w14:paraId="2E567F75" w14:textId="27C8D920" w:rsidR="00E06FE7" w:rsidRPr="00C825B5" w:rsidRDefault="00614099" w:rsidP="00E20BFE">
                <w:pPr>
                  <w:spacing w:line="480" w:lineRule="auto"/>
                  <w:jc w:val="center"/>
                  <w:rPr>
                    <w:rFonts w:ascii="Times New Roman" w:hAnsi="Times New Roman" w:cs="Times New Roman"/>
                    <w:bCs/>
                    <w:sz w:val="20"/>
                    <w:szCs w:val="20"/>
                  </w:rPr>
                </w:pPr>
                <w:r w:rsidRPr="00614099">
                  <w:rPr>
                    <w:rFonts w:ascii="Times New Roman" w:hAnsi="Times New Roman" w:cs="Times New Roman"/>
                    <w:bCs/>
                    <w:color w:val="000000"/>
                    <w:sz w:val="20"/>
                    <w:szCs w:val="20"/>
                  </w:rPr>
                  <w:t>[5]</w:t>
                </w:r>
              </w:p>
            </w:tc>
          </w:sdtContent>
        </w:sdt>
      </w:tr>
      <w:tr w:rsidR="00E06FE7" w:rsidRPr="00C825B5" w14:paraId="6EEB559A" w14:textId="77777777" w:rsidTr="0066267B">
        <w:trPr>
          <w:trHeight w:val="592"/>
          <w:jc w:val="center"/>
        </w:trPr>
        <w:tc>
          <w:tcPr>
            <w:tcW w:w="2127" w:type="dxa"/>
            <w:tcBorders>
              <w:top w:val="nil"/>
              <w:left w:val="nil"/>
              <w:bottom w:val="nil"/>
              <w:right w:val="nil"/>
            </w:tcBorders>
            <w:shd w:val="clear" w:color="auto" w:fill="auto"/>
            <w:tcMar>
              <w:top w:w="72" w:type="dxa"/>
              <w:left w:w="144" w:type="dxa"/>
              <w:bottom w:w="72" w:type="dxa"/>
              <w:right w:w="144" w:type="dxa"/>
            </w:tcMar>
            <w:vAlign w:val="center"/>
          </w:tcPr>
          <w:p w14:paraId="7484E7D9"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Co/</w:t>
            </w:r>
            <w:proofErr w:type="spellStart"/>
            <w:r w:rsidRPr="00C825B5">
              <w:rPr>
                <w:rFonts w:ascii="Times New Roman" w:hAnsi="Times New Roman" w:cs="Times New Roman"/>
                <w:bCs/>
                <w:sz w:val="20"/>
                <w:szCs w:val="20"/>
              </w:rPr>
              <w:t>Mn-ZIF@Fe-Co-Mn</w:t>
            </w:r>
            <w:proofErr w:type="spellEnd"/>
          </w:p>
        </w:tc>
        <w:tc>
          <w:tcPr>
            <w:tcW w:w="1559" w:type="dxa"/>
            <w:tcBorders>
              <w:top w:val="nil"/>
              <w:left w:val="nil"/>
              <w:bottom w:val="nil"/>
              <w:right w:val="nil"/>
            </w:tcBorders>
            <w:shd w:val="clear" w:color="auto" w:fill="auto"/>
            <w:tcMar>
              <w:top w:w="72" w:type="dxa"/>
              <w:left w:w="144" w:type="dxa"/>
              <w:bottom w:w="72" w:type="dxa"/>
              <w:right w:w="144" w:type="dxa"/>
            </w:tcMar>
            <w:vAlign w:val="center"/>
          </w:tcPr>
          <w:p w14:paraId="29BF60E7"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 M KOH</w:t>
            </w:r>
          </w:p>
        </w:tc>
        <w:tc>
          <w:tcPr>
            <w:tcW w:w="885" w:type="dxa"/>
            <w:tcBorders>
              <w:top w:val="nil"/>
              <w:left w:val="nil"/>
              <w:bottom w:val="nil"/>
              <w:right w:val="nil"/>
            </w:tcBorders>
            <w:shd w:val="clear" w:color="auto" w:fill="auto"/>
            <w:tcMar>
              <w:top w:w="72" w:type="dxa"/>
              <w:left w:w="144" w:type="dxa"/>
              <w:bottom w:w="72" w:type="dxa"/>
              <w:right w:w="144" w:type="dxa"/>
            </w:tcMar>
            <w:vAlign w:val="center"/>
          </w:tcPr>
          <w:p w14:paraId="2DF53524"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270</w:t>
            </w:r>
          </w:p>
        </w:tc>
        <w:tc>
          <w:tcPr>
            <w:tcW w:w="1371" w:type="dxa"/>
            <w:tcBorders>
              <w:top w:val="nil"/>
              <w:left w:val="nil"/>
              <w:bottom w:val="nil"/>
              <w:right w:val="nil"/>
            </w:tcBorders>
            <w:shd w:val="clear" w:color="auto" w:fill="auto"/>
            <w:tcMar>
              <w:top w:w="72" w:type="dxa"/>
              <w:left w:w="144" w:type="dxa"/>
              <w:bottom w:w="72" w:type="dxa"/>
              <w:right w:w="144" w:type="dxa"/>
            </w:tcMar>
            <w:vAlign w:val="center"/>
          </w:tcPr>
          <w:p w14:paraId="33047AE6"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78</w:t>
            </w:r>
          </w:p>
        </w:tc>
        <w:tc>
          <w:tcPr>
            <w:tcW w:w="1429" w:type="dxa"/>
            <w:tcBorders>
              <w:top w:val="nil"/>
              <w:left w:val="nil"/>
              <w:bottom w:val="nil"/>
              <w:right w:val="nil"/>
            </w:tcBorders>
            <w:shd w:val="clear" w:color="auto" w:fill="auto"/>
            <w:tcMar>
              <w:top w:w="72" w:type="dxa"/>
              <w:left w:w="144" w:type="dxa"/>
              <w:bottom w:w="72" w:type="dxa"/>
              <w:right w:w="144" w:type="dxa"/>
            </w:tcMar>
            <w:vAlign w:val="center"/>
          </w:tcPr>
          <w:p w14:paraId="4DEB94B5"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w:t>
            </w:r>
          </w:p>
        </w:tc>
        <w:sdt>
          <w:sdtPr>
            <w:rPr>
              <w:rFonts w:ascii="Times New Roman" w:hAnsi="Times New Roman" w:cs="Times New Roman"/>
              <w:bCs/>
              <w:color w:val="000000"/>
              <w:sz w:val="20"/>
              <w:szCs w:val="20"/>
            </w:rPr>
            <w:tag w:val="MENDELEY_CITATION_v3_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"/>
            <w:id w:val="-846783609"/>
            <w:placeholder>
              <w:docPart w:val="DefaultPlaceholder_-1854013440"/>
            </w:placeholder>
          </w:sdtPr>
          <w:sdtContent>
            <w:tc>
              <w:tcPr>
                <w:tcW w:w="1335" w:type="dxa"/>
                <w:tcBorders>
                  <w:top w:val="nil"/>
                  <w:left w:val="nil"/>
                  <w:bottom w:val="nil"/>
                  <w:right w:val="nil"/>
                </w:tcBorders>
                <w:shd w:val="clear" w:color="auto" w:fill="auto"/>
                <w:tcMar>
                  <w:top w:w="72" w:type="dxa"/>
                  <w:left w:w="144" w:type="dxa"/>
                  <w:bottom w:w="72" w:type="dxa"/>
                  <w:right w:w="144" w:type="dxa"/>
                </w:tcMar>
                <w:vAlign w:val="center"/>
              </w:tcPr>
              <w:p w14:paraId="61B4C4B6" w14:textId="421F45AF" w:rsidR="00E06FE7" w:rsidRPr="00C825B5" w:rsidRDefault="00614099" w:rsidP="00E20BFE">
                <w:pPr>
                  <w:spacing w:line="480" w:lineRule="auto"/>
                  <w:jc w:val="center"/>
                  <w:rPr>
                    <w:rFonts w:ascii="Times New Roman" w:hAnsi="Times New Roman" w:cs="Times New Roman"/>
                    <w:bCs/>
                    <w:sz w:val="20"/>
                    <w:szCs w:val="20"/>
                  </w:rPr>
                </w:pPr>
                <w:r w:rsidRPr="00614099">
                  <w:rPr>
                    <w:rFonts w:ascii="Times New Roman" w:hAnsi="Times New Roman" w:cs="Times New Roman"/>
                    <w:bCs/>
                    <w:color w:val="000000"/>
                    <w:sz w:val="20"/>
                    <w:szCs w:val="20"/>
                  </w:rPr>
                  <w:t>[6]</w:t>
                </w:r>
              </w:p>
            </w:tc>
          </w:sdtContent>
        </w:sdt>
      </w:tr>
      <w:tr w:rsidR="00E06FE7" w:rsidRPr="00C825B5" w14:paraId="3CFF87D0" w14:textId="77777777" w:rsidTr="0066267B">
        <w:trPr>
          <w:trHeight w:val="592"/>
          <w:jc w:val="center"/>
        </w:trPr>
        <w:tc>
          <w:tcPr>
            <w:tcW w:w="2127" w:type="dxa"/>
            <w:tcBorders>
              <w:top w:val="nil"/>
              <w:left w:val="nil"/>
              <w:bottom w:val="nil"/>
              <w:right w:val="nil"/>
            </w:tcBorders>
            <w:shd w:val="clear" w:color="auto" w:fill="auto"/>
            <w:tcMar>
              <w:top w:w="72" w:type="dxa"/>
              <w:left w:w="144" w:type="dxa"/>
              <w:bottom w:w="72" w:type="dxa"/>
              <w:right w:w="144" w:type="dxa"/>
            </w:tcMar>
            <w:vAlign w:val="center"/>
          </w:tcPr>
          <w:p w14:paraId="553FECD4"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Co-N-PHCNTs</w:t>
            </w:r>
          </w:p>
        </w:tc>
        <w:tc>
          <w:tcPr>
            <w:tcW w:w="1559" w:type="dxa"/>
            <w:tcBorders>
              <w:top w:val="nil"/>
              <w:left w:val="nil"/>
              <w:bottom w:val="nil"/>
              <w:right w:val="nil"/>
            </w:tcBorders>
            <w:shd w:val="clear" w:color="auto" w:fill="auto"/>
            <w:tcMar>
              <w:top w:w="72" w:type="dxa"/>
              <w:left w:w="144" w:type="dxa"/>
              <w:bottom w:w="72" w:type="dxa"/>
              <w:right w:w="144" w:type="dxa"/>
            </w:tcMar>
            <w:vAlign w:val="center"/>
          </w:tcPr>
          <w:p w14:paraId="106D72D6"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 M KOH</w:t>
            </w:r>
          </w:p>
        </w:tc>
        <w:tc>
          <w:tcPr>
            <w:tcW w:w="885" w:type="dxa"/>
            <w:tcBorders>
              <w:top w:val="nil"/>
              <w:left w:val="nil"/>
              <w:bottom w:val="nil"/>
              <w:right w:val="nil"/>
            </w:tcBorders>
            <w:shd w:val="clear" w:color="auto" w:fill="auto"/>
            <w:tcMar>
              <w:top w:w="72" w:type="dxa"/>
              <w:left w:w="144" w:type="dxa"/>
              <w:bottom w:w="72" w:type="dxa"/>
              <w:right w:w="144" w:type="dxa"/>
            </w:tcMar>
            <w:vAlign w:val="center"/>
          </w:tcPr>
          <w:p w14:paraId="51DB2BD8"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390</w:t>
            </w:r>
          </w:p>
        </w:tc>
        <w:tc>
          <w:tcPr>
            <w:tcW w:w="1371" w:type="dxa"/>
            <w:tcBorders>
              <w:top w:val="nil"/>
              <w:left w:val="nil"/>
              <w:bottom w:val="nil"/>
              <w:right w:val="nil"/>
            </w:tcBorders>
            <w:shd w:val="clear" w:color="auto" w:fill="auto"/>
            <w:tcMar>
              <w:top w:w="72" w:type="dxa"/>
              <w:left w:w="144" w:type="dxa"/>
              <w:bottom w:w="72" w:type="dxa"/>
              <w:right w:w="144" w:type="dxa"/>
            </w:tcMar>
            <w:vAlign w:val="center"/>
          </w:tcPr>
          <w:p w14:paraId="602DEED5"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63.8</w:t>
            </w:r>
          </w:p>
        </w:tc>
        <w:tc>
          <w:tcPr>
            <w:tcW w:w="1429" w:type="dxa"/>
            <w:tcBorders>
              <w:top w:val="nil"/>
              <w:left w:val="nil"/>
              <w:bottom w:val="nil"/>
              <w:right w:val="nil"/>
            </w:tcBorders>
            <w:shd w:val="clear" w:color="auto" w:fill="auto"/>
            <w:tcMar>
              <w:top w:w="72" w:type="dxa"/>
              <w:left w:w="144" w:type="dxa"/>
              <w:bottom w:w="72" w:type="dxa"/>
              <w:right w:w="144" w:type="dxa"/>
            </w:tcMar>
            <w:vAlign w:val="center"/>
          </w:tcPr>
          <w:p w14:paraId="5D305AC3"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2000 cycles</w:t>
            </w:r>
          </w:p>
        </w:tc>
        <w:sdt>
          <w:sdtPr>
            <w:rPr>
              <w:rFonts w:ascii="Times New Roman" w:hAnsi="Times New Roman" w:cs="Times New Roman"/>
              <w:bCs/>
              <w:color w:val="000000"/>
              <w:sz w:val="20"/>
              <w:szCs w:val="20"/>
            </w:rPr>
            <w:tag w:val="MENDELEY_CITATION_v3_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"/>
            <w:id w:val="-841775925"/>
            <w:placeholder>
              <w:docPart w:val="DefaultPlaceholder_-1854013440"/>
            </w:placeholder>
          </w:sdtPr>
          <w:sdtContent>
            <w:tc>
              <w:tcPr>
                <w:tcW w:w="1335" w:type="dxa"/>
                <w:tcBorders>
                  <w:top w:val="nil"/>
                  <w:left w:val="nil"/>
                  <w:bottom w:val="nil"/>
                  <w:right w:val="nil"/>
                </w:tcBorders>
                <w:shd w:val="clear" w:color="auto" w:fill="auto"/>
                <w:tcMar>
                  <w:top w:w="72" w:type="dxa"/>
                  <w:left w:w="144" w:type="dxa"/>
                  <w:bottom w:w="72" w:type="dxa"/>
                  <w:right w:w="144" w:type="dxa"/>
                </w:tcMar>
                <w:vAlign w:val="center"/>
              </w:tcPr>
              <w:p w14:paraId="2316CE92" w14:textId="31EC0BF8" w:rsidR="00E06FE7" w:rsidRPr="00C825B5" w:rsidRDefault="00614099" w:rsidP="00E20BFE">
                <w:pPr>
                  <w:spacing w:line="480" w:lineRule="auto"/>
                  <w:jc w:val="center"/>
                  <w:rPr>
                    <w:rFonts w:ascii="Times New Roman" w:hAnsi="Times New Roman" w:cs="Times New Roman"/>
                    <w:bCs/>
                    <w:sz w:val="20"/>
                    <w:szCs w:val="20"/>
                  </w:rPr>
                </w:pPr>
                <w:r w:rsidRPr="00614099">
                  <w:rPr>
                    <w:rFonts w:ascii="Times New Roman" w:hAnsi="Times New Roman" w:cs="Times New Roman"/>
                    <w:bCs/>
                    <w:color w:val="000000"/>
                    <w:sz w:val="20"/>
                    <w:szCs w:val="20"/>
                  </w:rPr>
                  <w:t>[7]</w:t>
                </w:r>
              </w:p>
            </w:tc>
          </w:sdtContent>
        </w:sdt>
      </w:tr>
      <w:tr w:rsidR="00E06FE7" w:rsidRPr="00C825B5" w14:paraId="37B3C32B" w14:textId="77777777" w:rsidTr="0066267B">
        <w:trPr>
          <w:trHeight w:val="592"/>
          <w:jc w:val="center"/>
        </w:trPr>
        <w:tc>
          <w:tcPr>
            <w:tcW w:w="2127" w:type="dxa"/>
            <w:tcBorders>
              <w:top w:val="nil"/>
              <w:left w:val="nil"/>
              <w:bottom w:val="nil"/>
              <w:right w:val="nil"/>
            </w:tcBorders>
            <w:shd w:val="clear" w:color="auto" w:fill="auto"/>
            <w:tcMar>
              <w:top w:w="72" w:type="dxa"/>
              <w:left w:w="144" w:type="dxa"/>
              <w:bottom w:w="72" w:type="dxa"/>
              <w:right w:w="144" w:type="dxa"/>
            </w:tcMar>
            <w:vAlign w:val="center"/>
          </w:tcPr>
          <w:p w14:paraId="320A090F" w14:textId="77777777" w:rsidR="00E06FE7" w:rsidRPr="00C825B5" w:rsidRDefault="00000000" w:rsidP="00E20BFE">
            <w:pPr>
              <w:spacing w:line="480" w:lineRule="auto"/>
              <w:jc w:val="center"/>
              <w:rPr>
                <w:rFonts w:ascii="Times New Roman" w:hAnsi="Times New Roman" w:cs="Times New Roman"/>
                <w:bCs/>
                <w:sz w:val="20"/>
                <w:szCs w:val="20"/>
              </w:rPr>
            </w:pPr>
            <w:proofErr w:type="spellStart"/>
            <w:r w:rsidRPr="00C825B5">
              <w:rPr>
                <w:rFonts w:ascii="Times New Roman" w:hAnsi="Times New Roman" w:cs="Times New Roman"/>
                <w:bCs/>
                <w:sz w:val="20"/>
                <w:szCs w:val="20"/>
              </w:rPr>
              <w:t>NiCoPO</w:t>
            </w:r>
            <w:proofErr w:type="spellEnd"/>
            <w:r w:rsidRPr="00C825B5">
              <w:rPr>
                <w:rFonts w:ascii="Times New Roman" w:hAnsi="Times New Roman" w:cs="Times New Roman"/>
                <w:bCs/>
                <w:sz w:val="20"/>
                <w:szCs w:val="20"/>
              </w:rPr>
              <w:t>/NC</w:t>
            </w:r>
          </w:p>
        </w:tc>
        <w:tc>
          <w:tcPr>
            <w:tcW w:w="1559" w:type="dxa"/>
            <w:tcBorders>
              <w:top w:val="nil"/>
              <w:left w:val="nil"/>
              <w:bottom w:val="nil"/>
              <w:right w:val="nil"/>
            </w:tcBorders>
            <w:shd w:val="clear" w:color="auto" w:fill="auto"/>
            <w:tcMar>
              <w:top w:w="72" w:type="dxa"/>
              <w:left w:w="144" w:type="dxa"/>
              <w:bottom w:w="72" w:type="dxa"/>
              <w:right w:w="144" w:type="dxa"/>
            </w:tcMar>
            <w:vAlign w:val="center"/>
          </w:tcPr>
          <w:p w14:paraId="460A5DC4"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 M KOH</w:t>
            </w:r>
          </w:p>
        </w:tc>
        <w:tc>
          <w:tcPr>
            <w:tcW w:w="885" w:type="dxa"/>
            <w:tcBorders>
              <w:top w:val="nil"/>
              <w:left w:val="nil"/>
              <w:bottom w:val="nil"/>
              <w:right w:val="nil"/>
            </w:tcBorders>
            <w:shd w:val="clear" w:color="auto" w:fill="auto"/>
            <w:tcMar>
              <w:top w:w="72" w:type="dxa"/>
              <w:left w:w="144" w:type="dxa"/>
              <w:bottom w:w="72" w:type="dxa"/>
              <w:right w:w="144" w:type="dxa"/>
            </w:tcMar>
            <w:vAlign w:val="center"/>
          </w:tcPr>
          <w:p w14:paraId="16BBEF76"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300</w:t>
            </w:r>
          </w:p>
        </w:tc>
        <w:tc>
          <w:tcPr>
            <w:tcW w:w="1371" w:type="dxa"/>
            <w:tcBorders>
              <w:top w:val="nil"/>
              <w:left w:val="nil"/>
              <w:bottom w:val="nil"/>
              <w:right w:val="nil"/>
            </w:tcBorders>
            <w:shd w:val="clear" w:color="auto" w:fill="auto"/>
            <w:tcMar>
              <w:top w:w="72" w:type="dxa"/>
              <w:left w:w="144" w:type="dxa"/>
              <w:bottom w:w="72" w:type="dxa"/>
              <w:right w:w="144" w:type="dxa"/>
            </w:tcMar>
            <w:vAlign w:val="center"/>
          </w:tcPr>
          <w:p w14:paraId="42DE51BE"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94</w:t>
            </w:r>
          </w:p>
        </w:tc>
        <w:tc>
          <w:tcPr>
            <w:tcW w:w="1429" w:type="dxa"/>
            <w:tcBorders>
              <w:top w:val="nil"/>
              <w:left w:val="nil"/>
              <w:bottom w:val="nil"/>
              <w:right w:val="nil"/>
            </w:tcBorders>
            <w:shd w:val="clear" w:color="auto" w:fill="auto"/>
            <w:tcMar>
              <w:top w:w="72" w:type="dxa"/>
              <w:left w:w="144" w:type="dxa"/>
              <w:bottom w:w="72" w:type="dxa"/>
              <w:right w:w="144" w:type="dxa"/>
            </w:tcMar>
            <w:vAlign w:val="center"/>
          </w:tcPr>
          <w:p w14:paraId="65F2B1A0"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w:t>
            </w:r>
          </w:p>
        </w:tc>
        <w:tc>
          <w:tcPr>
            <w:tcW w:w="1335" w:type="dxa"/>
            <w:tcBorders>
              <w:top w:val="nil"/>
              <w:left w:val="nil"/>
              <w:bottom w:val="nil"/>
              <w:right w:val="nil"/>
            </w:tcBorders>
            <w:shd w:val="clear" w:color="auto" w:fill="auto"/>
            <w:tcMar>
              <w:top w:w="72" w:type="dxa"/>
              <w:left w:w="144" w:type="dxa"/>
              <w:bottom w:w="72" w:type="dxa"/>
              <w:right w:w="144" w:type="dxa"/>
            </w:tcMar>
            <w:vAlign w:val="center"/>
          </w:tcPr>
          <w:sdt>
            <w:sdtPr>
              <w:rPr>
                <w:rFonts w:ascii="Times New Roman" w:hAnsi="Times New Roman" w:cs="Times New Roman"/>
                <w:bCs/>
                <w:color w:val="000000"/>
                <w:sz w:val="20"/>
                <w:szCs w:val="20"/>
              </w:rPr>
              <w:tag w:val="MENDELEY_CITATION_v3_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"/>
              <w:id w:val="1777216810"/>
              <w:placeholder>
                <w:docPart w:val="DefaultPlaceholder_-1854013440"/>
              </w:placeholder>
            </w:sdtPr>
            <w:sdtContent>
              <w:p w14:paraId="2A952B88" w14:textId="5D88BF35" w:rsidR="00E06FE7" w:rsidRPr="00C825B5" w:rsidRDefault="00614099" w:rsidP="00E20BFE">
                <w:pPr>
                  <w:spacing w:line="480" w:lineRule="auto"/>
                  <w:jc w:val="center"/>
                  <w:rPr>
                    <w:rFonts w:ascii="Times New Roman" w:hAnsi="Times New Roman" w:cs="Times New Roman"/>
                    <w:bCs/>
                    <w:sz w:val="20"/>
                    <w:szCs w:val="20"/>
                  </w:rPr>
                </w:pPr>
                <w:r w:rsidRPr="00614099">
                  <w:rPr>
                    <w:rFonts w:ascii="Times New Roman" w:hAnsi="Times New Roman" w:cs="Times New Roman"/>
                    <w:bCs/>
                    <w:color w:val="000000"/>
                    <w:sz w:val="20"/>
                    <w:szCs w:val="20"/>
                  </w:rPr>
                  <w:t>[8]</w:t>
                </w:r>
              </w:p>
            </w:sdtContent>
          </w:sdt>
        </w:tc>
      </w:tr>
      <w:tr w:rsidR="00E06FE7" w:rsidRPr="00C825B5" w14:paraId="53AE7942" w14:textId="77777777" w:rsidTr="0066267B">
        <w:trPr>
          <w:trHeight w:val="592"/>
          <w:jc w:val="center"/>
        </w:trPr>
        <w:tc>
          <w:tcPr>
            <w:tcW w:w="2127" w:type="dxa"/>
            <w:tcBorders>
              <w:top w:val="nil"/>
              <w:left w:val="nil"/>
              <w:bottom w:val="nil"/>
              <w:right w:val="nil"/>
            </w:tcBorders>
            <w:shd w:val="clear" w:color="auto" w:fill="auto"/>
            <w:tcMar>
              <w:top w:w="72" w:type="dxa"/>
              <w:left w:w="144" w:type="dxa"/>
              <w:bottom w:w="72" w:type="dxa"/>
              <w:right w:w="144" w:type="dxa"/>
            </w:tcMar>
            <w:vAlign w:val="center"/>
          </w:tcPr>
          <w:p w14:paraId="06531C65" w14:textId="0F95A559"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Co/ CNT/MCP</w:t>
            </w:r>
          </w:p>
        </w:tc>
        <w:tc>
          <w:tcPr>
            <w:tcW w:w="1559" w:type="dxa"/>
            <w:tcBorders>
              <w:top w:val="nil"/>
              <w:left w:val="nil"/>
              <w:bottom w:val="nil"/>
              <w:right w:val="nil"/>
            </w:tcBorders>
            <w:shd w:val="clear" w:color="auto" w:fill="auto"/>
            <w:tcMar>
              <w:top w:w="72" w:type="dxa"/>
              <w:left w:w="144" w:type="dxa"/>
              <w:bottom w:w="72" w:type="dxa"/>
              <w:right w:w="144" w:type="dxa"/>
            </w:tcMar>
            <w:vAlign w:val="center"/>
          </w:tcPr>
          <w:p w14:paraId="3D750504"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 M KOH</w:t>
            </w:r>
          </w:p>
        </w:tc>
        <w:tc>
          <w:tcPr>
            <w:tcW w:w="885" w:type="dxa"/>
            <w:tcBorders>
              <w:top w:val="nil"/>
              <w:left w:val="nil"/>
              <w:bottom w:val="nil"/>
              <w:right w:val="nil"/>
            </w:tcBorders>
            <w:shd w:val="clear" w:color="auto" w:fill="auto"/>
            <w:tcMar>
              <w:top w:w="72" w:type="dxa"/>
              <w:left w:w="144" w:type="dxa"/>
              <w:bottom w:w="72" w:type="dxa"/>
              <w:right w:w="144" w:type="dxa"/>
            </w:tcMar>
            <w:vAlign w:val="center"/>
          </w:tcPr>
          <w:p w14:paraId="4D4E3861"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270</w:t>
            </w:r>
          </w:p>
        </w:tc>
        <w:tc>
          <w:tcPr>
            <w:tcW w:w="1371" w:type="dxa"/>
            <w:tcBorders>
              <w:top w:val="nil"/>
              <w:left w:val="nil"/>
              <w:bottom w:val="nil"/>
              <w:right w:val="nil"/>
            </w:tcBorders>
            <w:shd w:val="clear" w:color="auto" w:fill="auto"/>
            <w:tcMar>
              <w:top w:w="72" w:type="dxa"/>
              <w:left w:w="144" w:type="dxa"/>
              <w:bottom w:w="72" w:type="dxa"/>
              <w:right w:w="144" w:type="dxa"/>
            </w:tcMar>
            <w:vAlign w:val="center"/>
          </w:tcPr>
          <w:p w14:paraId="4CD5B77B"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79</w:t>
            </w:r>
          </w:p>
        </w:tc>
        <w:tc>
          <w:tcPr>
            <w:tcW w:w="1429" w:type="dxa"/>
            <w:tcBorders>
              <w:top w:val="nil"/>
              <w:left w:val="nil"/>
              <w:bottom w:val="nil"/>
              <w:right w:val="nil"/>
            </w:tcBorders>
            <w:shd w:val="clear" w:color="auto" w:fill="auto"/>
            <w:tcMar>
              <w:top w:w="72" w:type="dxa"/>
              <w:left w:w="144" w:type="dxa"/>
              <w:bottom w:w="72" w:type="dxa"/>
              <w:right w:w="144" w:type="dxa"/>
            </w:tcMar>
            <w:vAlign w:val="center"/>
          </w:tcPr>
          <w:p w14:paraId="3DECC625"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1000 cycles</w:t>
            </w:r>
          </w:p>
        </w:tc>
        <w:sdt>
          <w:sdtPr>
            <w:rPr>
              <w:rFonts w:ascii="Times New Roman" w:hAnsi="Times New Roman" w:cs="Times New Roman"/>
              <w:bCs/>
              <w:color w:val="000000"/>
              <w:sz w:val="20"/>
              <w:szCs w:val="20"/>
            </w:rPr>
            <w:tag w:val="MENDELEY_CITATION_v3_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"/>
            <w:id w:val="-568423610"/>
            <w:placeholder>
              <w:docPart w:val="DefaultPlaceholder_-1854013440"/>
            </w:placeholder>
          </w:sdtPr>
          <w:sdtContent>
            <w:tc>
              <w:tcPr>
                <w:tcW w:w="1335" w:type="dxa"/>
                <w:tcBorders>
                  <w:top w:val="nil"/>
                  <w:left w:val="nil"/>
                  <w:bottom w:val="nil"/>
                  <w:right w:val="nil"/>
                </w:tcBorders>
                <w:shd w:val="clear" w:color="auto" w:fill="auto"/>
                <w:tcMar>
                  <w:top w:w="72" w:type="dxa"/>
                  <w:left w:w="144" w:type="dxa"/>
                  <w:bottom w:w="72" w:type="dxa"/>
                  <w:right w:w="144" w:type="dxa"/>
                </w:tcMar>
                <w:vAlign w:val="center"/>
              </w:tcPr>
              <w:p w14:paraId="3F7A58D3" w14:textId="5CDC3DF2" w:rsidR="00E06FE7" w:rsidRPr="00C825B5" w:rsidRDefault="00614099" w:rsidP="00E20BFE">
                <w:pPr>
                  <w:spacing w:line="480" w:lineRule="auto"/>
                  <w:jc w:val="center"/>
                  <w:rPr>
                    <w:rFonts w:ascii="Times New Roman" w:hAnsi="Times New Roman" w:cs="Times New Roman"/>
                    <w:bCs/>
                    <w:sz w:val="20"/>
                    <w:szCs w:val="20"/>
                  </w:rPr>
                </w:pPr>
                <w:r w:rsidRPr="00614099">
                  <w:rPr>
                    <w:rFonts w:ascii="Times New Roman" w:hAnsi="Times New Roman" w:cs="Times New Roman"/>
                    <w:bCs/>
                    <w:color w:val="000000"/>
                    <w:sz w:val="20"/>
                    <w:szCs w:val="20"/>
                  </w:rPr>
                  <w:t>[9]</w:t>
                </w:r>
              </w:p>
            </w:tc>
          </w:sdtContent>
        </w:sdt>
      </w:tr>
      <w:tr w:rsidR="00E06FE7" w:rsidRPr="00C825B5" w14:paraId="472051E5" w14:textId="77777777" w:rsidTr="0066267B">
        <w:trPr>
          <w:trHeight w:val="592"/>
          <w:jc w:val="center"/>
        </w:trPr>
        <w:tc>
          <w:tcPr>
            <w:tcW w:w="2127" w:type="dxa"/>
            <w:tcBorders>
              <w:top w:val="nil"/>
              <w:left w:val="nil"/>
              <w:bottom w:val="nil"/>
              <w:right w:val="nil"/>
            </w:tcBorders>
            <w:shd w:val="clear" w:color="auto" w:fill="auto"/>
            <w:tcMar>
              <w:top w:w="72" w:type="dxa"/>
              <w:left w:w="144" w:type="dxa"/>
              <w:bottom w:w="72" w:type="dxa"/>
              <w:right w:w="144" w:type="dxa"/>
            </w:tcMar>
            <w:vAlign w:val="center"/>
          </w:tcPr>
          <w:p w14:paraId="676EB450" w14:textId="77777777" w:rsidR="00E06FE7" w:rsidRPr="00C825B5" w:rsidRDefault="00000000" w:rsidP="00E20BFE">
            <w:pPr>
              <w:spacing w:line="480" w:lineRule="auto"/>
              <w:jc w:val="center"/>
              <w:rPr>
                <w:rFonts w:ascii="Times New Roman" w:hAnsi="Times New Roman" w:cs="Times New Roman"/>
                <w:bCs/>
                <w:sz w:val="20"/>
                <w:szCs w:val="20"/>
              </w:rPr>
            </w:pPr>
            <w:proofErr w:type="spellStart"/>
            <w:r w:rsidRPr="00C825B5">
              <w:rPr>
                <w:rFonts w:ascii="Times New Roman" w:hAnsi="Times New Roman" w:cs="Times New Roman"/>
                <w:bCs/>
                <w:sz w:val="20"/>
                <w:szCs w:val="20"/>
              </w:rPr>
              <w:t>CoFe</w:t>
            </w:r>
            <w:proofErr w:type="spellEnd"/>
            <w:r w:rsidRPr="00C825B5">
              <w:rPr>
                <w:rFonts w:ascii="Times New Roman" w:hAnsi="Times New Roman" w:cs="Times New Roman"/>
                <w:bCs/>
                <w:sz w:val="20"/>
                <w:szCs w:val="20"/>
              </w:rPr>
              <w:t>-PBA NS@NF-24</w:t>
            </w:r>
          </w:p>
        </w:tc>
        <w:tc>
          <w:tcPr>
            <w:tcW w:w="1559" w:type="dxa"/>
            <w:tcBorders>
              <w:top w:val="nil"/>
              <w:left w:val="nil"/>
              <w:bottom w:val="nil"/>
              <w:right w:val="nil"/>
            </w:tcBorders>
            <w:shd w:val="clear" w:color="auto" w:fill="auto"/>
            <w:tcMar>
              <w:top w:w="72" w:type="dxa"/>
              <w:left w:w="144" w:type="dxa"/>
              <w:bottom w:w="72" w:type="dxa"/>
              <w:right w:w="144" w:type="dxa"/>
            </w:tcMar>
            <w:vAlign w:val="center"/>
          </w:tcPr>
          <w:p w14:paraId="1D084B03"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 M KOH</w:t>
            </w:r>
          </w:p>
        </w:tc>
        <w:tc>
          <w:tcPr>
            <w:tcW w:w="885" w:type="dxa"/>
            <w:tcBorders>
              <w:top w:val="nil"/>
              <w:left w:val="nil"/>
              <w:bottom w:val="nil"/>
              <w:right w:val="nil"/>
            </w:tcBorders>
            <w:shd w:val="clear" w:color="auto" w:fill="auto"/>
            <w:tcMar>
              <w:top w:w="72" w:type="dxa"/>
              <w:left w:w="144" w:type="dxa"/>
              <w:bottom w:w="72" w:type="dxa"/>
              <w:right w:w="144" w:type="dxa"/>
            </w:tcMar>
            <w:vAlign w:val="center"/>
          </w:tcPr>
          <w:p w14:paraId="623285C8"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256</w:t>
            </w:r>
          </w:p>
        </w:tc>
        <w:tc>
          <w:tcPr>
            <w:tcW w:w="1371" w:type="dxa"/>
            <w:tcBorders>
              <w:top w:val="nil"/>
              <w:left w:val="nil"/>
              <w:bottom w:val="nil"/>
              <w:right w:val="nil"/>
            </w:tcBorders>
            <w:shd w:val="clear" w:color="auto" w:fill="auto"/>
            <w:tcMar>
              <w:top w:w="72" w:type="dxa"/>
              <w:left w:w="144" w:type="dxa"/>
              <w:bottom w:w="72" w:type="dxa"/>
              <w:right w:w="144" w:type="dxa"/>
            </w:tcMar>
            <w:vAlign w:val="center"/>
          </w:tcPr>
          <w:p w14:paraId="474345BD"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54</w:t>
            </w:r>
          </w:p>
        </w:tc>
        <w:tc>
          <w:tcPr>
            <w:tcW w:w="1429" w:type="dxa"/>
            <w:tcBorders>
              <w:top w:val="nil"/>
              <w:left w:val="nil"/>
              <w:bottom w:val="nil"/>
              <w:right w:val="nil"/>
            </w:tcBorders>
            <w:shd w:val="clear" w:color="auto" w:fill="auto"/>
            <w:tcMar>
              <w:top w:w="72" w:type="dxa"/>
              <w:left w:w="144" w:type="dxa"/>
              <w:bottom w:w="72" w:type="dxa"/>
              <w:right w:w="144" w:type="dxa"/>
            </w:tcMar>
            <w:vAlign w:val="center"/>
          </w:tcPr>
          <w:p w14:paraId="7AD735B4"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24</w:t>
            </w:r>
          </w:p>
        </w:tc>
        <w:sdt>
          <w:sdtPr>
            <w:rPr>
              <w:rFonts w:ascii="Times New Roman" w:hAnsi="Times New Roman" w:cs="Times New Roman"/>
              <w:bCs/>
              <w:color w:val="000000"/>
              <w:sz w:val="20"/>
              <w:szCs w:val="20"/>
            </w:rPr>
            <w:tag w:val="MENDELEY_CITATION_v3_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"/>
            <w:id w:val="-1849401436"/>
            <w:placeholder>
              <w:docPart w:val="DefaultPlaceholder_-1854013440"/>
            </w:placeholder>
          </w:sdtPr>
          <w:sdtContent>
            <w:tc>
              <w:tcPr>
                <w:tcW w:w="1335" w:type="dxa"/>
                <w:tcBorders>
                  <w:top w:val="nil"/>
                  <w:left w:val="nil"/>
                  <w:bottom w:val="nil"/>
                  <w:right w:val="nil"/>
                </w:tcBorders>
                <w:shd w:val="clear" w:color="auto" w:fill="auto"/>
                <w:tcMar>
                  <w:top w:w="72" w:type="dxa"/>
                  <w:left w:w="144" w:type="dxa"/>
                  <w:bottom w:w="72" w:type="dxa"/>
                  <w:right w:w="144" w:type="dxa"/>
                </w:tcMar>
                <w:vAlign w:val="center"/>
              </w:tcPr>
              <w:p w14:paraId="2D3436A0" w14:textId="77958B72" w:rsidR="00E06FE7" w:rsidRPr="00C825B5" w:rsidRDefault="00614099" w:rsidP="00E20BFE">
                <w:pPr>
                  <w:spacing w:line="480" w:lineRule="auto"/>
                  <w:jc w:val="center"/>
                  <w:rPr>
                    <w:rFonts w:ascii="Times New Roman" w:hAnsi="Times New Roman" w:cs="Times New Roman"/>
                    <w:bCs/>
                    <w:sz w:val="20"/>
                    <w:szCs w:val="20"/>
                  </w:rPr>
                </w:pPr>
                <w:r w:rsidRPr="00614099">
                  <w:rPr>
                    <w:rFonts w:ascii="Times New Roman" w:hAnsi="Times New Roman" w:cs="Times New Roman"/>
                    <w:bCs/>
                    <w:color w:val="000000"/>
                    <w:sz w:val="20"/>
                    <w:szCs w:val="20"/>
                  </w:rPr>
                  <w:t>[10]</w:t>
                </w:r>
              </w:p>
            </w:tc>
          </w:sdtContent>
        </w:sdt>
      </w:tr>
      <w:tr w:rsidR="00E06FE7" w:rsidRPr="00C825B5" w14:paraId="3F0FA494" w14:textId="77777777" w:rsidTr="0066267B">
        <w:trPr>
          <w:trHeight w:val="592"/>
          <w:jc w:val="center"/>
        </w:trPr>
        <w:tc>
          <w:tcPr>
            <w:tcW w:w="2127" w:type="dxa"/>
            <w:tcBorders>
              <w:top w:val="nil"/>
              <w:left w:val="nil"/>
              <w:bottom w:val="nil"/>
              <w:right w:val="nil"/>
            </w:tcBorders>
            <w:shd w:val="clear" w:color="auto" w:fill="auto"/>
            <w:tcMar>
              <w:top w:w="72" w:type="dxa"/>
              <w:left w:w="144" w:type="dxa"/>
              <w:bottom w:w="72" w:type="dxa"/>
              <w:right w:w="144" w:type="dxa"/>
            </w:tcMar>
            <w:vAlign w:val="center"/>
          </w:tcPr>
          <w:p w14:paraId="3DF299C1"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CoS</w:t>
            </w:r>
            <w:r w:rsidRPr="00C825B5">
              <w:rPr>
                <w:rFonts w:ascii="Times New Roman" w:hAnsi="Times New Roman" w:cs="Times New Roman"/>
                <w:bCs/>
                <w:sz w:val="20"/>
                <w:szCs w:val="20"/>
                <w:vertAlign w:val="subscript"/>
              </w:rPr>
              <w:t>2</w:t>
            </w:r>
            <w:r w:rsidRPr="00C825B5">
              <w:rPr>
                <w:rFonts w:ascii="Times New Roman" w:hAnsi="Times New Roman" w:cs="Times New Roman"/>
                <w:bCs/>
                <w:sz w:val="20"/>
                <w:szCs w:val="20"/>
              </w:rPr>
              <w:t xml:space="preserve"> NS/CC</w:t>
            </w:r>
          </w:p>
        </w:tc>
        <w:tc>
          <w:tcPr>
            <w:tcW w:w="1559" w:type="dxa"/>
            <w:tcBorders>
              <w:top w:val="nil"/>
              <w:left w:val="nil"/>
              <w:bottom w:val="nil"/>
              <w:right w:val="nil"/>
            </w:tcBorders>
            <w:shd w:val="clear" w:color="auto" w:fill="auto"/>
            <w:tcMar>
              <w:top w:w="72" w:type="dxa"/>
              <w:left w:w="144" w:type="dxa"/>
              <w:bottom w:w="72" w:type="dxa"/>
              <w:right w:w="144" w:type="dxa"/>
            </w:tcMar>
            <w:vAlign w:val="center"/>
          </w:tcPr>
          <w:p w14:paraId="1F01599B"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 M KOH</w:t>
            </w:r>
          </w:p>
        </w:tc>
        <w:tc>
          <w:tcPr>
            <w:tcW w:w="885" w:type="dxa"/>
            <w:tcBorders>
              <w:top w:val="nil"/>
              <w:left w:val="nil"/>
              <w:bottom w:val="nil"/>
              <w:right w:val="nil"/>
            </w:tcBorders>
            <w:shd w:val="clear" w:color="auto" w:fill="auto"/>
            <w:tcMar>
              <w:top w:w="72" w:type="dxa"/>
              <w:left w:w="144" w:type="dxa"/>
              <w:bottom w:w="72" w:type="dxa"/>
              <w:right w:w="144" w:type="dxa"/>
            </w:tcMar>
            <w:vAlign w:val="center"/>
          </w:tcPr>
          <w:p w14:paraId="11D756A5"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220</w:t>
            </w:r>
          </w:p>
        </w:tc>
        <w:tc>
          <w:tcPr>
            <w:tcW w:w="1371" w:type="dxa"/>
            <w:tcBorders>
              <w:top w:val="nil"/>
              <w:left w:val="nil"/>
              <w:bottom w:val="nil"/>
              <w:right w:val="nil"/>
            </w:tcBorders>
            <w:shd w:val="clear" w:color="auto" w:fill="auto"/>
            <w:tcMar>
              <w:top w:w="72" w:type="dxa"/>
              <w:left w:w="144" w:type="dxa"/>
              <w:bottom w:w="72" w:type="dxa"/>
              <w:right w:w="144" w:type="dxa"/>
            </w:tcMar>
            <w:vAlign w:val="center"/>
          </w:tcPr>
          <w:p w14:paraId="0D23A86C"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92</w:t>
            </w:r>
          </w:p>
        </w:tc>
        <w:tc>
          <w:tcPr>
            <w:tcW w:w="1429" w:type="dxa"/>
            <w:tcBorders>
              <w:top w:val="nil"/>
              <w:left w:val="nil"/>
              <w:bottom w:val="nil"/>
              <w:right w:val="nil"/>
            </w:tcBorders>
            <w:shd w:val="clear" w:color="auto" w:fill="auto"/>
            <w:tcMar>
              <w:top w:w="72" w:type="dxa"/>
              <w:left w:w="144" w:type="dxa"/>
              <w:bottom w:w="72" w:type="dxa"/>
              <w:right w:w="144" w:type="dxa"/>
            </w:tcMar>
            <w:vAlign w:val="center"/>
          </w:tcPr>
          <w:p w14:paraId="2C00FEB8"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17</w:t>
            </w:r>
          </w:p>
        </w:tc>
        <w:sdt>
          <w:sdtPr>
            <w:rPr>
              <w:rFonts w:ascii="Times New Roman" w:hAnsi="Times New Roman" w:cs="Times New Roman"/>
              <w:bCs/>
              <w:color w:val="000000"/>
              <w:sz w:val="20"/>
              <w:szCs w:val="20"/>
            </w:rPr>
            <w:tag w:val="MENDELEY_CITATION_v3_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"/>
            <w:id w:val="1360010426"/>
            <w:placeholder>
              <w:docPart w:val="DefaultPlaceholder_-1854013440"/>
            </w:placeholder>
          </w:sdtPr>
          <w:sdtContent>
            <w:tc>
              <w:tcPr>
                <w:tcW w:w="1335" w:type="dxa"/>
                <w:tcBorders>
                  <w:top w:val="nil"/>
                  <w:left w:val="nil"/>
                  <w:bottom w:val="nil"/>
                  <w:right w:val="nil"/>
                </w:tcBorders>
                <w:shd w:val="clear" w:color="auto" w:fill="auto"/>
                <w:tcMar>
                  <w:top w:w="72" w:type="dxa"/>
                  <w:left w:w="144" w:type="dxa"/>
                  <w:bottom w:w="72" w:type="dxa"/>
                  <w:right w:w="144" w:type="dxa"/>
                </w:tcMar>
                <w:vAlign w:val="center"/>
              </w:tcPr>
              <w:p w14:paraId="3D389742" w14:textId="3CB67845" w:rsidR="00E06FE7" w:rsidRPr="00C825B5" w:rsidRDefault="00614099" w:rsidP="00E20BFE">
                <w:pPr>
                  <w:spacing w:line="480" w:lineRule="auto"/>
                  <w:jc w:val="center"/>
                  <w:rPr>
                    <w:rFonts w:ascii="Times New Roman" w:hAnsi="Times New Roman" w:cs="Times New Roman"/>
                    <w:bCs/>
                    <w:sz w:val="20"/>
                    <w:szCs w:val="20"/>
                  </w:rPr>
                </w:pPr>
                <w:r w:rsidRPr="00614099">
                  <w:rPr>
                    <w:rFonts w:ascii="Times New Roman" w:hAnsi="Times New Roman" w:cs="Times New Roman"/>
                    <w:bCs/>
                    <w:color w:val="000000"/>
                    <w:sz w:val="20"/>
                    <w:szCs w:val="20"/>
                  </w:rPr>
                  <w:t>[11]</w:t>
                </w:r>
              </w:p>
            </w:tc>
          </w:sdtContent>
        </w:sdt>
      </w:tr>
      <w:tr w:rsidR="00E06FE7" w:rsidRPr="00C825B5" w14:paraId="407D427A" w14:textId="77777777" w:rsidTr="0066267B">
        <w:trPr>
          <w:trHeight w:val="592"/>
          <w:jc w:val="center"/>
        </w:trPr>
        <w:tc>
          <w:tcPr>
            <w:tcW w:w="2127" w:type="dxa"/>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5629A74B" w14:textId="77777777" w:rsidR="00E06FE7" w:rsidRPr="00C825B5" w:rsidRDefault="00000000" w:rsidP="00E20BFE">
            <w:pPr>
              <w:spacing w:line="480" w:lineRule="auto"/>
              <w:jc w:val="center"/>
              <w:rPr>
                <w:rFonts w:ascii="Times New Roman" w:hAnsi="Times New Roman" w:cs="Times New Roman"/>
                <w:bCs/>
                <w:color w:val="FF0000"/>
                <w:sz w:val="20"/>
                <w:szCs w:val="20"/>
              </w:rPr>
            </w:pPr>
            <w:proofErr w:type="spellStart"/>
            <w:r w:rsidRPr="00C825B5">
              <w:rPr>
                <w:rFonts w:ascii="Times New Roman" w:hAnsi="Times New Roman" w:cs="Times New Roman"/>
                <w:bCs/>
                <w:color w:val="FF0000"/>
                <w:sz w:val="20"/>
                <w:szCs w:val="20"/>
              </w:rPr>
              <w:t>Co@NC</w:t>
            </w:r>
            <w:proofErr w:type="spellEnd"/>
            <w:r w:rsidRPr="00C825B5">
              <w:rPr>
                <w:rFonts w:ascii="Times New Roman" w:hAnsi="Times New Roman" w:cs="Times New Roman"/>
                <w:bCs/>
                <w:color w:val="FF0000"/>
                <w:sz w:val="20"/>
                <w:szCs w:val="20"/>
              </w:rPr>
              <w:t>/CC-500</w:t>
            </w:r>
          </w:p>
        </w:tc>
        <w:tc>
          <w:tcPr>
            <w:tcW w:w="1559" w:type="dxa"/>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1703C6CF" w14:textId="77777777" w:rsidR="00E06FE7" w:rsidRPr="00C825B5" w:rsidRDefault="00000000" w:rsidP="00E20BFE">
            <w:pPr>
              <w:spacing w:line="480" w:lineRule="auto"/>
              <w:jc w:val="center"/>
              <w:rPr>
                <w:rFonts w:ascii="Times New Roman" w:hAnsi="Times New Roman" w:cs="Times New Roman"/>
                <w:bCs/>
                <w:color w:val="FF0000"/>
                <w:sz w:val="20"/>
                <w:szCs w:val="20"/>
              </w:rPr>
            </w:pPr>
            <w:r w:rsidRPr="00C825B5">
              <w:rPr>
                <w:rFonts w:ascii="Times New Roman" w:hAnsi="Times New Roman" w:cs="Times New Roman"/>
                <w:bCs/>
                <w:color w:val="FF0000"/>
                <w:sz w:val="20"/>
                <w:szCs w:val="20"/>
              </w:rPr>
              <w:t>1.0 M KOH</w:t>
            </w:r>
          </w:p>
        </w:tc>
        <w:tc>
          <w:tcPr>
            <w:tcW w:w="885" w:type="dxa"/>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06EEAF85" w14:textId="77777777" w:rsidR="00E06FE7" w:rsidRPr="00C825B5" w:rsidRDefault="00000000" w:rsidP="00E20BFE">
            <w:pPr>
              <w:spacing w:line="480" w:lineRule="auto"/>
              <w:jc w:val="center"/>
              <w:rPr>
                <w:rFonts w:ascii="Times New Roman" w:hAnsi="Times New Roman" w:cs="Times New Roman"/>
                <w:bCs/>
                <w:color w:val="FF0000"/>
                <w:sz w:val="20"/>
                <w:szCs w:val="20"/>
              </w:rPr>
            </w:pPr>
            <w:r w:rsidRPr="00C825B5">
              <w:rPr>
                <w:rFonts w:ascii="Times New Roman" w:hAnsi="Times New Roman" w:cs="Times New Roman"/>
                <w:bCs/>
                <w:color w:val="FF0000"/>
                <w:sz w:val="20"/>
                <w:szCs w:val="20"/>
              </w:rPr>
              <w:t>183</w:t>
            </w:r>
          </w:p>
        </w:tc>
        <w:tc>
          <w:tcPr>
            <w:tcW w:w="1371" w:type="dxa"/>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0DD03D43" w14:textId="77777777" w:rsidR="00E06FE7" w:rsidRPr="00C825B5" w:rsidRDefault="00000000" w:rsidP="00E20BFE">
            <w:pPr>
              <w:spacing w:line="480" w:lineRule="auto"/>
              <w:jc w:val="center"/>
              <w:rPr>
                <w:rFonts w:ascii="Times New Roman" w:hAnsi="Times New Roman" w:cs="Times New Roman"/>
                <w:bCs/>
                <w:color w:val="FF0000"/>
                <w:sz w:val="20"/>
                <w:szCs w:val="20"/>
              </w:rPr>
            </w:pPr>
            <w:r w:rsidRPr="00C825B5">
              <w:rPr>
                <w:rFonts w:ascii="Times New Roman" w:hAnsi="Times New Roman" w:cs="Times New Roman"/>
                <w:bCs/>
                <w:color w:val="FF0000"/>
                <w:sz w:val="20"/>
                <w:szCs w:val="20"/>
              </w:rPr>
              <w:t>78</w:t>
            </w:r>
          </w:p>
        </w:tc>
        <w:tc>
          <w:tcPr>
            <w:tcW w:w="1429" w:type="dxa"/>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08CAF2CF" w14:textId="77777777" w:rsidR="00E06FE7" w:rsidRPr="00C825B5" w:rsidRDefault="00000000" w:rsidP="00E20BFE">
            <w:pPr>
              <w:spacing w:line="480" w:lineRule="auto"/>
              <w:jc w:val="center"/>
              <w:rPr>
                <w:rFonts w:ascii="Times New Roman" w:hAnsi="Times New Roman" w:cs="Times New Roman"/>
                <w:bCs/>
                <w:color w:val="FF0000"/>
                <w:sz w:val="20"/>
                <w:szCs w:val="20"/>
              </w:rPr>
            </w:pPr>
            <w:r w:rsidRPr="00C825B5">
              <w:rPr>
                <w:rFonts w:ascii="Times New Roman" w:hAnsi="Times New Roman" w:cs="Times New Roman"/>
                <w:bCs/>
                <w:color w:val="FF0000"/>
                <w:sz w:val="20"/>
                <w:szCs w:val="20"/>
              </w:rPr>
              <w:t>48</w:t>
            </w:r>
          </w:p>
        </w:tc>
        <w:tc>
          <w:tcPr>
            <w:tcW w:w="1335" w:type="dxa"/>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6CD19CE7" w14:textId="77777777" w:rsidR="00E06FE7" w:rsidRPr="00C825B5" w:rsidRDefault="00000000" w:rsidP="00E20BFE">
            <w:pPr>
              <w:spacing w:line="480" w:lineRule="auto"/>
              <w:jc w:val="center"/>
              <w:rPr>
                <w:rFonts w:ascii="Times New Roman" w:hAnsi="Times New Roman" w:cs="Times New Roman"/>
                <w:bCs/>
                <w:color w:val="FF0000"/>
                <w:sz w:val="20"/>
                <w:szCs w:val="20"/>
              </w:rPr>
            </w:pPr>
            <w:r w:rsidRPr="00C825B5">
              <w:rPr>
                <w:rFonts w:ascii="Times New Roman" w:hAnsi="Times New Roman" w:cs="Times New Roman"/>
                <w:bCs/>
                <w:color w:val="FF0000"/>
                <w:sz w:val="20"/>
                <w:szCs w:val="20"/>
              </w:rPr>
              <w:t>This work</w:t>
            </w:r>
          </w:p>
        </w:tc>
      </w:tr>
    </w:tbl>
    <w:p w14:paraId="7002513C" w14:textId="77777777" w:rsidR="00E06FE7" w:rsidRPr="00C825B5" w:rsidRDefault="00E06FE7" w:rsidP="00E20BFE">
      <w:pPr>
        <w:spacing w:line="480" w:lineRule="auto"/>
        <w:rPr>
          <w:rFonts w:ascii="Times New Roman" w:hAnsi="Times New Roman" w:cs="Times New Roman"/>
          <w:bCs/>
          <w:sz w:val="20"/>
          <w:szCs w:val="20"/>
        </w:rPr>
      </w:pPr>
    </w:p>
    <w:p w14:paraId="23F35B6B" w14:textId="59F93F64" w:rsidR="00E06FE7" w:rsidRPr="00C825B5" w:rsidRDefault="00000000" w:rsidP="00E20BFE">
      <w:pPr>
        <w:spacing w:line="480" w:lineRule="auto"/>
        <w:rPr>
          <w:rFonts w:ascii="Times New Roman" w:hAnsi="Times New Roman" w:cs="Times New Roman"/>
          <w:bCs/>
          <w:sz w:val="20"/>
          <w:szCs w:val="20"/>
        </w:rPr>
      </w:pPr>
      <w:r w:rsidRPr="00C825B5">
        <w:rPr>
          <w:rFonts w:ascii="Times New Roman" w:hAnsi="Times New Roman" w:cs="Times New Roman"/>
          <w:b/>
          <w:sz w:val="20"/>
          <w:szCs w:val="20"/>
        </w:rPr>
        <w:lastRenderedPageBreak/>
        <w:t>Table 2</w:t>
      </w:r>
      <w:r w:rsidRPr="00C825B5">
        <w:rPr>
          <w:rFonts w:ascii="Times New Roman" w:hAnsi="Times New Roman" w:cs="Times New Roman"/>
          <w:bCs/>
          <w:sz w:val="20"/>
          <w:szCs w:val="20"/>
        </w:rPr>
        <w:t xml:space="preserve"> Summary of </w:t>
      </w:r>
      <w:r w:rsidR="00EA4BF2" w:rsidRPr="00C825B5">
        <w:rPr>
          <w:rFonts w:ascii="Times New Roman" w:eastAsia="微软雅黑" w:hAnsi="Times New Roman" w:cs="Times New Roman"/>
          <w:color w:val="000000" w:themeColor="text1"/>
          <w:sz w:val="20"/>
          <w:szCs w:val="20"/>
        </w:rPr>
        <w:t>non-precious metal carbon-based</w:t>
      </w:r>
      <w:r w:rsidR="00EA4BF2" w:rsidRPr="00C825B5">
        <w:rPr>
          <w:rFonts w:ascii="Times New Roman" w:hAnsi="Times New Roman" w:cs="Times New Roman"/>
          <w:bCs/>
          <w:sz w:val="20"/>
          <w:szCs w:val="20"/>
        </w:rPr>
        <w:t xml:space="preserve"> </w:t>
      </w:r>
      <w:r w:rsidRPr="00C825B5">
        <w:rPr>
          <w:rFonts w:ascii="Times New Roman" w:hAnsi="Times New Roman" w:cs="Times New Roman"/>
          <w:bCs/>
          <w:sz w:val="20"/>
          <w:szCs w:val="20"/>
        </w:rPr>
        <w:t>electrocatalysts for HER</w:t>
      </w:r>
    </w:p>
    <w:tbl>
      <w:tblPr>
        <w:tblW w:w="8888" w:type="dxa"/>
        <w:jc w:val="center"/>
        <w:tblCellMar>
          <w:left w:w="0" w:type="dxa"/>
          <w:right w:w="0" w:type="dxa"/>
        </w:tblCellMar>
        <w:tblLook w:val="04A0" w:firstRow="1" w:lastRow="0" w:firstColumn="1" w:lastColumn="0" w:noHBand="0" w:noVBand="1"/>
      </w:tblPr>
      <w:tblGrid>
        <w:gridCol w:w="1992"/>
        <w:gridCol w:w="1479"/>
        <w:gridCol w:w="1282"/>
        <w:gridCol w:w="1400"/>
        <w:gridCol w:w="1400"/>
        <w:gridCol w:w="1335"/>
      </w:tblGrid>
      <w:tr w:rsidR="00E06FE7" w:rsidRPr="00C825B5" w14:paraId="138234A7" w14:textId="77777777" w:rsidTr="0066267B">
        <w:trPr>
          <w:trHeight w:val="602"/>
          <w:jc w:val="center"/>
        </w:trPr>
        <w:tc>
          <w:tcPr>
            <w:tcW w:w="1992"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01BF667E"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b/>
                <w:bCs/>
                <w:color w:val="000000" w:themeColor="text1"/>
                <w:kern w:val="24"/>
                <w:sz w:val="20"/>
                <w:szCs w:val="20"/>
              </w:rPr>
              <w:t>Material</w:t>
            </w:r>
          </w:p>
        </w:tc>
        <w:tc>
          <w:tcPr>
            <w:tcW w:w="147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26CB9251"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b/>
                <w:bCs/>
                <w:color w:val="000000" w:themeColor="text1"/>
                <w:kern w:val="24"/>
                <w:sz w:val="20"/>
                <w:szCs w:val="20"/>
              </w:rPr>
              <w:t>Electrolyte</w:t>
            </w:r>
          </w:p>
        </w:tc>
        <w:tc>
          <w:tcPr>
            <w:tcW w:w="1282"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6AB8FD26"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b/>
                <w:bCs/>
                <w:color w:val="000000" w:themeColor="text1"/>
                <w:kern w:val="24"/>
                <w:sz w:val="20"/>
                <w:szCs w:val="20"/>
              </w:rPr>
              <w:t>η</w:t>
            </w:r>
            <w:r w:rsidRPr="00C825B5">
              <w:rPr>
                <w:rFonts w:ascii="Times New Roman" w:eastAsia="宋体" w:hAnsi="Times New Roman" w:cs="Times New Roman"/>
                <w:b/>
                <w:bCs/>
                <w:color w:val="000000" w:themeColor="text1"/>
                <w:kern w:val="24"/>
                <w:position w:val="-7"/>
                <w:sz w:val="20"/>
                <w:szCs w:val="20"/>
                <w:vertAlign w:val="subscript"/>
              </w:rPr>
              <w:t>10</w:t>
            </w:r>
            <w:r w:rsidRPr="00C825B5">
              <w:rPr>
                <w:rFonts w:ascii="Times New Roman" w:eastAsia="宋体" w:hAnsi="Times New Roman" w:cs="Times New Roman"/>
                <w:b/>
                <w:bCs/>
                <w:color w:val="000000" w:themeColor="text1"/>
                <w:kern w:val="24"/>
                <w:sz w:val="20"/>
                <w:szCs w:val="20"/>
              </w:rPr>
              <w:t xml:space="preserve"> (mV)</w:t>
            </w:r>
          </w:p>
        </w:tc>
        <w:tc>
          <w:tcPr>
            <w:tcW w:w="140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55D495D6"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b/>
                <w:bCs/>
                <w:color w:val="000000" w:themeColor="text1"/>
                <w:kern w:val="24"/>
                <w:sz w:val="20"/>
                <w:szCs w:val="20"/>
              </w:rPr>
              <w:t>Tafel slop (mV dec</w:t>
            </w:r>
            <w:r w:rsidRPr="00C825B5">
              <w:rPr>
                <w:rFonts w:ascii="Times New Roman" w:eastAsia="宋体" w:hAnsi="Times New Roman" w:cs="Times New Roman"/>
                <w:b/>
                <w:bCs/>
                <w:color w:val="000000" w:themeColor="text1"/>
                <w:kern w:val="24"/>
                <w:position w:val="8"/>
                <w:sz w:val="20"/>
                <w:szCs w:val="20"/>
                <w:vertAlign w:val="superscript"/>
              </w:rPr>
              <w:t>-1</w:t>
            </w:r>
            <w:r w:rsidRPr="00C825B5">
              <w:rPr>
                <w:rFonts w:ascii="Times New Roman" w:eastAsia="宋体" w:hAnsi="Times New Roman" w:cs="Times New Roman"/>
                <w:b/>
                <w:bCs/>
                <w:color w:val="000000" w:themeColor="text1"/>
                <w:kern w:val="24"/>
                <w:sz w:val="20"/>
                <w:szCs w:val="20"/>
              </w:rPr>
              <w:t>)</w:t>
            </w:r>
          </w:p>
        </w:tc>
        <w:tc>
          <w:tcPr>
            <w:tcW w:w="140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57851652"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b/>
                <w:bCs/>
                <w:color w:val="000000" w:themeColor="text1"/>
                <w:kern w:val="24"/>
                <w:sz w:val="20"/>
                <w:szCs w:val="20"/>
              </w:rPr>
              <w:t>Stability (h)</w:t>
            </w:r>
          </w:p>
        </w:tc>
        <w:tc>
          <w:tcPr>
            <w:tcW w:w="133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27B630FD"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b/>
                <w:bCs/>
                <w:color w:val="000000" w:themeColor="text1"/>
                <w:kern w:val="24"/>
                <w:sz w:val="20"/>
                <w:szCs w:val="20"/>
              </w:rPr>
              <w:t>Ref.</w:t>
            </w:r>
          </w:p>
        </w:tc>
      </w:tr>
      <w:tr w:rsidR="00E06FE7" w:rsidRPr="00C825B5" w14:paraId="4652C73C" w14:textId="77777777" w:rsidTr="0066267B">
        <w:trPr>
          <w:trHeight w:val="602"/>
          <w:jc w:val="center"/>
        </w:trPr>
        <w:tc>
          <w:tcPr>
            <w:tcW w:w="1992" w:type="dxa"/>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052A9CE0"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proofErr w:type="spellStart"/>
            <w:r w:rsidRPr="00C825B5">
              <w:rPr>
                <w:rFonts w:ascii="Times New Roman" w:eastAsia="宋体" w:hAnsi="Times New Roman" w:cs="Times New Roman"/>
                <w:color w:val="000000" w:themeColor="dark1"/>
                <w:kern w:val="24"/>
                <w:sz w:val="20"/>
                <w:szCs w:val="20"/>
              </w:rPr>
              <w:t>Co@NC</w:t>
            </w:r>
            <w:proofErr w:type="spellEnd"/>
            <w:r w:rsidRPr="00C825B5">
              <w:rPr>
                <w:rFonts w:ascii="Times New Roman" w:eastAsia="宋体" w:hAnsi="Times New Roman" w:cs="Times New Roman"/>
                <w:color w:val="000000" w:themeColor="dark1"/>
                <w:kern w:val="24"/>
                <w:sz w:val="20"/>
                <w:szCs w:val="20"/>
              </w:rPr>
              <w:t>/NF</w:t>
            </w:r>
          </w:p>
        </w:tc>
        <w:tc>
          <w:tcPr>
            <w:tcW w:w="1479" w:type="dxa"/>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4ED0E550"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hAnsi="Times New Roman" w:cs="Times New Roman"/>
                <w:bCs/>
                <w:sz w:val="20"/>
                <w:szCs w:val="20"/>
              </w:rPr>
              <w:t>1.0</w:t>
            </w:r>
            <w:r w:rsidRPr="00C825B5">
              <w:rPr>
                <w:rFonts w:ascii="Times New Roman" w:eastAsia="宋体" w:hAnsi="Times New Roman" w:cs="Times New Roman"/>
                <w:color w:val="000000" w:themeColor="dark1"/>
                <w:kern w:val="24"/>
                <w:sz w:val="20"/>
                <w:szCs w:val="20"/>
              </w:rPr>
              <w:t xml:space="preserve"> M KOH</w:t>
            </w:r>
          </w:p>
        </w:tc>
        <w:tc>
          <w:tcPr>
            <w:tcW w:w="1282" w:type="dxa"/>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3EFA00C9"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text1"/>
                <w:kern w:val="24"/>
                <w:sz w:val="20"/>
                <w:szCs w:val="20"/>
              </w:rPr>
              <w:t>240</w:t>
            </w:r>
          </w:p>
        </w:tc>
        <w:tc>
          <w:tcPr>
            <w:tcW w:w="1400" w:type="dxa"/>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17FCE6E1"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text1"/>
                <w:kern w:val="24"/>
                <w:sz w:val="20"/>
                <w:szCs w:val="20"/>
              </w:rPr>
              <w:t>126.8</w:t>
            </w:r>
          </w:p>
        </w:tc>
        <w:tc>
          <w:tcPr>
            <w:tcW w:w="1400" w:type="dxa"/>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5C3200A1"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text1"/>
                <w:kern w:val="24"/>
                <w:sz w:val="20"/>
                <w:szCs w:val="20"/>
              </w:rPr>
              <w:t>45</w:t>
            </w:r>
          </w:p>
        </w:tc>
        <w:sdt>
          <w:sdtPr>
            <w:rPr>
              <w:rFonts w:ascii="Times New Roman" w:eastAsia="宋体" w:hAnsi="Times New Roman" w:cs="Times New Roman"/>
              <w:color w:val="000000"/>
              <w:kern w:val="0"/>
              <w:sz w:val="20"/>
              <w:szCs w:val="20"/>
            </w:rPr>
            <w:tag w:val="MENDELEY_CITATION_v3_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"/>
            <w:id w:val="-1806536057"/>
            <w:placeholder>
              <w:docPart w:val="DefaultPlaceholder_-1854013440"/>
            </w:placeholder>
          </w:sdtPr>
          <w:sdtContent>
            <w:tc>
              <w:tcPr>
                <w:tcW w:w="1335" w:type="dxa"/>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054F17DA" w14:textId="704809A0" w:rsidR="00E06FE7" w:rsidRPr="00C825B5" w:rsidRDefault="00614099" w:rsidP="00E20BFE">
                <w:pPr>
                  <w:widowControl/>
                  <w:spacing w:line="480" w:lineRule="auto"/>
                  <w:jc w:val="center"/>
                  <w:rPr>
                    <w:rFonts w:ascii="Times New Roman" w:eastAsia="宋体" w:hAnsi="Times New Roman" w:cs="Times New Roman"/>
                    <w:kern w:val="0"/>
                    <w:sz w:val="20"/>
                    <w:szCs w:val="20"/>
                  </w:rPr>
                </w:pPr>
                <w:r w:rsidRPr="00614099">
                  <w:rPr>
                    <w:rFonts w:ascii="Times New Roman" w:eastAsia="宋体" w:hAnsi="Times New Roman" w:cs="Times New Roman"/>
                    <w:color w:val="000000"/>
                    <w:kern w:val="0"/>
                    <w:sz w:val="20"/>
                    <w:szCs w:val="20"/>
                  </w:rPr>
                  <w:t>[12]</w:t>
                </w:r>
              </w:p>
            </w:tc>
          </w:sdtContent>
        </w:sdt>
      </w:tr>
      <w:tr w:rsidR="00E06FE7" w:rsidRPr="00C825B5" w14:paraId="2AA8BE8A" w14:textId="77777777" w:rsidTr="0066267B">
        <w:trPr>
          <w:trHeight w:val="602"/>
          <w:jc w:val="center"/>
        </w:trPr>
        <w:tc>
          <w:tcPr>
            <w:tcW w:w="1992" w:type="dxa"/>
            <w:tcBorders>
              <w:top w:val="nil"/>
              <w:left w:val="nil"/>
              <w:bottom w:val="nil"/>
              <w:right w:val="nil"/>
            </w:tcBorders>
            <w:shd w:val="clear" w:color="auto" w:fill="auto"/>
            <w:tcMar>
              <w:top w:w="72" w:type="dxa"/>
              <w:left w:w="144" w:type="dxa"/>
              <w:bottom w:w="72" w:type="dxa"/>
              <w:right w:w="144" w:type="dxa"/>
            </w:tcMar>
            <w:vAlign w:val="center"/>
          </w:tcPr>
          <w:p w14:paraId="70B215BF"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dark1"/>
                <w:kern w:val="24"/>
                <w:sz w:val="20"/>
                <w:szCs w:val="20"/>
              </w:rPr>
              <w:t>Mo/</w:t>
            </w:r>
            <w:proofErr w:type="spellStart"/>
            <w:r w:rsidRPr="00C825B5">
              <w:rPr>
                <w:rFonts w:ascii="Times New Roman" w:eastAsia="宋体" w:hAnsi="Times New Roman" w:cs="Times New Roman"/>
                <w:color w:val="000000" w:themeColor="dark1"/>
                <w:kern w:val="24"/>
                <w:sz w:val="20"/>
                <w:szCs w:val="20"/>
              </w:rPr>
              <w:t>Co@N</w:t>
            </w:r>
            <w:proofErr w:type="spellEnd"/>
            <w:r w:rsidRPr="00C825B5">
              <w:rPr>
                <w:rFonts w:ascii="Times New Roman" w:eastAsia="宋体" w:hAnsi="Times New Roman" w:cs="Times New Roman"/>
                <w:color w:val="000000" w:themeColor="dark1"/>
                <w:kern w:val="24"/>
                <w:sz w:val="20"/>
                <w:szCs w:val="20"/>
              </w:rPr>
              <w:t>–C</w:t>
            </w:r>
          </w:p>
        </w:tc>
        <w:tc>
          <w:tcPr>
            <w:tcW w:w="1479" w:type="dxa"/>
            <w:tcBorders>
              <w:top w:val="nil"/>
              <w:left w:val="nil"/>
              <w:bottom w:val="nil"/>
              <w:right w:val="nil"/>
            </w:tcBorders>
            <w:shd w:val="clear" w:color="auto" w:fill="auto"/>
            <w:tcMar>
              <w:top w:w="72" w:type="dxa"/>
              <w:left w:w="144" w:type="dxa"/>
              <w:bottom w:w="72" w:type="dxa"/>
              <w:right w:w="144" w:type="dxa"/>
            </w:tcMar>
            <w:vAlign w:val="center"/>
          </w:tcPr>
          <w:p w14:paraId="7AF92F21"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hAnsi="Times New Roman" w:cs="Times New Roman"/>
                <w:bCs/>
                <w:sz w:val="20"/>
                <w:szCs w:val="20"/>
              </w:rPr>
              <w:t>1.0</w:t>
            </w:r>
            <w:r w:rsidRPr="00C825B5">
              <w:rPr>
                <w:rFonts w:ascii="Times New Roman" w:eastAsia="宋体" w:hAnsi="Times New Roman" w:cs="Times New Roman"/>
                <w:color w:val="000000" w:themeColor="dark1"/>
                <w:kern w:val="24"/>
                <w:sz w:val="20"/>
                <w:szCs w:val="20"/>
              </w:rPr>
              <w:t xml:space="preserve"> M KOH</w:t>
            </w:r>
          </w:p>
        </w:tc>
        <w:tc>
          <w:tcPr>
            <w:tcW w:w="1282" w:type="dxa"/>
            <w:tcBorders>
              <w:top w:val="nil"/>
              <w:left w:val="nil"/>
              <w:bottom w:val="nil"/>
              <w:right w:val="nil"/>
            </w:tcBorders>
            <w:shd w:val="clear" w:color="auto" w:fill="auto"/>
            <w:tcMar>
              <w:top w:w="72" w:type="dxa"/>
              <w:left w:w="144" w:type="dxa"/>
              <w:bottom w:w="72" w:type="dxa"/>
              <w:right w:w="144" w:type="dxa"/>
            </w:tcMar>
            <w:vAlign w:val="center"/>
          </w:tcPr>
          <w:p w14:paraId="4491F0CF"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text1"/>
                <w:kern w:val="24"/>
                <w:sz w:val="20"/>
                <w:szCs w:val="20"/>
              </w:rPr>
              <w:t>157</w:t>
            </w:r>
          </w:p>
        </w:tc>
        <w:tc>
          <w:tcPr>
            <w:tcW w:w="1400" w:type="dxa"/>
            <w:tcBorders>
              <w:top w:val="nil"/>
              <w:left w:val="nil"/>
              <w:bottom w:val="nil"/>
              <w:right w:val="nil"/>
            </w:tcBorders>
            <w:shd w:val="clear" w:color="auto" w:fill="auto"/>
            <w:tcMar>
              <w:top w:w="72" w:type="dxa"/>
              <w:left w:w="144" w:type="dxa"/>
              <w:bottom w:w="72" w:type="dxa"/>
              <w:right w:w="144" w:type="dxa"/>
            </w:tcMar>
            <w:vAlign w:val="center"/>
          </w:tcPr>
          <w:p w14:paraId="2DD01DBA"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text1"/>
                <w:kern w:val="24"/>
                <w:sz w:val="20"/>
                <w:szCs w:val="20"/>
              </w:rPr>
              <w:t>148</w:t>
            </w:r>
          </w:p>
        </w:tc>
        <w:tc>
          <w:tcPr>
            <w:tcW w:w="1400" w:type="dxa"/>
            <w:tcBorders>
              <w:top w:val="nil"/>
              <w:left w:val="nil"/>
              <w:bottom w:val="nil"/>
              <w:right w:val="nil"/>
            </w:tcBorders>
            <w:shd w:val="clear" w:color="auto" w:fill="auto"/>
            <w:tcMar>
              <w:top w:w="72" w:type="dxa"/>
              <w:left w:w="144" w:type="dxa"/>
              <w:bottom w:w="72" w:type="dxa"/>
              <w:right w:w="144" w:type="dxa"/>
            </w:tcMar>
            <w:vAlign w:val="center"/>
          </w:tcPr>
          <w:p w14:paraId="24112AF5"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text1"/>
                <w:kern w:val="24"/>
                <w:sz w:val="20"/>
                <w:szCs w:val="20"/>
              </w:rPr>
              <w:t>10</w:t>
            </w:r>
          </w:p>
        </w:tc>
        <w:sdt>
          <w:sdtPr>
            <w:rPr>
              <w:rFonts w:ascii="Times New Roman" w:eastAsia="宋体" w:hAnsi="Times New Roman" w:cs="Times New Roman"/>
              <w:color w:val="000000"/>
              <w:kern w:val="0"/>
              <w:sz w:val="20"/>
              <w:szCs w:val="20"/>
            </w:rPr>
            <w:tag w:val="MENDELEY_CITATION_v3_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"/>
            <w:id w:val="-675114185"/>
            <w:placeholder>
              <w:docPart w:val="DefaultPlaceholder_-1854013440"/>
            </w:placeholder>
          </w:sdtPr>
          <w:sdtContent>
            <w:tc>
              <w:tcPr>
                <w:tcW w:w="1335" w:type="dxa"/>
                <w:tcBorders>
                  <w:top w:val="nil"/>
                  <w:left w:val="nil"/>
                  <w:bottom w:val="nil"/>
                  <w:right w:val="nil"/>
                </w:tcBorders>
                <w:shd w:val="clear" w:color="auto" w:fill="auto"/>
                <w:tcMar>
                  <w:top w:w="72" w:type="dxa"/>
                  <w:left w:w="144" w:type="dxa"/>
                  <w:bottom w:w="72" w:type="dxa"/>
                  <w:right w:w="144" w:type="dxa"/>
                </w:tcMar>
                <w:vAlign w:val="center"/>
              </w:tcPr>
              <w:p w14:paraId="41A9D04C" w14:textId="1E3B19C4" w:rsidR="00E06FE7" w:rsidRPr="00C825B5" w:rsidRDefault="00614099" w:rsidP="00E20BFE">
                <w:pPr>
                  <w:widowControl/>
                  <w:spacing w:line="480" w:lineRule="auto"/>
                  <w:jc w:val="center"/>
                  <w:rPr>
                    <w:rFonts w:ascii="Times New Roman" w:eastAsia="宋体" w:hAnsi="Times New Roman" w:cs="Times New Roman"/>
                    <w:kern w:val="0"/>
                    <w:sz w:val="20"/>
                    <w:szCs w:val="20"/>
                  </w:rPr>
                </w:pPr>
                <w:r w:rsidRPr="00614099">
                  <w:rPr>
                    <w:rFonts w:ascii="Times New Roman" w:eastAsia="宋体" w:hAnsi="Times New Roman" w:cs="Times New Roman"/>
                    <w:color w:val="000000"/>
                    <w:kern w:val="0"/>
                    <w:sz w:val="20"/>
                    <w:szCs w:val="20"/>
                  </w:rPr>
                  <w:t>[13]</w:t>
                </w:r>
              </w:p>
            </w:tc>
          </w:sdtContent>
        </w:sdt>
      </w:tr>
      <w:tr w:rsidR="00E06FE7" w:rsidRPr="00C825B5" w14:paraId="3C801924" w14:textId="77777777" w:rsidTr="0066267B">
        <w:trPr>
          <w:trHeight w:val="602"/>
          <w:jc w:val="center"/>
        </w:trPr>
        <w:tc>
          <w:tcPr>
            <w:tcW w:w="1992" w:type="dxa"/>
            <w:tcBorders>
              <w:top w:val="nil"/>
              <w:left w:val="nil"/>
              <w:bottom w:val="nil"/>
              <w:right w:val="nil"/>
            </w:tcBorders>
            <w:shd w:val="clear" w:color="auto" w:fill="auto"/>
            <w:tcMar>
              <w:top w:w="72" w:type="dxa"/>
              <w:left w:w="144" w:type="dxa"/>
              <w:bottom w:w="72" w:type="dxa"/>
              <w:right w:w="144" w:type="dxa"/>
            </w:tcMar>
            <w:vAlign w:val="center"/>
          </w:tcPr>
          <w:p w14:paraId="26A28030"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dark1"/>
                <w:kern w:val="24"/>
                <w:sz w:val="20"/>
                <w:szCs w:val="20"/>
              </w:rPr>
              <w:t>Au/CoP@NC-3</w:t>
            </w:r>
          </w:p>
        </w:tc>
        <w:tc>
          <w:tcPr>
            <w:tcW w:w="1479" w:type="dxa"/>
            <w:tcBorders>
              <w:top w:val="nil"/>
              <w:left w:val="nil"/>
              <w:bottom w:val="nil"/>
              <w:right w:val="nil"/>
            </w:tcBorders>
            <w:shd w:val="clear" w:color="auto" w:fill="auto"/>
            <w:tcMar>
              <w:top w:w="72" w:type="dxa"/>
              <w:left w:w="144" w:type="dxa"/>
              <w:bottom w:w="72" w:type="dxa"/>
              <w:right w:w="144" w:type="dxa"/>
            </w:tcMar>
            <w:vAlign w:val="center"/>
          </w:tcPr>
          <w:p w14:paraId="431C72ED"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hAnsi="Times New Roman" w:cs="Times New Roman"/>
                <w:bCs/>
                <w:sz w:val="20"/>
                <w:szCs w:val="20"/>
              </w:rPr>
              <w:t>1.0</w:t>
            </w:r>
            <w:r w:rsidRPr="00C825B5">
              <w:rPr>
                <w:rFonts w:ascii="Times New Roman" w:eastAsia="宋体" w:hAnsi="Times New Roman" w:cs="Times New Roman"/>
                <w:color w:val="000000" w:themeColor="dark1"/>
                <w:kern w:val="24"/>
                <w:sz w:val="20"/>
                <w:szCs w:val="20"/>
              </w:rPr>
              <w:t xml:space="preserve"> M KOH</w:t>
            </w:r>
          </w:p>
        </w:tc>
        <w:tc>
          <w:tcPr>
            <w:tcW w:w="1282" w:type="dxa"/>
            <w:tcBorders>
              <w:top w:val="nil"/>
              <w:left w:val="nil"/>
              <w:bottom w:val="nil"/>
              <w:right w:val="nil"/>
            </w:tcBorders>
            <w:shd w:val="clear" w:color="auto" w:fill="auto"/>
            <w:tcMar>
              <w:top w:w="72" w:type="dxa"/>
              <w:left w:w="144" w:type="dxa"/>
              <w:bottom w:w="72" w:type="dxa"/>
              <w:right w:w="144" w:type="dxa"/>
            </w:tcMar>
            <w:vAlign w:val="center"/>
          </w:tcPr>
          <w:p w14:paraId="3571BE7F"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text1"/>
                <w:kern w:val="24"/>
                <w:sz w:val="20"/>
                <w:szCs w:val="20"/>
              </w:rPr>
              <w:t>141</w:t>
            </w:r>
          </w:p>
        </w:tc>
        <w:tc>
          <w:tcPr>
            <w:tcW w:w="1400" w:type="dxa"/>
            <w:tcBorders>
              <w:top w:val="nil"/>
              <w:left w:val="nil"/>
              <w:bottom w:val="nil"/>
              <w:right w:val="nil"/>
            </w:tcBorders>
            <w:shd w:val="clear" w:color="auto" w:fill="auto"/>
            <w:tcMar>
              <w:top w:w="72" w:type="dxa"/>
              <w:left w:w="144" w:type="dxa"/>
              <w:bottom w:w="72" w:type="dxa"/>
              <w:right w:w="144" w:type="dxa"/>
            </w:tcMar>
            <w:vAlign w:val="center"/>
          </w:tcPr>
          <w:p w14:paraId="67A5E427"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text1"/>
                <w:kern w:val="24"/>
                <w:sz w:val="20"/>
                <w:szCs w:val="20"/>
              </w:rPr>
              <w:t>73</w:t>
            </w:r>
          </w:p>
        </w:tc>
        <w:tc>
          <w:tcPr>
            <w:tcW w:w="1400" w:type="dxa"/>
            <w:tcBorders>
              <w:top w:val="nil"/>
              <w:left w:val="nil"/>
              <w:bottom w:val="nil"/>
              <w:right w:val="nil"/>
            </w:tcBorders>
            <w:shd w:val="clear" w:color="auto" w:fill="auto"/>
            <w:tcMar>
              <w:top w:w="72" w:type="dxa"/>
              <w:left w:w="144" w:type="dxa"/>
              <w:bottom w:w="72" w:type="dxa"/>
              <w:right w:w="144" w:type="dxa"/>
            </w:tcMar>
            <w:vAlign w:val="center"/>
          </w:tcPr>
          <w:p w14:paraId="622E9A16"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text1"/>
                <w:kern w:val="24"/>
                <w:sz w:val="20"/>
                <w:szCs w:val="20"/>
              </w:rPr>
              <w:t>24</w:t>
            </w:r>
          </w:p>
        </w:tc>
        <w:sdt>
          <w:sdtPr>
            <w:rPr>
              <w:rFonts w:ascii="Times New Roman" w:eastAsia="宋体" w:hAnsi="Times New Roman" w:cs="Times New Roman"/>
              <w:color w:val="000000"/>
              <w:kern w:val="0"/>
              <w:sz w:val="20"/>
              <w:szCs w:val="20"/>
            </w:rPr>
            <w:tag w:val="MENDELEY_CITATION_v3_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"/>
            <w:id w:val="1199819993"/>
            <w:placeholder>
              <w:docPart w:val="DefaultPlaceholder_-1854013440"/>
            </w:placeholder>
          </w:sdtPr>
          <w:sdtContent>
            <w:tc>
              <w:tcPr>
                <w:tcW w:w="1335" w:type="dxa"/>
                <w:tcBorders>
                  <w:top w:val="nil"/>
                  <w:left w:val="nil"/>
                  <w:bottom w:val="nil"/>
                  <w:right w:val="nil"/>
                </w:tcBorders>
                <w:shd w:val="clear" w:color="auto" w:fill="auto"/>
                <w:tcMar>
                  <w:top w:w="72" w:type="dxa"/>
                  <w:left w:w="144" w:type="dxa"/>
                  <w:bottom w:w="72" w:type="dxa"/>
                  <w:right w:w="144" w:type="dxa"/>
                </w:tcMar>
                <w:vAlign w:val="center"/>
              </w:tcPr>
              <w:p w14:paraId="30DA29BE" w14:textId="4D9BF7FD" w:rsidR="00E06FE7" w:rsidRPr="00C825B5" w:rsidRDefault="00614099" w:rsidP="00E20BFE">
                <w:pPr>
                  <w:widowControl/>
                  <w:spacing w:line="480" w:lineRule="auto"/>
                  <w:jc w:val="center"/>
                  <w:rPr>
                    <w:rFonts w:ascii="Times New Roman" w:eastAsia="宋体" w:hAnsi="Times New Roman" w:cs="Times New Roman"/>
                    <w:kern w:val="0"/>
                    <w:sz w:val="20"/>
                    <w:szCs w:val="20"/>
                  </w:rPr>
                </w:pPr>
                <w:r w:rsidRPr="00614099">
                  <w:rPr>
                    <w:rFonts w:ascii="Times New Roman" w:eastAsia="宋体" w:hAnsi="Times New Roman" w:cs="Times New Roman"/>
                    <w:color w:val="000000"/>
                    <w:kern w:val="0"/>
                    <w:sz w:val="20"/>
                    <w:szCs w:val="20"/>
                  </w:rPr>
                  <w:t>[14]</w:t>
                </w:r>
              </w:p>
            </w:tc>
          </w:sdtContent>
        </w:sdt>
      </w:tr>
      <w:tr w:rsidR="00E06FE7" w:rsidRPr="00C825B5" w14:paraId="7E17030F" w14:textId="77777777" w:rsidTr="0066267B">
        <w:trPr>
          <w:trHeight w:val="602"/>
          <w:jc w:val="center"/>
        </w:trPr>
        <w:tc>
          <w:tcPr>
            <w:tcW w:w="1992" w:type="dxa"/>
            <w:tcBorders>
              <w:top w:val="nil"/>
              <w:left w:val="nil"/>
              <w:bottom w:val="nil"/>
              <w:right w:val="nil"/>
            </w:tcBorders>
            <w:shd w:val="clear" w:color="auto" w:fill="auto"/>
            <w:tcMar>
              <w:top w:w="72" w:type="dxa"/>
              <w:left w:w="144" w:type="dxa"/>
              <w:bottom w:w="72" w:type="dxa"/>
              <w:right w:w="144" w:type="dxa"/>
            </w:tcMar>
            <w:vAlign w:val="center"/>
          </w:tcPr>
          <w:p w14:paraId="19515FFC"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proofErr w:type="spellStart"/>
            <w:r w:rsidRPr="00C825B5">
              <w:rPr>
                <w:rFonts w:ascii="Times New Roman" w:eastAsia="宋体" w:hAnsi="Times New Roman" w:cs="Times New Roman"/>
                <w:color w:val="000000" w:themeColor="dark1"/>
                <w:kern w:val="24"/>
                <w:sz w:val="20"/>
                <w:szCs w:val="20"/>
              </w:rPr>
              <w:t>Co@NC</w:t>
            </w:r>
            <w:proofErr w:type="spellEnd"/>
          </w:p>
        </w:tc>
        <w:tc>
          <w:tcPr>
            <w:tcW w:w="1479" w:type="dxa"/>
            <w:tcBorders>
              <w:top w:val="nil"/>
              <w:left w:val="nil"/>
              <w:bottom w:val="nil"/>
              <w:right w:val="nil"/>
            </w:tcBorders>
            <w:shd w:val="clear" w:color="auto" w:fill="auto"/>
            <w:tcMar>
              <w:top w:w="72" w:type="dxa"/>
              <w:left w:w="144" w:type="dxa"/>
              <w:bottom w:w="72" w:type="dxa"/>
              <w:right w:w="144" w:type="dxa"/>
            </w:tcMar>
            <w:vAlign w:val="center"/>
          </w:tcPr>
          <w:p w14:paraId="61DBFB38"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hAnsi="Times New Roman" w:cs="Times New Roman"/>
                <w:bCs/>
                <w:sz w:val="20"/>
                <w:szCs w:val="20"/>
              </w:rPr>
              <w:t>1.0</w:t>
            </w:r>
            <w:r w:rsidRPr="00C825B5">
              <w:rPr>
                <w:rFonts w:ascii="Times New Roman" w:eastAsia="宋体" w:hAnsi="Times New Roman" w:cs="Times New Roman"/>
                <w:color w:val="000000" w:themeColor="dark1"/>
                <w:kern w:val="24"/>
                <w:sz w:val="20"/>
                <w:szCs w:val="20"/>
              </w:rPr>
              <w:t xml:space="preserve"> M KOH</w:t>
            </w:r>
          </w:p>
        </w:tc>
        <w:tc>
          <w:tcPr>
            <w:tcW w:w="1282" w:type="dxa"/>
            <w:tcBorders>
              <w:top w:val="nil"/>
              <w:left w:val="nil"/>
              <w:bottom w:val="nil"/>
              <w:right w:val="nil"/>
            </w:tcBorders>
            <w:shd w:val="clear" w:color="auto" w:fill="auto"/>
            <w:tcMar>
              <w:top w:w="72" w:type="dxa"/>
              <w:left w:w="144" w:type="dxa"/>
              <w:bottom w:w="72" w:type="dxa"/>
              <w:right w:w="144" w:type="dxa"/>
            </w:tcMar>
            <w:vAlign w:val="center"/>
          </w:tcPr>
          <w:p w14:paraId="4F4187C8"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text1"/>
                <w:kern w:val="24"/>
                <w:sz w:val="20"/>
                <w:szCs w:val="20"/>
              </w:rPr>
              <w:t>95</w:t>
            </w:r>
          </w:p>
        </w:tc>
        <w:tc>
          <w:tcPr>
            <w:tcW w:w="1400" w:type="dxa"/>
            <w:tcBorders>
              <w:top w:val="nil"/>
              <w:left w:val="nil"/>
              <w:bottom w:val="nil"/>
              <w:right w:val="nil"/>
            </w:tcBorders>
            <w:shd w:val="clear" w:color="auto" w:fill="auto"/>
            <w:tcMar>
              <w:top w:w="72" w:type="dxa"/>
              <w:left w:w="144" w:type="dxa"/>
              <w:bottom w:w="72" w:type="dxa"/>
              <w:right w:w="144" w:type="dxa"/>
            </w:tcMar>
            <w:vAlign w:val="center"/>
          </w:tcPr>
          <w:p w14:paraId="2002E7D6"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text1"/>
                <w:kern w:val="24"/>
                <w:sz w:val="20"/>
                <w:szCs w:val="20"/>
              </w:rPr>
              <w:t>76</w:t>
            </w:r>
          </w:p>
        </w:tc>
        <w:tc>
          <w:tcPr>
            <w:tcW w:w="1400" w:type="dxa"/>
            <w:tcBorders>
              <w:top w:val="nil"/>
              <w:left w:val="nil"/>
              <w:bottom w:val="nil"/>
              <w:right w:val="nil"/>
            </w:tcBorders>
            <w:shd w:val="clear" w:color="auto" w:fill="auto"/>
            <w:tcMar>
              <w:top w:w="72" w:type="dxa"/>
              <w:left w:w="144" w:type="dxa"/>
              <w:bottom w:w="72" w:type="dxa"/>
              <w:right w:w="144" w:type="dxa"/>
            </w:tcMar>
            <w:vAlign w:val="center"/>
          </w:tcPr>
          <w:p w14:paraId="2A84D0F7"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text1"/>
                <w:kern w:val="24"/>
                <w:sz w:val="20"/>
                <w:szCs w:val="20"/>
              </w:rPr>
              <w:t>24</w:t>
            </w:r>
          </w:p>
        </w:tc>
        <w:sdt>
          <w:sdtPr>
            <w:rPr>
              <w:rFonts w:ascii="Times New Roman" w:eastAsia="宋体" w:hAnsi="Times New Roman" w:cs="Times New Roman"/>
              <w:color w:val="000000"/>
              <w:kern w:val="0"/>
              <w:sz w:val="20"/>
              <w:szCs w:val="20"/>
            </w:rPr>
            <w:tag w:val="MENDELEY_CITATION_v3_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"/>
            <w:id w:val="-429745957"/>
            <w:placeholder>
              <w:docPart w:val="DefaultPlaceholder_-1854013440"/>
            </w:placeholder>
          </w:sdtPr>
          <w:sdtContent>
            <w:tc>
              <w:tcPr>
                <w:tcW w:w="1335" w:type="dxa"/>
                <w:tcBorders>
                  <w:top w:val="nil"/>
                  <w:left w:val="nil"/>
                  <w:bottom w:val="nil"/>
                  <w:right w:val="nil"/>
                </w:tcBorders>
                <w:shd w:val="clear" w:color="auto" w:fill="auto"/>
                <w:tcMar>
                  <w:top w:w="72" w:type="dxa"/>
                  <w:left w:w="144" w:type="dxa"/>
                  <w:bottom w:w="72" w:type="dxa"/>
                  <w:right w:w="144" w:type="dxa"/>
                </w:tcMar>
                <w:vAlign w:val="center"/>
              </w:tcPr>
              <w:p w14:paraId="44514D80" w14:textId="03D6FAC1" w:rsidR="00E06FE7" w:rsidRPr="00C825B5" w:rsidRDefault="00614099" w:rsidP="00E20BFE">
                <w:pPr>
                  <w:widowControl/>
                  <w:spacing w:line="480" w:lineRule="auto"/>
                  <w:jc w:val="center"/>
                  <w:rPr>
                    <w:rFonts w:ascii="Times New Roman" w:eastAsia="宋体" w:hAnsi="Times New Roman" w:cs="Times New Roman"/>
                    <w:kern w:val="0"/>
                    <w:sz w:val="20"/>
                    <w:szCs w:val="20"/>
                  </w:rPr>
                </w:pPr>
                <w:r w:rsidRPr="00614099">
                  <w:rPr>
                    <w:rFonts w:ascii="Times New Roman" w:eastAsia="宋体" w:hAnsi="Times New Roman" w:cs="Times New Roman"/>
                    <w:color w:val="000000"/>
                    <w:kern w:val="0"/>
                    <w:sz w:val="20"/>
                    <w:szCs w:val="20"/>
                  </w:rPr>
                  <w:t>[15]</w:t>
                </w:r>
              </w:p>
            </w:tc>
          </w:sdtContent>
        </w:sdt>
      </w:tr>
      <w:tr w:rsidR="00E06FE7" w:rsidRPr="00C825B5" w14:paraId="6C8BEEAE" w14:textId="77777777" w:rsidTr="0066267B">
        <w:trPr>
          <w:trHeight w:val="602"/>
          <w:jc w:val="center"/>
        </w:trPr>
        <w:tc>
          <w:tcPr>
            <w:tcW w:w="1992" w:type="dxa"/>
            <w:tcBorders>
              <w:top w:val="nil"/>
              <w:left w:val="nil"/>
              <w:bottom w:val="nil"/>
              <w:right w:val="nil"/>
            </w:tcBorders>
            <w:shd w:val="clear" w:color="auto" w:fill="auto"/>
            <w:tcMar>
              <w:top w:w="72" w:type="dxa"/>
              <w:left w:w="144" w:type="dxa"/>
              <w:bottom w:w="72" w:type="dxa"/>
              <w:right w:w="144" w:type="dxa"/>
            </w:tcMar>
            <w:vAlign w:val="center"/>
          </w:tcPr>
          <w:p w14:paraId="53DD554D"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dark1"/>
                <w:kern w:val="24"/>
                <w:sz w:val="20"/>
                <w:szCs w:val="20"/>
              </w:rPr>
              <w:t>Co-NCNT/CC</w:t>
            </w:r>
          </w:p>
        </w:tc>
        <w:tc>
          <w:tcPr>
            <w:tcW w:w="1479" w:type="dxa"/>
            <w:tcBorders>
              <w:top w:val="nil"/>
              <w:left w:val="nil"/>
              <w:bottom w:val="nil"/>
              <w:right w:val="nil"/>
            </w:tcBorders>
            <w:shd w:val="clear" w:color="auto" w:fill="auto"/>
            <w:tcMar>
              <w:top w:w="72" w:type="dxa"/>
              <w:left w:w="144" w:type="dxa"/>
              <w:bottom w:w="72" w:type="dxa"/>
              <w:right w:w="144" w:type="dxa"/>
            </w:tcMar>
            <w:vAlign w:val="center"/>
          </w:tcPr>
          <w:p w14:paraId="6D1E58BD"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hAnsi="Times New Roman" w:cs="Times New Roman"/>
                <w:bCs/>
                <w:sz w:val="20"/>
                <w:szCs w:val="20"/>
              </w:rPr>
              <w:t>1.0</w:t>
            </w:r>
            <w:r w:rsidRPr="00C825B5">
              <w:rPr>
                <w:rFonts w:ascii="Times New Roman" w:eastAsia="宋体" w:hAnsi="Times New Roman" w:cs="Times New Roman"/>
                <w:color w:val="000000" w:themeColor="dark1"/>
                <w:kern w:val="24"/>
                <w:sz w:val="20"/>
                <w:szCs w:val="20"/>
              </w:rPr>
              <w:t xml:space="preserve"> M KOH</w:t>
            </w:r>
          </w:p>
        </w:tc>
        <w:tc>
          <w:tcPr>
            <w:tcW w:w="1282" w:type="dxa"/>
            <w:tcBorders>
              <w:top w:val="nil"/>
              <w:left w:val="nil"/>
              <w:bottom w:val="nil"/>
              <w:right w:val="nil"/>
            </w:tcBorders>
            <w:shd w:val="clear" w:color="auto" w:fill="auto"/>
            <w:tcMar>
              <w:top w:w="72" w:type="dxa"/>
              <w:left w:w="144" w:type="dxa"/>
              <w:bottom w:w="72" w:type="dxa"/>
              <w:right w:w="144" w:type="dxa"/>
            </w:tcMar>
            <w:vAlign w:val="center"/>
          </w:tcPr>
          <w:p w14:paraId="403F4ED5"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text1"/>
                <w:kern w:val="24"/>
                <w:sz w:val="20"/>
                <w:szCs w:val="20"/>
              </w:rPr>
              <w:t>230</w:t>
            </w:r>
          </w:p>
        </w:tc>
        <w:tc>
          <w:tcPr>
            <w:tcW w:w="1400" w:type="dxa"/>
            <w:tcBorders>
              <w:top w:val="nil"/>
              <w:left w:val="nil"/>
              <w:bottom w:val="nil"/>
              <w:right w:val="nil"/>
            </w:tcBorders>
            <w:shd w:val="clear" w:color="auto" w:fill="auto"/>
            <w:tcMar>
              <w:top w:w="72" w:type="dxa"/>
              <w:left w:w="144" w:type="dxa"/>
              <w:bottom w:w="72" w:type="dxa"/>
              <w:right w:w="144" w:type="dxa"/>
            </w:tcMar>
            <w:vAlign w:val="center"/>
          </w:tcPr>
          <w:p w14:paraId="57C02B1A"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text1"/>
                <w:kern w:val="24"/>
                <w:sz w:val="20"/>
                <w:szCs w:val="20"/>
              </w:rPr>
              <w:t>97</w:t>
            </w:r>
          </w:p>
        </w:tc>
        <w:tc>
          <w:tcPr>
            <w:tcW w:w="1400" w:type="dxa"/>
            <w:tcBorders>
              <w:top w:val="nil"/>
              <w:left w:val="nil"/>
              <w:bottom w:val="nil"/>
              <w:right w:val="nil"/>
            </w:tcBorders>
            <w:shd w:val="clear" w:color="auto" w:fill="auto"/>
            <w:tcMar>
              <w:top w:w="72" w:type="dxa"/>
              <w:left w:w="144" w:type="dxa"/>
              <w:bottom w:w="72" w:type="dxa"/>
              <w:right w:w="144" w:type="dxa"/>
            </w:tcMar>
            <w:vAlign w:val="center"/>
          </w:tcPr>
          <w:p w14:paraId="0242699A"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text1"/>
                <w:kern w:val="24"/>
                <w:sz w:val="20"/>
                <w:szCs w:val="20"/>
              </w:rPr>
              <w:t>40</w:t>
            </w:r>
          </w:p>
        </w:tc>
        <w:sdt>
          <w:sdtPr>
            <w:rPr>
              <w:rFonts w:ascii="Times New Roman" w:eastAsia="宋体" w:hAnsi="Times New Roman" w:cs="Times New Roman"/>
              <w:color w:val="000000"/>
              <w:kern w:val="0"/>
              <w:sz w:val="20"/>
              <w:szCs w:val="20"/>
            </w:rPr>
            <w:tag w:val="MENDELEY_CITATION_v3_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"/>
            <w:id w:val="-1484766984"/>
            <w:placeholder>
              <w:docPart w:val="DefaultPlaceholder_-1854013440"/>
            </w:placeholder>
          </w:sdtPr>
          <w:sdtContent>
            <w:tc>
              <w:tcPr>
                <w:tcW w:w="1335" w:type="dxa"/>
                <w:tcBorders>
                  <w:top w:val="nil"/>
                  <w:left w:val="nil"/>
                  <w:bottom w:val="nil"/>
                  <w:right w:val="nil"/>
                </w:tcBorders>
                <w:shd w:val="clear" w:color="auto" w:fill="auto"/>
                <w:tcMar>
                  <w:top w:w="72" w:type="dxa"/>
                  <w:left w:w="144" w:type="dxa"/>
                  <w:bottom w:w="72" w:type="dxa"/>
                  <w:right w:w="144" w:type="dxa"/>
                </w:tcMar>
                <w:vAlign w:val="center"/>
              </w:tcPr>
              <w:p w14:paraId="48D9F4AA" w14:textId="66D928E5" w:rsidR="00E06FE7" w:rsidRPr="00C825B5" w:rsidRDefault="00614099" w:rsidP="00E20BFE">
                <w:pPr>
                  <w:widowControl/>
                  <w:spacing w:line="480" w:lineRule="auto"/>
                  <w:jc w:val="center"/>
                  <w:rPr>
                    <w:rFonts w:ascii="Times New Roman" w:eastAsia="宋体" w:hAnsi="Times New Roman" w:cs="Times New Roman"/>
                    <w:kern w:val="0"/>
                    <w:sz w:val="20"/>
                    <w:szCs w:val="20"/>
                  </w:rPr>
                </w:pPr>
                <w:r w:rsidRPr="00614099">
                  <w:rPr>
                    <w:rFonts w:ascii="Times New Roman" w:eastAsia="宋体" w:hAnsi="Times New Roman" w:cs="Times New Roman"/>
                    <w:color w:val="000000"/>
                    <w:kern w:val="0"/>
                    <w:sz w:val="20"/>
                    <w:szCs w:val="20"/>
                  </w:rPr>
                  <w:t>[16]</w:t>
                </w:r>
              </w:p>
            </w:tc>
          </w:sdtContent>
        </w:sdt>
      </w:tr>
      <w:tr w:rsidR="00E06FE7" w:rsidRPr="00C825B5" w14:paraId="06B94758" w14:textId="77777777" w:rsidTr="0066267B">
        <w:trPr>
          <w:trHeight w:val="602"/>
          <w:jc w:val="center"/>
        </w:trPr>
        <w:tc>
          <w:tcPr>
            <w:tcW w:w="1992" w:type="dxa"/>
            <w:tcBorders>
              <w:top w:val="nil"/>
              <w:left w:val="nil"/>
              <w:bottom w:val="nil"/>
              <w:right w:val="nil"/>
            </w:tcBorders>
            <w:shd w:val="clear" w:color="auto" w:fill="auto"/>
            <w:tcMar>
              <w:top w:w="72" w:type="dxa"/>
              <w:left w:w="144" w:type="dxa"/>
              <w:bottom w:w="72" w:type="dxa"/>
              <w:right w:w="144" w:type="dxa"/>
            </w:tcMar>
            <w:vAlign w:val="center"/>
          </w:tcPr>
          <w:p w14:paraId="4F5080A5"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proofErr w:type="spellStart"/>
            <w:r w:rsidRPr="00C825B5">
              <w:rPr>
                <w:rFonts w:ascii="Times New Roman" w:eastAsia="宋体" w:hAnsi="Times New Roman" w:cs="Times New Roman"/>
                <w:color w:val="000000" w:themeColor="dark1"/>
                <w:kern w:val="24"/>
                <w:sz w:val="20"/>
                <w:szCs w:val="20"/>
              </w:rPr>
              <w:t>CoSP</w:t>
            </w:r>
            <w:proofErr w:type="spellEnd"/>
            <w:r w:rsidRPr="00C825B5">
              <w:rPr>
                <w:rFonts w:ascii="Times New Roman" w:eastAsia="宋体" w:hAnsi="Times New Roman" w:cs="Times New Roman"/>
                <w:color w:val="000000" w:themeColor="dark1"/>
                <w:kern w:val="24"/>
                <w:sz w:val="20"/>
                <w:szCs w:val="20"/>
              </w:rPr>
              <w:t>/NC</w:t>
            </w:r>
          </w:p>
        </w:tc>
        <w:tc>
          <w:tcPr>
            <w:tcW w:w="1479" w:type="dxa"/>
            <w:tcBorders>
              <w:top w:val="nil"/>
              <w:left w:val="nil"/>
              <w:bottom w:val="nil"/>
              <w:right w:val="nil"/>
            </w:tcBorders>
            <w:shd w:val="clear" w:color="auto" w:fill="auto"/>
            <w:tcMar>
              <w:top w:w="72" w:type="dxa"/>
              <w:left w:w="144" w:type="dxa"/>
              <w:bottom w:w="72" w:type="dxa"/>
              <w:right w:w="144" w:type="dxa"/>
            </w:tcMar>
            <w:vAlign w:val="center"/>
          </w:tcPr>
          <w:p w14:paraId="5E642876"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hAnsi="Times New Roman" w:cs="Times New Roman"/>
                <w:bCs/>
                <w:sz w:val="20"/>
                <w:szCs w:val="20"/>
              </w:rPr>
              <w:t xml:space="preserve">1.0 </w:t>
            </w:r>
            <w:r w:rsidRPr="00C825B5">
              <w:rPr>
                <w:rFonts w:ascii="Times New Roman" w:eastAsia="宋体" w:hAnsi="Times New Roman" w:cs="Times New Roman"/>
                <w:color w:val="000000" w:themeColor="dark1"/>
                <w:kern w:val="24"/>
                <w:sz w:val="20"/>
                <w:szCs w:val="20"/>
              </w:rPr>
              <w:t>M KOH</w:t>
            </w:r>
          </w:p>
        </w:tc>
        <w:tc>
          <w:tcPr>
            <w:tcW w:w="1282" w:type="dxa"/>
            <w:tcBorders>
              <w:top w:val="nil"/>
              <w:left w:val="nil"/>
              <w:bottom w:val="nil"/>
              <w:right w:val="nil"/>
            </w:tcBorders>
            <w:shd w:val="clear" w:color="auto" w:fill="auto"/>
            <w:tcMar>
              <w:top w:w="72" w:type="dxa"/>
              <w:left w:w="144" w:type="dxa"/>
              <w:bottom w:w="72" w:type="dxa"/>
              <w:right w:w="144" w:type="dxa"/>
            </w:tcMar>
            <w:vAlign w:val="center"/>
          </w:tcPr>
          <w:p w14:paraId="43710DA2"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text1"/>
                <w:kern w:val="24"/>
                <w:sz w:val="20"/>
                <w:szCs w:val="20"/>
              </w:rPr>
              <w:t>150</w:t>
            </w:r>
          </w:p>
        </w:tc>
        <w:tc>
          <w:tcPr>
            <w:tcW w:w="1400" w:type="dxa"/>
            <w:tcBorders>
              <w:top w:val="nil"/>
              <w:left w:val="nil"/>
              <w:bottom w:val="nil"/>
              <w:right w:val="nil"/>
            </w:tcBorders>
            <w:shd w:val="clear" w:color="auto" w:fill="auto"/>
            <w:tcMar>
              <w:top w:w="72" w:type="dxa"/>
              <w:left w:w="144" w:type="dxa"/>
              <w:bottom w:w="72" w:type="dxa"/>
              <w:right w:w="144" w:type="dxa"/>
            </w:tcMar>
            <w:vAlign w:val="center"/>
          </w:tcPr>
          <w:p w14:paraId="6324E6BA"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text1"/>
                <w:kern w:val="24"/>
                <w:sz w:val="20"/>
                <w:szCs w:val="20"/>
              </w:rPr>
              <w:t>64</w:t>
            </w:r>
          </w:p>
        </w:tc>
        <w:tc>
          <w:tcPr>
            <w:tcW w:w="1400" w:type="dxa"/>
            <w:tcBorders>
              <w:top w:val="nil"/>
              <w:left w:val="nil"/>
              <w:bottom w:val="nil"/>
              <w:right w:val="nil"/>
            </w:tcBorders>
            <w:shd w:val="clear" w:color="auto" w:fill="auto"/>
            <w:tcMar>
              <w:top w:w="72" w:type="dxa"/>
              <w:left w:w="144" w:type="dxa"/>
              <w:bottom w:w="72" w:type="dxa"/>
              <w:right w:w="144" w:type="dxa"/>
            </w:tcMar>
            <w:vAlign w:val="center"/>
          </w:tcPr>
          <w:p w14:paraId="19B45679"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text1"/>
                <w:kern w:val="24"/>
                <w:sz w:val="20"/>
                <w:szCs w:val="20"/>
              </w:rPr>
              <w:t>10</w:t>
            </w:r>
          </w:p>
        </w:tc>
        <w:sdt>
          <w:sdtPr>
            <w:rPr>
              <w:rFonts w:ascii="Times New Roman" w:eastAsia="宋体" w:hAnsi="Times New Roman" w:cs="Times New Roman"/>
              <w:color w:val="000000"/>
              <w:kern w:val="0"/>
              <w:sz w:val="20"/>
              <w:szCs w:val="20"/>
            </w:rPr>
            <w:tag w:val="MENDELEY_CITATION_v3_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"/>
            <w:id w:val="-251740434"/>
            <w:placeholder>
              <w:docPart w:val="DefaultPlaceholder_-1854013440"/>
            </w:placeholder>
          </w:sdtPr>
          <w:sdtContent>
            <w:tc>
              <w:tcPr>
                <w:tcW w:w="1335" w:type="dxa"/>
                <w:tcBorders>
                  <w:top w:val="nil"/>
                  <w:left w:val="nil"/>
                  <w:bottom w:val="nil"/>
                  <w:right w:val="nil"/>
                </w:tcBorders>
                <w:shd w:val="clear" w:color="auto" w:fill="auto"/>
                <w:tcMar>
                  <w:top w:w="72" w:type="dxa"/>
                  <w:left w:w="144" w:type="dxa"/>
                  <w:bottom w:w="72" w:type="dxa"/>
                  <w:right w:w="144" w:type="dxa"/>
                </w:tcMar>
                <w:vAlign w:val="center"/>
              </w:tcPr>
              <w:p w14:paraId="36661ED3" w14:textId="1B905B1E" w:rsidR="00E06FE7" w:rsidRPr="00C825B5" w:rsidRDefault="00614099" w:rsidP="00E20BFE">
                <w:pPr>
                  <w:widowControl/>
                  <w:spacing w:line="480" w:lineRule="auto"/>
                  <w:jc w:val="center"/>
                  <w:rPr>
                    <w:rFonts w:ascii="Times New Roman" w:eastAsia="宋体" w:hAnsi="Times New Roman" w:cs="Times New Roman"/>
                    <w:kern w:val="0"/>
                    <w:sz w:val="20"/>
                    <w:szCs w:val="20"/>
                  </w:rPr>
                </w:pPr>
                <w:r w:rsidRPr="00614099">
                  <w:rPr>
                    <w:rFonts w:ascii="Times New Roman" w:eastAsia="宋体" w:hAnsi="Times New Roman" w:cs="Times New Roman"/>
                    <w:color w:val="000000"/>
                    <w:kern w:val="0"/>
                    <w:sz w:val="20"/>
                    <w:szCs w:val="20"/>
                  </w:rPr>
                  <w:t>[17]</w:t>
                </w:r>
              </w:p>
            </w:tc>
          </w:sdtContent>
        </w:sdt>
      </w:tr>
      <w:tr w:rsidR="00E06FE7" w:rsidRPr="00C825B5" w14:paraId="6E621680" w14:textId="77777777" w:rsidTr="0066267B">
        <w:trPr>
          <w:trHeight w:val="602"/>
          <w:jc w:val="center"/>
        </w:trPr>
        <w:tc>
          <w:tcPr>
            <w:tcW w:w="1992" w:type="dxa"/>
            <w:tcBorders>
              <w:top w:val="nil"/>
              <w:left w:val="nil"/>
              <w:bottom w:val="nil"/>
              <w:right w:val="nil"/>
            </w:tcBorders>
            <w:shd w:val="clear" w:color="auto" w:fill="auto"/>
            <w:tcMar>
              <w:top w:w="72" w:type="dxa"/>
              <w:left w:w="144" w:type="dxa"/>
              <w:bottom w:w="72" w:type="dxa"/>
              <w:right w:w="144" w:type="dxa"/>
            </w:tcMar>
            <w:vAlign w:val="center"/>
          </w:tcPr>
          <w:p w14:paraId="0CF2A169"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dark1"/>
                <w:kern w:val="24"/>
                <w:sz w:val="20"/>
                <w:szCs w:val="20"/>
              </w:rPr>
              <w:t>CoP@</w:t>
            </w:r>
            <w:r w:rsidRPr="00C825B5">
              <w:rPr>
                <w:rFonts w:ascii="Times New Roman" w:hAnsi="Times New Roman" w:cs="Times New Roman"/>
                <w:color w:val="000000" w:themeColor="dark1"/>
                <w:kern w:val="24"/>
                <w:sz w:val="20"/>
                <w:szCs w:val="20"/>
              </w:rPr>
              <w:t xml:space="preserve"> </w:t>
            </w:r>
            <w:r w:rsidRPr="00C825B5">
              <w:rPr>
                <w:rFonts w:ascii="Times New Roman" w:eastAsia="宋体" w:hAnsi="Times New Roman" w:cs="Times New Roman"/>
                <w:color w:val="000000" w:themeColor="dark1"/>
                <w:kern w:val="24"/>
                <w:sz w:val="20"/>
                <w:szCs w:val="20"/>
              </w:rPr>
              <w:t>NC/CF</w:t>
            </w:r>
          </w:p>
        </w:tc>
        <w:tc>
          <w:tcPr>
            <w:tcW w:w="1479" w:type="dxa"/>
            <w:tcBorders>
              <w:top w:val="nil"/>
              <w:left w:val="nil"/>
              <w:bottom w:val="nil"/>
              <w:right w:val="nil"/>
            </w:tcBorders>
            <w:shd w:val="clear" w:color="auto" w:fill="auto"/>
            <w:tcMar>
              <w:top w:w="72" w:type="dxa"/>
              <w:left w:w="144" w:type="dxa"/>
              <w:bottom w:w="72" w:type="dxa"/>
              <w:right w:w="144" w:type="dxa"/>
            </w:tcMar>
            <w:vAlign w:val="center"/>
          </w:tcPr>
          <w:p w14:paraId="5326F396"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hAnsi="Times New Roman" w:cs="Times New Roman"/>
                <w:bCs/>
                <w:sz w:val="20"/>
                <w:szCs w:val="20"/>
              </w:rPr>
              <w:t>1.0</w:t>
            </w:r>
            <w:r w:rsidRPr="00C825B5">
              <w:rPr>
                <w:rFonts w:ascii="Times New Roman" w:eastAsia="宋体" w:hAnsi="Times New Roman" w:cs="Times New Roman"/>
                <w:color w:val="000000" w:themeColor="dark1"/>
                <w:kern w:val="24"/>
                <w:sz w:val="20"/>
                <w:szCs w:val="20"/>
              </w:rPr>
              <w:t xml:space="preserve"> M KOH</w:t>
            </w:r>
          </w:p>
        </w:tc>
        <w:tc>
          <w:tcPr>
            <w:tcW w:w="1282" w:type="dxa"/>
            <w:tcBorders>
              <w:top w:val="nil"/>
              <w:left w:val="nil"/>
              <w:bottom w:val="nil"/>
              <w:right w:val="nil"/>
            </w:tcBorders>
            <w:shd w:val="clear" w:color="auto" w:fill="auto"/>
            <w:tcMar>
              <w:top w:w="72" w:type="dxa"/>
              <w:left w:w="144" w:type="dxa"/>
              <w:bottom w:w="72" w:type="dxa"/>
              <w:right w:w="144" w:type="dxa"/>
            </w:tcMar>
            <w:vAlign w:val="center"/>
          </w:tcPr>
          <w:p w14:paraId="185BB569"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text1"/>
                <w:kern w:val="24"/>
                <w:sz w:val="20"/>
                <w:szCs w:val="20"/>
              </w:rPr>
              <w:t>151.3</w:t>
            </w:r>
          </w:p>
        </w:tc>
        <w:tc>
          <w:tcPr>
            <w:tcW w:w="1400" w:type="dxa"/>
            <w:tcBorders>
              <w:top w:val="nil"/>
              <w:left w:val="nil"/>
              <w:bottom w:val="nil"/>
              <w:right w:val="nil"/>
            </w:tcBorders>
            <w:shd w:val="clear" w:color="auto" w:fill="auto"/>
            <w:tcMar>
              <w:top w:w="72" w:type="dxa"/>
              <w:left w:w="144" w:type="dxa"/>
              <w:bottom w:w="72" w:type="dxa"/>
              <w:right w:w="144" w:type="dxa"/>
            </w:tcMar>
            <w:vAlign w:val="center"/>
          </w:tcPr>
          <w:p w14:paraId="114B308C"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text1"/>
                <w:kern w:val="24"/>
                <w:sz w:val="20"/>
                <w:szCs w:val="20"/>
              </w:rPr>
              <w:t>64.8</w:t>
            </w:r>
          </w:p>
        </w:tc>
        <w:tc>
          <w:tcPr>
            <w:tcW w:w="1400" w:type="dxa"/>
            <w:tcBorders>
              <w:top w:val="nil"/>
              <w:left w:val="nil"/>
              <w:bottom w:val="nil"/>
              <w:right w:val="nil"/>
            </w:tcBorders>
            <w:shd w:val="clear" w:color="auto" w:fill="auto"/>
            <w:tcMar>
              <w:top w:w="72" w:type="dxa"/>
              <w:left w:w="144" w:type="dxa"/>
              <w:bottom w:w="72" w:type="dxa"/>
              <w:right w:w="144" w:type="dxa"/>
            </w:tcMar>
            <w:vAlign w:val="center"/>
          </w:tcPr>
          <w:p w14:paraId="0C923591"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text1"/>
                <w:kern w:val="24"/>
                <w:sz w:val="20"/>
                <w:szCs w:val="20"/>
              </w:rPr>
              <w:t>25</w:t>
            </w:r>
          </w:p>
        </w:tc>
        <w:sdt>
          <w:sdtPr>
            <w:rPr>
              <w:rFonts w:ascii="Times New Roman" w:eastAsia="宋体" w:hAnsi="Times New Roman" w:cs="Times New Roman"/>
              <w:color w:val="000000"/>
              <w:kern w:val="0"/>
              <w:sz w:val="20"/>
              <w:szCs w:val="20"/>
            </w:rPr>
            <w:tag w:val="MENDELEY_CITATION_v3_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"/>
            <w:id w:val="-1102490778"/>
            <w:placeholder>
              <w:docPart w:val="DefaultPlaceholder_-1854013440"/>
            </w:placeholder>
          </w:sdtPr>
          <w:sdtContent>
            <w:tc>
              <w:tcPr>
                <w:tcW w:w="1335" w:type="dxa"/>
                <w:tcBorders>
                  <w:top w:val="nil"/>
                  <w:left w:val="nil"/>
                  <w:bottom w:val="nil"/>
                  <w:right w:val="nil"/>
                </w:tcBorders>
                <w:shd w:val="clear" w:color="auto" w:fill="auto"/>
                <w:tcMar>
                  <w:top w:w="72" w:type="dxa"/>
                  <w:left w:w="144" w:type="dxa"/>
                  <w:bottom w:w="72" w:type="dxa"/>
                  <w:right w:w="144" w:type="dxa"/>
                </w:tcMar>
                <w:vAlign w:val="center"/>
              </w:tcPr>
              <w:p w14:paraId="601DB2D2" w14:textId="06852265" w:rsidR="00E06FE7" w:rsidRPr="00C825B5" w:rsidRDefault="00614099" w:rsidP="00E20BFE">
                <w:pPr>
                  <w:widowControl/>
                  <w:spacing w:line="480" w:lineRule="auto"/>
                  <w:jc w:val="center"/>
                  <w:rPr>
                    <w:rFonts w:ascii="Times New Roman" w:eastAsia="宋体" w:hAnsi="Times New Roman" w:cs="Times New Roman"/>
                    <w:kern w:val="0"/>
                    <w:sz w:val="20"/>
                    <w:szCs w:val="20"/>
                  </w:rPr>
                </w:pPr>
                <w:r w:rsidRPr="00614099">
                  <w:rPr>
                    <w:rFonts w:ascii="Times New Roman" w:eastAsia="宋体" w:hAnsi="Times New Roman" w:cs="Times New Roman"/>
                    <w:color w:val="000000"/>
                    <w:kern w:val="0"/>
                    <w:sz w:val="20"/>
                    <w:szCs w:val="20"/>
                  </w:rPr>
                  <w:t>[18]</w:t>
                </w:r>
              </w:p>
            </w:tc>
          </w:sdtContent>
        </w:sdt>
      </w:tr>
      <w:tr w:rsidR="00E06FE7" w:rsidRPr="00C825B5" w14:paraId="32E8BFC0" w14:textId="77777777" w:rsidTr="0066267B">
        <w:trPr>
          <w:trHeight w:val="602"/>
          <w:jc w:val="center"/>
        </w:trPr>
        <w:tc>
          <w:tcPr>
            <w:tcW w:w="1992" w:type="dxa"/>
            <w:tcBorders>
              <w:top w:val="nil"/>
              <w:left w:val="nil"/>
              <w:bottom w:val="nil"/>
              <w:right w:val="nil"/>
            </w:tcBorders>
            <w:shd w:val="clear" w:color="auto" w:fill="auto"/>
            <w:tcMar>
              <w:top w:w="72" w:type="dxa"/>
              <w:left w:w="144" w:type="dxa"/>
              <w:bottom w:w="72" w:type="dxa"/>
              <w:right w:w="144" w:type="dxa"/>
            </w:tcMar>
            <w:vAlign w:val="center"/>
          </w:tcPr>
          <w:p w14:paraId="44062223"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dark1"/>
                <w:kern w:val="24"/>
                <w:sz w:val="20"/>
                <w:szCs w:val="20"/>
              </w:rPr>
              <w:t>Co–Zn/PNC/NF</w:t>
            </w:r>
          </w:p>
        </w:tc>
        <w:tc>
          <w:tcPr>
            <w:tcW w:w="1479" w:type="dxa"/>
            <w:tcBorders>
              <w:top w:val="nil"/>
              <w:left w:val="nil"/>
              <w:bottom w:val="nil"/>
              <w:right w:val="nil"/>
            </w:tcBorders>
            <w:shd w:val="clear" w:color="auto" w:fill="auto"/>
            <w:tcMar>
              <w:top w:w="72" w:type="dxa"/>
              <w:left w:w="144" w:type="dxa"/>
              <w:bottom w:w="72" w:type="dxa"/>
              <w:right w:w="144" w:type="dxa"/>
            </w:tcMar>
            <w:vAlign w:val="center"/>
          </w:tcPr>
          <w:p w14:paraId="3A587973"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hAnsi="Times New Roman" w:cs="Times New Roman"/>
                <w:bCs/>
                <w:sz w:val="20"/>
                <w:szCs w:val="20"/>
              </w:rPr>
              <w:t>1.0</w:t>
            </w:r>
            <w:r w:rsidRPr="00C825B5">
              <w:rPr>
                <w:rFonts w:ascii="Times New Roman" w:eastAsia="宋体" w:hAnsi="Times New Roman" w:cs="Times New Roman"/>
                <w:color w:val="000000" w:themeColor="dark1"/>
                <w:kern w:val="24"/>
                <w:sz w:val="20"/>
                <w:szCs w:val="20"/>
              </w:rPr>
              <w:t xml:space="preserve"> M KOH</w:t>
            </w:r>
          </w:p>
        </w:tc>
        <w:tc>
          <w:tcPr>
            <w:tcW w:w="1282" w:type="dxa"/>
            <w:tcBorders>
              <w:top w:val="nil"/>
              <w:left w:val="nil"/>
              <w:bottom w:val="nil"/>
              <w:right w:val="nil"/>
            </w:tcBorders>
            <w:shd w:val="clear" w:color="auto" w:fill="auto"/>
            <w:tcMar>
              <w:top w:w="72" w:type="dxa"/>
              <w:left w:w="144" w:type="dxa"/>
              <w:bottom w:w="72" w:type="dxa"/>
              <w:right w:w="144" w:type="dxa"/>
            </w:tcMar>
            <w:vAlign w:val="center"/>
          </w:tcPr>
          <w:p w14:paraId="6F37F75B"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text1"/>
                <w:kern w:val="24"/>
                <w:sz w:val="20"/>
                <w:szCs w:val="20"/>
              </w:rPr>
              <w:t>180</w:t>
            </w:r>
          </w:p>
        </w:tc>
        <w:tc>
          <w:tcPr>
            <w:tcW w:w="1400" w:type="dxa"/>
            <w:tcBorders>
              <w:top w:val="nil"/>
              <w:left w:val="nil"/>
              <w:bottom w:val="nil"/>
              <w:right w:val="nil"/>
            </w:tcBorders>
            <w:shd w:val="clear" w:color="auto" w:fill="auto"/>
            <w:tcMar>
              <w:top w:w="72" w:type="dxa"/>
              <w:left w:w="144" w:type="dxa"/>
              <w:bottom w:w="72" w:type="dxa"/>
              <w:right w:w="144" w:type="dxa"/>
            </w:tcMar>
            <w:vAlign w:val="center"/>
          </w:tcPr>
          <w:p w14:paraId="5119624E"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text1"/>
                <w:kern w:val="24"/>
                <w:sz w:val="20"/>
                <w:szCs w:val="20"/>
              </w:rPr>
              <w:t>100</w:t>
            </w:r>
          </w:p>
        </w:tc>
        <w:tc>
          <w:tcPr>
            <w:tcW w:w="1400" w:type="dxa"/>
            <w:tcBorders>
              <w:top w:val="nil"/>
              <w:left w:val="nil"/>
              <w:bottom w:val="nil"/>
              <w:right w:val="nil"/>
            </w:tcBorders>
            <w:shd w:val="clear" w:color="auto" w:fill="auto"/>
            <w:tcMar>
              <w:top w:w="72" w:type="dxa"/>
              <w:left w:w="144" w:type="dxa"/>
              <w:bottom w:w="72" w:type="dxa"/>
              <w:right w:w="144" w:type="dxa"/>
            </w:tcMar>
            <w:vAlign w:val="center"/>
          </w:tcPr>
          <w:p w14:paraId="55DD3B1A"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text1"/>
                <w:kern w:val="24"/>
                <w:sz w:val="20"/>
                <w:szCs w:val="20"/>
              </w:rPr>
              <w:t>10</w:t>
            </w:r>
          </w:p>
        </w:tc>
        <w:sdt>
          <w:sdtPr>
            <w:rPr>
              <w:rFonts w:ascii="Times New Roman" w:eastAsia="宋体" w:hAnsi="Times New Roman" w:cs="Times New Roman"/>
              <w:color w:val="000000"/>
              <w:kern w:val="0"/>
              <w:sz w:val="20"/>
              <w:szCs w:val="20"/>
            </w:rPr>
            <w:tag w:val="MENDELEY_CITATION_v3_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"/>
            <w:id w:val="-903983220"/>
            <w:placeholder>
              <w:docPart w:val="DefaultPlaceholder_-1854013440"/>
            </w:placeholder>
          </w:sdtPr>
          <w:sdtContent>
            <w:tc>
              <w:tcPr>
                <w:tcW w:w="1335" w:type="dxa"/>
                <w:tcBorders>
                  <w:top w:val="nil"/>
                  <w:left w:val="nil"/>
                  <w:bottom w:val="nil"/>
                  <w:right w:val="nil"/>
                </w:tcBorders>
                <w:shd w:val="clear" w:color="auto" w:fill="auto"/>
                <w:tcMar>
                  <w:top w:w="72" w:type="dxa"/>
                  <w:left w:w="144" w:type="dxa"/>
                  <w:bottom w:w="72" w:type="dxa"/>
                  <w:right w:w="144" w:type="dxa"/>
                </w:tcMar>
                <w:vAlign w:val="center"/>
              </w:tcPr>
              <w:p w14:paraId="23313C73" w14:textId="32DA7AC6" w:rsidR="00E06FE7" w:rsidRPr="00C825B5" w:rsidRDefault="00614099" w:rsidP="00E20BFE">
                <w:pPr>
                  <w:widowControl/>
                  <w:spacing w:line="480" w:lineRule="auto"/>
                  <w:jc w:val="center"/>
                  <w:rPr>
                    <w:rFonts w:ascii="Times New Roman" w:eastAsia="宋体" w:hAnsi="Times New Roman" w:cs="Times New Roman"/>
                    <w:kern w:val="0"/>
                    <w:sz w:val="20"/>
                    <w:szCs w:val="20"/>
                  </w:rPr>
                </w:pPr>
                <w:r w:rsidRPr="00614099">
                  <w:rPr>
                    <w:rFonts w:ascii="Times New Roman" w:eastAsia="宋体" w:hAnsi="Times New Roman" w:cs="Times New Roman"/>
                    <w:color w:val="000000"/>
                    <w:kern w:val="0"/>
                    <w:sz w:val="20"/>
                    <w:szCs w:val="20"/>
                  </w:rPr>
                  <w:t>[19]</w:t>
                </w:r>
              </w:p>
            </w:tc>
          </w:sdtContent>
        </w:sdt>
      </w:tr>
      <w:tr w:rsidR="00E06FE7" w:rsidRPr="00C825B5" w14:paraId="79FD3720" w14:textId="77777777" w:rsidTr="0066267B">
        <w:trPr>
          <w:trHeight w:val="602"/>
          <w:jc w:val="center"/>
        </w:trPr>
        <w:tc>
          <w:tcPr>
            <w:tcW w:w="1992" w:type="dxa"/>
            <w:tcBorders>
              <w:top w:val="nil"/>
              <w:left w:val="nil"/>
              <w:bottom w:val="nil"/>
              <w:right w:val="nil"/>
            </w:tcBorders>
            <w:shd w:val="clear" w:color="auto" w:fill="auto"/>
            <w:tcMar>
              <w:top w:w="72" w:type="dxa"/>
              <w:left w:w="144" w:type="dxa"/>
              <w:bottom w:w="72" w:type="dxa"/>
              <w:right w:w="144" w:type="dxa"/>
            </w:tcMar>
            <w:vAlign w:val="center"/>
          </w:tcPr>
          <w:p w14:paraId="2610F687"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dark1"/>
                <w:kern w:val="24"/>
                <w:sz w:val="20"/>
                <w:szCs w:val="20"/>
              </w:rPr>
              <w:t>Co-NC-ZR-2</w:t>
            </w:r>
          </w:p>
        </w:tc>
        <w:tc>
          <w:tcPr>
            <w:tcW w:w="1479" w:type="dxa"/>
            <w:tcBorders>
              <w:top w:val="nil"/>
              <w:left w:val="nil"/>
              <w:bottom w:val="nil"/>
              <w:right w:val="nil"/>
            </w:tcBorders>
            <w:shd w:val="clear" w:color="auto" w:fill="auto"/>
            <w:tcMar>
              <w:top w:w="72" w:type="dxa"/>
              <w:left w:w="144" w:type="dxa"/>
              <w:bottom w:w="72" w:type="dxa"/>
              <w:right w:w="144" w:type="dxa"/>
            </w:tcMar>
            <w:vAlign w:val="center"/>
          </w:tcPr>
          <w:p w14:paraId="73CE6159"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hAnsi="Times New Roman" w:cs="Times New Roman"/>
                <w:bCs/>
                <w:sz w:val="20"/>
                <w:szCs w:val="20"/>
              </w:rPr>
              <w:t>1.0</w:t>
            </w:r>
            <w:r w:rsidRPr="00C825B5">
              <w:rPr>
                <w:rFonts w:ascii="Times New Roman" w:eastAsia="宋体" w:hAnsi="Times New Roman" w:cs="Times New Roman"/>
                <w:color w:val="000000" w:themeColor="dark1"/>
                <w:kern w:val="24"/>
                <w:sz w:val="20"/>
                <w:szCs w:val="20"/>
              </w:rPr>
              <w:t xml:space="preserve"> M KOH</w:t>
            </w:r>
          </w:p>
        </w:tc>
        <w:tc>
          <w:tcPr>
            <w:tcW w:w="1282" w:type="dxa"/>
            <w:tcBorders>
              <w:top w:val="nil"/>
              <w:left w:val="nil"/>
              <w:bottom w:val="nil"/>
              <w:right w:val="nil"/>
            </w:tcBorders>
            <w:shd w:val="clear" w:color="auto" w:fill="auto"/>
            <w:tcMar>
              <w:top w:w="72" w:type="dxa"/>
              <w:left w:w="144" w:type="dxa"/>
              <w:bottom w:w="72" w:type="dxa"/>
              <w:right w:w="144" w:type="dxa"/>
            </w:tcMar>
            <w:vAlign w:val="center"/>
          </w:tcPr>
          <w:p w14:paraId="4F797809"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text1"/>
                <w:kern w:val="24"/>
                <w:sz w:val="20"/>
                <w:szCs w:val="20"/>
              </w:rPr>
              <w:t>163</w:t>
            </w:r>
          </w:p>
        </w:tc>
        <w:tc>
          <w:tcPr>
            <w:tcW w:w="1400" w:type="dxa"/>
            <w:tcBorders>
              <w:top w:val="nil"/>
              <w:left w:val="nil"/>
              <w:bottom w:val="nil"/>
              <w:right w:val="nil"/>
            </w:tcBorders>
            <w:shd w:val="clear" w:color="auto" w:fill="auto"/>
            <w:tcMar>
              <w:top w:w="72" w:type="dxa"/>
              <w:left w:w="144" w:type="dxa"/>
              <w:bottom w:w="72" w:type="dxa"/>
              <w:right w:w="144" w:type="dxa"/>
            </w:tcMar>
            <w:vAlign w:val="center"/>
          </w:tcPr>
          <w:p w14:paraId="01FECFE8"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text1"/>
                <w:kern w:val="24"/>
                <w:sz w:val="20"/>
                <w:szCs w:val="20"/>
              </w:rPr>
              <w:t>65</w:t>
            </w:r>
          </w:p>
        </w:tc>
        <w:tc>
          <w:tcPr>
            <w:tcW w:w="1400" w:type="dxa"/>
            <w:tcBorders>
              <w:top w:val="nil"/>
              <w:left w:val="nil"/>
              <w:bottom w:val="nil"/>
              <w:right w:val="nil"/>
            </w:tcBorders>
            <w:shd w:val="clear" w:color="auto" w:fill="auto"/>
            <w:tcMar>
              <w:top w:w="72" w:type="dxa"/>
              <w:left w:w="144" w:type="dxa"/>
              <w:bottom w:w="72" w:type="dxa"/>
              <w:right w:w="144" w:type="dxa"/>
            </w:tcMar>
            <w:vAlign w:val="center"/>
          </w:tcPr>
          <w:p w14:paraId="277ABA92"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text1"/>
                <w:kern w:val="24"/>
                <w:sz w:val="20"/>
                <w:szCs w:val="20"/>
              </w:rPr>
              <w:t>1000 cycles</w:t>
            </w:r>
          </w:p>
        </w:tc>
        <w:sdt>
          <w:sdtPr>
            <w:rPr>
              <w:rFonts w:ascii="Times New Roman" w:eastAsia="宋体" w:hAnsi="Times New Roman" w:cs="Times New Roman"/>
              <w:color w:val="000000"/>
              <w:kern w:val="0"/>
              <w:sz w:val="20"/>
              <w:szCs w:val="20"/>
            </w:rPr>
            <w:tag w:val="MENDELEY_CITATION_v3_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"/>
            <w:id w:val="-934979976"/>
            <w:placeholder>
              <w:docPart w:val="DefaultPlaceholder_-1854013440"/>
            </w:placeholder>
          </w:sdtPr>
          <w:sdtContent>
            <w:tc>
              <w:tcPr>
                <w:tcW w:w="1335" w:type="dxa"/>
                <w:tcBorders>
                  <w:top w:val="nil"/>
                  <w:left w:val="nil"/>
                  <w:bottom w:val="nil"/>
                  <w:right w:val="nil"/>
                </w:tcBorders>
                <w:shd w:val="clear" w:color="auto" w:fill="auto"/>
                <w:tcMar>
                  <w:top w:w="72" w:type="dxa"/>
                  <w:left w:w="144" w:type="dxa"/>
                  <w:bottom w:w="72" w:type="dxa"/>
                  <w:right w:w="144" w:type="dxa"/>
                </w:tcMar>
                <w:vAlign w:val="center"/>
              </w:tcPr>
              <w:p w14:paraId="2A542ADD" w14:textId="5C887A23" w:rsidR="00E06FE7" w:rsidRPr="00C825B5" w:rsidRDefault="00614099" w:rsidP="00E20BFE">
                <w:pPr>
                  <w:widowControl/>
                  <w:spacing w:line="480" w:lineRule="auto"/>
                  <w:jc w:val="center"/>
                  <w:rPr>
                    <w:rFonts w:ascii="Times New Roman" w:eastAsia="宋体" w:hAnsi="Times New Roman" w:cs="Times New Roman"/>
                    <w:kern w:val="0"/>
                    <w:sz w:val="20"/>
                    <w:szCs w:val="20"/>
                  </w:rPr>
                </w:pPr>
                <w:r w:rsidRPr="00614099">
                  <w:rPr>
                    <w:rFonts w:ascii="Times New Roman" w:eastAsia="宋体" w:hAnsi="Times New Roman" w:cs="Times New Roman"/>
                    <w:color w:val="000000"/>
                    <w:kern w:val="0"/>
                    <w:sz w:val="20"/>
                    <w:szCs w:val="20"/>
                  </w:rPr>
                  <w:t>[20]</w:t>
                </w:r>
              </w:p>
            </w:tc>
          </w:sdtContent>
        </w:sdt>
      </w:tr>
      <w:tr w:rsidR="00E06FE7" w:rsidRPr="00C825B5" w14:paraId="7B83812A" w14:textId="77777777" w:rsidTr="0066267B">
        <w:trPr>
          <w:trHeight w:val="602"/>
          <w:jc w:val="center"/>
        </w:trPr>
        <w:tc>
          <w:tcPr>
            <w:tcW w:w="1992" w:type="dxa"/>
            <w:tcBorders>
              <w:top w:val="nil"/>
              <w:left w:val="nil"/>
              <w:bottom w:val="nil"/>
              <w:right w:val="nil"/>
            </w:tcBorders>
            <w:shd w:val="clear" w:color="auto" w:fill="auto"/>
            <w:tcMar>
              <w:top w:w="72" w:type="dxa"/>
              <w:left w:w="144" w:type="dxa"/>
              <w:bottom w:w="72" w:type="dxa"/>
              <w:right w:w="144" w:type="dxa"/>
            </w:tcMar>
            <w:vAlign w:val="center"/>
          </w:tcPr>
          <w:p w14:paraId="0238B479"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dark1"/>
                <w:kern w:val="24"/>
                <w:sz w:val="20"/>
                <w:szCs w:val="20"/>
              </w:rPr>
              <w:t>Co@NCNTs-800</w:t>
            </w:r>
          </w:p>
        </w:tc>
        <w:tc>
          <w:tcPr>
            <w:tcW w:w="1479" w:type="dxa"/>
            <w:tcBorders>
              <w:top w:val="nil"/>
              <w:left w:val="nil"/>
              <w:bottom w:val="nil"/>
              <w:right w:val="nil"/>
            </w:tcBorders>
            <w:shd w:val="clear" w:color="auto" w:fill="auto"/>
            <w:tcMar>
              <w:top w:w="72" w:type="dxa"/>
              <w:left w:w="144" w:type="dxa"/>
              <w:bottom w:w="72" w:type="dxa"/>
              <w:right w:w="144" w:type="dxa"/>
            </w:tcMar>
            <w:vAlign w:val="center"/>
          </w:tcPr>
          <w:p w14:paraId="54704485"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hAnsi="Times New Roman" w:cs="Times New Roman"/>
                <w:bCs/>
                <w:sz w:val="20"/>
                <w:szCs w:val="20"/>
              </w:rPr>
              <w:t>1.0</w:t>
            </w:r>
            <w:r w:rsidRPr="00C825B5">
              <w:rPr>
                <w:rFonts w:ascii="Times New Roman" w:eastAsia="宋体" w:hAnsi="Times New Roman" w:cs="Times New Roman"/>
                <w:color w:val="000000" w:themeColor="dark1"/>
                <w:kern w:val="24"/>
                <w:sz w:val="20"/>
                <w:szCs w:val="20"/>
              </w:rPr>
              <w:t xml:space="preserve"> M KOH</w:t>
            </w:r>
          </w:p>
        </w:tc>
        <w:tc>
          <w:tcPr>
            <w:tcW w:w="1282" w:type="dxa"/>
            <w:tcBorders>
              <w:top w:val="nil"/>
              <w:left w:val="nil"/>
              <w:bottom w:val="nil"/>
              <w:right w:val="nil"/>
            </w:tcBorders>
            <w:shd w:val="clear" w:color="auto" w:fill="auto"/>
            <w:tcMar>
              <w:top w:w="72" w:type="dxa"/>
              <w:left w:w="144" w:type="dxa"/>
              <w:bottom w:w="72" w:type="dxa"/>
              <w:right w:w="144" w:type="dxa"/>
            </w:tcMar>
            <w:vAlign w:val="center"/>
          </w:tcPr>
          <w:p w14:paraId="720195DB"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text1"/>
                <w:kern w:val="24"/>
                <w:sz w:val="20"/>
                <w:szCs w:val="20"/>
              </w:rPr>
              <w:t>240</w:t>
            </w:r>
          </w:p>
        </w:tc>
        <w:tc>
          <w:tcPr>
            <w:tcW w:w="1400" w:type="dxa"/>
            <w:tcBorders>
              <w:top w:val="nil"/>
              <w:left w:val="nil"/>
              <w:bottom w:val="nil"/>
              <w:right w:val="nil"/>
            </w:tcBorders>
            <w:shd w:val="clear" w:color="auto" w:fill="auto"/>
            <w:tcMar>
              <w:top w:w="72" w:type="dxa"/>
              <w:left w:w="144" w:type="dxa"/>
              <w:bottom w:w="72" w:type="dxa"/>
              <w:right w:w="144" w:type="dxa"/>
            </w:tcMar>
            <w:vAlign w:val="center"/>
          </w:tcPr>
          <w:p w14:paraId="41DEE6D9"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text1"/>
                <w:kern w:val="24"/>
                <w:sz w:val="20"/>
                <w:szCs w:val="20"/>
              </w:rPr>
              <w:t>95.9</w:t>
            </w:r>
          </w:p>
        </w:tc>
        <w:tc>
          <w:tcPr>
            <w:tcW w:w="1400" w:type="dxa"/>
            <w:tcBorders>
              <w:top w:val="nil"/>
              <w:left w:val="nil"/>
              <w:bottom w:val="nil"/>
              <w:right w:val="nil"/>
            </w:tcBorders>
            <w:shd w:val="clear" w:color="auto" w:fill="auto"/>
            <w:tcMar>
              <w:top w:w="72" w:type="dxa"/>
              <w:left w:w="144" w:type="dxa"/>
              <w:bottom w:w="72" w:type="dxa"/>
              <w:right w:w="144" w:type="dxa"/>
            </w:tcMar>
            <w:vAlign w:val="center"/>
          </w:tcPr>
          <w:p w14:paraId="1F4AE914"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text1"/>
                <w:kern w:val="24"/>
                <w:sz w:val="20"/>
                <w:szCs w:val="20"/>
              </w:rPr>
              <w:t>10</w:t>
            </w:r>
          </w:p>
        </w:tc>
        <w:sdt>
          <w:sdtPr>
            <w:rPr>
              <w:rFonts w:ascii="Times New Roman" w:eastAsia="宋体" w:hAnsi="Times New Roman" w:cs="Times New Roman"/>
              <w:color w:val="000000"/>
              <w:kern w:val="0"/>
              <w:sz w:val="20"/>
              <w:szCs w:val="20"/>
            </w:rPr>
            <w:tag w:val="MENDELEY_CITATION_v3_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"/>
            <w:id w:val="-246501998"/>
            <w:placeholder>
              <w:docPart w:val="DefaultPlaceholder_-1854013440"/>
            </w:placeholder>
          </w:sdtPr>
          <w:sdtContent>
            <w:tc>
              <w:tcPr>
                <w:tcW w:w="1335" w:type="dxa"/>
                <w:tcBorders>
                  <w:top w:val="nil"/>
                  <w:left w:val="nil"/>
                  <w:bottom w:val="nil"/>
                  <w:right w:val="nil"/>
                </w:tcBorders>
                <w:shd w:val="clear" w:color="auto" w:fill="auto"/>
                <w:tcMar>
                  <w:top w:w="72" w:type="dxa"/>
                  <w:left w:w="144" w:type="dxa"/>
                  <w:bottom w:w="72" w:type="dxa"/>
                  <w:right w:w="144" w:type="dxa"/>
                </w:tcMar>
                <w:vAlign w:val="center"/>
              </w:tcPr>
              <w:p w14:paraId="17DC5A5E" w14:textId="445C1BF3" w:rsidR="00E06FE7" w:rsidRPr="00C825B5" w:rsidRDefault="00614099" w:rsidP="00E20BFE">
                <w:pPr>
                  <w:widowControl/>
                  <w:spacing w:line="480" w:lineRule="auto"/>
                  <w:jc w:val="center"/>
                  <w:rPr>
                    <w:rFonts w:ascii="Times New Roman" w:eastAsia="宋体" w:hAnsi="Times New Roman" w:cs="Times New Roman"/>
                    <w:kern w:val="0"/>
                    <w:sz w:val="20"/>
                    <w:szCs w:val="20"/>
                  </w:rPr>
                </w:pPr>
                <w:r w:rsidRPr="00614099">
                  <w:rPr>
                    <w:rFonts w:ascii="Times New Roman" w:eastAsia="宋体" w:hAnsi="Times New Roman" w:cs="Times New Roman"/>
                    <w:color w:val="000000"/>
                    <w:kern w:val="0"/>
                    <w:sz w:val="20"/>
                    <w:szCs w:val="20"/>
                  </w:rPr>
                  <w:t>[21]</w:t>
                </w:r>
              </w:p>
            </w:tc>
          </w:sdtContent>
        </w:sdt>
      </w:tr>
      <w:tr w:rsidR="00E06FE7" w:rsidRPr="00C825B5" w14:paraId="38088536" w14:textId="77777777" w:rsidTr="0066267B">
        <w:trPr>
          <w:trHeight w:val="602"/>
          <w:jc w:val="center"/>
        </w:trPr>
        <w:tc>
          <w:tcPr>
            <w:tcW w:w="1992" w:type="dxa"/>
            <w:tcBorders>
              <w:top w:val="nil"/>
              <w:left w:val="nil"/>
              <w:bottom w:val="nil"/>
              <w:right w:val="nil"/>
            </w:tcBorders>
            <w:shd w:val="clear" w:color="auto" w:fill="auto"/>
            <w:tcMar>
              <w:top w:w="72" w:type="dxa"/>
              <w:left w:w="144" w:type="dxa"/>
              <w:bottom w:w="72" w:type="dxa"/>
              <w:right w:w="144" w:type="dxa"/>
            </w:tcMar>
            <w:vAlign w:val="center"/>
          </w:tcPr>
          <w:p w14:paraId="7EFF3139"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dark1"/>
                <w:kern w:val="24"/>
                <w:sz w:val="20"/>
                <w:szCs w:val="20"/>
              </w:rPr>
              <w:t>Co/NCNT/NG</w:t>
            </w:r>
          </w:p>
        </w:tc>
        <w:tc>
          <w:tcPr>
            <w:tcW w:w="1479" w:type="dxa"/>
            <w:tcBorders>
              <w:top w:val="nil"/>
              <w:left w:val="nil"/>
              <w:bottom w:val="nil"/>
              <w:right w:val="nil"/>
            </w:tcBorders>
            <w:shd w:val="clear" w:color="auto" w:fill="auto"/>
            <w:tcMar>
              <w:top w:w="72" w:type="dxa"/>
              <w:left w:w="144" w:type="dxa"/>
              <w:bottom w:w="72" w:type="dxa"/>
              <w:right w:w="144" w:type="dxa"/>
            </w:tcMar>
            <w:vAlign w:val="center"/>
          </w:tcPr>
          <w:p w14:paraId="1F105969"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hAnsi="Times New Roman" w:cs="Times New Roman"/>
                <w:bCs/>
                <w:sz w:val="20"/>
                <w:szCs w:val="20"/>
              </w:rPr>
              <w:t>1.0</w:t>
            </w:r>
            <w:r w:rsidRPr="00C825B5">
              <w:rPr>
                <w:rFonts w:ascii="Times New Roman" w:eastAsia="宋体" w:hAnsi="Times New Roman" w:cs="Times New Roman"/>
                <w:color w:val="000000" w:themeColor="dark1"/>
                <w:kern w:val="24"/>
                <w:sz w:val="20"/>
                <w:szCs w:val="20"/>
              </w:rPr>
              <w:t xml:space="preserve"> M KOH</w:t>
            </w:r>
          </w:p>
        </w:tc>
        <w:tc>
          <w:tcPr>
            <w:tcW w:w="1282" w:type="dxa"/>
            <w:tcBorders>
              <w:top w:val="nil"/>
              <w:left w:val="nil"/>
              <w:bottom w:val="nil"/>
              <w:right w:val="nil"/>
            </w:tcBorders>
            <w:shd w:val="clear" w:color="auto" w:fill="auto"/>
            <w:tcMar>
              <w:top w:w="72" w:type="dxa"/>
              <w:left w:w="144" w:type="dxa"/>
              <w:bottom w:w="72" w:type="dxa"/>
              <w:right w:w="144" w:type="dxa"/>
            </w:tcMar>
            <w:vAlign w:val="center"/>
          </w:tcPr>
          <w:p w14:paraId="5142D4CE"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text1"/>
                <w:kern w:val="24"/>
                <w:sz w:val="20"/>
                <w:szCs w:val="20"/>
              </w:rPr>
              <w:t>123</w:t>
            </w:r>
          </w:p>
        </w:tc>
        <w:tc>
          <w:tcPr>
            <w:tcW w:w="1400" w:type="dxa"/>
            <w:tcBorders>
              <w:top w:val="nil"/>
              <w:left w:val="nil"/>
              <w:bottom w:val="nil"/>
              <w:right w:val="nil"/>
            </w:tcBorders>
            <w:shd w:val="clear" w:color="auto" w:fill="auto"/>
            <w:tcMar>
              <w:top w:w="72" w:type="dxa"/>
              <w:left w:w="144" w:type="dxa"/>
              <w:bottom w:w="72" w:type="dxa"/>
              <w:right w:w="144" w:type="dxa"/>
            </w:tcMar>
            <w:vAlign w:val="center"/>
          </w:tcPr>
          <w:p w14:paraId="0BEABD81"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text1"/>
                <w:kern w:val="24"/>
                <w:sz w:val="20"/>
                <w:szCs w:val="20"/>
              </w:rPr>
              <w:t>67</w:t>
            </w:r>
          </w:p>
        </w:tc>
        <w:tc>
          <w:tcPr>
            <w:tcW w:w="1400" w:type="dxa"/>
            <w:tcBorders>
              <w:top w:val="nil"/>
              <w:left w:val="nil"/>
              <w:bottom w:val="nil"/>
              <w:right w:val="nil"/>
            </w:tcBorders>
            <w:shd w:val="clear" w:color="auto" w:fill="auto"/>
            <w:tcMar>
              <w:top w:w="72" w:type="dxa"/>
              <w:left w:w="144" w:type="dxa"/>
              <w:bottom w:w="72" w:type="dxa"/>
              <w:right w:w="144" w:type="dxa"/>
            </w:tcMar>
            <w:vAlign w:val="center"/>
          </w:tcPr>
          <w:p w14:paraId="4774A919" w14:textId="77777777" w:rsidR="00E06FE7" w:rsidRPr="00C825B5" w:rsidRDefault="00000000" w:rsidP="00E20BFE">
            <w:pPr>
              <w:widowControl/>
              <w:spacing w:line="480" w:lineRule="auto"/>
              <w:jc w:val="center"/>
              <w:rPr>
                <w:rFonts w:ascii="Times New Roman" w:eastAsia="宋体" w:hAnsi="Times New Roman" w:cs="Times New Roman"/>
                <w:kern w:val="0"/>
                <w:sz w:val="20"/>
                <w:szCs w:val="20"/>
              </w:rPr>
            </w:pPr>
            <w:r w:rsidRPr="00C825B5">
              <w:rPr>
                <w:rFonts w:ascii="Times New Roman" w:eastAsia="宋体" w:hAnsi="Times New Roman" w:cs="Times New Roman"/>
                <w:color w:val="000000" w:themeColor="text1"/>
                <w:kern w:val="24"/>
                <w:sz w:val="20"/>
                <w:szCs w:val="20"/>
              </w:rPr>
              <w:t>12</w:t>
            </w:r>
          </w:p>
        </w:tc>
        <w:sdt>
          <w:sdtPr>
            <w:rPr>
              <w:rFonts w:ascii="Times New Roman" w:eastAsia="宋体" w:hAnsi="Times New Roman" w:cs="Times New Roman"/>
              <w:color w:val="000000"/>
              <w:kern w:val="0"/>
              <w:sz w:val="20"/>
              <w:szCs w:val="20"/>
            </w:rPr>
            <w:tag w:val="MENDELEY_CITATION_v3_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"/>
            <w:id w:val="1974404862"/>
            <w:placeholder>
              <w:docPart w:val="DefaultPlaceholder_-1854013440"/>
            </w:placeholder>
          </w:sdtPr>
          <w:sdtContent>
            <w:tc>
              <w:tcPr>
                <w:tcW w:w="1335" w:type="dxa"/>
                <w:tcBorders>
                  <w:top w:val="nil"/>
                  <w:left w:val="nil"/>
                  <w:bottom w:val="nil"/>
                  <w:right w:val="nil"/>
                </w:tcBorders>
                <w:shd w:val="clear" w:color="auto" w:fill="auto"/>
                <w:tcMar>
                  <w:top w:w="72" w:type="dxa"/>
                  <w:left w:w="144" w:type="dxa"/>
                  <w:bottom w:w="72" w:type="dxa"/>
                  <w:right w:w="144" w:type="dxa"/>
                </w:tcMar>
                <w:vAlign w:val="center"/>
              </w:tcPr>
              <w:p w14:paraId="6187F680" w14:textId="47850B86" w:rsidR="00E06FE7" w:rsidRPr="00C825B5" w:rsidRDefault="00614099" w:rsidP="00E20BFE">
                <w:pPr>
                  <w:widowControl/>
                  <w:spacing w:line="480" w:lineRule="auto"/>
                  <w:jc w:val="center"/>
                  <w:rPr>
                    <w:rFonts w:ascii="Times New Roman" w:eastAsia="宋体" w:hAnsi="Times New Roman" w:cs="Times New Roman"/>
                    <w:kern w:val="0"/>
                    <w:sz w:val="20"/>
                    <w:szCs w:val="20"/>
                  </w:rPr>
                </w:pPr>
                <w:r w:rsidRPr="00614099">
                  <w:rPr>
                    <w:rFonts w:ascii="Times New Roman" w:eastAsia="宋体" w:hAnsi="Times New Roman" w:cs="Times New Roman"/>
                    <w:color w:val="000000"/>
                    <w:kern w:val="0"/>
                    <w:sz w:val="20"/>
                    <w:szCs w:val="20"/>
                  </w:rPr>
                  <w:t>[22]</w:t>
                </w:r>
              </w:p>
            </w:tc>
          </w:sdtContent>
        </w:sdt>
      </w:tr>
      <w:tr w:rsidR="00E06FE7" w:rsidRPr="00C825B5" w14:paraId="71EFB7DC" w14:textId="77777777" w:rsidTr="0066267B">
        <w:trPr>
          <w:trHeight w:val="602"/>
          <w:jc w:val="center"/>
        </w:trPr>
        <w:tc>
          <w:tcPr>
            <w:tcW w:w="1992" w:type="dxa"/>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39EB33FF" w14:textId="77777777" w:rsidR="00E06FE7" w:rsidRPr="00C825B5" w:rsidRDefault="00000000" w:rsidP="00E20BFE">
            <w:pPr>
              <w:widowControl/>
              <w:spacing w:line="480" w:lineRule="auto"/>
              <w:jc w:val="center"/>
              <w:rPr>
                <w:rFonts w:ascii="Times New Roman" w:eastAsia="宋体" w:hAnsi="Times New Roman" w:cs="Times New Roman"/>
                <w:color w:val="FF0000"/>
                <w:kern w:val="0"/>
                <w:sz w:val="20"/>
                <w:szCs w:val="20"/>
              </w:rPr>
            </w:pPr>
            <w:proofErr w:type="spellStart"/>
            <w:r w:rsidRPr="00C825B5">
              <w:rPr>
                <w:rFonts w:ascii="Times New Roman" w:eastAsia="宋体" w:hAnsi="Times New Roman" w:cs="Times New Roman"/>
                <w:color w:val="FF0000"/>
                <w:kern w:val="24"/>
                <w:sz w:val="20"/>
                <w:szCs w:val="20"/>
              </w:rPr>
              <w:t>Co@NC</w:t>
            </w:r>
            <w:proofErr w:type="spellEnd"/>
            <w:r w:rsidRPr="00C825B5">
              <w:rPr>
                <w:rFonts w:ascii="Times New Roman" w:eastAsia="宋体" w:hAnsi="Times New Roman" w:cs="Times New Roman"/>
                <w:color w:val="FF0000"/>
                <w:kern w:val="24"/>
                <w:sz w:val="20"/>
                <w:szCs w:val="20"/>
              </w:rPr>
              <w:t>/CC-500</w:t>
            </w:r>
          </w:p>
        </w:tc>
        <w:tc>
          <w:tcPr>
            <w:tcW w:w="1479" w:type="dxa"/>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0F368D24" w14:textId="77777777" w:rsidR="00E06FE7" w:rsidRPr="00C825B5" w:rsidRDefault="00000000" w:rsidP="00E20BFE">
            <w:pPr>
              <w:widowControl/>
              <w:spacing w:line="480" w:lineRule="auto"/>
              <w:jc w:val="center"/>
              <w:rPr>
                <w:rFonts w:ascii="Times New Roman" w:eastAsia="宋体" w:hAnsi="Times New Roman" w:cs="Times New Roman"/>
                <w:color w:val="FF0000"/>
                <w:kern w:val="0"/>
                <w:sz w:val="20"/>
                <w:szCs w:val="20"/>
              </w:rPr>
            </w:pPr>
            <w:r w:rsidRPr="00C825B5">
              <w:rPr>
                <w:rFonts w:ascii="Times New Roman" w:hAnsi="Times New Roman" w:cs="Times New Roman"/>
                <w:bCs/>
                <w:color w:val="FF0000"/>
                <w:sz w:val="20"/>
                <w:szCs w:val="20"/>
              </w:rPr>
              <w:t>1.0</w:t>
            </w:r>
            <w:r w:rsidRPr="00C825B5">
              <w:rPr>
                <w:rFonts w:ascii="Times New Roman" w:eastAsia="宋体" w:hAnsi="Times New Roman" w:cs="Times New Roman"/>
                <w:color w:val="FF0000"/>
                <w:kern w:val="24"/>
                <w:sz w:val="20"/>
                <w:szCs w:val="20"/>
              </w:rPr>
              <w:t xml:space="preserve"> M KOH</w:t>
            </w:r>
          </w:p>
        </w:tc>
        <w:tc>
          <w:tcPr>
            <w:tcW w:w="1282" w:type="dxa"/>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3AD146D7" w14:textId="77777777" w:rsidR="00E06FE7" w:rsidRPr="00C825B5" w:rsidRDefault="00000000" w:rsidP="00E20BFE">
            <w:pPr>
              <w:widowControl/>
              <w:spacing w:line="480" w:lineRule="auto"/>
              <w:jc w:val="center"/>
              <w:rPr>
                <w:rFonts w:ascii="Times New Roman" w:eastAsia="宋体" w:hAnsi="Times New Roman" w:cs="Times New Roman"/>
                <w:color w:val="FF0000"/>
                <w:kern w:val="0"/>
                <w:sz w:val="20"/>
                <w:szCs w:val="20"/>
              </w:rPr>
            </w:pPr>
            <w:r w:rsidRPr="00C825B5">
              <w:rPr>
                <w:rFonts w:ascii="Times New Roman" w:eastAsia="宋体" w:hAnsi="Times New Roman" w:cs="Times New Roman"/>
                <w:color w:val="FF0000"/>
                <w:kern w:val="24"/>
                <w:sz w:val="20"/>
                <w:szCs w:val="20"/>
              </w:rPr>
              <w:t>95</w:t>
            </w:r>
          </w:p>
        </w:tc>
        <w:tc>
          <w:tcPr>
            <w:tcW w:w="1400" w:type="dxa"/>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099778C1" w14:textId="77777777" w:rsidR="00E06FE7" w:rsidRPr="00C825B5" w:rsidRDefault="00000000" w:rsidP="00E20BFE">
            <w:pPr>
              <w:widowControl/>
              <w:spacing w:line="480" w:lineRule="auto"/>
              <w:jc w:val="center"/>
              <w:rPr>
                <w:rFonts w:ascii="Times New Roman" w:eastAsia="宋体" w:hAnsi="Times New Roman" w:cs="Times New Roman"/>
                <w:color w:val="FF0000"/>
                <w:kern w:val="0"/>
                <w:sz w:val="20"/>
                <w:szCs w:val="20"/>
              </w:rPr>
            </w:pPr>
            <w:r w:rsidRPr="00C825B5">
              <w:rPr>
                <w:rFonts w:ascii="Times New Roman" w:eastAsia="宋体" w:hAnsi="Times New Roman" w:cs="Times New Roman"/>
                <w:color w:val="FF0000"/>
                <w:kern w:val="24"/>
                <w:sz w:val="20"/>
                <w:szCs w:val="20"/>
              </w:rPr>
              <w:t>77</w:t>
            </w:r>
          </w:p>
        </w:tc>
        <w:tc>
          <w:tcPr>
            <w:tcW w:w="1400" w:type="dxa"/>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13004501" w14:textId="77777777" w:rsidR="00E06FE7" w:rsidRPr="00C825B5" w:rsidRDefault="00000000" w:rsidP="00E20BFE">
            <w:pPr>
              <w:widowControl/>
              <w:spacing w:line="480" w:lineRule="auto"/>
              <w:jc w:val="center"/>
              <w:rPr>
                <w:rFonts w:ascii="Times New Roman" w:eastAsia="宋体" w:hAnsi="Times New Roman" w:cs="Times New Roman"/>
                <w:color w:val="FF0000"/>
                <w:kern w:val="0"/>
                <w:sz w:val="20"/>
                <w:szCs w:val="20"/>
              </w:rPr>
            </w:pPr>
            <w:r w:rsidRPr="00C825B5">
              <w:rPr>
                <w:rFonts w:ascii="Times New Roman" w:eastAsia="宋体" w:hAnsi="Times New Roman" w:cs="Times New Roman"/>
                <w:color w:val="FF0000"/>
                <w:kern w:val="24"/>
                <w:sz w:val="20"/>
                <w:szCs w:val="20"/>
              </w:rPr>
              <w:t>48</w:t>
            </w:r>
          </w:p>
        </w:tc>
        <w:tc>
          <w:tcPr>
            <w:tcW w:w="1335" w:type="dxa"/>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0C63F662" w14:textId="77777777" w:rsidR="00E06FE7" w:rsidRPr="00C825B5" w:rsidRDefault="00000000" w:rsidP="00E20BFE">
            <w:pPr>
              <w:widowControl/>
              <w:spacing w:line="480" w:lineRule="auto"/>
              <w:jc w:val="center"/>
              <w:rPr>
                <w:rFonts w:ascii="Times New Roman" w:eastAsia="宋体" w:hAnsi="Times New Roman" w:cs="Times New Roman"/>
                <w:color w:val="FF0000"/>
                <w:kern w:val="0"/>
                <w:sz w:val="20"/>
                <w:szCs w:val="20"/>
              </w:rPr>
            </w:pPr>
            <w:r w:rsidRPr="00C825B5">
              <w:rPr>
                <w:rFonts w:ascii="Times New Roman" w:eastAsia="宋体" w:hAnsi="Times New Roman" w:cs="Times New Roman"/>
                <w:color w:val="FF0000"/>
                <w:kern w:val="24"/>
                <w:sz w:val="20"/>
                <w:szCs w:val="20"/>
              </w:rPr>
              <w:t>This work</w:t>
            </w:r>
          </w:p>
        </w:tc>
      </w:tr>
    </w:tbl>
    <w:p w14:paraId="146D5DD9" w14:textId="77777777" w:rsidR="00E06FE7" w:rsidRPr="00C825B5" w:rsidRDefault="00E06FE7" w:rsidP="00E20BFE">
      <w:pPr>
        <w:spacing w:line="480" w:lineRule="auto"/>
        <w:rPr>
          <w:rFonts w:ascii="Times New Roman" w:hAnsi="Times New Roman" w:cs="Times New Roman"/>
          <w:bCs/>
          <w:sz w:val="20"/>
          <w:szCs w:val="20"/>
        </w:rPr>
      </w:pPr>
    </w:p>
    <w:p w14:paraId="42B6091A" w14:textId="30B7A1B8" w:rsidR="00E06FE7" w:rsidRPr="00C825B5" w:rsidRDefault="00E06FE7" w:rsidP="00E20BFE">
      <w:pPr>
        <w:spacing w:line="480" w:lineRule="auto"/>
        <w:rPr>
          <w:rFonts w:ascii="Times New Roman" w:hAnsi="Times New Roman" w:cs="Times New Roman"/>
          <w:bCs/>
          <w:sz w:val="20"/>
          <w:szCs w:val="20"/>
        </w:rPr>
      </w:pPr>
    </w:p>
    <w:p w14:paraId="0FC3EA23" w14:textId="77777777" w:rsidR="0066267B" w:rsidRDefault="0066267B" w:rsidP="00E20BFE">
      <w:pPr>
        <w:spacing w:line="480" w:lineRule="auto"/>
        <w:rPr>
          <w:rFonts w:ascii="Times New Roman" w:hAnsi="Times New Roman" w:cs="Times New Roman"/>
          <w:bCs/>
          <w:sz w:val="20"/>
          <w:szCs w:val="20"/>
        </w:rPr>
      </w:pPr>
    </w:p>
    <w:p w14:paraId="270CE0A8" w14:textId="77777777" w:rsidR="00C825B5" w:rsidRPr="00C825B5" w:rsidRDefault="00C825B5" w:rsidP="00E20BFE">
      <w:pPr>
        <w:spacing w:line="480" w:lineRule="auto"/>
        <w:rPr>
          <w:rFonts w:ascii="Times New Roman" w:hAnsi="Times New Roman" w:cs="Times New Roman"/>
          <w:bCs/>
          <w:sz w:val="20"/>
          <w:szCs w:val="20"/>
        </w:rPr>
      </w:pPr>
    </w:p>
    <w:p w14:paraId="5C87F7EB" w14:textId="4A01BEA3" w:rsidR="00E06FE7" w:rsidRPr="00C825B5" w:rsidRDefault="00000000" w:rsidP="00E20BFE">
      <w:pPr>
        <w:spacing w:line="480" w:lineRule="auto"/>
        <w:rPr>
          <w:rFonts w:ascii="Times New Roman" w:hAnsi="Times New Roman" w:cs="Times New Roman"/>
          <w:bCs/>
          <w:sz w:val="20"/>
          <w:szCs w:val="20"/>
        </w:rPr>
      </w:pPr>
      <w:r w:rsidRPr="00C825B5">
        <w:rPr>
          <w:rFonts w:ascii="Times New Roman" w:hAnsi="Times New Roman" w:cs="Times New Roman"/>
          <w:b/>
          <w:sz w:val="20"/>
          <w:szCs w:val="20"/>
        </w:rPr>
        <w:lastRenderedPageBreak/>
        <w:t>Table 3</w:t>
      </w:r>
      <w:r w:rsidRPr="00C825B5">
        <w:rPr>
          <w:rFonts w:ascii="Times New Roman" w:hAnsi="Times New Roman" w:cs="Times New Roman"/>
          <w:bCs/>
          <w:sz w:val="20"/>
          <w:szCs w:val="20"/>
        </w:rPr>
        <w:t xml:space="preserve"> </w:t>
      </w:r>
      <w:bookmarkStart w:id="3" w:name="_Hlk132014384"/>
      <w:r w:rsidRPr="00C825B5">
        <w:rPr>
          <w:rFonts w:ascii="Times New Roman" w:hAnsi="Times New Roman" w:cs="Times New Roman"/>
          <w:bCs/>
          <w:sz w:val="20"/>
          <w:szCs w:val="20"/>
        </w:rPr>
        <w:t xml:space="preserve">Summary of </w:t>
      </w:r>
      <w:r w:rsidR="00EA4BF2" w:rsidRPr="00C825B5">
        <w:rPr>
          <w:rFonts w:ascii="Times New Roman" w:eastAsia="微软雅黑" w:hAnsi="Times New Roman" w:cs="Times New Roman"/>
          <w:color w:val="000000" w:themeColor="text1"/>
          <w:sz w:val="20"/>
          <w:szCs w:val="20"/>
        </w:rPr>
        <w:t>non-precious metal carbon-based</w:t>
      </w:r>
      <w:r w:rsidRPr="00C825B5">
        <w:rPr>
          <w:rFonts w:ascii="Times New Roman" w:hAnsi="Times New Roman" w:cs="Times New Roman"/>
          <w:bCs/>
          <w:sz w:val="20"/>
          <w:szCs w:val="20"/>
        </w:rPr>
        <w:t xml:space="preserve"> electrocatalysts for overall water splitting</w:t>
      </w:r>
      <w:bookmarkEnd w:id="3"/>
    </w:p>
    <w:tbl>
      <w:tblPr>
        <w:tblW w:w="8789" w:type="dxa"/>
        <w:jc w:val="center"/>
        <w:tblLayout w:type="fixed"/>
        <w:tblCellMar>
          <w:left w:w="0" w:type="dxa"/>
          <w:right w:w="0" w:type="dxa"/>
        </w:tblCellMar>
        <w:tblLook w:val="04A0" w:firstRow="1" w:lastRow="0" w:firstColumn="1" w:lastColumn="0" w:noHBand="0" w:noVBand="1"/>
      </w:tblPr>
      <w:tblGrid>
        <w:gridCol w:w="2127"/>
        <w:gridCol w:w="1559"/>
        <w:gridCol w:w="992"/>
        <w:gridCol w:w="1559"/>
        <w:gridCol w:w="1276"/>
        <w:gridCol w:w="1276"/>
      </w:tblGrid>
      <w:tr w:rsidR="0066267B" w:rsidRPr="00C825B5" w14:paraId="0A54C911" w14:textId="77777777" w:rsidTr="0066267B">
        <w:trPr>
          <w:trHeight w:val="619"/>
          <w:jc w:val="center"/>
        </w:trPr>
        <w:tc>
          <w:tcPr>
            <w:tcW w:w="212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73DE8F3A"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
                <w:bCs/>
                <w:sz w:val="20"/>
                <w:szCs w:val="20"/>
              </w:rPr>
              <w:t>Material</w:t>
            </w:r>
          </w:p>
        </w:tc>
        <w:tc>
          <w:tcPr>
            <w:tcW w:w="155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3C29A792"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
                <w:bCs/>
                <w:sz w:val="20"/>
                <w:szCs w:val="20"/>
              </w:rPr>
              <w:t>Electrolyte</w:t>
            </w:r>
          </w:p>
        </w:tc>
        <w:tc>
          <w:tcPr>
            <w:tcW w:w="992"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250E5D7D"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
                <w:bCs/>
                <w:sz w:val="20"/>
                <w:szCs w:val="20"/>
              </w:rPr>
              <w:t>j (mA cm</w:t>
            </w:r>
            <w:r w:rsidRPr="00C825B5">
              <w:rPr>
                <w:rFonts w:ascii="Times New Roman" w:hAnsi="Times New Roman" w:cs="Times New Roman"/>
                <w:b/>
                <w:bCs/>
                <w:sz w:val="20"/>
                <w:szCs w:val="20"/>
                <w:vertAlign w:val="superscript"/>
              </w:rPr>
              <w:t>-2</w:t>
            </w:r>
            <w:r w:rsidRPr="00C825B5">
              <w:rPr>
                <w:rFonts w:ascii="Times New Roman" w:hAnsi="Times New Roman" w:cs="Times New Roman"/>
                <w:b/>
                <w:bCs/>
                <w:sz w:val="20"/>
                <w:szCs w:val="20"/>
              </w:rPr>
              <w:t>)</w:t>
            </w:r>
          </w:p>
        </w:tc>
        <w:tc>
          <w:tcPr>
            <w:tcW w:w="155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332548E5"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
                <w:bCs/>
                <w:sz w:val="20"/>
                <w:szCs w:val="20"/>
              </w:rPr>
              <w:t>Cell voltage (V)</w:t>
            </w:r>
          </w:p>
        </w:tc>
        <w:tc>
          <w:tcPr>
            <w:tcW w:w="1276"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386A53C8"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
                <w:bCs/>
                <w:sz w:val="20"/>
                <w:szCs w:val="20"/>
              </w:rPr>
              <w:t>Stability (h)</w:t>
            </w:r>
          </w:p>
        </w:tc>
        <w:tc>
          <w:tcPr>
            <w:tcW w:w="1276"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tcPr>
          <w:p w14:paraId="621CEA48"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
                <w:bCs/>
                <w:sz w:val="20"/>
                <w:szCs w:val="20"/>
              </w:rPr>
              <w:t>Ref.</w:t>
            </w:r>
          </w:p>
        </w:tc>
      </w:tr>
      <w:tr w:rsidR="0066267B" w:rsidRPr="00C825B5" w14:paraId="67E473DA" w14:textId="77777777" w:rsidTr="0066267B">
        <w:trPr>
          <w:trHeight w:val="619"/>
          <w:jc w:val="center"/>
        </w:trPr>
        <w:tc>
          <w:tcPr>
            <w:tcW w:w="2127" w:type="dxa"/>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71B23CC8"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Co-Zn/PNC</w:t>
            </w:r>
          </w:p>
        </w:tc>
        <w:tc>
          <w:tcPr>
            <w:tcW w:w="1559" w:type="dxa"/>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5DD2B9EB"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 M KOH</w:t>
            </w:r>
          </w:p>
        </w:tc>
        <w:tc>
          <w:tcPr>
            <w:tcW w:w="992" w:type="dxa"/>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7833508C"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w:t>
            </w:r>
          </w:p>
        </w:tc>
        <w:tc>
          <w:tcPr>
            <w:tcW w:w="1559" w:type="dxa"/>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63A60571"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1.63</w:t>
            </w:r>
          </w:p>
        </w:tc>
        <w:tc>
          <w:tcPr>
            <w:tcW w:w="1276" w:type="dxa"/>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732BA02E"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w:t>
            </w:r>
          </w:p>
        </w:tc>
        <w:sdt>
          <w:sdtPr>
            <w:rPr>
              <w:rFonts w:ascii="Times New Roman" w:hAnsi="Times New Roman" w:cs="Times New Roman"/>
              <w:bCs/>
              <w:color w:val="000000"/>
              <w:sz w:val="20"/>
              <w:szCs w:val="20"/>
            </w:rPr>
            <w:tag w:val="MENDELEY_CITATION_v3_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"/>
            <w:id w:val="-1110423361"/>
            <w:placeholder>
              <w:docPart w:val="DefaultPlaceholder_-1854013440"/>
            </w:placeholder>
          </w:sdtPr>
          <w:sdtContent>
            <w:tc>
              <w:tcPr>
                <w:tcW w:w="1276" w:type="dxa"/>
                <w:tcBorders>
                  <w:top w:val="single" w:sz="8" w:space="0" w:color="000000"/>
                  <w:left w:val="nil"/>
                  <w:bottom w:val="nil"/>
                  <w:right w:val="nil"/>
                </w:tcBorders>
                <w:shd w:val="clear" w:color="auto" w:fill="auto"/>
                <w:tcMar>
                  <w:top w:w="72" w:type="dxa"/>
                  <w:left w:w="144" w:type="dxa"/>
                  <w:bottom w:w="72" w:type="dxa"/>
                  <w:right w:w="144" w:type="dxa"/>
                </w:tcMar>
                <w:vAlign w:val="center"/>
              </w:tcPr>
              <w:p w14:paraId="6BAD06A2" w14:textId="66411F80" w:rsidR="00E06FE7" w:rsidRPr="00C825B5" w:rsidRDefault="00614099" w:rsidP="00E20BFE">
                <w:pPr>
                  <w:spacing w:line="480" w:lineRule="auto"/>
                  <w:jc w:val="center"/>
                  <w:rPr>
                    <w:rFonts w:ascii="Times New Roman" w:hAnsi="Times New Roman" w:cs="Times New Roman"/>
                    <w:bCs/>
                    <w:sz w:val="20"/>
                    <w:szCs w:val="20"/>
                  </w:rPr>
                </w:pPr>
                <w:r w:rsidRPr="00614099">
                  <w:rPr>
                    <w:rFonts w:ascii="Times New Roman" w:hAnsi="Times New Roman" w:cs="Times New Roman"/>
                    <w:bCs/>
                    <w:color w:val="000000"/>
                    <w:sz w:val="20"/>
                    <w:szCs w:val="20"/>
                  </w:rPr>
                  <w:t>[23]</w:t>
                </w:r>
              </w:p>
            </w:tc>
          </w:sdtContent>
        </w:sdt>
      </w:tr>
      <w:tr w:rsidR="0066267B" w:rsidRPr="00C825B5" w14:paraId="6EE9EAE2" w14:textId="77777777" w:rsidTr="0066267B">
        <w:trPr>
          <w:trHeight w:val="619"/>
          <w:jc w:val="center"/>
        </w:trPr>
        <w:tc>
          <w:tcPr>
            <w:tcW w:w="2127" w:type="dxa"/>
            <w:tcBorders>
              <w:top w:val="nil"/>
              <w:left w:val="nil"/>
              <w:bottom w:val="nil"/>
              <w:right w:val="nil"/>
            </w:tcBorders>
            <w:shd w:val="clear" w:color="auto" w:fill="auto"/>
            <w:tcMar>
              <w:top w:w="72" w:type="dxa"/>
              <w:left w:w="144" w:type="dxa"/>
              <w:bottom w:w="72" w:type="dxa"/>
              <w:right w:w="144" w:type="dxa"/>
            </w:tcMar>
            <w:vAlign w:val="center"/>
          </w:tcPr>
          <w:p w14:paraId="423D6DE7" w14:textId="104CFE34" w:rsidR="00E06FE7" w:rsidRPr="00C825B5" w:rsidRDefault="00000000" w:rsidP="00E20BFE">
            <w:pPr>
              <w:spacing w:line="480" w:lineRule="auto"/>
              <w:jc w:val="center"/>
              <w:rPr>
                <w:rFonts w:ascii="Times New Roman" w:hAnsi="Times New Roman" w:cs="Times New Roman"/>
                <w:bCs/>
                <w:sz w:val="20"/>
                <w:szCs w:val="20"/>
              </w:rPr>
            </w:pPr>
            <w:proofErr w:type="spellStart"/>
            <w:r w:rsidRPr="00C825B5">
              <w:rPr>
                <w:rFonts w:ascii="Times New Roman" w:hAnsi="Times New Roman" w:cs="Times New Roman"/>
                <w:bCs/>
                <w:sz w:val="20"/>
                <w:szCs w:val="20"/>
              </w:rPr>
              <w:t>CoO</w:t>
            </w:r>
            <w:r w:rsidRPr="00C825B5">
              <w:rPr>
                <w:rFonts w:ascii="Times New Roman" w:hAnsi="Times New Roman" w:cs="Times New Roman"/>
                <w:bCs/>
                <w:sz w:val="20"/>
                <w:szCs w:val="20"/>
                <w:vertAlign w:val="subscript"/>
              </w:rPr>
              <w:t>x</w:t>
            </w:r>
            <w:proofErr w:type="spellEnd"/>
            <w:r w:rsidRPr="00C825B5">
              <w:rPr>
                <w:rFonts w:ascii="Times New Roman" w:hAnsi="Times New Roman" w:cs="Times New Roman"/>
                <w:bCs/>
                <w:sz w:val="20"/>
                <w:szCs w:val="20"/>
              </w:rPr>
              <w:t>/</w:t>
            </w:r>
            <w:proofErr w:type="spellStart"/>
            <w:r w:rsidRPr="00C825B5">
              <w:rPr>
                <w:rFonts w:ascii="Times New Roman" w:hAnsi="Times New Roman" w:cs="Times New Roman"/>
                <w:bCs/>
                <w:sz w:val="20"/>
                <w:szCs w:val="20"/>
              </w:rPr>
              <w:t>CoN</w:t>
            </w:r>
            <w:r w:rsidRPr="00C825B5">
              <w:rPr>
                <w:rFonts w:ascii="Times New Roman" w:hAnsi="Times New Roman" w:cs="Times New Roman"/>
                <w:bCs/>
                <w:sz w:val="20"/>
                <w:szCs w:val="20"/>
                <w:vertAlign w:val="subscript"/>
              </w:rPr>
              <w:t>y</w:t>
            </w:r>
            <w:r w:rsidRPr="00C825B5">
              <w:rPr>
                <w:rFonts w:ascii="Times New Roman" w:hAnsi="Times New Roman" w:cs="Times New Roman"/>
                <w:bCs/>
                <w:sz w:val="20"/>
                <w:szCs w:val="20"/>
              </w:rPr>
              <w:t>@CN</w:t>
            </w:r>
            <w:r w:rsidRPr="00C825B5">
              <w:rPr>
                <w:rFonts w:ascii="Times New Roman" w:hAnsi="Times New Roman" w:cs="Times New Roman"/>
                <w:bCs/>
                <w:sz w:val="20"/>
                <w:szCs w:val="20"/>
                <w:vertAlign w:val="subscript"/>
              </w:rPr>
              <w:t>z</w:t>
            </w:r>
            <w:proofErr w:type="spellEnd"/>
          </w:p>
        </w:tc>
        <w:tc>
          <w:tcPr>
            <w:tcW w:w="1559" w:type="dxa"/>
            <w:tcBorders>
              <w:top w:val="nil"/>
              <w:left w:val="nil"/>
              <w:bottom w:val="nil"/>
              <w:right w:val="nil"/>
            </w:tcBorders>
            <w:shd w:val="clear" w:color="auto" w:fill="auto"/>
            <w:tcMar>
              <w:top w:w="72" w:type="dxa"/>
              <w:left w:w="144" w:type="dxa"/>
              <w:bottom w:w="72" w:type="dxa"/>
              <w:right w:w="144" w:type="dxa"/>
            </w:tcMar>
            <w:vAlign w:val="center"/>
          </w:tcPr>
          <w:p w14:paraId="49AE0C7C"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 M KOH</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3521DB85"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w:t>
            </w:r>
          </w:p>
        </w:tc>
        <w:tc>
          <w:tcPr>
            <w:tcW w:w="1559" w:type="dxa"/>
            <w:tcBorders>
              <w:top w:val="nil"/>
              <w:left w:val="nil"/>
              <w:bottom w:val="nil"/>
              <w:right w:val="nil"/>
            </w:tcBorders>
            <w:shd w:val="clear" w:color="auto" w:fill="auto"/>
            <w:tcMar>
              <w:top w:w="72" w:type="dxa"/>
              <w:left w:w="144" w:type="dxa"/>
              <w:bottom w:w="72" w:type="dxa"/>
              <w:right w:w="144" w:type="dxa"/>
            </w:tcMar>
            <w:vAlign w:val="center"/>
          </w:tcPr>
          <w:p w14:paraId="6EEF5B6C"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1.57</w:t>
            </w:r>
          </w:p>
        </w:tc>
        <w:tc>
          <w:tcPr>
            <w:tcW w:w="1276" w:type="dxa"/>
            <w:tcBorders>
              <w:top w:val="nil"/>
              <w:left w:val="nil"/>
              <w:bottom w:val="nil"/>
              <w:right w:val="nil"/>
            </w:tcBorders>
            <w:shd w:val="clear" w:color="auto" w:fill="auto"/>
            <w:tcMar>
              <w:top w:w="72" w:type="dxa"/>
              <w:left w:w="144" w:type="dxa"/>
              <w:bottom w:w="72" w:type="dxa"/>
              <w:right w:w="144" w:type="dxa"/>
            </w:tcMar>
            <w:vAlign w:val="center"/>
          </w:tcPr>
          <w:p w14:paraId="6F9343D4"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40</w:t>
            </w:r>
          </w:p>
        </w:tc>
        <w:sdt>
          <w:sdtPr>
            <w:rPr>
              <w:rFonts w:ascii="Times New Roman" w:hAnsi="Times New Roman" w:cs="Times New Roman"/>
              <w:bCs/>
              <w:color w:val="000000"/>
              <w:sz w:val="20"/>
              <w:szCs w:val="20"/>
            </w:rPr>
            <w:tag w:val="MENDELEY_CITATION_v3_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"/>
            <w:id w:val="1442337254"/>
            <w:placeholder>
              <w:docPart w:val="DefaultPlaceholder_-1854013440"/>
            </w:placeholder>
          </w:sdtPr>
          <w:sdtContent>
            <w:tc>
              <w:tcPr>
                <w:tcW w:w="1276" w:type="dxa"/>
                <w:tcBorders>
                  <w:top w:val="nil"/>
                  <w:left w:val="nil"/>
                  <w:bottom w:val="nil"/>
                  <w:right w:val="nil"/>
                </w:tcBorders>
                <w:shd w:val="clear" w:color="auto" w:fill="auto"/>
                <w:tcMar>
                  <w:top w:w="72" w:type="dxa"/>
                  <w:left w:w="144" w:type="dxa"/>
                  <w:bottom w:w="72" w:type="dxa"/>
                  <w:right w:w="144" w:type="dxa"/>
                </w:tcMar>
                <w:vAlign w:val="center"/>
              </w:tcPr>
              <w:p w14:paraId="7F9E171F" w14:textId="1D17EB32" w:rsidR="00E06FE7" w:rsidRPr="00C825B5" w:rsidRDefault="00614099" w:rsidP="00E20BFE">
                <w:pPr>
                  <w:spacing w:line="480" w:lineRule="auto"/>
                  <w:jc w:val="center"/>
                  <w:rPr>
                    <w:rFonts w:ascii="Times New Roman" w:hAnsi="Times New Roman" w:cs="Times New Roman"/>
                    <w:bCs/>
                    <w:sz w:val="20"/>
                    <w:szCs w:val="20"/>
                  </w:rPr>
                </w:pPr>
                <w:r w:rsidRPr="00614099">
                  <w:rPr>
                    <w:rFonts w:ascii="Times New Roman" w:hAnsi="Times New Roman" w:cs="Times New Roman"/>
                    <w:bCs/>
                    <w:color w:val="000000"/>
                    <w:sz w:val="20"/>
                    <w:szCs w:val="20"/>
                  </w:rPr>
                  <w:t>[24]</w:t>
                </w:r>
              </w:p>
            </w:tc>
          </w:sdtContent>
        </w:sdt>
      </w:tr>
      <w:tr w:rsidR="0066267B" w:rsidRPr="00C825B5" w14:paraId="33E5D345" w14:textId="77777777" w:rsidTr="0066267B">
        <w:trPr>
          <w:trHeight w:val="619"/>
          <w:jc w:val="center"/>
        </w:trPr>
        <w:tc>
          <w:tcPr>
            <w:tcW w:w="2127" w:type="dxa"/>
            <w:tcBorders>
              <w:top w:val="nil"/>
              <w:left w:val="nil"/>
              <w:bottom w:val="nil"/>
              <w:right w:val="nil"/>
            </w:tcBorders>
            <w:shd w:val="clear" w:color="auto" w:fill="auto"/>
            <w:tcMar>
              <w:top w:w="72" w:type="dxa"/>
              <w:left w:w="144" w:type="dxa"/>
              <w:bottom w:w="72" w:type="dxa"/>
              <w:right w:w="144" w:type="dxa"/>
            </w:tcMar>
            <w:vAlign w:val="center"/>
          </w:tcPr>
          <w:p w14:paraId="1EE4CC3A" w14:textId="0B762AE6" w:rsidR="00E06FE7" w:rsidRPr="00C825B5" w:rsidRDefault="00000000" w:rsidP="00E20BFE">
            <w:pPr>
              <w:spacing w:line="480" w:lineRule="auto"/>
              <w:jc w:val="center"/>
              <w:rPr>
                <w:rFonts w:ascii="Times New Roman" w:hAnsi="Times New Roman" w:cs="Times New Roman"/>
                <w:bCs/>
                <w:sz w:val="20"/>
                <w:szCs w:val="20"/>
              </w:rPr>
            </w:pPr>
            <w:proofErr w:type="spellStart"/>
            <w:r w:rsidRPr="00C825B5">
              <w:rPr>
                <w:rFonts w:ascii="Times New Roman" w:hAnsi="Times New Roman" w:cs="Times New Roman"/>
                <w:bCs/>
                <w:sz w:val="20"/>
                <w:szCs w:val="20"/>
              </w:rPr>
              <w:t>FeNiCo@NC</w:t>
            </w:r>
            <w:proofErr w:type="spellEnd"/>
            <w:r w:rsidRPr="00C825B5">
              <w:rPr>
                <w:rFonts w:ascii="Times New Roman" w:hAnsi="Times New Roman" w:cs="Times New Roman"/>
                <w:bCs/>
                <w:sz w:val="20"/>
                <w:szCs w:val="20"/>
              </w:rPr>
              <w:t>/NF</w:t>
            </w:r>
          </w:p>
        </w:tc>
        <w:tc>
          <w:tcPr>
            <w:tcW w:w="1559" w:type="dxa"/>
            <w:tcBorders>
              <w:top w:val="nil"/>
              <w:left w:val="nil"/>
              <w:bottom w:val="nil"/>
              <w:right w:val="nil"/>
            </w:tcBorders>
            <w:shd w:val="clear" w:color="auto" w:fill="auto"/>
            <w:tcMar>
              <w:top w:w="72" w:type="dxa"/>
              <w:left w:w="144" w:type="dxa"/>
              <w:bottom w:w="72" w:type="dxa"/>
              <w:right w:w="144" w:type="dxa"/>
            </w:tcMar>
            <w:vAlign w:val="center"/>
          </w:tcPr>
          <w:p w14:paraId="4A7B84BE"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 M KOH</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7FA04549"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w:t>
            </w:r>
          </w:p>
        </w:tc>
        <w:tc>
          <w:tcPr>
            <w:tcW w:w="1559" w:type="dxa"/>
            <w:tcBorders>
              <w:top w:val="nil"/>
              <w:left w:val="nil"/>
              <w:bottom w:val="nil"/>
              <w:right w:val="nil"/>
            </w:tcBorders>
            <w:shd w:val="clear" w:color="auto" w:fill="auto"/>
            <w:tcMar>
              <w:top w:w="72" w:type="dxa"/>
              <w:left w:w="144" w:type="dxa"/>
              <w:bottom w:w="72" w:type="dxa"/>
              <w:right w:w="144" w:type="dxa"/>
            </w:tcMar>
            <w:vAlign w:val="center"/>
          </w:tcPr>
          <w:p w14:paraId="428F00AC"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1.61</w:t>
            </w:r>
          </w:p>
        </w:tc>
        <w:tc>
          <w:tcPr>
            <w:tcW w:w="1276" w:type="dxa"/>
            <w:tcBorders>
              <w:top w:val="nil"/>
              <w:left w:val="nil"/>
              <w:bottom w:val="nil"/>
              <w:right w:val="nil"/>
            </w:tcBorders>
            <w:shd w:val="clear" w:color="auto" w:fill="auto"/>
            <w:tcMar>
              <w:top w:w="72" w:type="dxa"/>
              <w:left w:w="144" w:type="dxa"/>
              <w:bottom w:w="72" w:type="dxa"/>
              <w:right w:w="144" w:type="dxa"/>
            </w:tcMar>
            <w:vAlign w:val="center"/>
          </w:tcPr>
          <w:p w14:paraId="0319A9C5"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24</w:t>
            </w:r>
          </w:p>
        </w:tc>
        <w:sdt>
          <w:sdtPr>
            <w:rPr>
              <w:rFonts w:ascii="Times New Roman" w:hAnsi="Times New Roman" w:cs="Times New Roman"/>
              <w:bCs/>
              <w:color w:val="000000"/>
              <w:sz w:val="20"/>
              <w:szCs w:val="20"/>
            </w:rPr>
            <w:tag w:val="MENDELEY_CITATION_v3_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"/>
            <w:id w:val="-540978081"/>
            <w:placeholder>
              <w:docPart w:val="DefaultPlaceholder_-1854013440"/>
            </w:placeholder>
          </w:sdtPr>
          <w:sdtContent>
            <w:tc>
              <w:tcPr>
                <w:tcW w:w="1276" w:type="dxa"/>
                <w:tcBorders>
                  <w:top w:val="nil"/>
                  <w:left w:val="nil"/>
                  <w:bottom w:val="nil"/>
                  <w:right w:val="nil"/>
                </w:tcBorders>
                <w:shd w:val="clear" w:color="auto" w:fill="auto"/>
                <w:tcMar>
                  <w:top w:w="72" w:type="dxa"/>
                  <w:left w:w="144" w:type="dxa"/>
                  <w:bottom w:w="72" w:type="dxa"/>
                  <w:right w:w="144" w:type="dxa"/>
                </w:tcMar>
                <w:vAlign w:val="center"/>
              </w:tcPr>
              <w:p w14:paraId="0A929188" w14:textId="39E6237A" w:rsidR="00E06FE7" w:rsidRPr="00C825B5" w:rsidRDefault="00614099" w:rsidP="00E20BFE">
                <w:pPr>
                  <w:spacing w:line="480" w:lineRule="auto"/>
                  <w:jc w:val="center"/>
                  <w:rPr>
                    <w:rFonts w:ascii="Times New Roman" w:hAnsi="Times New Roman" w:cs="Times New Roman"/>
                    <w:bCs/>
                    <w:sz w:val="20"/>
                    <w:szCs w:val="20"/>
                  </w:rPr>
                </w:pPr>
                <w:r w:rsidRPr="00614099">
                  <w:rPr>
                    <w:rFonts w:ascii="Times New Roman" w:hAnsi="Times New Roman" w:cs="Times New Roman"/>
                    <w:bCs/>
                    <w:color w:val="000000"/>
                    <w:sz w:val="20"/>
                    <w:szCs w:val="20"/>
                  </w:rPr>
                  <w:t>[25]</w:t>
                </w:r>
              </w:p>
            </w:tc>
          </w:sdtContent>
        </w:sdt>
      </w:tr>
      <w:tr w:rsidR="0066267B" w:rsidRPr="00C825B5" w14:paraId="3A45E003" w14:textId="77777777" w:rsidTr="0066267B">
        <w:trPr>
          <w:trHeight w:val="619"/>
          <w:jc w:val="center"/>
        </w:trPr>
        <w:tc>
          <w:tcPr>
            <w:tcW w:w="2127" w:type="dxa"/>
            <w:tcBorders>
              <w:top w:val="nil"/>
              <w:left w:val="nil"/>
              <w:bottom w:val="nil"/>
              <w:right w:val="nil"/>
            </w:tcBorders>
            <w:shd w:val="clear" w:color="auto" w:fill="auto"/>
            <w:tcMar>
              <w:top w:w="72" w:type="dxa"/>
              <w:left w:w="144" w:type="dxa"/>
              <w:bottom w:w="72" w:type="dxa"/>
              <w:right w:w="144" w:type="dxa"/>
            </w:tcMar>
            <w:vAlign w:val="center"/>
          </w:tcPr>
          <w:p w14:paraId="12E6C5C4"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Co-Mo</w:t>
            </w:r>
            <w:r w:rsidRPr="00C825B5">
              <w:rPr>
                <w:rFonts w:ascii="Times New Roman" w:hAnsi="Times New Roman" w:cs="Times New Roman"/>
                <w:bCs/>
                <w:sz w:val="20"/>
                <w:szCs w:val="20"/>
                <w:vertAlign w:val="subscript"/>
              </w:rPr>
              <w:t>2</w:t>
            </w:r>
            <w:r w:rsidRPr="00C825B5">
              <w:rPr>
                <w:rFonts w:ascii="Times New Roman" w:hAnsi="Times New Roman" w:cs="Times New Roman"/>
                <w:bCs/>
                <w:sz w:val="20"/>
                <w:szCs w:val="20"/>
              </w:rPr>
              <w:t>C-CNx-2</w:t>
            </w:r>
          </w:p>
        </w:tc>
        <w:tc>
          <w:tcPr>
            <w:tcW w:w="1559" w:type="dxa"/>
            <w:tcBorders>
              <w:top w:val="nil"/>
              <w:left w:val="nil"/>
              <w:bottom w:val="nil"/>
              <w:right w:val="nil"/>
            </w:tcBorders>
            <w:shd w:val="clear" w:color="auto" w:fill="auto"/>
            <w:tcMar>
              <w:top w:w="72" w:type="dxa"/>
              <w:left w:w="144" w:type="dxa"/>
              <w:bottom w:w="72" w:type="dxa"/>
              <w:right w:w="144" w:type="dxa"/>
            </w:tcMar>
            <w:vAlign w:val="center"/>
          </w:tcPr>
          <w:p w14:paraId="3A3DB447"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 M KOH</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6C39CF3C"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w:t>
            </w:r>
          </w:p>
        </w:tc>
        <w:tc>
          <w:tcPr>
            <w:tcW w:w="1559" w:type="dxa"/>
            <w:tcBorders>
              <w:top w:val="nil"/>
              <w:left w:val="nil"/>
              <w:bottom w:val="nil"/>
              <w:right w:val="nil"/>
            </w:tcBorders>
            <w:shd w:val="clear" w:color="auto" w:fill="auto"/>
            <w:tcMar>
              <w:top w:w="72" w:type="dxa"/>
              <w:left w:w="144" w:type="dxa"/>
              <w:bottom w:w="72" w:type="dxa"/>
              <w:right w:w="144" w:type="dxa"/>
            </w:tcMar>
            <w:vAlign w:val="center"/>
          </w:tcPr>
          <w:p w14:paraId="00D0253D"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1.68</w:t>
            </w:r>
          </w:p>
        </w:tc>
        <w:tc>
          <w:tcPr>
            <w:tcW w:w="1276" w:type="dxa"/>
            <w:tcBorders>
              <w:top w:val="nil"/>
              <w:left w:val="nil"/>
              <w:bottom w:val="nil"/>
              <w:right w:val="nil"/>
            </w:tcBorders>
            <w:shd w:val="clear" w:color="auto" w:fill="auto"/>
            <w:tcMar>
              <w:top w:w="72" w:type="dxa"/>
              <w:left w:w="144" w:type="dxa"/>
              <w:bottom w:w="72" w:type="dxa"/>
              <w:right w:w="144" w:type="dxa"/>
            </w:tcMar>
            <w:vAlign w:val="center"/>
          </w:tcPr>
          <w:p w14:paraId="4C315320"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w:t>
            </w:r>
          </w:p>
        </w:tc>
        <w:sdt>
          <w:sdtPr>
            <w:rPr>
              <w:rFonts w:ascii="Times New Roman" w:hAnsi="Times New Roman" w:cs="Times New Roman"/>
              <w:bCs/>
              <w:color w:val="000000"/>
              <w:sz w:val="20"/>
              <w:szCs w:val="20"/>
            </w:rPr>
            <w:tag w:val="MENDELEY_CITATION_v3_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"/>
            <w:id w:val="-431742232"/>
            <w:placeholder>
              <w:docPart w:val="DefaultPlaceholder_-1854013440"/>
            </w:placeholder>
          </w:sdtPr>
          <w:sdtContent>
            <w:tc>
              <w:tcPr>
                <w:tcW w:w="1276" w:type="dxa"/>
                <w:tcBorders>
                  <w:top w:val="nil"/>
                  <w:left w:val="nil"/>
                  <w:bottom w:val="nil"/>
                  <w:right w:val="nil"/>
                </w:tcBorders>
                <w:shd w:val="clear" w:color="auto" w:fill="auto"/>
                <w:tcMar>
                  <w:top w:w="72" w:type="dxa"/>
                  <w:left w:w="144" w:type="dxa"/>
                  <w:bottom w:w="72" w:type="dxa"/>
                  <w:right w:w="144" w:type="dxa"/>
                </w:tcMar>
                <w:vAlign w:val="center"/>
              </w:tcPr>
              <w:p w14:paraId="1B4ED4C9" w14:textId="3518BEE9" w:rsidR="00E06FE7" w:rsidRPr="00C825B5" w:rsidRDefault="00614099" w:rsidP="00E20BFE">
                <w:pPr>
                  <w:spacing w:line="480" w:lineRule="auto"/>
                  <w:jc w:val="center"/>
                  <w:rPr>
                    <w:rFonts w:ascii="Times New Roman" w:hAnsi="Times New Roman" w:cs="Times New Roman"/>
                    <w:bCs/>
                    <w:sz w:val="20"/>
                    <w:szCs w:val="20"/>
                  </w:rPr>
                </w:pPr>
                <w:r w:rsidRPr="00614099">
                  <w:rPr>
                    <w:rFonts w:ascii="Times New Roman" w:hAnsi="Times New Roman" w:cs="Times New Roman"/>
                    <w:bCs/>
                    <w:color w:val="000000"/>
                    <w:sz w:val="20"/>
                    <w:szCs w:val="20"/>
                  </w:rPr>
                  <w:t>[26]</w:t>
                </w:r>
              </w:p>
            </w:tc>
          </w:sdtContent>
        </w:sdt>
      </w:tr>
      <w:tr w:rsidR="0066267B" w:rsidRPr="00C825B5" w14:paraId="0222C010" w14:textId="77777777" w:rsidTr="0066267B">
        <w:trPr>
          <w:trHeight w:val="619"/>
          <w:jc w:val="center"/>
        </w:trPr>
        <w:tc>
          <w:tcPr>
            <w:tcW w:w="2127" w:type="dxa"/>
            <w:tcBorders>
              <w:top w:val="nil"/>
              <w:left w:val="nil"/>
              <w:bottom w:val="nil"/>
              <w:right w:val="nil"/>
            </w:tcBorders>
            <w:shd w:val="clear" w:color="auto" w:fill="auto"/>
            <w:tcMar>
              <w:top w:w="72" w:type="dxa"/>
              <w:left w:w="144" w:type="dxa"/>
              <w:bottom w:w="72" w:type="dxa"/>
              <w:right w:w="144" w:type="dxa"/>
            </w:tcMar>
            <w:vAlign w:val="center"/>
          </w:tcPr>
          <w:p w14:paraId="25AFA763" w14:textId="77777777" w:rsidR="00E06FE7" w:rsidRPr="00C825B5" w:rsidRDefault="00000000" w:rsidP="00E20BFE">
            <w:pPr>
              <w:spacing w:line="480" w:lineRule="auto"/>
              <w:jc w:val="center"/>
              <w:rPr>
                <w:rFonts w:ascii="Times New Roman" w:hAnsi="Times New Roman" w:cs="Times New Roman"/>
                <w:bCs/>
                <w:sz w:val="20"/>
                <w:szCs w:val="20"/>
              </w:rPr>
            </w:pPr>
            <w:proofErr w:type="spellStart"/>
            <w:r w:rsidRPr="00C825B5">
              <w:rPr>
                <w:rFonts w:ascii="Times New Roman" w:hAnsi="Times New Roman" w:cs="Times New Roman"/>
                <w:bCs/>
                <w:sz w:val="20"/>
                <w:szCs w:val="20"/>
              </w:rPr>
              <w:t>CoP-InNC@CNT</w:t>
            </w:r>
            <w:proofErr w:type="spellEnd"/>
          </w:p>
        </w:tc>
        <w:tc>
          <w:tcPr>
            <w:tcW w:w="1559" w:type="dxa"/>
            <w:tcBorders>
              <w:top w:val="nil"/>
              <w:left w:val="nil"/>
              <w:bottom w:val="nil"/>
              <w:right w:val="nil"/>
            </w:tcBorders>
            <w:shd w:val="clear" w:color="auto" w:fill="auto"/>
            <w:tcMar>
              <w:top w:w="72" w:type="dxa"/>
              <w:left w:w="144" w:type="dxa"/>
              <w:bottom w:w="72" w:type="dxa"/>
              <w:right w:w="144" w:type="dxa"/>
            </w:tcMar>
            <w:vAlign w:val="center"/>
          </w:tcPr>
          <w:p w14:paraId="5EB541B4"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 M KOH</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6AA66DD4"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w:t>
            </w:r>
          </w:p>
        </w:tc>
        <w:tc>
          <w:tcPr>
            <w:tcW w:w="1559" w:type="dxa"/>
            <w:tcBorders>
              <w:top w:val="nil"/>
              <w:left w:val="nil"/>
              <w:bottom w:val="nil"/>
              <w:right w:val="nil"/>
            </w:tcBorders>
            <w:shd w:val="clear" w:color="auto" w:fill="auto"/>
            <w:tcMar>
              <w:top w:w="72" w:type="dxa"/>
              <w:left w:w="144" w:type="dxa"/>
              <w:bottom w:w="72" w:type="dxa"/>
              <w:right w:w="144" w:type="dxa"/>
            </w:tcMar>
            <w:vAlign w:val="center"/>
          </w:tcPr>
          <w:p w14:paraId="0DD05D3F"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1.58</w:t>
            </w:r>
          </w:p>
        </w:tc>
        <w:tc>
          <w:tcPr>
            <w:tcW w:w="1276" w:type="dxa"/>
            <w:tcBorders>
              <w:top w:val="nil"/>
              <w:left w:val="nil"/>
              <w:bottom w:val="nil"/>
              <w:right w:val="nil"/>
            </w:tcBorders>
            <w:shd w:val="clear" w:color="auto" w:fill="auto"/>
            <w:tcMar>
              <w:top w:w="72" w:type="dxa"/>
              <w:left w:w="144" w:type="dxa"/>
              <w:bottom w:w="72" w:type="dxa"/>
              <w:right w:w="144" w:type="dxa"/>
            </w:tcMar>
            <w:vAlign w:val="center"/>
          </w:tcPr>
          <w:p w14:paraId="0D95FDB3"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15</w:t>
            </w:r>
          </w:p>
        </w:tc>
        <w:sdt>
          <w:sdtPr>
            <w:rPr>
              <w:rFonts w:ascii="Times New Roman" w:hAnsi="Times New Roman" w:cs="Times New Roman"/>
              <w:bCs/>
              <w:color w:val="000000"/>
              <w:sz w:val="20"/>
              <w:szCs w:val="20"/>
            </w:rPr>
            <w:tag w:val="MENDELEY_CITATION_v3_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"/>
            <w:id w:val="-1407072765"/>
            <w:placeholder>
              <w:docPart w:val="DefaultPlaceholder_-1854013440"/>
            </w:placeholder>
          </w:sdtPr>
          <w:sdtContent>
            <w:tc>
              <w:tcPr>
                <w:tcW w:w="1276" w:type="dxa"/>
                <w:tcBorders>
                  <w:top w:val="nil"/>
                  <w:left w:val="nil"/>
                  <w:bottom w:val="nil"/>
                  <w:right w:val="nil"/>
                </w:tcBorders>
                <w:shd w:val="clear" w:color="auto" w:fill="auto"/>
                <w:tcMar>
                  <w:top w:w="72" w:type="dxa"/>
                  <w:left w:w="144" w:type="dxa"/>
                  <w:bottom w:w="72" w:type="dxa"/>
                  <w:right w:w="144" w:type="dxa"/>
                </w:tcMar>
                <w:vAlign w:val="center"/>
              </w:tcPr>
              <w:p w14:paraId="4E327E43" w14:textId="63F9E6D1" w:rsidR="00E06FE7" w:rsidRPr="00C825B5" w:rsidRDefault="00614099" w:rsidP="00E20BFE">
                <w:pPr>
                  <w:spacing w:line="480" w:lineRule="auto"/>
                  <w:jc w:val="center"/>
                  <w:rPr>
                    <w:rFonts w:ascii="Times New Roman" w:hAnsi="Times New Roman" w:cs="Times New Roman"/>
                    <w:bCs/>
                    <w:sz w:val="20"/>
                    <w:szCs w:val="20"/>
                  </w:rPr>
                </w:pPr>
                <w:r w:rsidRPr="00614099">
                  <w:rPr>
                    <w:rFonts w:ascii="Times New Roman" w:hAnsi="Times New Roman" w:cs="Times New Roman"/>
                    <w:bCs/>
                    <w:color w:val="000000"/>
                    <w:sz w:val="20"/>
                    <w:szCs w:val="20"/>
                  </w:rPr>
                  <w:t>[27]</w:t>
                </w:r>
              </w:p>
            </w:tc>
          </w:sdtContent>
        </w:sdt>
      </w:tr>
      <w:tr w:rsidR="0066267B" w:rsidRPr="00C825B5" w14:paraId="6CFF2002" w14:textId="77777777" w:rsidTr="0066267B">
        <w:trPr>
          <w:trHeight w:val="619"/>
          <w:jc w:val="center"/>
        </w:trPr>
        <w:tc>
          <w:tcPr>
            <w:tcW w:w="2127" w:type="dxa"/>
            <w:tcBorders>
              <w:top w:val="nil"/>
              <w:left w:val="nil"/>
              <w:bottom w:val="nil"/>
              <w:right w:val="nil"/>
            </w:tcBorders>
            <w:shd w:val="clear" w:color="auto" w:fill="auto"/>
            <w:tcMar>
              <w:top w:w="72" w:type="dxa"/>
              <w:left w:w="144" w:type="dxa"/>
              <w:bottom w:w="72" w:type="dxa"/>
              <w:right w:w="144" w:type="dxa"/>
            </w:tcMar>
            <w:vAlign w:val="center"/>
          </w:tcPr>
          <w:p w14:paraId="0A2ED2A0"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S-</w:t>
            </w:r>
            <w:proofErr w:type="spellStart"/>
            <w:r w:rsidRPr="00C825B5">
              <w:rPr>
                <w:rFonts w:ascii="Times New Roman" w:hAnsi="Times New Roman" w:cs="Times New Roman"/>
                <w:bCs/>
                <w:sz w:val="20"/>
                <w:szCs w:val="20"/>
              </w:rPr>
              <w:t>CoW</w:t>
            </w:r>
            <w:proofErr w:type="spellEnd"/>
            <w:r w:rsidRPr="00C825B5">
              <w:rPr>
                <w:rFonts w:ascii="Times New Roman" w:hAnsi="Times New Roman" w:cs="Times New Roman"/>
                <w:bCs/>
                <w:sz w:val="20"/>
                <w:szCs w:val="20"/>
              </w:rPr>
              <w:t>@(</w:t>
            </w:r>
            <w:proofErr w:type="gramStart"/>
            <w:r w:rsidRPr="00C825B5">
              <w:rPr>
                <w:rFonts w:ascii="Times New Roman" w:hAnsi="Times New Roman" w:cs="Times New Roman"/>
                <w:bCs/>
                <w:sz w:val="20"/>
                <w:szCs w:val="20"/>
              </w:rPr>
              <w:t>S,N</w:t>
            </w:r>
            <w:proofErr w:type="gramEnd"/>
            <w:r w:rsidRPr="00C825B5">
              <w:rPr>
                <w:rFonts w:ascii="Times New Roman" w:hAnsi="Times New Roman" w:cs="Times New Roman"/>
                <w:bCs/>
                <w:sz w:val="20"/>
                <w:szCs w:val="20"/>
              </w:rPr>
              <w:t>)-C</w:t>
            </w:r>
          </w:p>
        </w:tc>
        <w:tc>
          <w:tcPr>
            <w:tcW w:w="1559" w:type="dxa"/>
            <w:tcBorders>
              <w:top w:val="nil"/>
              <w:left w:val="nil"/>
              <w:bottom w:val="nil"/>
              <w:right w:val="nil"/>
            </w:tcBorders>
            <w:shd w:val="clear" w:color="auto" w:fill="auto"/>
            <w:tcMar>
              <w:top w:w="72" w:type="dxa"/>
              <w:left w:w="144" w:type="dxa"/>
              <w:bottom w:w="72" w:type="dxa"/>
              <w:right w:w="144" w:type="dxa"/>
            </w:tcMar>
            <w:vAlign w:val="center"/>
          </w:tcPr>
          <w:p w14:paraId="4152E911"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 M KOH</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24C410B4"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w:t>
            </w:r>
          </w:p>
        </w:tc>
        <w:tc>
          <w:tcPr>
            <w:tcW w:w="1559" w:type="dxa"/>
            <w:tcBorders>
              <w:top w:val="nil"/>
              <w:left w:val="nil"/>
              <w:bottom w:val="nil"/>
              <w:right w:val="nil"/>
            </w:tcBorders>
            <w:shd w:val="clear" w:color="auto" w:fill="auto"/>
            <w:tcMar>
              <w:top w:w="72" w:type="dxa"/>
              <w:left w:w="144" w:type="dxa"/>
              <w:bottom w:w="72" w:type="dxa"/>
              <w:right w:w="144" w:type="dxa"/>
            </w:tcMar>
            <w:vAlign w:val="center"/>
          </w:tcPr>
          <w:p w14:paraId="10C1844A"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1.65</w:t>
            </w:r>
          </w:p>
        </w:tc>
        <w:tc>
          <w:tcPr>
            <w:tcW w:w="1276" w:type="dxa"/>
            <w:tcBorders>
              <w:top w:val="nil"/>
              <w:left w:val="nil"/>
              <w:bottom w:val="nil"/>
              <w:right w:val="nil"/>
            </w:tcBorders>
            <w:shd w:val="clear" w:color="auto" w:fill="auto"/>
            <w:tcMar>
              <w:top w:w="72" w:type="dxa"/>
              <w:left w:w="144" w:type="dxa"/>
              <w:bottom w:w="72" w:type="dxa"/>
              <w:right w:w="144" w:type="dxa"/>
            </w:tcMar>
            <w:vAlign w:val="center"/>
          </w:tcPr>
          <w:p w14:paraId="6AFCB584"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12</w:t>
            </w:r>
          </w:p>
        </w:tc>
        <w:sdt>
          <w:sdtPr>
            <w:rPr>
              <w:rFonts w:ascii="Times New Roman" w:hAnsi="Times New Roman" w:cs="Times New Roman"/>
              <w:bCs/>
              <w:color w:val="000000"/>
              <w:sz w:val="20"/>
              <w:szCs w:val="20"/>
            </w:rPr>
            <w:tag w:val="MENDELEY_CITATION_v3_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"/>
            <w:id w:val="1971237580"/>
            <w:placeholder>
              <w:docPart w:val="DefaultPlaceholder_-1854013440"/>
            </w:placeholder>
          </w:sdtPr>
          <w:sdtContent>
            <w:tc>
              <w:tcPr>
                <w:tcW w:w="1276" w:type="dxa"/>
                <w:tcBorders>
                  <w:top w:val="nil"/>
                  <w:left w:val="nil"/>
                  <w:bottom w:val="nil"/>
                  <w:right w:val="nil"/>
                </w:tcBorders>
                <w:shd w:val="clear" w:color="auto" w:fill="auto"/>
                <w:tcMar>
                  <w:top w:w="72" w:type="dxa"/>
                  <w:left w:w="144" w:type="dxa"/>
                  <w:bottom w:w="72" w:type="dxa"/>
                  <w:right w:w="144" w:type="dxa"/>
                </w:tcMar>
                <w:vAlign w:val="center"/>
              </w:tcPr>
              <w:p w14:paraId="7BCC705A" w14:textId="2A6B89F7" w:rsidR="00E06FE7" w:rsidRPr="00C825B5" w:rsidRDefault="00614099" w:rsidP="00E20BFE">
                <w:pPr>
                  <w:spacing w:line="480" w:lineRule="auto"/>
                  <w:jc w:val="center"/>
                  <w:rPr>
                    <w:rFonts w:ascii="Times New Roman" w:hAnsi="Times New Roman" w:cs="Times New Roman"/>
                    <w:bCs/>
                    <w:sz w:val="20"/>
                    <w:szCs w:val="20"/>
                  </w:rPr>
                </w:pPr>
                <w:r w:rsidRPr="00614099">
                  <w:rPr>
                    <w:rFonts w:ascii="Times New Roman" w:hAnsi="Times New Roman" w:cs="Times New Roman"/>
                    <w:bCs/>
                    <w:color w:val="000000"/>
                    <w:sz w:val="20"/>
                    <w:szCs w:val="20"/>
                  </w:rPr>
                  <w:t>[28]</w:t>
                </w:r>
              </w:p>
            </w:tc>
          </w:sdtContent>
        </w:sdt>
      </w:tr>
      <w:tr w:rsidR="0066267B" w:rsidRPr="00C825B5" w14:paraId="27ACAAA3" w14:textId="77777777" w:rsidTr="0066267B">
        <w:trPr>
          <w:trHeight w:val="619"/>
          <w:jc w:val="center"/>
        </w:trPr>
        <w:tc>
          <w:tcPr>
            <w:tcW w:w="2127" w:type="dxa"/>
            <w:tcBorders>
              <w:top w:val="nil"/>
              <w:left w:val="nil"/>
              <w:bottom w:val="nil"/>
              <w:right w:val="nil"/>
            </w:tcBorders>
            <w:shd w:val="clear" w:color="auto" w:fill="auto"/>
            <w:tcMar>
              <w:top w:w="72" w:type="dxa"/>
              <w:left w:w="144" w:type="dxa"/>
              <w:bottom w:w="72" w:type="dxa"/>
              <w:right w:w="144" w:type="dxa"/>
            </w:tcMar>
            <w:vAlign w:val="center"/>
          </w:tcPr>
          <w:p w14:paraId="127BDB8C"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Co/b-Mo</w:t>
            </w:r>
            <w:r w:rsidRPr="00C825B5">
              <w:rPr>
                <w:rFonts w:ascii="Times New Roman" w:hAnsi="Times New Roman" w:cs="Times New Roman"/>
                <w:bCs/>
                <w:sz w:val="20"/>
                <w:szCs w:val="20"/>
                <w:vertAlign w:val="subscript"/>
              </w:rPr>
              <w:t>2</w:t>
            </w:r>
            <w:r w:rsidRPr="00C825B5">
              <w:rPr>
                <w:rFonts w:ascii="Times New Roman" w:hAnsi="Times New Roman" w:cs="Times New Roman"/>
                <w:bCs/>
                <w:sz w:val="20"/>
                <w:szCs w:val="20"/>
              </w:rPr>
              <w:t>C@N-CNTs</w:t>
            </w:r>
          </w:p>
        </w:tc>
        <w:tc>
          <w:tcPr>
            <w:tcW w:w="1559" w:type="dxa"/>
            <w:tcBorders>
              <w:top w:val="nil"/>
              <w:left w:val="nil"/>
              <w:bottom w:val="nil"/>
              <w:right w:val="nil"/>
            </w:tcBorders>
            <w:shd w:val="clear" w:color="auto" w:fill="auto"/>
            <w:tcMar>
              <w:top w:w="72" w:type="dxa"/>
              <w:left w:w="144" w:type="dxa"/>
              <w:bottom w:w="72" w:type="dxa"/>
              <w:right w:w="144" w:type="dxa"/>
            </w:tcMar>
            <w:vAlign w:val="center"/>
          </w:tcPr>
          <w:p w14:paraId="34A25636"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 M KOH</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52D232FA"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w:t>
            </w:r>
          </w:p>
        </w:tc>
        <w:tc>
          <w:tcPr>
            <w:tcW w:w="1559" w:type="dxa"/>
            <w:tcBorders>
              <w:top w:val="nil"/>
              <w:left w:val="nil"/>
              <w:bottom w:val="nil"/>
              <w:right w:val="nil"/>
            </w:tcBorders>
            <w:shd w:val="clear" w:color="auto" w:fill="auto"/>
            <w:tcMar>
              <w:top w:w="72" w:type="dxa"/>
              <w:left w:w="144" w:type="dxa"/>
              <w:bottom w:w="72" w:type="dxa"/>
              <w:right w:w="144" w:type="dxa"/>
            </w:tcMar>
            <w:vAlign w:val="center"/>
          </w:tcPr>
          <w:p w14:paraId="64FA8718"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1.64</w:t>
            </w:r>
          </w:p>
        </w:tc>
        <w:tc>
          <w:tcPr>
            <w:tcW w:w="1276" w:type="dxa"/>
            <w:tcBorders>
              <w:top w:val="nil"/>
              <w:left w:val="nil"/>
              <w:bottom w:val="nil"/>
              <w:right w:val="nil"/>
            </w:tcBorders>
            <w:shd w:val="clear" w:color="auto" w:fill="auto"/>
            <w:tcMar>
              <w:top w:w="72" w:type="dxa"/>
              <w:left w:w="144" w:type="dxa"/>
              <w:bottom w:w="72" w:type="dxa"/>
              <w:right w:w="144" w:type="dxa"/>
            </w:tcMar>
            <w:vAlign w:val="center"/>
          </w:tcPr>
          <w:p w14:paraId="7A1DA198"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24</w:t>
            </w:r>
          </w:p>
        </w:tc>
        <w:sdt>
          <w:sdtPr>
            <w:rPr>
              <w:rFonts w:ascii="Times New Roman" w:hAnsi="Times New Roman" w:cs="Times New Roman"/>
              <w:bCs/>
              <w:color w:val="000000"/>
              <w:sz w:val="20"/>
              <w:szCs w:val="20"/>
            </w:rPr>
            <w:tag w:val="MENDELEY_CITATION_v3_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"/>
            <w:id w:val="-749812492"/>
            <w:placeholder>
              <w:docPart w:val="DefaultPlaceholder_-1854013440"/>
            </w:placeholder>
          </w:sdtPr>
          <w:sdtContent>
            <w:tc>
              <w:tcPr>
                <w:tcW w:w="1276" w:type="dxa"/>
                <w:tcBorders>
                  <w:top w:val="nil"/>
                  <w:left w:val="nil"/>
                  <w:bottom w:val="nil"/>
                  <w:right w:val="nil"/>
                </w:tcBorders>
                <w:shd w:val="clear" w:color="auto" w:fill="auto"/>
                <w:tcMar>
                  <w:top w:w="72" w:type="dxa"/>
                  <w:left w:w="144" w:type="dxa"/>
                  <w:bottom w:w="72" w:type="dxa"/>
                  <w:right w:w="144" w:type="dxa"/>
                </w:tcMar>
                <w:vAlign w:val="center"/>
              </w:tcPr>
              <w:p w14:paraId="5DCD4A6A" w14:textId="34E2DA00" w:rsidR="00E06FE7" w:rsidRPr="00C825B5" w:rsidRDefault="00614099" w:rsidP="00E20BFE">
                <w:pPr>
                  <w:spacing w:line="480" w:lineRule="auto"/>
                  <w:jc w:val="center"/>
                  <w:rPr>
                    <w:rFonts w:ascii="Times New Roman" w:hAnsi="Times New Roman" w:cs="Times New Roman"/>
                    <w:bCs/>
                    <w:sz w:val="20"/>
                    <w:szCs w:val="20"/>
                  </w:rPr>
                </w:pPr>
                <w:r w:rsidRPr="00614099">
                  <w:rPr>
                    <w:rFonts w:ascii="Times New Roman" w:hAnsi="Times New Roman" w:cs="Times New Roman"/>
                    <w:bCs/>
                    <w:color w:val="000000"/>
                    <w:sz w:val="20"/>
                    <w:szCs w:val="20"/>
                  </w:rPr>
                  <w:t>[29]</w:t>
                </w:r>
              </w:p>
            </w:tc>
          </w:sdtContent>
        </w:sdt>
      </w:tr>
      <w:tr w:rsidR="0066267B" w:rsidRPr="00C825B5" w14:paraId="6381692B" w14:textId="77777777" w:rsidTr="0066267B">
        <w:trPr>
          <w:trHeight w:val="619"/>
          <w:jc w:val="center"/>
        </w:trPr>
        <w:tc>
          <w:tcPr>
            <w:tcW w:w="2127" w:type="dxa"/>
            <w:tcBorders>
              <w:top w:val="nil"/>
              <w:left w:val="nil"/>
              <w:bottom w:val="nil"/>
              <w:right w:val="nil"/>
            </w:tcBorders>
            <w:shd w:val="clear" w:color="auto" w:fill="auto"/>
            <w:tcMar>
              <w:top w:w="72" w:type="dxa"/>
              <w:left w:w="144" w:type="dxa"/>
              <w:bottom w:w="72" w:type="dxa"/>
              <w:right w:w="144" w:type="dxa"/>
            </w:tcMar>
            <w:vAlign w:val="center"/>
          </w:tcPr>
          <w:p w14:paraId="261AF8CC" w14:textId="77777777" w:rsidR="00E06FE7" w:rsidRPr="00C825B5" w:rsidRDefault="00000000" w:rsidP="00E20BFE">
            <w:pPr>
              <w:spacing w:line="480" w:lineRule="auto"/>
              <w:jc w:val="center"/>
              <w:rPr>
                <w:rFonts w:ascii="Times New Roman" w:hAnsi="Times New Roman" w:cs="Times New Roman"/>
                <w:bCs/>
                <w:sz w:val="20"/>
                <w:szCs w:val="20"/>
              </w:rPr>
            </w:pPr>
            <w:proofErr w:type="spellStart"/>
            <w:r w:rsidRPr="00C825B5">
              <w:rPr>
                <w:rFonts w:ascii="Times New Roman" w:hAnsi="Times New Roman" w:cs="Times New Roman"/>
                <w:bCs/>
                <w:sz w:val="20"/>
                <w:szCs w:val="20"/>
              </w:rPr>
              <w:t>CoFe</w:t>
            </w:r>
            <w:proofErr w:type="spellEnd"/>
            <w:r w:rsidRPr="00C825B5">
              <w:rPr>
                <w:rFonts w:ascii="Times New Roman" w:hAnsi="Times New Roman" w:cs="Times New Roman"/>
                <w:bCs/>
                <w:sz w:val="20"/>
                <w:szCs w:val="20"/>
              </w:rPr>
              <w:t>–PBAs</w:t>
            </w:r>
          </w:p>
        </w:tc>
        <w:tc>
          <w:tcPr>
            <w:tcW w:w="1559" w:type="dxa"/>
            <w:tcBorders>
              <w:top w:val="nil"/>
              <w:left w:val="nil"/>
              <w:bottom w:val="nil"/>
              <w:right w:val="nil"/>
            </w:tcBorders>
            <w:shd w:val="clear" w:color="auto" w:fill="auto"/>
            <w:tcMar>
              <w:top w:w="72" w:type="dxa"/>
              <w:left w:w="144" w:type="dxa"/>
              <w:bottom w:w="72" w:type="dxa"/>
              <w:right w:w="144" w:type="dxa"/>
            </w:tcMar>
            <w:vAlign w:val="center"/>
          </w:tcPr>
          <w:p w14:paraId="73C76BD2"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 M KOH</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44803C98"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w:t>
            </w:r>
          </w:p>
        </w:tc>
        <w:tc>
          <w:tcPr>
            <w:tcW w:w="1559" w:type="dxa"/>
            <w:tcBorders>
              <w:top w:val="nil"/>
              <w:left w:val="nil"/>
              <w:bottom w:val="nil"/>
              <w:right w:val="nil"/>
            </w:tcBorders>
            <w:shd w:val="clear" w:color="auto" w:fill="auto"/>
            <w:tcMar>
              <w:top w:w="72" w:type="dxa"/>
              <w:left w:w="144" w:type="dxa"/>
              <w:bottom w:w="72" w:type="dxa"/>
              <w:right w:w="144" w:type="dxa"/>
            </w:tcMar>
            <w:vAlign w:val="center"/>
          </w:tcPr>
          <w:p w14:paraId="06A15CE1"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1.545</w:t>
            </w:r>
          </w:p>
        </w:tc>
        <w:tc>
          <w:tcPr>
            <w:tcW w:w="1276" w:type="dxa"/>
            <w:tcBorders>
              <w:top w:val="nil"/>
              <w:left w:val="nil"/>
              <w:bottom w:val="nil"/>
              <w:right w:val="nil"/>
            </w:tcBorders>
            <w:shd w:val="clear" w:color="auto" w:fill="auto"/>
            <w:tcMar>
              <w:top w:w="72" w:type="dxa"/>
              <w:left w:w="144" w:type="dxa"/>
              <w:bottom w:w="72" w:type="dxa"/>
              <w:right w:w="144" w:type="dxa"/>
            </w:tcMar>
            <w:vAlign w:val="center"/>
          </w:tcPr>
          <w:p w14:paraId="7774C60D"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24</w:t>
            </w:r>
          </w:p>
        </w:tc>
        <w:sdt>
          <w:sdtPr>
            <w:rPr>
              <w:rFonts w:ascii="Times New Roman" w:hAnsi="Times New Roman" w:cs="Times New Roman"/>
              <w:bCs/>
              <w:color w:val="000000"/>
              <w:sz w:val="20"/>
              <w:szCs w:val="20"/>
            </w:rPr>
            <w:tag w:val="MENDELEY_CITATION_v3_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"/>
            <w:id w:val="-2064161911"/>
            <w:placeholder>
              <w:docPart w:val="DefaultPlaceholder_-1854013440"/>
            </w:placeholder>
          </w:sdtPr>
          <w:sdtContent>
            <w:tc>
              <w:tcPr>
                <w:tcW w:w="1276" w:type="dxa"/>
                <w:tcBorders>
                  <w:top w:val="nil"/>
                  <w:left w:val="nil"/>
                  <w:bottom w:val="nil"/>
                  <w:right w:val="nil"/>
                </w:tcBorders>
                <w:shd w:val="clear" w:color="auto" w:fill="auto"/>
                <w:tcMar>
                  <w:top w:w="72" w:type="dxa"/>
                  <w:left w:w="144" w:type="dxa"/>
                  <w:bottom w:w="72" w:type="dxa"/>
                  <w:right w:w="144" w:type="dxa"/>
                </w:tcMar>
                <w:vAlign w:val="center"/>
              </w:tcPr>
              <w:p w14:paraId="55DEE844" w14:textId="7485AA7A" w:rsidR="00E06FE7" w:rsidRPr="00C825B5" w:rsidRDefault="00614099" w:rsidP="00E20BFE">
                <w:pPr>
                  <w:spacing w:line="480" w:lineRule="auto"/>
                  <w:jc w:val="center"/>
                  <w:rPr>
                    <w:rFonts w:ascii="Times New Roman" w:hAnsi="Times New Roman" w:cs="Times New Roman"/>
                    <w:bCs/>
                    <w:sz w:val="20"/>
                    <w:szCs w:val="20"/>
                  </w:rPr>
                </w:pPr>
                <w:r w:rsidRPr="00614099">
                  <w:rPr>
                    <w:rFonts w:ascii="Times New Roman" w:hAnsi="Times New Roman" w:cs="Times New Roman"/>
                    <w:bCs/>
                    <w:color w:val="000000"/>
                    <w:sz w:val="20"/>
                    <w:szCs w:val="20"/>
                  </w:rPr>
                  <w:t>[30]</w:t>
                </w:r>
              </w:p>
            </w:tc>
          </w:sdtContent>
        </w:sdt>
      </w:tr>
      <w:tr w:rsidR="0066267B" w:rsidRPr="00C825B5" w14:paraId="07A3ADF5" w14:textId="77777777" w:rsidTr="0066267B">
        <w:trPr>
          <w:trHeight w:val="619"/>
          <w:jc w:val="center"/>
        </w:trPr>
        <w:tc>
          <w:tcPr>
            <w:tcW w:w="2127" w:type="dxa"/>
            <w:tcBorders>
              <w:top w:val="nil"/>
              <w:left w:val="nil"/>
              <w:bottom w:val="nil"/>
              <w:right w:val="nil"/>
            </w:tcBorders>
            <w:shd w:val="clear" w:color="auto" w:fill="auto"/>
            <w:tcMar>
              <w:top w:w="72" w:type="dxa"/>
              <w:left w:w="144" w:type="dxa"/>
              <w:bottom w:w="72" w:type="dxa"/>
              <w:right w:w="144" w:type="dxa"/>
            </w:tcMar>
            <w:vAlign w:val="center"/>
          </w:tcPr>
          <w:p w14:paraId="76AC891C"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PNC/Co</w:t>
            </w:r>
          </w:p>
        </w:tc>
        <w:tc>
          <w:tcPr>
            <w:tcW w:w="1559" w:type="dxa"/>
            <w:tcBorders>
              <w:top w:val="nil"/>
              <w:left w:val="nil"/>
              <w:bottom w:val="nil"/>
              <w:right w:val="nil"/>
            </w:tcBorders>
            <w:shd w:val="clear" w:color="auto" w:fill="auto"/>
            <w:tcMar>
              <w:top w:w="72" w:type="dxa"/>
              <w:left w:w="144" w:type="dxa"/>
              <w:bottom w:w="72" w:type="dxa"/>
              <w:right w:w="144" w:type="dxa"/>
            </w:tcMar>
            <w:vAlign w:val="center"/>
          </w:tcPr>
          <w:p w14:paraId="5414E5FD"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 M KOH</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40C80DA0"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w:t>
            </w:r>
          </w:p>
        </w:tc>
        <w:tc>
          <w:tcPr>
            <w:tcW w:w="1559" w:type="dxa"/>
            <w:tcBorders>
              <w:top w:val="nil"/>
              <w:left w:val="nil"/>
              <w:bottom w:val="nil"/>
              <w:right w:val="nil"/>
            </w:tcBorders>
            <w:shd w:val="clear" w:color="auto" w:fill="auto"/>
            <w:tcMar>
              <w:top w:w="72" w:type="dxa"/>
              <w:left w:w="144" w:type="dxa"/>
              <w:bottom w:w="72" w:type="dxa"/>
              <w:right w:w="144" w:type="dxa"/>
            </w:tcMar>
            <w:vAlign w:val="center"/>
          </w:tcPr>
          <w:p w14:paraId="55BF907C"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1.64</w:t>
            </w:r>
          </w:p>
        </w:tc>
        <w:tc>
          <w:tcPr>
            <w:tcW w:w="1276" w:type="dxa"/>
            <w:tcBorders>
              <w:top w:val="nil"/>
              <w:left w:val="nil"/>
              <w:bottom w:val="nil"/>
              <w:right w:val="nil"/>
            </w:tcBorders>
            <w:shd w:val="clear" w:color="auto" w:fill="auto"/>
            <w:tcMar>
              <w:top w:w="72" w:type="dxa"/>
              <w:left w:w="144" w:type="dxa"/>
              <w:bottom w:w="72" w:type="dxa"/>
              <w:right w:w="144" w:type="dxa"/>
            </w:tcMar>
            <w:vAlign w:val="center"/>
          </w:tcPr>
          <w:p w14:paraId="3116CB53"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24</w:t>
            </w:r>
          </w:p>
        </w:tc>
        <w:sdt>
          <w:sdtPr>
            <w:rPr>
              <w:rFonts w:ascii="Times New Roman" w:hAnsi="Times New Roman" w:cs="Times New Roman"/>
              <w:bCs/>
              <w:color w:val="000000"/>
              <w:sz w:val="20"/>
              <w:szCs w:val="20"/>
            </w:rPr>
            <w:tag w:val="MENDELEY_CITATION_v3_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"/>
            <w:id w:val="-1423636932"/>
            <w:placeholder>
              <w:docPart w:val="DefaultPlaceholder_-1854013440"/>
            </w:placeholder>
          </w:sdtPr>
          <w:sdtContent>
            <w:tc>
              <w:tcPr>
                <w:tcW w:w="1276" w:type="dxa"/>
                <w:tcBorders>
                  <w:top w:val="nil"/>
                  <w:left w:val="nil"/>
                  <w:bottom w:val="nil"/>
                  <w:right w:val="nil"/>
                </w:tcBorders>
                <w:shd w:val="clear" w:color="auto" w:fill="auto"/>
                <w:tcMar>
                  <w:top w:w="72" w:type="dxa"/>
                  <w:left w:w="144" w:type="dxa"/>
                  <w:bottom w:w="72" w:type="dxa"/>
                  <w:right w:w="144" w:type="dxa"/>
                </w:tcMar>
                <w:vAlign w:val="center"/>
              </w:tcPr>
              <w:p w14:paraId="528306AB" w14:textId="6CDE1A4A" w:rsidR="00E06FE7" w:rsidRPr="00C825B5" w:rsidRDefault="00614099" w:rsidP="00E20BFE">
                <w:pPr>
                  <w:spacing w:line="480" w:lineRule="auto"/>
                  <w:jc w:val="center"/>
                  <w:rPr>
                    <w:rFonts w:ascii="Times New Roman" w:hAnsi="Times New Roman" w:cs="Times New Roman"/>
                    <w:bCs/>
                    <w:sz w:val="20"/>
                    <w:szCs w:val="20"/>
                  </w:rPr>
                </w:pPr>
                <w:r w:rsidRPr="00614099">
                  <w:rPr>
                    <w:rFonts w:ascii="Times New Roman" w:hAnsi="Times New Roman" w:cs="Times New Roman"/>
                    <w:bCs/>
                    <w:color w:val="000000"/>
                    <w:sz w:val="20"/>
                    <w:szCs w:val="20"/>
                  </w:rPr>
                  <w:t>[31]</w:t>
                </w:r>
              </w:p>
            </w:tc>
          </w:sdtContent>
        </w:sdt>
      </w:tr>
      <w:tr w:rsidR="0066267B" w:rsidRPr="00C825B5" w14:paraId="5117E86F" w14:textId="77777777" w:rsidTr="0066267B">
        <w:trPr>
          <w:trHeight w:val="619"/>
          <w:jc w:val="center"/>
        </w:trPr>
        <w:tc>
          <w:tcPr>
            <w:tcW w:w="2127" w:type="dxa"/>
            <w:tcBorders>
              <w:top w:val="nil"/>
              <w:left w:val="nil"/>
              <w:bottom w:val="nil"/>
              <w:right w:val="nil"/>
            </w:tcBorders>
            <w:shd w:val="clear" w:color="auto" w:fill="auto"/>
            <w:tcMar>
              <w:top w:w="72" w:type="dxa"/>
              <w:left w:w="144" w:type="dxa"/>
              <w:bottom w:w="72" w:type="dxa"/>
              <w:right w:w="144" w:type="dxa"/>
            </w:tcMar>
            <w:vAlign w:val="center"/>
          </w:tcPr>
          <w:p w14:paraId="2D554FB2" w14:textId="77777777" w:rsidR="00E06FE7" w:rsidRPr="00C825B5" w:rsidRDefault="00000000" w:rsidP="00E20BFE">
            <w:pPr>
              <w:spacing w:line="480" w:lineRule="auto"/>
              <w:jc w:val="center"/>
              <w:rPr>
                <w:rFonts w:ascii="Times New Roman" w:hAnsi="Times New Roman" w:cs="Times New Roman"/>
                <w:bCs/>
                <w:sz w:val="20"/>
                <w:szCs w:val="20"/>
              </w:rPr>
            </w:pPr>
            <w:proofErr w:type="spellStart"/>
            <w:r w:rsidRPr="00C825B5">
              <w:rPr>
                <w:rFonts w:ascii="Times New Roman" w:hAnsi="Times New Roman" w:cs="Times New Roman"/>
                <w:bCs/>
                <w:sz w:val="20"/>
                <w:szCs w:val="20"/>
              </w:rPr>
              <w:t>NiCoP</w:t>
            </w:r>
            <w:proofErr w:type="spellEnd"/>
            <w:r w:rsidRPr="00C825B5">
              <w:rPr>
                <w:rFonts w:ascii="Times New Roman" w:hAnsi="Times New Roman" w:cs="Times New Roman"/>
                <w:bCs/>
                <w:sz w:val="20"/>
                <w:szCs w:val="20"/>
              </w:rPr>
              <w:t>/NC PHCs</w:t>
            </w:r>
          </w:p>
        </w:tc>
        <w:tc>
          <w:tcPr>
            <w:tcW w:w="1559" w:type="dxa"/>
            <w:tcBorders>
              <w:top w:val="nil"/>
              <w:left w:val="nil"/>
              <w:bottom w:val="nil"/>
              <w:right w:val="nil"/>
            </w:tcBorders>
            <w:shd w:val="clear" w:color="auto" w:fill="auto"/>
            <w:tcMar>
              <w:top w:w="72" w:type="dxa"/>
              <w:left w:w="144" w:type="dxa"/>
              <w:bottom w:w="72" w:type="dxa"/>
              <w:right w:w="144" w:type="dxa"/>
            </w:tcMar>
            <w:vAlign w:val="center"/>
          </w:tcPr>
          <w:p w14:paraId="3CDF2247"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 M KOH</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5732C3A0"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w:t>
            </w:r>
          </w:p>
        </w:tc>
        <w:tc>
          <w:tcPr>
            <w:tcW w:w="1559" w:type="dxa"/>
            <w:tcBorders>
              <w:top w:val="nil"/>
              <w:left w:val="nil"/>
              <w:bottom w:val="nil"/>
              <w:right w:val="nil"/>
            </w:tcBorders>
            <w:shd w:val="clear" w:color="auto" w:fill="auto"/>
            <w:tcMar>
              <w:top w:w="72" w:type="dxa"/>
              <w:left w:w="144" w:type="dxa"/>
              <w:bottom w:w="72" w:type="dxa"/>
              <w:right w:w="144" w:type="dxa"/>
            </w:tcMar>
            <w:vAlign w:val="center"/>
          </w:tcPr>
          <w:p w14:paraId="5187B60D"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1.55</w:t>
            </w:r>
          </w:p>
        </w:tc>
        <w:tc>
          <w:tcPr>
            <w:tcW w:w="1276" w:type="dxa"/>
            <w:tcBorders>
              <w:top w:val="nil"/>
              <w:left w:val="nil"/>
              <w:bottom w:val="nil"/>
              <w:right w:val="nil"/>
            </w:tcBorders>
            <w:shd w:val="clear" w:color="auto" w:fill="auto"/>
            <w:tcMar>
              <w:top w:w="72" w:type="dxa"/>
              <w:left w:w="144" w:type="dxa"/>
              <w:bottom w:w="72" w:type="dxa"/>
              <w:right w:w="144" w:type="dxa"/>
            </w:tcMar>
            <w:vAlign w:val="center"/>
          </w:tcPr>
          <w:p w14:paraId="5E600443"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w:t>
            </w:r>
          </w:p>
        </w:tc>
        <w:sdt>
          <w:sdtPr>
            <w:rPr>
              <w:rFonts w:ascii="Times New Roman" w:hAnsi="Times New Roman" w:cs="Times New Roman"/>
              <w:bCs/>
              <w:color w:val="000000"/>
              <w:sz w:val="20"/>
              <w:szCs w:val="20"/>
            </w:rPr>
            <w:tag w:val="MENDELEY_CITATION_v3_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"/>
            <w:id w:val="407278365"/>
            <w:placeholder>
              <w:docPart w:val="DefaultPlaceholder_-1854013440"/>
            </w:placeholder>
          </w:sdtPr>
          <w:sdtContent>
            <w:tc>
              <w:tcPr>
                <w:tcW w:w="1276" w:type="dxa"/>
                <w:tcBorders>
                  <w:top w:val="nil"/>
                  <w:left w:val="nil"/>
                  <w:bottom w:val="nil"/>
                  <w:right w:val="nil"/>
                </w:tcBorders>
                <w:shd w:val="clear" w:color="auto" w:fill="auto"/>
                <w:tcMar>
                  <w:top w:w="72" w:type="dxa"/>
                  <w:left w:w="144" w:type="dxa"/>
                  <w:bottom w:w="72" w:type="dxa"/>
                  <w:right w:w="144" w:type="dxa"/>
                </w:tcMar>
                <w:vAlign w:val="center"/>
              </w:tcPr>
              <w:p w14:paraId="24905BA1" w14:textId="59BE3629" w:rsidR="00E06FE7" w:rsidRPr="00C825B5" w:rsidRDefault="00614099" w:rsidP="00E20BFE">
                <w:pPr>
                  <w:spacing w:line="480" w:lineRule="auto"/>
                  <w:jc w:val="center"/>
                  <w:rPr>
                    <w:rFonts w:ascii="Times New Roman" w:hAnsi="Times New Roman" w:cs="Times New Roman"/>
                    <w:bCs/>
                    <w:sz w:val="20"/>
                    <w:szCs w:val="20"/>
                  </w:rPr>
                </w:pPr>
                <w:r w:rsidRPr="00614099">
                  <w:rPr>
                    <w:rFonts w:ascii="Times New Roman" w:hAnsi="Times New Roman" w:cs="Times New Roman"/>
                    <w:bCs/>
                    <w:color w:val="000000"/>
                    <w:sz w:val="20"/>
                    <w:szCs w:val="20"/>
                  </w:rPr>
                  <w:t>[32]</w:t>
                </w:r>
              </w:p>
            </w:tc>
          </w:sdtContent>
        </w:sdt>
      </w:tr>
      <w:tr w:rsidR="0066267B" w:rsidRPr="00C825B5" w14:paraId="51E8540E" w14:textId="77777777" w:rsidTr="0066267B">
        <w:trPr>
          <w:trHeight w:val="619"/>
          <w:jc w:val="center"/>
        </w:trPr>
        <w:tc>
          <w:tcPr>
            <w:tcW w:w="2127" w:type="dxa"/>
            <w:tcBorders>
              <w:top w:val="nil"/>
              <w:left w:val="nil"/>
              <w:bottom w:val="nil"/>
              <w:right w:val="nil"/>
            </w:tcBorders>
            <w:shd w:val="clear" w:color="auto" w:fill="auto"/>
            <w:tcMar>
              <w:top w:w="72" w:type="dxa"/>
              <w:left w:w="144" w:type="dxa"/>
              <w:bottom w:w="72" w:type="dxa"/>
              <w:right w:w="144" w:type="dxa"/>
            </w:tcMar>
            <w:vAlign w:val="center"/>
          </w:tcPr>
          <w:p w14:paraId="1D3CC5F7"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CoP/NCNHP</w:t>
            </w:r>
          </w:p>
        </w:tc>
        <w:tc>
          <w:tcPr>
            <w:tcW w:w="1559" w:type="dxa"/>
            <w:tcBorders>
              <w:top w:val="nil"/>
              <w:left w:val="nil"/>
              <w:bottom w:val="nil"/>
              <w:right w:val="nil"/>
            </w:tcBorders>
            <w:shd w:val="clear" w:color="auto" w:fill="auto"/>
            <w:tcMar>
              <w:top w:w="72" w:type="dxa"/>
              <w:left w:w="144" w:type="dxa"/>
              <w:bottom w:w="72" w:type="dxa"/>
              <w:right w:w="144" w:type="dxa"/>
            </w:tcMar>
            <w:vAlign w:val="center"/>
          </w:tcPr>
          <w:p w14:paraId="3F834DD4"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 M KOH</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2B4D813A"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w:t>
            </w:r>
          </w:p>
        </w:tc>
        <w:tc>
          <w:tcPr>
            <w:tcW w:w="1559" w:type="dxa"/>
            <w:tcBorders>
              <w:top w:val="nil"/>
              <w:left w:val="nil"/>
              <w:bottom w:val="nil"/>
              <w:right w:val="nil"/>
            </w:tcBorders>
            <w:shd w:val="clear" w:color="auto" w:fill="auto"/>
            <w:tcMar>
              <w:top w:w="72" w:type="dxa"/>
              <w:left w:w="144" w:type="dxa"/>
              <w:bottom w:w="72" w:type="dxa"/>
              <w:right w:w="144" w:type="dxa"/>
            </w:tcMar>
            <w:vAlign w:val="center"/>
          </w:tcPr>
          <w:p w14:paraId="57636549"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1.64</w:t>
            </w:r>
          </w:p>
        </w:tc>
        <w:tc>
          <w:tcPr>
            <w:tcW w:w="1276" w:type="dxa"/>
            <w:tcBorders>
              <w:top w:val="nil"/>
              <w:left w:val="nil"/>
              <w:bottom w:val="nil"/>
              <w:right w:val="nil"/>
            </w:tcBorders>
            <w:shd w:val="clear" w:color="auto" w:fill="auto"/>
            <w:tcMar>
              <w:top w:w="72" w:type="dxa"/>
              <w:left w:w="144" w:type="dxa"/>
              <w:bottom w:w="72" w:type="dxa"/>
              <w:right w:w="144" w:type="dxa"/>
            </w:tcMar>
            <w:vAlign w:val="center"/>
          </w:tcPr>
          <w:p w14:paraId="1B318BD8"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36</w:t>
            </w:r>
          </w:p>
        </w:tc>
        <w:sdt>
          <w:sdtPr>
            <w:rPr>
              <w:rFonts w:ascii="Times New Roman" w:hAnsi="Times New Roman" w:cs="Times New Roman"/>
              <w:bCs/>
              <w:color w:val="000000"/>
              <w:sz w:val="20"/>
              <w:szCs w:val="20"/>
            </w:rPr>
            <w:tag w:val="MENDELEY_CITATION_v3_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"/>
            <w:id w:val="73399045"/>
            <w:placeholder>
              <w:docPart w:val="DefaultPlaceholder_-1854013440"/>
            </w:placeholder>
          </w:sdtPr>
          <w:sdtContent>
            <w:tc>
              <w:tcPr>
                <w:tcW w:w="1276" w:type="dxa"/>
                <w:tcBorders>
                  <w:top w:val="nil"/>
                  <w:left w:val="nil"/>
                  <w:bottom w:val="nil"/>
                  <w:right w:val="nil"/>
                </w:tcBorders>
                <w:shd w:val="clear" w:color="auto" w:fill="auto"/>
                <w:tcMar>
                  <w:top w:w="72" w:type="dxa"/>
                  <w:left w:w="144" w:type="dxa"/>
                  <w:bottom w:w="72" w:type="dxa"/>
                  <w:right w:w="144" w:type="dxa"/>
                </w:tcMar>
                <w:vAlign w:val="center"/>
              </w:tcPr>
              <w:p w14:paraId="56CEADA4" w14:textId="1BE4F869" w:rsidR="00E06FE7" w:rsidRPr="00C825B5" w:rsidRDefault="00614099" w:rsidP="00E20BFE">
                <w:pPr>
                  <w:spacing w:line="480" w:lineRule="auto"/>
                  <w:jc w:val="center"/>
                  <w:rPr>
                    <w:rFonts w:ascii="Times New Roman" w:hAnsi="Times New Roman" w:cs="Times New Roman"/>
                    <w:bCs/>
                    <w:sz w:val="20"/>
                    <w:szCs w:val="20"/>
                  </w:rPr>
                </w:pPr>
                <w:r w:rsidRPr="00614099">
                  <w:rPr>
                    <w:rFonts w:ascii="Times New Roman" w:hAnsi="Times New Roman" w:cs="Times New Roman"/>
                    <w:bCs/>
                    <w:color w:val="000000"/>
                    <w:sz w:val="20"/>
                    <w:szCs w:val="20"/>
                  </w:rPr>
                  <w:t>[33]</w:t>
                </w:r>
              </w:p>
            </w:tc>
          </w:sdtContent>
        </w:sdt>
      </w:tr>
      <w:tr w:rsidR="0066267B" w:rsidRPr="00C825B5" w14:paraId="755DE92F" w14:textId="77777777" w:rsidTr="0066267B">
        <w:trPr>
          <w:trHeight w:val="619"/>
          <w:jc w:val="center"/>
        </w:trPr>
        <w:tc>
          <w:tcPr>
            <w:tcW w:w="2127" w:type="dxa"/>
            <w:tcBorders>
              <w:top w:val="nil"/>
              <w:left w:val="nil"/>
              <w:bottom w:val="nil"/>
              <w:right w:val="nil"/>
            </w:tcBorders>
            <w:shd w:val="clear" w:color="auto" w:fill="auto"/>
            <w:tcMar>
              <w:top w:w="72" w:type="dxa"/>
              <w:left w:w="144" w:type="dxa"/>
              <w:bottom w:w="72" w:type="dxa"/>
              <w:right w:w="144" w:type="dxa"/>
            </w:tcMar>
            <w:vAlign w:val="center"/>
          </w:tcPr>
          <w:p w14:paraId="58ED7101" w14:textId="78992AF2" w:rsidR="00E06FE7" w:rsidRPr="00C825B5" w:rsidRDefault="00000000" w:rsidP="00E20BFE">
            <w:pPr>
              <w:spacing w:line="480" w:lineRule="auto"/>
              <w:jc w:val="center"/>
              <w:rPr>
                <w:rFonts w:ascii="Times New Roman" w:hAnsi="Times New Roman" w:cs="Times New Roman"/>
                <w:bCs/>
                <w:sz w:val="20"/>
                <w:szCs w:val="20"/>
              </w:rPr>
            </w:pPr>
            <w:proofErr w:type="spellStart"/>
            <w:r w:rsidRPr="00C825B5">
              <w:rPr>
                <w:rFonts w:ascii="Times New Roman" w:hAnsi="Times New Roman" w:cs="Times New Roman"/>
                <w:bCs/>
                <w:sz w:val="20"/>
                <w:szCs w:val="20"/>
              </w:rPr>
              <w:t>ZnCoS</w:t>
            </w:r>
            <w:proofErr w:type="spellEnd"/>
            <w:r w:rsidRPr="00C825B5">
              <w:rPr>
                <w:rFonts w:ascii="Times New Roman" w:hAnsi="Times New Roman" w:cs="Times New Roman"/>
                <w:bCs/>
                <w:sz w:val="20"/>
                <w:szCs w:val="20"/>
              </w:rPr>
              <w:t>-CNT/NP</w:t>
            </w:r>
          </w:p>
        </w:tc>
        <w:tc>
          <w:tcPr>
            <w:tcW w:w="1559" w:type="dxa"/>
            <w:tcBorders>
              <w:top w:val="nil"/>
              <w:left w:val="nil"/>
              <w:bottom w:val="nil"/>
              <w:right w:val="nil"/>
            </w:tcBorders>
            <w:shd w:val="clear" w:color="auto" w:fill="auto"/>
            <w:tcMar>
              <w:top w:w="72" w:type="dxa"/>
              <w:left w:w="144" w:type="dxa"/>
              <w:bottom w:w="72" w:type="dxa"/>
              <w:right w:w="144" w:type="dxa"/>
            </w:tcMar>
            <w:vAlign w:val="center"/>
          </w:tcPr>
          <w:p w14:paraId="28151DFD"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 M KOH</w:t>
            </w:r>
          </w:p>
        </w:tc>
        <w:tc>
          <w:tcPr>
            <w:tcW w:w="992" w:type="dxa"/>
            <w:tcBorders>
              <w:top w:val="nil"/>
              <w:left w:val="nil"/>
              <w:bottom w:val="nil"/>
              <w:right w:val="nil"/>
            </w:tcBorders>
            <w:shd w:val="clear" w:color="auto" w:fill="auto"/>
            <w:tcMar>
              <w:top w:w="72" w:type="dxa"/>
              <w:left w:w="144" w:type="dxa"/>
              <w:bottom w:w="72" w:type="dxa"/>
              <w:right w:w="144" w:type="dxa"/>
            </w:tcMar>
            <w:vAlign w:val="center"/>
          </w:tcPr>
          <w:p w14:paraId="4D2C3898"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10</w:t>
            </w:r>
          </w:p>
        </w:tc>
        <w:tc>
          <w:tcPr>
            <w:tcW w:w="1559" w:type="dxa"/>
            <w:tcBorders>
              <w:top w:val="nil"/>
              <w:left w:val="nil"/>
              <w:bottom w:val="nil"/>
              <w:right w:val="nil"/>
            </w:tcBorders>
            <w:shd w:val="clear" w:color="auto" w:fill="auto"/>
            <w:tcMar>
              <w:top w:w="72" w:type="dxa"/>
              <w:left w:w="144" w:type="dxa"/>
              <w:bottom w:w="72" w:type="dxa"/>
              <w:right w:w="144" w:type="dxa"/>
            </w:tcMar>
            <w:vAlign w:val="center"/>
          </w:tcPr>
          <w:p w14:paraId="3483F636"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1.59</w:t>
            </w:r>
          </w:p>
        </w:tc>
        <w:tc>
          <w:tcPr>
            <w:tcW w:w="1276" w:type="dxa"/>
            <w:tcBorders>
              <w:top w:val="nil"/>
              <w:left w:val="nil"/>
              <w:bottom w:val="nil"/>
              <w:right w:val="nil"/>
            </w:tcBorders>
            <w:shd w:val="clear" w:color="auto" w:fill="auto"/>
            <w:tcMar>
              <w:top w:w="72" w:type="dxa"/>
              <w:left w:w="144" w:type="dxa"/>
              <w:bottom w:w="72" w:type="dxa"/>
              <w:right w:w="144" w:type="dxa"/>
            </w:tcMar>
            <w:vAlign w:val="center"/>
          </w:tcPr>
          <w:p w14:paraId="45894B09" w14:textId="77777777" w:rsidR="00E06FE7" w:rsidRPr="00C825B5" w:rsidRDefault="00000000" w:rsidP="00E20BFE">
            <w:pPr>
              <w:spacing w:line="480" w:lineRule="auto"/>
              <w:jc w:val="center"/>
              <w:rPr>
                <w:rFonts w:ascii="Times New Roman" w:hAnsi="Times New Roman" w:cs="Times New Roman"/>
                <w:bCs/>
                <w:sz w:val="20"/>
                <w:szCs w:val="20"/>
              </w:rPr>
            </w:pPr>
            <w:r w:rsidRPr="00C825B5">
              <w:rPr>
                <w:rFonts w:ascii="Times New Roman" w:hAnsi="Times New Roman" w:cs="Times New Roman"/>
                <w:bCs/>
                <w:sz w:val="20"/>
                <w:szCs w:val="20"/>
              </w:rPr>
              <w:t>40</w:t>
            </w:r>
          </w:p>
        </w:tc>
        <w:sdt>
          <w:sdtPr>
            <w:rPr>
              <w:rFonts w:ascii="Times New Roman" w:hAnsi="Times New Roman" w:cs="Times New Roman"/>
              <w:bCs/>
              <w:color w:val="000000"/>
              <w:sz w:val="20"/>
              <w:szCs w:val="20"/>
            </w:rPr>
            <w:tag w:val="MENDELEY_CITATION_v3_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"/>
            <w:id w:val="935098936"/>
            <w:placeholder>
              <w:docPart w:val="DefaultPlaceholder_-1854013440"/>
            </w:placeholder>
          </w:sdtPr>
          <w:sdtContent>
            <w:tc>
              <w:tcPr>
                <w:tcW w:w="1276" w:type="dxa"/>
                <w:tcBorders>
                  <w:top w:val="nil"/>
                  <w:left w:val="nil"/>
                  <w:bottom w:val="nil"/>
                  <w:right w:val="nil"/>
                </w:tcBorders>
                <w:shd w:val="clear" w:color="auto" w:fill="auto"/>
                <w:tcMar>
                  <w:top w:w="72" w:type="dxa"/>
                  <w:left w:w="144" w:type="dxa"/>
                  <w:bottom w:w="72" w:type="dxa"/>
                  <w:right w:w="144" w:type="dxa"/>
                </w:tcMar>
                <w:vAlign w:val="center"/>
              </w:tcPr>
              <w:p w14:paraId="3F1074CE" w14:textId="3B27849A" w:rsidR="00E06FE7" w:rsidRPr="00C825B5" w:rsidRDefault="00614099" w:rsidP="00E20BFE">
                <w:pPr>
                  <w:spacing w:line="480" w:lineRule="auto"/>
                  <w:jc w:val="center"/>
                  <w:rPr>
                    <w:rFonts w:ascii="Times New Roman" w:hAnsi="Times New Roman" w:cs="Times New Roman"/>
                    <w:bCs/>
                    <w:sz w:val="20"/>
                    <w:szCs w:val="20"/>
                  </w:rPr>
                </w:pPr>
                <w:r w:rsidRPr="00614099">
                  <w:rPr>
                    <w:rFonts w:ascii="Times New Roman" w:hAnsi="Times New Roman" w:cs="Times New Roman"/>
                    <w:bCs/>
                    <w:color w:val="000000"/>
                    <w:sz w:val="20"/>
                    <w:szCs w:val="20"/>
                  </w:rPr>
                  <w:t>[34]</w:t>
                </w:r>
              </w:p>
            </w:tc>
          </w:sdtContent>
        </w:sdt>
      </w:tr>
      <w:tr w:rsidR="0066267B" w:rsidRPr="00C825B5" w14:paraId="3CDCBBAA" w14:textId="77777777" w:rsidTr="0066267B">
        <w:trPr>
          <w:trHeight w:val="619"/>
          <w:jc w:val="center"/>
        </w:trPr>
        <w:tc>
          <w:tcPr>
            <w:tcW w:w="2127" w:type="dxa"/>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2EC7B4EC" w14:textId="77777777" w:rsidR="00E06FE7" w:rsidRPr="00C825B5" w:rsidRDefault="00000000" w:rsidP="00E20BFE">
            <w:pPr>
              <w:spacing w:line="480" w:lineRule="auto"/>
              <w:jc w:val="center"/>
              <w:rPr>
                <w:rFonts w:ascii="Times New Roman" w:hAnsi="Times New Roman" w:cs="Times New Roman"/>
                <w:bCs/>
                <w:color w:val="FF0000"/>
                <w:sz w:val="20"/>
                <w:szCs w:val="20"/>
              </w:rPr>
            </w:pPr>
            <w:proofErr w:type="spellStart"/>
            <w:r w:rsidRPr="00C825B5">
              <w:rPr>
                <w:rFonts w:ascii="Times New Roman" w:hAnsi="Times New Roman" w:cs="Times New Roman"/>
                <w:bCs/>
                <w:color w:val="FF0000"/>
                <w:sz w:val="20"/>
                <w:szCs w:val="20"/>
              </w:rPr>
              <w:t>Co@NC</w:t>
            </w:r>
            <w:proofErr w:type="spellEnd"/>
            <w:r w:rsidRPr="00C825B5">
              <w:rPr>
                <w:rFonts w:ascii="Times New Roman" w:hAnsi="Times New Roman" w:cs="Times New Roman"/>
                <w:bCs/>
                <w:color w:val="FF0000"/>
                <w:sz w:val="20"/>
                <w:szCs w:val="20"/>
              </w:rPr>
              <w:t>/CC-500</w:t>
            </w:r>
          </w:p>
        </w:tc>
        <w:tc>
          <w:tcPr>
            <w:tcW w:w="1559" w:type="dxa"/>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3E749D86" w14:textId="77777777" w:rsidR="00E06FE7" w:rsidRPr="00C825B5" w:rsidRDefault="00000000" w:rsidP="00E20BFE">
            <w:pPr>
              <w:spacing w:line="480" w:lineRule="auto"/>
              <w:jc w:val="center"/>
              <w:rPr>
                <w:rFonts w:ascii="Times New Roman" w:hAnsi="Times New Roman" w:cs="Times New Roman"/>
                <w:bCs/>
                <w:color w:val="FF0000"/>
                <w:sz w:val="20"/>
                <w:szCs w:val="20"/>
              </w:rPr>
            </w:pPr>
            <w:r w:rsidRPr="00C825B5">
              <w:rPr>
                <w:rFonts w:ascii="Times New Roman" w:hAnsi="Times New Roman" w:cs="Times New Roman"/>
                <w:bCs/>
                <w:color w:val="FF0000"/>
                <w:sz w:val="20"/>
                <w:szCs w:val="20"/>
              </w:rPr>
              <w:t>1.0 M KOH</w:t>
            </w:r>
          </w:p>
        </w:tc>
        <w:tc>
          <w:tcPr>
            <w:tcW w:w="992" w:type="dxa"/>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1ACBE4B7" w14:textId="77777777" w:rsidR="00E06FE7" w:rsidRPr="00C825B5" w:rsidRDefault="00000000" w:rsidP="00E20BFE">
            <w:pPr>
              <w:spacing w:line="480" w:lineRule="auto"/>
              <w:jc w:val="center"/>
              <w:rPr>
                <w:rFonts w:ascii="Times New Roman" w:hAnsi="Times New Roman" w:cs="Times New Roman"/>
                <w:bCs/>
                <w:color w:val="FF0000"/>
                <w:sz w:val="20"/>
                <w:szCs w:val="20"/>
              </w:rPr>
            </w:pPr>
            <w:r w:rsidRPr="00C825B5">
              <w:rPr>
                <w:rFonts w:ascii="Times New Roman" w:hAnsi="Times New Roman" w:cs="Times New Roman"/>
                <w:bCs/>
                <w:color w:val="FF0000"/>
                <w:sz w:val="20"/>
                <w:szCs w:val="20"/>
              </w:rPr>
              <w:t>10</w:t>
            </w:r>
          </w:p>
        </w:tc>
        <w:tc>
          <w:tcPr>
            <w:tcW w:w="1559" w:type="dxa"/>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1B11FB74" w14:textId="77777777" w:rsidR="00E06FE7" w:rsidRPr="00C825B5" w:rsidRDefault="00000000" w:rsidP="00E20BFE">
            <w:pPr>
              <w:spacing w:line="480" w:lineRule="auto"/>
              <w:jc w:val="center"/>
              <w:rPr>
                <w:rFonts w:ascii="Times New Roman" w:hAnsi="Times New Roman" w:cs="Times New Roman"/>
                <w:bCs/>
                <w:color w:val="FF0000"/>
                <w:sz w:val="20"/>
                <w:szCs w:val="20"/>
              </w:rPr>
            </w:pPr>
            <w:r w:rsidRPr="00C825B5">
              <w:rPr>
                <w:rFonts w:ascii="Times New Roman" w:hAnsi="Times New Roman" w:cs="Times New Roman"/>
                <w:bCs/>
                <w:color w:val="FF0000"/>
                <w:sz w:val="20"/>
                <w:szCs w:val="20"/>
              </w:rPr>
              <w:t>1.52</w:t>
            </w:r>
          </w:p>
        </w:tc>
        <w:tc>
          <w:tcPr>
            <w:tcW w:w="1276" w:type="dxa"/>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1BE842BF" w14:textId="77777777" w:rsidR="00E06FE7" w:rsidRPr="00C825B5" w:rsidRDefault="00000000" w:rsidP="00E20BFE">
            <w:pPr>
              <w:spacing w:line="480" w:lineRule="auto"/>
              <w:jc w:val="center"/>
              <w:rPr>
                <w:rFonts w:ascii="Times New Roman" w:hAnsi="Times New Roman" w:cs="Times New Roman"/>
                <w:bCs/>
                <w:color w:val="FF0000"/>
                <w:sz w:val="20"/>
                <w:szCs w:val="20"/>
              </w:rPr>
            </w:pPr>
            <w:r w:rsidRPr="00C825B5">
              <w:rPr>
                <w:rFonts w:ascii="Times New Roman" w:hAnsi="Times New Roman" w:cs="Times New Roman"/>
                <w:bCs/>
                <w:color w:val="FF0000"/>
                <w:sz w:val="20"/>
                <w:szCs w:val="20"/>
              </w:rPr>
              <w:t>48</w:t>
            </w:r>
          </w:p>
        </w:tc>
        <w:tc>
          <w:tcPr>
            <w:tcW w:w="1276" w:type="dxa"/>
            <w:tcBorders>
              <w:top w:val="nil"/>
              <w:left w:val="nil"/>
              <w:bottom w:val="single" w:sz="8" w:space="0" w:color="000000"/>
              <w:right w:val="nil"/>
            </w:tcBorders>
            <w:shd w:val="clear" w:color="auto" w:fill="auto"/>
            <w:tcMar>
              <w:top w:w="72" w:type="dxa"/>
              <w:left w:w="144" w:type="dxa"/>
              <w:bottom w:w="72" w:type="dxa"/>
              <w:right w:w="144" w:type="dxa"/>
            </w:tcMar>
            <w:vAlign w:val="center"/>
          </w:tcPr>
          <w:p w14:paraId="3855564E" w14:textId="77777777" w:rsidR="00E06FE7" w:rsidRPr="00C825B5" w:rsidRDefault="00000000" w:rsidP="00E20BFE">
            <w:pPr>
              <w:spacing w:line="480" w:lineRule="auto"/>
              <w:jc w:val="center"/>
              <w:rPr>
                <w:rFonts w:ascii="Times New Roman" w:hAnsi="Times New Roman" w:cs="Times New Roman"/>
                <w:bCs/>
                <w:color w:val="FF0000"/>
                <w:sz w:val="20"/>
                <w:szCs w:val="20"/>
              </w:rPr>
            </w:pPr>
            <w:r w:rsidRPr="00C825B5">
              <w:rPr>
                <w:rFonts w:ascii="Times New Roman" w:hAnsi="Times New Roman" w:cs="Times New Roman"/>
                <w:bCs/>
                <w:color w:val="FF0000"/>
                <w:sz w:val="20"/>
                <w:szCs w:val="20"/>
              </w:rPr>
              <w:t>This work</w:t>
            </w:r>
          </w:p>
        </w:tc>
      </w:tr>
    </w:tbl>
    <w:p w14:paraId="5222B9BC" w14:textId="77777777" w:rsidR="00617B24" w:rsidRDefault="00617B24" w:rsidP="006C538C">
      <w:pPr>
        <w:widowControl/>
        <w:autoSpaceDE w:val="0"/>
        <w:autoSpaceDN w:val="0"/>
        <w:spacing w:line="480" w:lineRule="auto"/>
        <w:jc w:val="left"/>
        <w:rPr>
          <w:rFonts w:ascii="Times New Roman" w:hAnsi="Times New Roman" w:cs="Times New Roman"/>
          <w:bCs/>
          <w:sz w:val="20"/>
          <w:szCs w:val="20"/>
        </w:rPr>
      </w:pPr>
    </w:p>
    <w:p w14:paraId="64466F6C" w14:textId="77777777" w:rsidR="00A410E7" w:rsidRDefault="00A410E7" w:rsidP="006C538C">
      <w:pPr>
        <w:widowControl/>
        <w:autoSpaceDE w:val="0"/>
        <w:autoSpaceDN w:val="0"/>
        <w:spacing w:line="480" w:lineRule="auto"/>
        <w:jc w:val="left"/>
        <w:rPr>
          <w:rFonts w:ascii="Times New Roman" w:hAnsi="Times New Roman" w:cs="Times New Roman"/>
          <w:bCs/>
          <w:sz w:val="20"/>
          <w:szCs w:val="20"/>
        </w:rPr>
      </w:pPr>
    </w:p>
    <w:p w14:paraId="34E4C255" w14:textId="77777777" w:rsidR="00A410E7" w:rsidRPr="00C825B5" w:rsidRDefault="00A410E7" w:rsidP="006C538C">
      <w:pPr>
        <w:widowControl/>
        <w:autoSpaceDE w:val="0"/>
        <w:autoSpaceDN w:val="0"/>
        <w:spacing w:line="480" w:lineRule="auto"/>
        <w:jc w:val="left"/>
        <w:rPr>
          <w:rFonts w:ascii="Times New Roman" w:hAnsi="Times New Roman" w:cs="Times New Roman"/>
          <w:bCs/>
          <w:sz w:val="20"/>
          <w:szCs w:val="20"/>
        </w:rPr>
      </w:pPr>
    </w:p>
    <w:p w14:paraId="1CF7A1CA" w14:textId="6FF2D6AE" w:rsidR="006C538C" w:rsidRPr="00C825B5" w:rsidRDefault="006C538C" w:rsidP="006C538C">
      <w:pPr>
        <w:widowControl/>
        <w:autoSpaceDE w:val="0"/>
        <w:autoSpaceDN w:val="0"/>
        <w:spacing w:line="480" w:lineRule="auto"/>
        <w:jc w:val="left"/>
        <w:rPr>
          <w:rFonts w:ascii="Times New Roman" w:hAnsi="Times New Roman" w:cs="Times New Roman"/>
          <w:b/>
          <w:sz w:val="20"/>
          <w:szCs w:val="20"/>
        </w:rPr>
      </w:pPr>
      <w:r w:rsidRPr="00C825B5">
        <w:rPr>
          <w:rFonts w:ascii="Times New Roman" w:hAnsi="Times New Roman" w:cs="Times New Roman"/>
          <w:b/>
          <w:sz w:val="20"/>
          <w:szCs w:val="20"/>
        </w:rPr>
        <w:lastRenderedPageBreak/>
        <w:t>References</w:t>
      </w:r>
    </w:p>
    <w:sdt>
      <w:sdtPr>
        <w:rPr>
          <w:rFonts w:ascii="Times New Roman" w:hAnsi="Times New Roman" w:cs="Times New Roman"/>
          <w:bCs/>
          <w:sz w:val="20"/>
          <w:szCs w:val="20"/>
        </w:rPr>
        <w:tag w:val="MENDELEY_BIBLIOGRAPHY"/>
        <w:id w:val="1585494662"/>
        <w:placeholder>
          <w:docPart w:val="DefaultPlaceholder_-1854013440"/>
        </w:placeholder>
      </w:sdtPr>
      <w:sdtContent>
        <w:p w14:paraId="5E6ECC5C" w14:textId="77777777" w:rsidR="00614099" w:rsidRPr="00E55A14" w:rsidRDefault="00614099" w:rsidP="00A42891">
          <w:pPr>
            <w:widowControl/>
            <w:autoSpaceDE w:val="0"/>
            <w:autoSpaceDN w:val="0"/>
            <w:snapToGrid w:val="0"/>
            <w:ind w:hanging="641"/>
            <w:jc w:val="left"/>
            <w:divId w:val="1981113710"/>
            <w:rPr>
              <w:rFonts w:ascii="Times New Roman" w:eastAsia="Times New Roman" w:hAnsi="Times New Roman" w:cs="Times New Roman"/>
              <w:kern w:val="0"/>
              <w:sz w:val="24"/>
              <w:szCs w:val="24"/>
            </w:rPr>
          </w:pPr>
          <w:r w:rsidRPr="00E55A14">
            <w:rPr>
              <w:rFonts w:ascii="Times New Roman" w:eastAsia="Times New Roman" w:hAnsi="Times New Roman" w:cs="Times New Roman"/>
            </w:rPr>
            <w:t xml:space="preserve">1. </w:t>
          </w:r>
          <w:r w:rsidRPr="00E55A14">
            <w:rPr>
              <w:rFonts w:ascii="Times New Roman" w:eastAsia="Times New Roman" w:hAnsi="Times New Roman" w:cs="Times New Roman"/>
            </w:rPr>
            <w:tab/>
          </w:r>
          <w:proofErr w:type="spellStart"/>
          <w:r w:rsidRPr="00E55A14">
            <w:rPr>
              <w:rFonts w:ascii="Times New Roman" w:eastAsia="Times New Roman" w:hAnsi="Times New Roman" w:cs="Times New Roman"/>
            </w:rPr>
            <w:t>Xie</w:t>
          </w:r>
          <w:proofErr w:type="spellEnd"/>
          <w:r w:rsidRPr="00E55A14">
            <w:rPr>
              <w:rFonts w:ascii="Times New Roman" w:eastAsia="Times New Roman" w:hAnsi="Times New Roman" w:cs="Times New Roman"/>
            </w:rPr>
            <w:t xml:space="preserve"> Z, Wang Y (2019) Facile synthesis of MOF-Derived </w:t>
          </w:r>
          <w:proofErr w:type="spellStart"/>
          <w:r w:rsidRPr="00E55A14">
            <w:rPr>
              <w:rFonts w:ascii="Times New Roman" w:eastAsia="Times New Roman" w:hAnsi="Times New Roman" w:cs="Times New Roman"/>
            </w:rPr>
            <w:t>Co@CoN</w:t>
          </w:r>
          <w:r w:rsidRPr="00E55A14">
            <w:rPr>
              <w:rFonts w:ascii="Times New Roman" w:eastAsia="Times New Roman" w:hAnsi="Times New Roman" w:cs="Times New Roman"/>
              <w:vertAlign w:val="subscript"/>
            </w:rPr>
            <w:t>x</w:t>
          </w:r>
          <w:proofErr w:type="spellEnd"/>
          <w:r w:rsidRPr="00E55A14">
            <w:rPr>
              <w:rFonts w:ascii="Times New Roman" w:eastAsia="Times New Roman" w:hAnsi="Times New Roman" w:cs="Times New Roman"/>
            </w:rPr>
            <w:t xml:space="preserve">/bamboo-like carbon tubes for efficient electrocatalytic water oxidation. </w:t>
          </w:r>
          <w:proofErr w:type="spellStart"/>
          <w:r w:rsidRPr="00E55A14">
            <w:rPr>
              <w:rFonts w:ascii="Times New Roman" w:eastAsia="Times New Roman" w:hAnsi="Times New Roman" w:cs="Times New Roman"/>
            </w:rPr>
            <w:t>Electrochim</w:t>
          </w:r>
          <w:proofErr w:type="spellEnd"/>
          <w:r w:rsidRPr="00E55A14">
            <w:rPr>
              <w:rFonts w:ascii="Times New Roman" w:eastAsia="Times New Roman" w:hAnsi="Times New Roman" w:cs="Times New Roman"/>
            </w:rPr>
            <w:t xml:space="preserve"> Acta 296:372–378. https://doi.org/10.1016/j.electacta.2018.11.071</w:t>
          </w:r>
        </w:p>
        <w:p w14:paraId="5BA2D7FC" w14:textId="7F20432E" w:rsidR="00614099" w:rsidRPr="00E55A14" w:rsidRDefault="00614099" w:rsidP="00A42891">
          <w:pPr>
            <w:autoSpaceDE w:val="0"/>
            <w:autoSpaceDN w:val="0"/>
            <w:snapToGrid w:val="0"/>
            <w:ind w:hanging="641"/>
            <w:divId w:val="1123573822"/>
            <w:rPr>
              <w:rFonts w:ascii="Times New Roman" w:eastAsia="Times New Roman" w:hAnsi="Times New Roman" w:cs="Times New Roman"/>
            </w:rPr>
          </w:pPr>
          <w:r w:rsidRPr="00E55A14">
            <w:rPr>
              <w:rFonts w:ascii="Times New Roman" w:eastAsia="Times New Roman" w:hAnsi="Times New Roman" w:cs="Times New Roman"/>
            </w:rPr>
            <w:t xml:space="preserve">2. </w:t>
          </w:r>
          <w:r w:rsidRPr="00E55A14">
            <w:rPr>
              <w:rFonts w:ascii="Times New Roman" w:eastAsia="Times New Roman" w:hAnsi="Times New Roman" w:cs="Times New Roman"/>
            </w:rPr>
            <w:tab/>
            <w:t xml:space="preserve">Liu G, Wang B, Ding P, et al (2020) In-situ synthesis strategy for </w:t>
          </w:r>
          <w:proofErr w:type="spellStart"/>
          <w:r w:rsidRPr="00E55A14">
            <w:rPr>
              <w:rFonts w:ascii="Times New Roman" w:eastAsia="Times New Roman" w:hAnsi="Times New Roman" w:cs="Times New Roman"/>
            </w:rPr>
            <w:t>CoM</w:t>
          </w:r>
          <w:proofErr w:type="spellEnd"/>
          <w:r w:rsidRPr="00E55A14">
            <w:rPr>
              <w:rFonts w:ascii="Times New Roman" w:eastAsia="Times New Roman" w:hAnsi="Times New Roman" w:cs="Times New Roman"/>
            </w:rPr>
            <w:t xml:space="preserve"> (M = Fe, Ni, Cu) bimetallic nanoparticles decorated N-doped 1D carbon nanotubes/3D porous carbon for electrocatalytic oxygen evolution reaction. J Alloys </w:t>
          </w:r>
          <w:proofErr w:type="spellStart"/>
          <w:r w:rsidRPr="00E55A14">
            <w:rPr>
              <w:rFonts w:ascii="Times New Roman" w:eastAsia="Times New Roman" w:hAnsi="Times New Roman" w:cs="Times New Roman"/>
            </w:rPr>
            <w:t>Compd</w:t>
          </w:r>
          <w:proofErr w:type="spellEnd"/>
          <w:r w:rsidRPr="00E55A14">
            <w:rPr>
              <w:rFonts w:ascii="Times New Roman" w:eastAsia="Times New Roman" w:hAnsi="Times New Roman" w:cs="Times New Roman"/>
            </w:rPr>
            <w:t xml:space="preserve"> 815. https://doi.org/10.1016/j.jallcom.2019.152470</w:t>
          </w:r>
        </w:p>
        <w:p w14:paraId="1144D456" w14:textId="77777777" w:rsidR="00614099" w:rsidRPr="00E55A14" w:rsidRDefault="00614099" w:rsidP="00A42891">
          <w:pPr>
            <w:autoSpaceDE w:val="0"/>
            <w:autoSpaceDN w:val="0"/>
            <w:snapToGrid w:val="0"/>
            <w:ind w:hanging="641"/>
            <w:divId w:val="1253246398"/>
            <w:rPr>
              <w:rFonts w:ascii="Times New Roman" w:eastAsia="Times New Roman" w:hAnsi="Times New Roman" w:cs="Times New Roman"/>
            </w:rPr>
          </w:pPr>
          <w:r w:rsidRPr="00E55A14">
            <w:rPr>
              <w:rFonts w:ascii="Times New Roman" w:eastAsia="Times New Roman" w:hAnsi="Times New Roman" w:cs="Times New Roman"/>
            </w:rPr>
            <w:t xml:space="preserve">3. </w:t>
          </w:r>
          <w:r w:rsidRPr="00E55A14">
            <w:rPr>
              <w:rFonts w:ascii="Times New Roman" w:eastAsia="Times New Roman" w:hAnsi="Times New Roman" w:cs="Times New Roman"/>
            </w:rPr>
            <w:tab/>
            <w:t>Ban J, Xu G, Zhang L, et al (2018) Efficient Co-N/PC@CNT bifunctional electrocatalytic materials for oxygen reduction and oxygen evolution reactions based on metal-organic frameworks. Nanoscale 10:9077–9086. https://doi.org/10.1039/c8nr01457d</w:t>
          </w:r>
        </w:p>
        <w:p w14:paraId="1892AF67" w14:textId="13BE2D3B" w:rsidR="00614099" w:rsidRPr="00E55A14" w:rsidRDefault="00614099" w:rsidP="00A42891">
          <w:pPr>
            <w:autoSpaceDE w:val="0"/>
            <w:autoSpaceDN w:val="0"/>
            <w:snapToGrid w:val="0"/>
            <w:ind w:hanging="641"/>
            <w:divId w:val="1176118398"/>
            <w:rPr>
              <w:rFonts w:ascii="Times New Roman" w:eastAsia="Times New Roman" w:hAnsi="Times New Roman" w:cs="Times New Roman"/>
            </w:rPr>
          </w:pPr>
          <w:r w:rsidRPr="00E55A14">
            <w:rPr>
              <w:rFonts w:ascii="Times New Roman" w:eastAsia="Times New Roman" w:hAnsi="Times New Roman" w:cs="Times New Roman"/>
            </w:rPr>
            <w:t xml:space="preserve">4. </w:t>
          </w:r>
          <w:r w:rsidRPr="00E55A14">
            <w:rPr>
              <w:rFonts w:ascii="Times New Roman" w:eastAsia="Times New Roman" w:hAnsi="Times New Roman" w:cs="Times New Roman"/>
            </w:rPr>
            <w:tab/>
            <w:t xml:space="preserve">Fang W, Wang J, Hu Y, et al (2021) Metal-organic framework derived Fe-Co-CN/reduced graphene oxide for efficient HER and OER. </w:t>
          </w:r>
          <w:proofErr w:type="spellStart"/>
          <w:r w:rsidRPr="00E55A14">
            <w:rPr>
              <w:rFonts w:ascii="Times New Roman" w:eastAsia="Times New Roman" w:hAnsi="Times New Roman" w:cs="Times New Roman"/>
            </w:rPr>
            <w:t>Electrochim</w:t>
          </w:r>
          <w:proofErr w:type="spellEnd"/>
          <w:r w:rsidRPr="00E55A14">
            <w:rPr>
              <w:rFonts w:ascii="Times New Roman" w:eastAsia="Times New Roman" w:hAnsi="Times New Roman" w:cs="Times New Roman"/>
            </w:rPr>
            <w:t xml:space="preserve"> Acta 365. https://doi.org/10.1016/j.electacta.2020.137384</w:t>
          </w:r>
        </w:p>
        <w:p w14:paraId="4E5FB2D2" w14:textId="71CCC1FC" w:rsidR="00614099" w:rsidRPr="00E55A14" w:rsidRDefault="00614099" w:rsidP="00A42891">
          <w:pPr>
            <w:autoSpaceDE w:val="0"/>
            <w:autoSpaceDN w:val="0"/>
            <w:snapToGrid w:val="0"/>
            <w:ind w:hanging="641"/>
            <w:divId w:val="186020362"/>
            <w:rPr>
              <w:rFonts w:ascii="Times New Roman" w:eastAsia="Times New Roman" w:hAnsi="Times New Roman" w:cs="Times New Roman"/>
            </w:rPr>
          </w:pPr>
          <w:r w:rsidRPr="00E55A14">
            <w:rPr>
              <w:rFonts w:ascii="Times New Roman" w:eastAsia="Times New Roman" w:hAnsi="Times New Roman" w:cs="Times New Roman"/>
            </w:rPr>
            <w:t xml:space="preserve">5. </w:t>
          </w:r>
          <w:r w:rsidRPr="00E55A14">
            <w:rPr>
              <w:rFonts w:ascii="Times New Roman" w:eastAsia="Times New Roman" w:hAnsi="Times New Roman" w:cs="Times New Roman"/>
            </w:rPr>
            <w:tab/>
            <w:t xml:space="preserve">Yang F, Zhao P, Hua X, et al (2016) A cobalt-based hybrid electrocatalyst derived from a carbon nanotube inserted metal-organic framework for efficient water-splitting. </w:t>
          </w:r>
          <w:r w:rsidR="00A42891" w:rsidRPr="00E55A14">
            <w:rPr>
              <w:rFonts w:ascii="Times New Roman" w:eastAsia="Times New Roman" w:hAnsi="Times New Roman" w:cs="Times New Roman"/>
            </w:rPr>
            <w:t>J Mater Chem A</w:t>
          </w:r>
          <w:r w:rsidRPr="00E55A14">
            <w:rPr>
              <w:rFonts w:ascii="Times New Roman" w:eastAsia="Times New Roman" w:hAnsi="Times New Roman" w:cs="Times New Roman"/>
            </w:rPr>
            <w:t xml:space="preserve"> 4:16057–16063. https://doi.org/10.1039/c6ta05829a</w:t>
          </w:r>
        </w:p>
        <w:p w14:paraId="485C092A" w14:textId="77777777" w:rsidR="00614099" w:rsidRPr="00E55A14" w:rsidRDefault="00614099" w:rsidP="00A42891">
          <w:pPr>
            <w:autoSpaceDE w:val="0"/>
            <w:autoSpaceDN w:val="0"/>
            <w:snapToGrid w:val="0"/>
            <w:ind w:hanging="641"/>
            <w:divId w:val="439107942"/>
            <w:rPr>
              <w:rFonts w:ascii="Times New Roman" w:eastAsia="Times New Roman" w:hAnsi="Times New Roman" w:cs="Times New Roman"/>
            </w:rPr>
          </w:pPr>
          <w:r w:rsidRPr="00E55A14">
            <w:rPr>
              <w:rFonts w:ascii="Times New Roman" w:eastAsia="Times New Roman" w:hAnsi="Times New Roman" w:cs="Times New Roman"/>
            </w:rPr>
            <w:t xml:space="preserve">6. </w:t>
          </w:r>
          <w:r w:rsidRPr="00E55A14">
            <w:rPr>
              <w:rFonts w:ascii="Times New Roman" w:eastAsia="Times New Roman" w:hAnsi="Times New Roman" w:cs="Times New Roman"/>
            </w:rPr>
            <w:tab/>
            <w:t>Zhang Q, Wang H, Han W, et al (2022) Core—shell Prussian blue analogues derived from metal-organic frameworks as efficient electrocatalysts for oxygen evolution reaction. Nano Res. https://doi.org/10.1007/s12274-022-4832-2</w:t>
          </w:r>
        </w:p>
        <w:p w14:paraId="0DD87929" w14:textId="01D9EB1B" w:rsidR="00614099" w:rsidRPr="00E55A14" w:rsidRDefault="00614099" w:rsidP="00A42891">
          <w:pPr>
            <w:autoSpaceDE w:val="0"/>
            <w:autoSpaceDN w:val="0"/>
            <w:snapToGrid w:val="0"/>
            <w:ind w:hanging="641"/>
            <w:divId w:val="267470878"/>
            <w:rPr>
              <w:rFonts w:ascii="Times New Roman" w:eastAsia="Times New Roman" w:hAnsi="Times New Roman" w:cs="Times New Roman"/>
            </w:rPr>
          </w:pPr>
          <w:r w:rsidRPr="00E55A14">
            <w:rPr>
              <w:rFonts w:ascii="Times New Roman" w:eastAsia="Times New Roman" w:hAnsi="Times New Roman" w:cs="Times New Roman"/>
            </w:rPr>
            <w:t xml:space="preserve">7. </w:t>
          </w:r>
          <w:r w:rsidRPr="00E55A14">
            <w:rPr>
              <w:rFonts w:ascii="Times New Roman" w:eastAsia="Times New Roman" w:hAnsi="Times New Roman" w:cs="Times New Roman"/>
            </w:rPr>
            <w:tab/>
            <w:t xml:space="preserve">Guan Y, Li Y, Luo S, et al (2019) Rational design of positive-hexagon-shaped two-dimensional ZIF-derived materials as improved bifunctional oxygen electrocatalysts for use as long-lasting rechargeable Zn–Air batteries. Appl </w:t>
          </w:r>
          <w:proofErr w:type="spellStart"/>
          <w:r w:rsidRPr="00E55A14">
            <w:rPr>
              <w:rFonts w:ascii="Times New Roman" w:eastAsia="Times New Roman" w:hAnsi="Times New Roman" w:cs="Times New Roman"/>
            </w:rPr>
            <w:t>Catal</w:t>
          </w:r>
          <w:proofErr w:type="spellEnd"/>
          <w:r w:rsidRPr="00E55A14">
            <w:rPr>
              <w:rFonts w:ascii="Times New Roman" w:eastAsia="Times New Roman" w:hAnsi="Times New Roman" w:cs="Times New Roman"/>
            </w:rPr>
            <w:t xml:space="preserve"> B 256. https://doi.org/10.1016/j.apcatb.2019.117871</w:t>
          </w:r>
        </w:p>
        <w:p w14:paraId="44ACD8C2" w14:textId="201D26E7" w:rsidR="00614099" w:rsidRPr="00E55A14" w:rsidRDefault="00614099" w:rsidP="00A42891">
          <w:pPr>
            <w:autoSpaceDE w:val="0"/>
            <w:autoSpaceDN w:val="0"/>
            <w:snapToGrid w:val="0"/>
            <w:ind w:hanging="641"/>
            <w:divId w:val="1025790443"/>
            <w:rPr>
              <w:rFonts w:ascii="Times New Roman" w:eastAsia="Times New Roman" w:hAnsi="Times New Roman" w:cs="Times New Roman"/>
            </w:rPr>
          </w:pPr>
          <w:r w:rsidRPr="00E55A14">
            <w:rPr>
              <w:rFonts w:ascii="Times New Roman" w:eastAsia="Times New Roman" w:hAnsi="Times New Roman" w:cs="Times New Roman"/>
            </w:rPr>
            <w:t xml:space="preserve">8. </w:t>
          </w:r>
          <w:r w:rsidRPr="00E55A14">
            <w:rPr>
              <w:rFonts w:ascii="Times New Roman" w:eastAsia="Times New Roman" w:hAnsi="Times New Roman" w:cs="Times New Roman"/>
            </w:rPr>
            <w:tab/>
            <w:t>Wang C, Chen W, Yuan D, et al (2020) Tailoring the nanostructure and electronic configuration of metal phosphides for efficient electrocatalytic oxygen evolution reactions. Nano Energy 69. https://doi.org/10.1016/j.nanoen.2020.104453</w:t>
          </w:r>
        </w:p>
        <w:p w14:paraId="36047387" w14:textId="38C8E730" w:rsidR="00614099" w:rsidRPr="00E55A14" w:rsidRDefault="00614099" w:rsidP="00A42891">
          <w:pPr>
            <w:autoSpaceDE w:val="0"/>
            <w:autoSpaceDN w:val="0"/>
            <w:snapToGrid w:val="0"/>
            <w:ind w:hanging="641"/>
            <w:divId w:val="1130249135"/>
            <w:rPr>
              <w:rFonts w:ascii="Times New Roman" w:eastAsia="Times New Roman" w:hAnsi="Times New Roman" w:cs="Times New Roman"/>
            </w:rPr>
          </w:pPr>
          <w:r w:rsidRPr="00E55A14">
            <w:rPr>
              <w:rFonts w:ascii="Times New Roman" w:eastAsia="Times New Roman" w:hAnsi="Times New Roman" w:cs="Times New Roman"/>
            </w:rPr>
            <w:t xml:space="preserve">9. </w:t>
          </w:r>
          <w:r w:rsidRPr="00E55A14">
            <w:rPr>
              <w:rFonts w:ascii="Times New Roman" w:eastAsia="Times New Roman" w:hAnsi="Times New Roman" w:cs="Times New Roman"/>
            </w:rPr>
            <w:tab/>
            <w:t xml:space="preserve">Zhou X, Liu X, Zhang J, et al (2020) Highly-dispersed cobalt clusters decorated onto nitrogen-doped carbon nanotubes as multifunctional electrocatalysts for OER, HER and ORR. </w:t>
          </w:r>
          <w:r w:rsidR="00A42891" w:rsidRPr="00E55A14">
            <w:rPr>
              <w:rFonts w:ascii="Times New Roman" w:eastAsia="Times New Roman" w:hAnsi="Times New Roman" w:cs="Times New Roman"/>
            </w:rPr>
            <w:t>Carbon</w:t>
          </w:r>
          <w:r w:rsidRPr="00E55A14">
            <w:rPr>
              <w:rFonts w:ascii="Times New Roman" w:eastAsia="Times New Roman" w:hAnsi="Times New Roman" w:cs="Times New Roman"/>
            </w:rPr>
            <w:t xml:space="preserve"> 166:284–290. https://doi.org/10.1016/j.carbon.2020.05.037</w:t>
          </w:r>
        </w:p>
        <w:p w14:paraId="63D0CED8" w14:textId="196A3953" w:rsidR="00614099" w:rsidRPr="00E55A14" w:rsidRDefault="00614099" w:rsidP="00A42891">
          <w:pPr>
            <w:autoSpaceDE w:val="0"/>
            <w:autoSpaceDN w:val="0"/>
            <w:snapToGrid w:val="0"/>
            <w:ind w:hanging="641"/>
            <w:divId w:val="1402405040"/>
            <w:rPr>
              <w:rFonts w:ascii="Times New Roman" w:eastAsia="Times New Roman" w:hAnsi="Times New Roman" w:cs="Times New Roman"/>
            </w:rPr>
          </w:pPr>
          <w:r w:rsidRPr="00E55A14">
            <w:rPr>
              <w:rFonts w:ascii="Times New Roman" w:eastAsia="Times New Roman" w:hAnsi="Times New Roman" w:cs="Times New Roman"/>
            </w:rPr>
            <w:t xml:space="preserve">10. </w:t>
          </w:r>
          <w:r w:rsidRPr="00E55A14">
            <w:rPr>
              <w:rFonts w:ascii="Times New Roman" w:eastAsia="Times New Roman" w:hAnsi="Times New Roman" w:cs="Times New Roman"/>
            </w:rPr>
            <w:tab/>
            <w:t>Chen Z, Fei B, Hou M, et al (2020) Ultrathin Prussian blue analogue nanosheet arrays with open bimetal centers for efficient overall water splitting. Nano Energy 68. https://doi.org/10.1016/j.nanoen.2019.104371</w:t>
          </w:r>
        </w:p>
        <w:p w14:paraId="5C9C1546" w14:textId="77777777" w:rsidR="00614099" w:rsidRPr="00E55A14" w:rsidRDefault="00614099" w:rsidP="00A42891">
          <w:pPr>
            <w:autoSpaceDE w:val="0"/>
            <w:autoSpaceDN w:val="0"/>
            <w:snapToGrid w:val="0"/>
            <w:ind w:hanging="641"/>
            <w:divId w:val="1584025615"/>
            <w:rPr>
              <w:rFonts w:ascii="Times New Roman" w:eastAsia="Times New Roman" w:hAnsi="Times New Roman" w:cs="Times New Roman"/>
            </w:rPr>
          </w:pPr>
          <w:r w:rsidRPr="00E55A14">
            <w:rPr>
              <w:rFonts w:ascii="Times New Roman" w:eastAsia="Times New Roman" w:hAnsi="Times New Roman" w:cs="Times New Roman"/>
            </w:rPr>
            <w:t xml:space="preserve">11. </w:t>
          </w:r>
          <w:r w:rsidRPr="00E55A14">
            <w:rPr>
              <w:rFonts w:ascii="Times New Roman" w:eastAsia="Times New Roman" w:hAnsi="Times New Roman" w:cs="Times New Roman"/>
            </w:rPr>
            <w:tab/>
            <w:t>Yao N, Tan T, Yang F, et al (2018) Well-aligned metal-organic framework array-derived CoS2 nanosheets toward robust electrochemical water splitting. Mater Chem Front 2:1732–1738. https://doi.org/10.1039/c8qm00259b</w:t>
          </w:r>
        </w:p>
        <w:p w14:paraId="6AE91257" w14:textId="77777777" w:rsidR="00614099" w:rsidRPr="00E55A14" w:rsidRDefault="00614099" w:rsidP="00A42891">
          <w:pPr>
            <w:autoSpaceDE w:val="0"/>
            <w:autoSpaceDN w:val="0"/>
            <w:snapToGrid w:val="0"/>
            <w:ind w:hanging="641"/>
            <w:divId w:val="1877808054"/>
            <w:rPr>
              <w:rFonts w:ascii="Times New Roman" w:eastAsia="Times New Roman" w:hAnsi="Times New Roman" w:cs="Times New Roman"/>
            </w:rPr>
          </w:pPr>
          <w:r w:rsidRPr="00E55A14">
            <w:rPr>
              <w:rFonts w:ascii="Times New Roman" w:eastAsia="Times New Roman" w:hAnsi="Times New Roman" w:cs="Times New Roman"/>
            </w:rPr>
            <w:t xml:space="preserve">12. </w:t>
          </w:r>
          <w:r w:rsidRPr="00E55A14">
            <w:rPr>
              <w:rFonts w:ascii="Times New Roman" w:eastAsia="Times New Roman" w:hAnsi="Times New Roman" w:cs="Times New Roman"/>
            </w:rPr>
            <w:tab/>
            <w:t xml:space="preserve">Aijaz A, Masa J, </w:t>
          </w:r>
          <w:proofErr w:type="spellStart"/>
          <w:r w:rsidRPr="00E55A14">
            <w:rPr>
              <w:rFonts w:ascii="Times New Roman" w:eastAsia="Times New Roman" w:hAnsi="Times New Roman" w:cs="Times New Roman"/>
            </w:rPr>
            <w:t>Rösler</w:t>
          </w:r>
          <w:proofErr w:type="spellEnd"/>
          <w:r w:rsidRPr="00E55A14">
            <w:rPr>
              <w:rFonts w:ascii="Times New Roman" w:eastAsia="Times New Roman" w:hAnsi="Times New Roman" w:cs="Times New Roman"/>
            </w:rPr>
            <w:t xml:space="preserve"> C, et al (2017) Metal–Organic Framework Derived Carbon Nanotube Grafted Cobalt/Carbon </w:t>
          </w:r>
          <w:proofErr w:type="spellStart"/>
          <w:r w:rsidRPr="00E55A14">
            <w:rPr>
              <w:rFonts w:ascii="Times New Roman" w:eastAsia="Times New Roman" w:hAnsi="Times New Roman" w:cs="Times New Roman"/>
            </w:rPr>
            <w:t>Polyhedra</w:t>
          </w:r>
          <w:proofErr w:type="spellEnd"/>
          <w:r w:rsidRPr="00E55A14">
            <w:rPr>
              <w:rFonts w:ascii="Times New Roman" w:eastAsia="Times New Roman" w:hAnsi="Times New Roman" w:cs="Times New Roman"/>
            </w:rPr>
            <w:t xml:space="preserve"> Grown on Nickel Foam: An Efficient 3D Electrode for Full Water Splitting. </w:t>
          </w:r>
          <w:proofErr w:type="spellStart"/>
          <w:r w:rsidRPr="00E55A14">
            <w:rPr>
              <w:rFonts w:ascii="Times New Roman" w:eastAsia="Times New Roman" w:hAnsi="Times New Roman" w:cs="Times New Roman"/>
            </w:rPr>
            <w:t>ChemElectroChem</w:t>
          </w:r>
          <w:proofErr w:type="spellEnd"/>
          <w:r w:rsidRPr="00E55A14">
            <w:rPr>
              <w:rFonts w:ascii="Times New Roman" w:eastAsia="Times New Roman" w:hAnsi="Times New Roman" w:cs="Times New Roman"/>
            </w:rPr>
            <w:t xml:space="preserve"> 4:188–193. https://doi.org/10.1002/celc.201600452</w:t>
          </w:r>
        </w:p>
        <w:p w14:paraId="0A7193BD" w14:textId="1B25E19F" w:rsidR="00614099" w:rsidRPr="00E55A14" w:rsidRDefault="00614099" w:rsidP="00A42891">
          <w:pPr>
            <w:autoSpaceDE w:val="0"/>
            <w:autoSpaceDN w:val="0"/>
            <w:snapToGrid w:val="0"/>
            <w:ind w:hanging="641"/>
            <w:divId w:val="692993736"/>
            <w:rPr>
              <w:rFonts w:ascii="Times New Roman" w:eastAsia="Times New Roman" w:hAnsi="Times New Roman" w:cs="Times New Roman"/>
            </w:rPr>
          </w:pPr>
          <w:r w:rsidRPr="00E55A14">
            <w:rPr>
              <w:rFonts w:ascii="Times New Roman" w:eastAsia="Times New Roman" w:hAnsi="Times New Roman" w:cs="Times New Roman"/>
            </w:rPr>
            <w:t xml:space="preserve">13. </w:t>
          </w:r>
          <w:r w:rsidRPr="00E55A14">
            <w:rPr>
              <w:rFonts w:ascii="Times New Roman" w:eastAsia="Times New Roman" w:hAnsi="Times New Roman" w:cs="Times New Roman"/>
            </w:rPr>
            <w:tab/>
            <w:t xml:space="preserve">Wu C, Liu D, Li H, Li J (2018) Molybdenum Carbide-Decorated Metallic </w:t>
          </w:r>
          <w:proofErr w:type="spellStart"/>
          <w:r w:rsidRPr="00E55A14">
            <w:rPr>
              <w:rFonts w:ascii="Times New Roman" w:eastAsia="Times New Roman" w:hAnsi="Times New Roman" w:cs="Times New Roman"/>
            </w:rPr>
            <w:t>Cobalt@Nitrogen-Doped</w:t>
          </w:r>
          <w:proofErr w:type="spellEnd"/>
          <w:r w:rsidRPr="00E55A14">
            <w:rPr>
              <w:rFonts w:ascii="Times New Roman" w:eastAsia="Times New Roman" w:hAnsi="Times New Roman" w:cs="Times New Roman"/>
            </w:rPr>
            <w:t xml:space="preserve"> Carbon Polyhedrons for Enhanced Electrocatalytic Hydrogen Evolution. Small 14. https://doi.org/10.1002/smll.201704227</w:t>
          </w:r>
        </w:p>
        <w:p w14:paraId="423D5E27" w14:textId="77777777" w:rsidR="00614099" w:rsidRPr="00E55A14" w:rsidRDefault="00614099" w:rsidP="00A42891">
          <w:pPr>
            <w:autoSpaceDE w:val="0"/>
            <w:autoSpaceDN w:val="0"/>
            <w:snapToGrid w:val="0"/>
            <w:ind w:hanging="641"/>
            <w:divId w:val="466168253"/>
            <w:rPr>
              <w:rFonts w:ascii="Times New Roman" w:eastAsia="Times New Roman" w:hAnsi="Times New Roman" w:cs="Times New Roman"/>
            </w:rPr>
          </w:pPr>
          <w:r w:rsidRPr="00E55A14">
            <w:rPr>
              <w:rFonts w:ascii="Times New Roman" w:eastAsia="Times New Roman" w:hAnsi="Times New Roman" w:cs="Times New Roman"/>
            </w:rPr>
            <w:t xml:space="preserve">14. </w:t>
          </w:r>
          <w:r w:rsidRPr="00E55A14">
            <w:rPr>
              <w:rFonts w:ascii="Times New Roman" w:eastAsia="Times New Roman" w:hAnsi="Times New Roman" w:cs="Times New Roman"/>
            </w:rPr>
            <w:tab/>
            <w:t>Wang X, Fei Y, Li W, et al (2020) Gold-Incorporated Cobalt Phosphide Nanoparticles on Nitrogen-Doped Carbon for Enhanced Hydrogen Evolution Electrocatalysis. ACS Appl Mater Interfaces 12:16548–16556. https://doi.org/10.1021/acsami.0c02076</w:t>
          </w:r>
        </w:p>
        <w:p w14:paraId="4751C340" w14:textId="77777777" w:rsidR="00614099" w:rsidRPr="00E55A14" w:rsidRDefault="00614099" w:rsidP="00A42891">
          <w:pPr>
            <w:autoSpaceDE w:val="0"/>
            <w:autoSpaceDN w:val="0"/>
            <w:snapToGrid w:val="0"/>
            <w:ind w:hanging="641"/>
            <w:divId w:val="1171141611"/>
            <w:rPr>
              <w:rFonts w:ascii="Times New Roman" w:eastAsia="Times New Roman" w:hAnsi="Times New Roman" w:cs="Times New Roman"/>
            </w:rPr>
          </w:pPr>
          <w:r w:rsidRPr="00E55A14">
            <w:rPr>
              <w:rFonts w:ascii="Times New Roman" w:eastAsia="Times New Roman" w:hAnsi="Times New Roman" w:cs="Times New Roman"/>
            </w:rPr>
            <w:t xml:space="preserve">15. </w:t>
          </w:r>
          <w:r w:rsidRPr="00E55A14">
            <w:rPr>
              <w:rFonts w:ascii="Times New Roman" w:eastAsia="Times New Roman" w:hAnsi="Times New Roman" w:cs="Times New Roman"/>
            </w:rPr>
            <w:tab/>
            <w:t xml:space="preserve">Mo Q, Chen N, Deng M, et al (2017) Metallic </w:t>
          </w:r>
          <w:proofErr w:type="spellStart"/>
          <w:r w:rsidRPr="00E55A14">
            <w:rPr>
              <w:rFonts w:ascii="Times New Roman" w:eastAsia="Times New Roman" w:hAnsi="Times New Roman" w:cs="Times New Roman"/>
            </w:rPr>
            <w:t>Cobalt@Nitrogen-Doped</w:t>
          </w:r>
          <w:proofErr w:type="spellEnd"/>
          <w:r w:rsidRPr="00E55A14">
            <w:rPr>
              <w:rFonts w:ascii="Times New Roman" w:eastAsia="Times New Roman" w:hAnsi="Times New Roman" w:cs="Times New Roman"/>
            </w:rPr>
            <w:t xml:space="preserve"> Carbon Nanocomposites: Carbon-Shell Regulation toward Efficient Bi-Functional Electrocatalysis. ACS Appl Mater Interfaces 9:37721–37730. https://doi.org/10.1021/acsami.7b10853</w:t>
          </w:r>
        </w:p>
        <w:p w14:paraId="26BC5A39" w14:textId="77777777" w:rsidR="00614099" w:rsidRPr="00E55A14" w:rsidRDefault="00614099" w:rsidP="00A42891">
          <w:pPr>
            <w:autoSpaceDE w:val="0"/>
            <w:autoSpaceDN w:val="0"/>
            <w:snapToGrid w:val="0"/>
            <w:ind w:hanging="641"/>
            <w:divId w:val="1471511202"/>
            <w:rPr>
              <w:rFonts w:ascii="Times New Roman" w:eastAsia="Times New Roman" w:hAnsi="Times New Roman" w:cs="Times New Roman"/>
            </w:rPr>
          </w:pPr>
          <w:r w:rsidRPr="00E55A14">
            <w:rPr>
              <w:rFonts w:ascii="Times New Roman" w:eastAsia="Times New Roman" w:hAnsi="Times New Roman" w:cs="Times New Roman"/>
            </w:rPr>
            <w:t xml:space="preserve">16. </w:t>
          </w:r>
          <w:r w:rsidRPr="00E55A14">
            <w:rPr>
              <w:rFonts w:ascii="Times New Roman" w:eastAsia="Times New Roman" w:hAnsi="Times New Roman" w:cs="Times New Roman"/>
            </w:rPr>
            <w:tab/>
            <w:t xml:space="preserve">Xing Z, Liu Q, Xing W, et al (2015) Interconnected Co-entrapped, N-doped carbon nanotube film as active hydrogen evolution cathode over the whole PH range. </w:t>
          </w:r>
          <w:proofErr w:type="spellStart"/>
          <w:r w:rsidRPr="00E55A14">
            <w:rPr>
              <w:rFonts w:ascii="Times New Roman" w:eastAsia="Times New Roman" w:hAnsi="Times New Roman" w:cs="Times New Roman"/>
            </w:rPr>
            <w:t>ChemSusChem</w:t>
          </w:r>
          <w:proofErr w:type="spellEnd"/>
          <w:r w:rsidRPr="00E55A14">
            <w:rPr>
              <w:rFonts w:ascii="Times New Roman" w:eastAsia="Times New Roman" w:hAnsi="Times New Roman" w:cs="Times New Roman"/>
            </w:rPr>
            <w:t xml:space="preserve"> 8:1850–1855. https://doi.org/10.1002/cssc.201500138</w:t>
          </w:r>
        </w:p>
        <w:p w14:paraId="22DE0CBC" w14:textId="77777777" w:rsidR="00614099" w:rsidRPr="00E55A14" w:rsidRDefault="00614099" w:rsidP="00A42891">
          <w:pPr>
            <w:autoSpaceDE w:val="0"/>
            <w:autoSpaceDN w:val="0"/>
            <w:snapToGrid w:val="0"/>
            <w:ind w:hanging="641"/>
            <w:divId w:val="1461416105"/>
            <w:rPr>
              <w:rFonts w:ascii="Times New Roman" w:eastAsia="Times New Roman" w:hAnsi="Times New Roman" w:cs="Times New Roman"/>
            </w:rPr>
          </w:pPr>
          <w:r w:rsidRPr="00E55A14">
            <w:rPr>
              <w:rFonts w:ascii="Times New Roman" w:eastAsia="Times New Roman" w:hAnsi="Times New Roman" w:cs="Times New Roman"/>
            </w:rPr>
            <w:t xml:space="preserve">17. </w:t>
          </w:r>
          <w:r w:rsidRPr="00E55A14">
            <w:rPr>
              <w:rFonts w:ascii="Times New Roman" w:eastAsia="Times New Roman" w:hAnsi="Times New Roman" w:cs="Times New Roman"/>
            </w:rPr>
            <w:tab/>
            <w:t xml:space="preserve">Zhao L, Yang A, Wang A, et al (2020) Metallic Co, </w:t>
          </w:r>
          <w:proofErr w:type="spellStart"/>
          <w:r w:rsidRPr="00E55A14">
            <w:rPr>
              <w:rFonts w:ascii="Times New Roman" w:eastAsia="Times New Roman" w:hAnsi="Times New Roman" w:cs="Times New Roman"/>
            </w:rPr>
            <w:t>CoS</w:t>
          </w:r>
          <w:proofErr w:type="spellEnd"/>
          <w:r w:rsidRPr="00E55A14">
            <w:rPr>
              <w:rFonts w:ascii="Times New Roman" w:eastAsia="Times New Roman" w:hAnsi="Times New Roman" w:cs="Times New Roman"/>
            </w:rPr>
            <w:t>, and P co-doped N enriched carbon derived from ZIF-67 as an efficient catalyst for hydrogen evolution reaction. Int J Hydrogen Energy 45:30367–30374. https://doi.org/10.1016/j.ijhydene.2020.08.003</w:t>
          </w:r>
        </w:p>
        <w:p w14:paraId="3B9B3B79" w14:textId="006C92BF" w:rsidR="00614099" w:rsidRPr="00E55A14" w:rsidRDefault="00614099" w:rsidP="00A42891">
          <w:pPr>
            <w:autoSpaceDE w:val="0"/>
            <w:autoSpaceDN w:val="0"/>
            <w:snapToGrid w:val="0"/>
            <w:ind w:hanging="641"/>
            <w:divId w:val="1049911977"/>
            <w:rPr>
              <w:rFonts w:ascii="Times New Roman" w:eastAsia="Times New Roman" w:hAnsi="Times New Roman" w:cs="Times New Roman"/>
            </w:rPr>
          </w:pPr>
          <w:r w:rsidRPr="00E55A14">
            <w:rPr>
              <w:rFonts w:ascii="Times New Roman" w:eastAsia="Times New Roman" w:hAnsi="Times New Roman" w:cs="Times New Roman"/>
            </w:rPr>
            <w:t xml:space="preserve">18. </w:t>
          </w:r>
          <w:r w:rsidRPr="00E55A14">
            <w:rPr>
              <w:rFonts w:ascii="Times New Roman" w:eastAsia="Times New Roman" w:hAnsi="Times New Roman" w:cs="Times New Roman"/>
            </w:rPr>
            <w:tab/>
            <w:t xml:space="preserve">Wang Y, Li S, Chen Y, et al (2020) 3D hierarchical MOF-derived </w:t>
          </w:r>
          <w:proofErr w:type="spellStart"/>
          <w:r w:rsidRPr="00E55A14">
            <w:rPr>
              <w:rFonts w:ascii="Times New Roman" w:eastAsia="Times New Roman" w:hAnsi="Times New Roman" w:cs="Times New Roman"/>
            </w:rPr>
            <w:t>CoP@N-doped</w:t>
          </w:r>
          <w:proofErr w:type="spellEnd"/>
          <w:r w:rsidRPr="00E55A14">
            <w:rPr>
              <w:rFonts w:ascii="Times New Roman" w:eastAsia="Times New Roman" w:hAnsi="Times New Roman" w:cs="Times New Roman"/>
            </w:rPr>
            <w:t xml:space="preserve"> carbon </w:t>
          </w:r>
          <w:r w:rsidRPr="00E55A14">
            <w:rPr>
              <w:rFonts w:ascii="Times New Roman" w:eastAsia="Times New Roman" w:hAnsi="Times New Roman" w:cs="Times New Roman"/>
            </w:rPr>
            <w:lastRenderedPageBreak/>
            <w:t>composite foam for efficient hydrogen evolution reaction. Appl Surf Sci 505. https://doi.org/10.1016/j.apsusc.2019.144503</w:t>
          </w:r>
        </w:p>
        <w:p w14:paraId="4D456D1E" w14:textId="77777777" w:rsidR="00614099" w:rsidRPr="00E55A14" w:rsidRDefault="00614099" w:rsidP="00A42891">
          <w:pPr>
            <w:autoSpaceDE w:val="0"/>
            <w:autoSpaceDN w:val="0"/>
            <w:snapToGrid w:val="0"/>
            <w:ind w:hanging="641"/>
            <w:divId w:val="18245144"/>
            <w:rPr>
              <w:rFonts w:ascii="Times New Roman" w:eastAsia="Times New Roman" w:hAnsi="Times New Roman" w:cs="Times New Roman"/>
            </w:rPr>
          </w:pPr>
          <w:r w:rsidRPr="00E55A14">
            <w:rPr>
              <w:rFonts w:ascii="Times New Roman" w:eastAsia="Times New Roman" w:hAnsi="Times New Roman" w:cs="Times New Roman"/>
            </w:rPr>
            <w:t xml:space="preserve">19. </w:t>
          </w:r>
          <w:r w:rsidRPr="00E55A14">
            <w:rPr>
              <w:rFonts w:ascii="Times New Roman" w:eastAsia="Times New Roman" w:hAnsi="Times New Roman" w:cs="Times New Roman"/>
            </w:rPr>
            <w:tab/>
            <w:t>Peng W, Zheng G, Wang Y, et al (2019) Zn doped ZIF67-derived porous carbon framework as efficient bifunctional electrocatalyst for water splitting. Int J Hydrogen Energy 44:19782–19791. https://doi.org/10.1016/j.ijhydene.2019.05.101</w:t>
          </w:r>
        </w:p>
        <w:p w14:paraId="7B7801C5" w14:textId="77777777" w:rsidR="00614099" w:rsidRPr="00E55A14" w:rsidRDefault="00614099" w:rsidP="00A42891">
          <w:pPr>
            <w:autoSpaceDE w:val="0"/>
            <w:autoSpaceDN w:val="0"/>
            <w:snapToGrid w:val="0"/>
            <w:ind w:hanging="641"/>
            <w:divId w:val="1412967160"/>
            <w:rPr>
              <w:rFonts w:ascii="Times New Roman" w:eastAsia="Times New Roman" w:hAnsi="Times New Roman" w:cs="Times New Roman"/>
            </w:rPr>
          </w:pPr>
          <w:r w:rsidRPr="00E55A14">
            <w:rPr>
              <w:rFonts w:ascii="Times New Roman" w:eastAsia="Times New Roman" w:hAnsi="Times New Roman" w:cs="Times New Roman"/>
            </w:rPr>
            <w:t xml:space="preserve">20. </w:t>
          </w:r>
          <w:r w:rsidRPr="00E55A14">
            <w:rPr>
              <w:rFonts w:ascii="Times New Roman" w:eastAsia="Times New Roman" w:hAnsi="Times New Roman" w:cs="Times New Roman"/>
            </w:rPr>
            <w:tab/>
            <w:t>Sang X, Chen J, Jing M, et al (2019) Sustainable synthesis of nitrogen-doped porous carbon with improved electrocatalytic performance for hydrogen evolution. New Journal of Chemistry 43:3078–3083. https://doi.org/10.1039/c8nj05819a</w:t>
          </w:r>
        </w:p>
        <w:p w14:paraId="45E8D5A8" w14:textId="77777777" w:rsidR="00614099" w:rsidRPr="00E55A14" w:rsidRDefault="00614099" w:rsidP="00A42891">
          <w:pPr>
            <w:autoSpaceDE w:val="0"/>
            <w:autoSpaceDN w:val="0"/>
            <w:snapToGrid w:val="0"/>
            <w:ind w:hanging="641"/>
            <w:divId w:val="1865971961"/>
            <w:rPr>
              <w:rFonts w:ascii="Times New Roman" w:eastAsia="Times New Roman" w:hAnsi="Times New Roman" w:cs="Times New Roman"/>
            </w:rPr>
          </w:pPr>
          <w:r w:rsidRPr="00E55A14">
            <w:rPr>
              <w:rFonts w:ascii="Times New Roman" w:eastAsia="Times New Roman" w:hAnsi="Times New Roman" w:cs="Times New Roman"/>
            </w:rPr>
            <w:t xml:space="preserve">21. </w:t>
          </w:r>
          <w:r w:rsidRPr="00E55A14">
            <w:rPr>
              <w:rFonts w:ascii="Times New Roman" w:eastAsia="Times New Roman" w:hAnsi="Times New Roman" w:cs="Times New Roman"/>
            </w:rPr>
            <w:tab/>
            <w:t xml:space="preserve">Li J Sen, Du B, Lu ZH, et al (2017) In situ -generated </w:t>
          </w:r>
          <w:proofErr w:type="spellStart"/>
          <w:r w:rsidRPr="00E55A14">
            <w:rPr>
              <w:rFonts w:ascii="Times New Roman" w:eastAsia="Times New Roman" w:hAnsi="Times New Roman" w:cs="Times New Roman"/>
            </w:rPr>
            <w:t>Co@nitrogen-doped</w:t>
          </w:r>
          <w:proofErr w:type="spellEnd"/>
          <w:r w:rsidRPr="00E55A14">
            <w:rPr>
              <w:rFonts w:ascii="Times New Roman" w:eastAsia="Times New Roman" w:hAnsi="Times New Roman" w:cs="Times New Roman"/>
            </w:rPr>
            <w:t xml:space="preserve"> carbon nanotubes derived from MOFs for efficient hydrogen evolution under both alkaline and acidic conditions. New Journal of Chemistry 41:10966–10971. https://doi.org/10.1039/c7nj02334k</w:t>
          </w:r>
        </w:p>
        <w:p w14:paraId="105967E0" w14:textId="068291E2" w:rsidR="00614099" w:rsidRPr="00E55A14" w:rsidRDefault="00614099" w:rsidP="00A42891">
          <w:pPr>
            <w:autoSpaceDE w:val="0"/>
            <w:autoSpaceDN w:val="0"/>
            <w:snapToGrid w:val="0"/>
            <w:ind w:hanging="641"/>
            <w:divId w:val="122236691"/>
            <w:rPr>
              <w:rFonts w:ascii="Times New Roman" w:eastAsia="Times New Roman" w:hAnsi="Times New Roman" w:cs="Times New Roman"/>
            </w:rPr>
          </w:pPr>
          <w:r w:rsidRPr="00E55A14">
            <w:rPr>
              <w:rFonts w:ascii="Times New Roman" w:eastAsia="Times New Roman" w:hAnsi="Times New Roman" w:cs="Times New Roman"/>
            </w:rPr>
            <w:t xml:space="preserve">22. </w:t>
          </w:r>
          <w:r w:rsidRPr="00E55A14">
            <w:rPr>
              <w:rFonts w:ascii="Times New Roman" w:eastAsia="Times New Roman" w:hAnsi="Times New Roman" w:cs="Times New Roman"/>
            </w:rPr>
            <w:tab/>
            <w:t xml:space="preserve">Yang L, </w:t>
          </w:r>
          <w:proofErr w:type="spellStart"/>
          <w:r w:rsidRPr="00E55A14">
            <w:rPr>
              <w:rFonts w:ascii="Times New Roman" w:eastAsia="Times New Roman" w:hAnsi="Times New Roman" w:cs="Times New Roman"/>
            </w:rPr>
            <w:t>Lv</w:t>
          </w:r>
          <w:proofErr w:type="spellEnd"/>
          <w:r w:rsidRPr="00E55A14">
            <w:rPr>
              <w:rFonts w:ascii="Times New Roman" w:eastAsia="Times New Roman" w:hAnsi="Times New Roman" w:cs="Times New Roman"/>
            </w:rPr>
            <w:t xml:space="preserve"> Y, Cao D (2018) </w:t>
          </w:r>
          <w:proofErr w:type="spellStart"/>
          <w:proofErr w:type="gramStart"/>
          <w:r w:rsidRPr="00E55A14">
            <w:rPr>
              <w:rFonts w:ascii="Times New Roman" w:eastAsia="Times New Roman" w:hAnsi="Times New Roman" w:cs="Times New Roman"/>
            </w:rPr>
            <w:t>Co,N</w:t>
          </w:r>
          <w:proofErr w:type="gramEnd"/>
          <w:r w:rsidRPr="00E55A14">
            <w:rPr>
              <w:rFonts w:ascii="Times New Roman" w:eastAsia="Times New Roman" w:hAnsi="Times New Roman" w:cs="Times New Roman"/>
            </w:rPr>
            <w:t>-codoped</w:t>
          </w:r>
          <w:proofErr w:type="spellEnd"/>
          <w:r w:rsidRPr="00E55A14">
            <w:rPr>
              <w:rFonts w:ascii="Times New Roman" w:eastAsia="Times New Roman" w:hAnsi="Times New Roman" w:cs="Times New Roman"/>
            </w:rPr>
            <w:t xml:space="preserve"> nanotube/graphene 1D/2D heterostructure for efficient oxygen reduction and hydrogen evolution reactions. </w:t>
          </w:r>
          <w:r w:rsidR="00A42891" w:rsidRPr="00E55A14">
            <w:rPr>
              <w:rFonts w:ascii="Times New Roman" w:eastAsia="Times New Roman" w:hAnsi="Times New Roman" w:cs="Times New Roman"/>
            </w:rPr>
            <w:t>J Mater Chem A</w:t>
          </w:r>
          <w:r w:rsidRPr="00E55A14">
            <w:rPr>
              <w:rFonts w:ascii="Times New Roman" w:eastAsia="Times New Roman" w:hAnsi="Times New Roman" w:cs="Times New Roman"/>
            </w:rPr>
            <w:t xml:space="preserve"> 6:3926–3932. https://doi.org/10.1039/c7ta11140a</w:t>
          </w:r>
        </w:p>
        <w:p w14:paraId="50F2A7AF" w14:textId="77777777" w:rsidR="00614099" w:rsidRPr="00E55A14" w:rsidRDefault="00614099" w:rsidP="00A42891">
          <w:pPr>
            <w:autoSpaceDE w:val="0"/>
            <w:autoSpaceDN w:val="0"/>
            <w:snapToGrid w:val="0"/>
            <w:ind w:hanging="641"/>
            <w:divId w:val="1925072172"/>
            <w:rPr>
              <w:rFonts w:ascii="Times New Roman" w:eastAsia="Times New Roman" w:hAnsi="Times New Roman" w:cs="Times New Roman"/>
            </w:rPr>
          </w:pPr>
          <w:r w:rsidRPr="00E55A14">
            <w:rPr>
              <w:rFonts w:ascii="Times New Roman" w:eastAsia="Times New Roman" w:hAnsi="Times New Roman" w:cs="Times New Roman"/>
            </w:rPr>
            <w:t xml:space="preserve">23. </w:t>
          </w:r>
          <w:r w:rsidRPr="00E55A14">
            <w:rPr>
              <w:rFonts w:ascii="Times New Roman" w:eastAsia="Times New Roman" w:hAnsi="Times New Roman" w:cs="Times New Roman"/>
            </w:rPr>
            <w:tab/>
            <w:t>Peng W, Zheng G, Wang Y, et al (2019) Zn doped ZIF67-derived porous carbon framework as efficient bifunctional electrocatalyst for water splitting. Int J Hydrogen Energy 44:19782–19791. https://doi.org/10.1016/j.ijhydene.2019.05.101</w:t>
          </w:r>
        </w:p>
        <w:p w14:paraId="0817BDF8" w14:textId="6046554B" w:rsidR="00614099" w:rsidRPr="00E55A14" w:rsidRDefault="00614099" w:rsidP="00A42891">
          <w:pPr>
            <w:autoSpaceDE w:val="0"/>
            <w:autoSpaceDN w:val="0"/>
            <w:snapToGrid w:val="0"/>
            <w:ind w:hanging="641"/>
            <w:divId w:val="1037705507"/>
            <w:rPr>
              <w:rFonts w:ascii="Times New Roman" w:eastAsia="Times New Roman" w:hAnsi="Times New Roman" w:cs="Times New Roman"/>
            </w:rPr>
          </w:pPr>
          <w:r w:rsidRPr="00E55A14">
            <w:rPr>
              <w:rFonts w:ascii="Times New Roman" w:eastAsia="Times New Roman" w:hAnsi="Times New Roman" w:cs="Times New Roman"/>
            </w:rPr>
            <w:t xml:space="preserve">24. </w:t>
          </w:r>
          <w:r w:rsidRPr="00E55A14">
            <w:rPr>
              <w:rFonts w:ascii="Times New Roman" w:eastAsia="Times New Roman" w:hAnsi="Times New Roman" w:cs="Times New Roman"/>
            </w:rPr>
            <w:tab/>
            <w:t xml:space="preserve">Liu J, Wang C, Sun H, et al (2020) </w:t>
          </w:r>
          <w:proofErr w:type="spellStart"/>
          <w:r w:rsidRPr="00E55A14">
            <w:rPr>
              <w:rFonts w:ascii="Times New Roman" w:eastAsia="Times New Roman" w:hAnsi="Times New Roman" w:cs="Times New Roman"/>
            </w:rPr>
            <w:t>CoO</w:t>
          </w:r>
          <w:r w:rsidRPr="00093C43">
            <w:rPr>
              <w:rFonts w:ascii="Times New Roman" w:eastAsia="Times New Roman" w:hAnsi="Times New Roman" w:cs="Times New Roman"/>
              <w:vertAlign w:val="subscript"/>
            </w:rPr>
            <w:t>x</w:t>
          </w:r>
          <w:proofErr w:type="spellEnd"/>
          <w:r w:rsidRPr="00E55A14">
            <w:rPr>
              <w:rFonts w:ascii="Times New Roman" w:eastAsia="Times New Roman" w:hAnsi="Times New Roman" w:cs="Times New Roman"/>
            </w:rPr>
            <w:t>/</w:t>
          </w:r>
          <w:proofErr w:type="spellStart"/>
          <w:r w:rsidRPr="00E55A14">
            <w:rPr>
              <w:rFonts w:ascii="Times New Roman" w:eastAsia="Times New Roman" w:hAnsi="Times New Roman" w:cs="Times New Roman"/>
            </w:rPr>
            <w:t>CoN</w:t>
          </w:r>
          <w:r w:rsidRPr="00093C43">
            <w:rPr>
              <w:rFonts w:ascii="Times New Roman" w:eastAsia="Times New Roman" w:hAnsi="Times New Roman" w:cs="Times New Roman"/>
              <w:vertAlign w:val="subscript"/>
            </w:rPr>
            <w:t>y</w:t>
          </w:r>
          <w:proofErr w:type="spellEnd"/>
          <w:r w:rsidRPr="00E55A14">
            <w:rPr>
              <w:rFonts w:ascii="Times New Roman" w:eastAsia="Times New Roman" w:hAnsi="Times New Roman" w:cs="Times New Roman"/>
            </w:rPr>
            <w:t xml:space="preserve"> nanoparticles encapsulated carbon-nitride nanosheets as an efficiently trifunctional electrocatalyst for overall water splitting and Zn-air battery. Appl </w:t>
          </w:r>
          <w:proofErr w:type="spellStart"/>
          <w:r w:rsidRPr="00E55A14">
            <w:rPr>
              <w:rFonts w:ascii="Times New Roman" w:eastAsia="Times New Roman" w:hAnsi="Times New Roman" w:cs="Times New Roman"/>
            </w:rPr>
            <w:t>Catal</w:t>
          </w:r>
          <w:proofErr w:type="spellEnd"/>
          <w:r w:rsidRPr="00E55A14">
            <w:rPr>
              <w:rFonts w:ascii="Times New Roman" w:eastAsia="Times New Roman" w:hAnsi="Times New Roman" w:cs="Times New Roman"/>
            </w:rPr>
            <w:t xml:space="preserve"> B 279. https://doi.org/10.1016/j.apcatb.2020.119407</w:t>
          </w:r>
        </w:p>
        <w:p w14:paraId="11DF7AF5" w14:textId="05430906" w:rsidR="00614099" w:rsidRPr="00E55A14" w:rsidRDefault="00614099" w:rsidP="00A42891">
          <w:pPr>
            <w:autoSpaceDE w:val="0"/>
            <w:autoSpaceDN w:val="0"/>
            <w:snapToGrid w:val="0"/>
            <w:ind w:hanging="641"/>
            <w:divId w:val="1049494053"/>
            <w:rPr>
              <w:rFonts w:ascii="Times New Roman" w:eastAsia="Times New Roman" w:hAnsi="Times New Roman" w:cs="Times New Roman"/>
            </w:rPr>
          </w:pPr>
          <w:r w:rsidRPr="00E55A14">
            <w:rPr>
              <w:rFonts w:ascii="Times New Roman" w:eastAsia="Times New Roman" w:hAnsi="Times New Roman" w:cs="Times New Roman"/>
            </w:rPr>
            <w:t xml:space="preserve">25. </w:t>
          </w:r>
          <w:r w:rsidRPr="00E55A14">
            <w:rPr>
              <w:rFonts w:ascii="Times New Roman" w:eastAsia="Times New Roman" w:hAnsi="Times New Roman" w:cs="Times New Roman"/>
            </w:rPr>
            <w:tab/>
            <w:t xml:space="preserve">Ren S, Duan X, Ge F, et al (2020) </w:t>
          </w:r>
          <w:proofErr w:type="spellStart"/>
          <w:r w:rsidRPr="00E55A14">
            <w:rPr>
              <w:rFonts w:ascii="Times New Roman" w:eastAsia="Times New Roman" w:hAnsi="Times New Roman" w:cs="Times New Roman"/>
            </w:rPr>
            <w:t>Trimetal</w:t>
          </w:r>
          <w:proofErr w:type="spellEnd"/>
          <w:r w:rsidRPr="00E55A14">
            <w:rPr>
              <w:rFonts w:ascii="Times New Roman" w:eastAsia="Times New Roman" w:hAnsi="Times New Roman" w:cs="Times New Roman"/>
            </w:rPr>
            <w:t>-based N-doped carbon nanotubes arrays on Ni foams as self-supported electrodes for hydrogen/oxygen evolution reactions and water splitting. J Power Sources 480. https://doi.org/10.1016/j.jpowsour.2020.228866</w:t>
          </w:r>
        </w:p>
        <w:p w14:paraId="457CD4C2" w14:textId="7ECC1E64" w:rsidR="00614099" w:rsidRPr="00E55A14" w:rsidRDefault="00614099" w:rsidP="00A42891">
          <w:pPr>
            <w:autoSpaceDE w:val="0"/>
            <w:autoSpaceDN w:val="0"/>
            <w:snapToGrid w:val="0"/>
            <w:ind w:hanging="641"/>
            <w:divId w:val="1415593152"/>
            <w:rPr>
              <w:rFonts w:ascii="Times New Roman" w:eastAsia="Times New Roman" w:hAnsi="Times New Roman" w:cs="Times New Roman"/>
            </w:rPr>
          </w:pPr>
          <w:r w:rsidRPr="00E55A14">
            <w:rPr>
              <w:rFonts w:ascii="Times New Roman" w:eastAsia="Times New Roman" w:hAnsi="Times New Roman" w:cs="Times New Roman"/>
            </w:rPr>
            <w:t xml:space="preserve">26. </w:t>
          </w:r>
          <w:r w:rsidRPr="00E55A14">
            <w:rPr>
              <w:rFonts w:ascii="Times New Roman" w:eastAsia="Times New Roman" w:hAnsi="Times New Roman" w:cs="Times New Roman"/>
            </w:rPr>
            <w:tab/>
            <w:t>Zhang P, Liu Y, Liang T, et al (2021) Nitrogen-doped carbon wrapped Co-Mo</w:t>
          </w:r>
          <w:r w:rsidRPr="00093C43">
            <w:rPr>
              <w:rFonts w:ascii="Times New Roman" w:eastAsia="Times New Roman" w:hAnsi="Times New Roman" w:cs="Times New Roman"/>
              <w:vertAlign w:val="subscript"/>
            </w:rPr>
            <w:t>2</w:t>
          </w:r>
          <w:r w:rsidRPr="00E55A14">
            <w:rPr>
              <w:rFonts w:ascii="Times New Roman" w:eastAsia="Times New Roman" w:hAnsi="Times New Roman" w:cs="Times New Roman"/>
            </w:rPr>
            <w:t xml:space="preserve">C dual Mott–Schottky nanosheets with large porosity for efficient water electrolysis. Appl </w:t>
          </w:r>
          <w:proofErr w:type="spellStart"/>
          <w:r w:rsidRPr="00E55A14">
            <w:rPr>
              <w:rFonts w:ascii="Times New Roman" w:eastAsia="Times New Roman" w:hAnsi="Times New Roman" w:cs="Times New Roman"/>
            </w:rPr>
            <w:t>Catal</w:t>
          </w:r>
          <w:proofErr w:type="spellEnd"/>
          <w:r w:rsidRPr="00E55A14">
            <w:rPr>
              <w:rFonts w:ascii="Times New Roman" w:eastAsia="Times New Roman" w:hAnsi="Times New Roman" w:cs="Times New Roman"/>
            </w:rPr>
            <w:t xml:space="preserve"> B 284. https://doi.org/10.1016/j.apcatb.2020.119738</w:t>
          </w:r>
        </w:p>
        <w:p w14:paraId="60FAE274" w14:textId="2955D57B" w:rsidR="00614099" w:rsidRPr="00E55A14" w:rsidRDefault="00614099" w:rsidP="00A42891">
          <w:pPr>
            <w:autoSpaceDE w:val="0"/>
            <w:autoSpaceDN w:val="0"/>
            <w:snapToGrid w:val="0"/>
            <w:ind w:hanging="641"/>
            <w:divId w:val="914902849"/>
            <w:rPr>
              <w:rFonts w:ascii="Times New Roman" w:eastAsia="Times New Roman" w:hAnsi="Times New Roman" w:cs="Times New Roman"/>
            </w:rPr>
          </w:pPr>
          <w:r w:rsidRPr="00E55A14">
            <w:rPr>
              <w:rFonts w:ascii="Times New Roman" w:eastAsia="Times New Roman" w:hAnsi="Times New Roman" w:cs="Times New Roman"/>
            </w:rPr>
            <w:t xml:space="preserve">27. </w:t>
          </w:r>
          <w:r w:rsidRPr="00E55A14">
            <w:rPr>
              <w:rFonts w:ascii="Times New Roman" w:eastAsia="Times New Roman" w:hAnsi="Times New Roman" w:cs="Times New Roman"/>
            </w:rPr>
            <w:tab/>
            <w:t>Chai L, Hu Z, Wang X, et al (2020) Stringing Bimetallic Metal–Organic Framework-Derived Cobalt Phosphide Composite for High-Efficiency Overall Water Splitting. Advanced Science 7. https://doi.org/10.1002/advs.201903195</w:t>
          </w:r>
        </w:p>
        <w:p w14:paraId="13CE5D07" w14:textId="77777777" w:rsidR="00614099" w:rsidRPr="00E55A14" w:rsidRDefault="00614099" w:rsidP="00A42891">
          <w:pPr>
            <w:autoSpaceDE w:val="0"/>
            <w:autoSpaceDN w:val="0"/>
            <w:snapToGrid w:val="0"/>
            <w:ind w:hanging="641"/>
            <w:divId w:val="458307558"/>
            <w:rPr>
              <w:rFonts w:ascii="Times New Roman" w:eastAsia="Times New Roman" w:hAnsi="Times New Roman" w:cs="Times New Roman"/>
            </w:rPr>
          </w:pPr>
          <w:r w:rsidRPr="00E55A14">
            <w:rPr>
              <w:rFonts w:ascii="Times New Roman" w:eastAsia="Times New Roman" w:hAnsi="Times New Roman" w:cs="Times New Roman"/>
            </w:rPr>
            <w:t xml:space="preserve">28. </w:t>
          </w:r>
          <w:r w:rsidRPr="00E55A14">
            <w:rPr>
              <w:rFonts w:ascii="Times New Roman" w:eastAsia="Times New Roman" w:hAnsi="Times New Roman" w:cs="Times New Roman"/>
            </w:rPr>
            <w:tab/>
            <w:t xml:space="preserve">Weng B, Grice CR, Meng W, et al (2018) Metal-Organic Framework-Derived </w:t>
          </w:r>
          <w:proofErr w:type="spellStart"/>
          <w:r w:rsidRPr="00E55A14">
            <w:rPr>
              <w:rFonts w:ascii="Times New Roman" w:eastAsia="Times New Roman" w:hAnsi="Times New Roman" w:cs="Times New Roman"/>
            </w:rPr>
            <w:t>CoWP@C</w:t>
          </w:r>
          <w:proofErr w:type="spellEnd"/>
          <w:r w:rsidRPr="00E55A14">
            <w:rPr>
              <w:rFonts w:ascii="Times New Roman" w:eastAsia="Times New Roman" w:hAnsi="Times New Roman" w:cs="Times New Roman"/>
            </w:rPr>
            <w:t xml:space="preserve"> Composite Nanowire Electrocatalyst for Efficient Water Splitting. ACS Energy Lett 3:1434–1442. https://doi.org/10.1021/acsenergylett.8b00584</w:t>
          </w:r>
        </w:p>
        <w:p w14:paraId="6ED383B2" w14:textId="21A001F0" w:rsidR="00614099" w:rsidRPr="00E55A14" w:rsidRDefault="00614099" w:rsidP="00A42891">
          <w:pPr>
            <w:autoSpaceDE w:val="0"/>
            <w:autoSpaceDN w:val="0"/>
            <w:snapToGrid w:val="0"/>
            <w:ind w:hanging="641"/>
            <w:divId w:val="238564139"/>
            <w:rPr>
              <w:rFonts w:ascii="Times New Roman" w:eastAsia="Times New Roman" w:hAnsi="Times New Roman" w:cs="Times New Roman"/>
            </w:rPr>
          </w:pPr>
          <w:r w:rsidRPr="00E55A14">
            <w:rPr>
              <w:rFonts w:ascii="Times New Roman" w:eastAsia="Times New Roman" w:hAnsi="Times New Roman" w:cs="Times New Roman"/>
            </w:rPr>
            <w:t xml:space="preserve">29. </w:t>
          </w:r>
          <w:r w:rsidRPr="00E55A14">
            <w:rPr>
              <w:rFonts w:ascii="Times New Roman" w:eastAsia="Times New Roman" w:hAnsi="Times New Roman" w:cs="Times New Roman"/>
            </w:rPr>
            <w:tab/>
            <w:t>Ouyang T, Ye Y, Wu C, et al (2019) Heterostructures Composed of N‐Doped Carbon Nanotubes Encapsulating Cobalt and β‐Mo</w:t>
          </w:r>
          <w:r w:rsidRPr="00093C43">
            <w:rPr>
              <w:rFonts w:ascii="Times New Roman" w:eastAsia="Times New Roman" w:hAnsi="Times New Roman" w:cs="Times New Roman"/>
              <w:vertAlign w:val="subscript"/>
            </w:rPr>
            <w:t>2</w:t>
          </w:r>
          <w:r w:rsidRPr="00E55A14">
            <w:rPr>
              <w:rFonts w:ascii="Times New Roman" w:eastAsia="Times New Roman" w:hAnsi="Times New Roman" w:cs="Times New Roman"/>
            </w:rPr>
            <w:t xml:space="preserve">C Nanoparticles as Bifunctional Electrodes for Water Splitting. </w:t>
          </w:r>
          <w:proofErr w:type="spellStart"/>
          <w:r w:rsidRPr="00E55A14">
            <w:rPr>
              <w:rFonts w:ascii="Times New Roman" w:eastAsia="Times New Roman" w:hAnsi="Times New Roman" w:cs="Times New Roman"/>
            </w:rPr>
            <w:t>Angewandte</w:t>
          </w:r>
          <w:proofErr w:type="spellEnd"/>
          <w:r w:rsidRPr="00E55A14">
            <w:rPr>
              <w:rFonts w:ascii="Times New Roman" w:eastAsia="Times New Roman" w:hAnsi="Times New Roman" w:cs="Times New Roman"/>
            </w:rPr>
            <w:t xml:space="preserve"> </w:t>
          </w:r>
          <w:proofErr w:type="spellStart"/>
          <w:r w:rsidRPr="00E55A14">
            <w:rPr>
              <w:rFonts w:ascii="Times New Roman" w:eastAsia="Times New Roman" w:hAnsi="Times New Roman" w:cs="Times New Roman"/>
            </w:rPr>
            <w:t>Chemie</w:t>
          </w:r>
          <w:proofErr w:type="spellEnd"/>
          <w:r w:rsidRPr="00E55A14">
            <w:rPr>
              <w:rFonts w:ascii="Times New Roman" w:eastAsia="Times New Roman" w:hAnsi="Times New Roman" w:cs="Times New Roman"/>
            </w:rPr>
            <w:t xml:space="preserve"> 131:4977–4982. https://doi.org/10.1002/ange.201814262</w:t>
          </w:r>
        </w:p>
        <w:p w14:paraId="43703FAC" w14:textId="77BDE3E6" w:rsidR="00614099" w:rsidRPr="00E55A14" w:rsidRDefault="00614099" w:rsidP="00A42891">
          <w:pPr>
            <w:autoSpaceDE w:val="0"/>
            <w:autoSpaceDN w:val="0"/>
            <w:snapToGrid w:val="0"/>
            <w:ind w:hanging="641"/>
            <w:divId w:val="2102332895"/>
            <w:rPr>
              <w:rFonts w:ascii="Times New Roman" w:eastAsia="Times New Roman" w:hAnsi="Times New Roman" w:cs="Times New Roman"/>
            </w:rPr>
          </w:pPr>
          <w:r w:rsidRPr="00E55A14">
            <w:rPr>
              <w:rFonts w:ascii="Times New Roman" w:eastAsia="Times New Roman" w:hAnsi="Times New Roman" w:cs="Times New Roman"/>
            </w:rPr>
            <w:t xml:space="preserve">30. </w:t>
          </w:r>
          <w:r w:rsidRPr="00E55A14">
            <w:rPr>
              <w:rFonts w:ascii="Times New Roman" w:eastAsia="Times New Roman" w:hAnsi="Times New Roman" w:cs="Times New Roman"/>
            </w:rPr>
            <w:tab/>
            <w:t>Chen Z, Fei B, Hou M, et al (2020) Ultrathin Prussian blue analogue nanosheet arrays with open bimetal centers for efficient overall water splitting. Nano Energy 68. https://doi.org/10.1016/j.nanoen.2019.104371</w:t>
          </w:r>
        </w:p>
        <w:p w14:paraId="444774A3" w14:textId="15A01FE1" w:rsidR="00614099" w:rsidRPr="00E55A14" w:rsidRDefault="00614099" w:rsidP="00A42891">
          <w:pPr>
            <w:autoSpaceDE w:val="0"/>
            <w:autoSpaceDN w:val="0"/>
            <w:snapToGrid w:val="0"/>
            <w:ind w:hanging="641"/>
            <w:divId w:val="743406442"/>
            <w:rPr>
              <w:rFonts w:ascii="Times New Roman" w:eastAsia="Times New Roman" w:hAnsi="Times New Roman" w:cs="Times New Roman"/>
            </w:rPr>
          </w:pPr>
          <w:r w:rsidRPr="00E55A14">
            <w:rPr>
              <w:rFonts w:ascii="Times New Roman" w:eastAsia="Times New Roman" w:hAnsi="Times New Roman" w:cs="Times New Roman"/>
            </w:rPr>
            <w:t xml:space="preserve">31. </w:t>
          </w:r>
          <w:r w:rsidRPr="00E55A14">
            <w:rPr>
              <w:rFonts w:ascii="Times New Roman" w:eastAsia="Times New Roman" w:hAnsi="Times New Roman" w:cs="Times New Roman"/>
            </w:rPr>
            <w:tab/>
            <w:t xml:space="preserve">Li X, </w:t>
          </w:r>
          <w:proofErr w:type="spellStart"/>
          <w:r w:rsidRPr="00E55A14">
            <w:rPr>
              <w:rFonts w:ascii="Times New Roman" w:eastAsia="Times New Roman" w:hAnsi="Times New Roman" w:cs="Times New Roman"/>
            </w:rPr>
            <w:t>Niu</w:t>
          </w:r>
          <w:proofErr w:type="spellEnd"/>
          <w:r w:rsidRPr="00E55A14">
            <w:rPr>
              <w:rFonts w:ascii="Times New Roman" w:eastAsia="Times New Roman" w:hAnsi="Times New Roman" w:cs="Times New Roman"/>
            </w:rPr>
            <w:t xml:space="preserve"> Z, Jiang J, Ai L (2016) Cobalt nanoparticles embedded in porous N-rich carbon as an efficient bifunctional electrocatalyst for water splitting. </w:t>
          </w:r>
          <w:r w:rsidR="00A42891" w:rsidRPr="00E55A14">
            <w:rPr>
              <w:rFonts w:ascii="Times New Roman" w:eastAsia="Times New Roman" w:hAnsi="Times New Roman" w:cs="Times New Roman"/>
            </w:rPr>
            <w:t>J Mater Chem A</w:t>
          </w:r>
          <w:r w:rsidRPr="00E55A14">
            <w:rPr>
              <w:rFonts w:ascii="Times New Roman" w:eastAsia="Times New Roman" w:hAnsi="Times New Roman" w:cs="Times New Roman"/>
            </w:rPr>
            <w:t xml:space="preserve"> 4:3204–3209. https://doi.org/10.1039/c6ta00223d</w:t>
          </w:r>
        </w:p>
        <w:p w14:paraId="0452722D" w14:textId="338E8D36" w:rsidR="00614099" w:rsidRPr="00E55A14" w:rsidRDefault="00614099" w:rsidP="00A42891">
          <w:pPr>
            <w:autoSpaceDE w:val="0"/>
            <w:autoSpaceDN w:val="0"/>
            <w:snapToGrid w:val="0"/>
            <w:ind w:hanging="641"/>
            <w:divId w:val="748581534"/>
            <w:rPr>
              <w:rFonts w:ascii="Times New Roman" w:eastAsia="Times New Roman" w:hAnsi="Times New Roman" w:cs="Times New Roman"/>
            </w:rPr>
          </w:pPr>
          <w:r w:rsidRPr="00E55A14">
            <w:rPr>
              <w:rFonts w:ascii="Times New Roman" w:eastAsia="Times New Roman" w:hAnsi="Times New Roman" w:cs="Times New Roman"/>
            </w:rPr>
            <w:t xml:space="preserve">32. </w:t>
          </w:r>
          <w:r w:rsidRPr="00E55A14">
            <w:rPr>
              <w:rFonts w:ascii="Times New Roman" w:eastAsia="Times New Roman" w:hAnsi="Times New Roman" w:cs="Times New Roman"/>
            </w:rPr>
            <w:tab/>
            <w:t xml:space="preserve">Zhang X, Huang L, Wang Q, Dong S (2017) Transformation of </w:t>
          </w:r>
          <w:proofErr w:type="spellStart"/>
          <w:r w:rsidRPr="00E55A14">
            <w:rPr>
              <w:rFonts w:ascii="Times New Roman" w:eastAsia="Times New Roman" w:hAnsi="Times New Roman" w:cs="Times New Roman"/>
            </w:rPr>
            <w:t>homobimetallic</w:t>
          </w:r>
          <w:proofErr w:type="spellEnd"/>
          <w:r w:rsidRPr="00E55A14">
            <w:rPr>
              <w:rFonts w:ascii="Times New Roman" w:eastAsia="Times New Roman" w:hAnsi="Times New Roman" w:cs="Times New Roman"/>
            </w:rPr>
            <w:t xml:space="preserve"> MOFs into nickel-cobalt phosphide/nitrogen-doped carbon polyhedral nanocages for efficient oxygen evolution electrocatalysis. </w:t>
          </w:r>
          <w:r w:rsidR="00A42891" w:rsidRPr="00E55A14">
            <w:rPr>
              <w:rFonts w:ascii="Times New Roman" w:eastAsia="Times New Roman" w:hAnsi="Times New Roman" w:cs="Times New Roman"/>
            </w:rPr>
            <w:t>J Mater Chem A</w:t>
          </w:r>
          <w:r w:rsidRPr="00E55A14">
            <w:rPr>
              <w:rFonts w:ascii="Times New Roman" w:eastAsia="Times New Roman" w:hAnsi="Times New Roman" w:cs="Times New Roman"/>
            </w:rPr>
            <w:t xml:space="preserve"> 5:18839–18844. https://doi.org/10.1039/c7ta06272a</w:t>
          </w:r>
        </w:p>
        <w:p w14:paraId="69F2DD78" w14:textId="77777777" w:rsidR="00614099" w:rsidRPr="00E55A14" w:rsidRDefault="00614099" w:rsidP="00A42891">
          <w:pPr>
            <w:autoSpaceDE w:val="0"/>
            <w:autoSpaceDN w:val="0"/>
            <w:snapToGrid w:val="0"/>
            <w:ind w:hanging="641"/>
            <w:divId w:val="779495019"/>
            <w:rPr>
              <w:rFonts w:ascii="Times New Roman" w:eastAsia="Times New Roman" w:hAnsi="Times New Roman" w:cs="Times New Roman"/>
            </w:rPr>
          </w:pPr>
          <w:r w:rsidRPr="00E55A14">
            <w:rPr>
              <w:rFonts w:ascii="Times New Roman" w:eastAsia="Times New Roman" w:hAnsi="Times New Roman" w:cs="Times New Roman"/>
            </w:rPr>
            <w:t xml:space="preserve">33. </w:t>
          </w:r>
          <w:r w:rsidRPr="00E55A14">
            <w:rPr>
              <w:rFonts w:ascii="Times New Roman" w:eastAsia="Times New Roman" w:hAnsi="Times New Roman" w:cs="Times New Roman"/>
            </w:rPr>
            <w:tab/>
            <w:t>Pan Y, Sun K, Liu S, et al (2018) Core-Shell ZIF-8@ZIF-67-Derived CoP Nanoparticle-Embedded N-Doped Carbon Nanotube Hollow Polyhedron for Efficient Overall Water Splitting. J Am Chem Soc 140:2610–2618. https://doi.org/10.1021/jacs.7b12420</w:t>
          </w:r>
        </w:p>
        <w:p w14:paraId="25273C7B" w14:textId="12771D52" w:rsidR="00614099" w:rsidRPr="00E55A14" w:rsidRDefault="00614099" w:rsidP="00A42891">
          <w:pPr>
            <w:autoSpaceDE w:val="0"/>
            <w:autoSpaceDN w:val="0"/>
            <w:snapToGrid w:val="0"/>
            <w:ind w:hanging="641"/>
            <w:divId w:val="1587499286"/>
            <w:rPr>
              <w:rFonts w:ascii="Times New Roman" w:eastAsia="Times New Roman" w:hAnsi="Times New Roman" w:cs="Times New Roman"/>
            </w:rPr>
          </w:pPr>
          <w:r w:rsidRPr="00E55A14">
            <w:rPr>
              <w:rFonts w:ascii="Times New Roman" w:eastAsia="Times New Roman" w:hAnsi="Times New Roman" w:cs="Times New Roman"/>
            </w:rPr>
            <w:t xml:space="preserve">34. </w:t>
          </w:r>
          <w:r w:rsidRPr="00E55A14">
            <w:rPr>
              <w:rFonts w:ascii="Times New Roman" w:eastAsia="Times New Roman" w:hAnsi="Times New Roman" w:cs="Times New Roman"/>
            </w:rPr>
            <w:tab/>
            <w:t>Yu Z, Bai Y, Zhang S, et al (2018) Metal-organic framework-derived Zn0.975Co0.025S/CoS2 embedded in N,</w:t>
          </w:r>
          <w:r w:rsidR="00093C43">
            <w:rPr>
              <w:rFonts w:ascii="Times New Roman" w:eastAsia="Times New Roman" w:hAnsi="Times New Roman" w:cs="Times New Roman"/>
            </w:rPr>
            <w:t xml:space="preserve"> </w:t>
          </w:r>
          <w:r w:rsidRPr="00E55A14">
            <w:rPr>
              <w:rFonts w:ascii="Times New Roman" w:eastAsia="Times New Roman" w:hAnsi="Times New Roman" w:cs="Times New Roman"/>
            </w:rPr>
            <w:t>S-</w:t>
          </w:r>
          <w:proofErr w:type="spellStart"/>
          <w:r w:rsidRPr="00E55A14">
            <w:rPr>
              <w:rFonts w:ascii="Times New Roman" w:eastAsia="Times New Roman" w:hAnsi="Times New Roman" w:cs="Times New Roman"/>
            </w:rPr>
            <w:t>codoped</w:t>
          </w:r>
          <w:proofErr w:type="spellEnd"/>
          <w:r w:rsidRPr="00E55A14">
            <w:rPr>
              <w:rFonts w:ascii="Times New Roman" w:eastAsia="Times New Roman" w:hAnsi="Times New Roman" w:cs="Times New Roman"/>
            </w:rPr>
            <w:t xml:space="preserve"> carbon nanotube/</w:t>
          </w:r>
          <w:proofErr w:type="spellStart"/>
          <w:r w:rsidRPr="00E55A14">
            <w:rPr>
              <w:rFonts w:ascii="Times New Roman" w:eastAsia="Times New Roman" w:hAnsi="Times New Roman" w:cs="Times New Roman"/>
            </w:rPr>
            <w:t>nanopolyhedra</w:t>
          </w:r>
          <w:proofErr w:type="spellEnd"/>
          <w:r w:rsidRPr="00E55A14">
            <w:rPr>
              <w:rFonts w:ascii="Times New Roman" w:eastAsia="Times New Roman" w:hAnsi="Times New Roman" w:cs="Times New Roman"/>
            </w:rPr>
            <w:t xml:space="preserve"> as an efficient electrocatalyst for overall water splitting. </w:t>
          </w:r>
          <w:r w:rsidR="00A42891" w:rsidRPr="00E55A14">
            <w:rPr>
              <w:rFonts w:ascii="Times New Roman" w:eastAsia="Times New Roman" w:hAnsi="Times New Roman" w:cs="Times New Roman"/>
            </w:rPr>
            <w:t>J Mater Chem A</w:t>
          </w:r>
          <w:r w:rsidRPr="00E55A14">
            <w:rPr>
              <w:rFonts w:ascii="Times New Roman" w:eastAsia="Times New Roman" w:hAnsi="Times New Roman" w:cs="Times New Roman"/>
            </w:rPr>
            <w:t xml:space="preserve"> 6:10441–10446. https://doi.org/10.1039/c8ta01370e</w:t>
          </w:r>
        </w:p>
        <w:p w14:paraId="13E292F7" w14:textId="6D480622" w:rsidR="00E06FE7" w:rsidRPr="00C825B5" w:rsidRDefault="00614099" w:rsidP="00A42891">
          <w:pPr>
            <w:autoSpaceDE w:val="0"/>
            <w:autoSpaceDN w:val="0"/>
            <w:snapToGrid w:val="0"/>
            <w:spacing w:line="480" w:lineRule="auto"/>
            <w:ind w:hanging="641"/>
            <w:rPr>
              <w:rFonts w:ascii="Times New Roman" w:eastAsia="Times New Roman" w:hAnsi="Times New Roman" w:cs="Times New Roman"/>
              <w:sz w:val="20"/>
              <w:szCs w:val="20"/>
            </w:rPr>
          </w:pPr>
          <w:r w:rsidRPr="00E55A14">
            <w:rPr>
              <w:rFonts w:ascii="Times New Roman" w:eastAsia="Times New Roman" w:hAnsi="Times New Roman" w:cs="Times New Roman"/>
            </w:rPr>
            <w:t> </w:t>
          </w:r>
        </w:p>
      </w:sdtContent>
    </w:sdt>
    <w:sectPr w:rsidR="00E06FE7" w:rsidRPr="00C825B5">
      <w:foot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5B8A3" w14:textId="77777777" w:rsidR="00B0017A" w:rsidRDefault="00B0017A" w:rsidP="00EA1320">
      <w:r>
        <w:separator/>
      </w:r>
    </w:p>
  </w:endnote>
  <w:endnote w:type="continuationSeparator" w:id="0">
    <w:p w14:paraId="7997CD6C" w14:textId="77777777" w:rsidR="00B0017A" w:rsidRDefault="00B0017A" w:rsidP="00EA1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8915853"/>
      <w:docPartObj>
        <w:docPartGallery w:val="Page Numbers (Bottom of Page)"/>
        <w:docPartUnique/>
      </w:docPartObj>
    </w:sdtPr>
    <w:sdtContent>
      <w:p w14:paraId="766C7D12" w14:textId="1A5E5E2B" w:rsidR="00BE05D8" w:rsidRDefault="00BE05D8">
        <w:pPr>
          <w:pStyle w:val="a4"/>
          <w:jc w:val="center"/>
        </w:pPr>
        <w:r>
          <w:fldChar w:fldCharType="begin"/>
        </w:r>
        <w:r>
          <w:instrText>PAGE   \* MERGEFORMAT</w:instrText>
        </w:r>
        <w:r>
          <w:fldChar w:fldCharType="separate"/>
        </w:r>
        <w:r>
          <w:rPr>
            <w:lang w:val="zh-CN"/>
          </w:rPr>
          <w:t>2</w:t>
        </w:r>
        <w:r>
          <w:fldChar w:fldCharType="end"/>
        </w:r>
      </w:p>
    </w:sdtContent>
  </w:sdt>
  <w:p w14:paraId="17ADC686" w14:textId="77777777" w:rsidR="00BE05D8" w:rsidRDefault="00BE05D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1FC21" w14:textId="77777777" w:rsidR="00B0017A" w:rsidRDefault="00B0017A" w:rsidP="00EA1320">
      <w:r>
        <w:separator/>
      </w:r>
    </w:p>
  </w:footnote>
  <w:footnote w:type="continuationSeparator" w:id="0">
    <w:p w14:paraId="62323F38" w14:textId="77777777" w:rsidR="00B0017A" w:rsidRDefault="00B0017A" w:rsidP="00EA13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QwZTgxOTFkMmEzYzhiNTcwZTI4ZGNiYjllYjViZDgifQ=="/>
  </w:docVars>
  <w:rsids>
    <w:rsidRoot w:val="00266E4E"/>
    <w:rsid w:val="00002A6A"/>
    <w:rsid w:val="00016AEC"/>
    <w:rsid w:val="000419F8"/>
    <w:rsid w:val="0006155D"/>
    <w:rsid w:val="00062EFF"/>
    <w:rsid w:val="000809CF"/>
    <w:rsid w:val="00085D41"/>
    <w:rsid w:val="000870EC"/>
    <w:rsid w:val="00093C43"/>
    <w:rsid w:val="000A4E77"/>
    <w:rsid w:val="000A7970"/>
    <w:rsid w:val="000B4277"/>
    <w:rsid w:val="000C00AA"/>
    <w:rsid w:val="000C755F"/>
    <w:rsid w:val="000D0ED7"/>
    <w:rsid w:val="000D5CA6"/>
    <w:rsid w:val="00110759"/>
    <w:rsid w:val="00127FA3"/>
    <w:rsid w:val="00161BE8"/>
    <w:rsid w:val="001657E4"/>
    <w:rsid w:val="00196384"/>
    <w:rsid w:val="001A3857"/>
    <w:rsid w:val="001A4E09"/>
    <w:rsid w:val="001B03DC"/>
    <w:rsid w:val="001C3264"/>
    <w:rsid w:val="001E1D8C"/>
    <w:rsid w:val="001F041C"/>
    <w:rsid w:val="001F2D70"/>
    <w:rsid w:val="00214B44"/>
    <w:rsid w:val="00222704"/>
    <w:rsid w:val="0023140C"/>
    <w:rsid w:val="002335EE"/>
    <w:rsid w:val="0024409E"/>
    <w:rsid w:val="0024627A"/>
    <w:rsid w:val="00257327"/>
    <w:rsid w:val="00266E4E"/>
    <w:rsid w:val="00282E31"/>
    <w:rsid w:val="00293C05"/>
    <w:rsid w:val="00297135"/>
    <w:rsid w:val="002A349C"/>
    <w:rsid w:val="002A737F"/>
    <w:rsid w:val="002B0F35"/>
    <w:rsid w:val="002D7A64"/>
    <w:rsid w:val="002E70D9"/>
    <w:rsid w:val="002F32D0"/>
    <w:rsid w:val="00326EF9"/>
    <w:rsid w:val="00333E4F"/>
    <w:rsid w:val="00352A2F"/>
    <w:rsid w:val="003537F6"/>
    <w:rsid w:val="003D0CD2"/>
    <w:rsid w:val="003E3043"/>
    <w:rsid w:val="004516E2"/>
    <w:rsid w:val="00452431"/>
    <w:rsid w:val="0047782E"/>
    <w:rsid w:val="0049398F"/>
    <w:rsid w:val="004A1D9A"/>
    <w:rsid w:val="005173E0"/>
    <w:rsid w:val="0057413C"/>
    <w:rsid w:val="005A3487"/>
    <w:rsid w:val="005B68E4"/>
    <w:rsid w:val="005C2603"/>
    <w:rsid w:val="005C703F"/>
    <w:rsid w:val="005D0D10"/>
    <w:rsid w:val="005F3999"/>
    <w:rsid w:val="00600AFC"/>
    <w:rsid w:val="0061000D"/>
    <w:rsid w:val="00614099"/>
    <w:rsid w:val="006155F6"/>
    <w:rsid w:val="00617B24"/>
    <w:rsid w:val="0062750B"/>
    <w:rsid w:val="00633D49"/>
    <w:rsid w:val="006371F5"/>
    <w:rsid w:val="00646992"/>
    <w:rsid w:val="0066267B"/>
    <w:rsid w:val="00676E1C"/>
    <w:rsid w:val="006812A2"/>
    <w:rsid w:val="006A2CF6"/>
    <w:rsid w:val="006B3F97"/>
    <w:rsid w:val="006C538C"/>
    <w:rsid w:val="006D05CB"/>
    <w:rsid w:val="006D4589"/>
    <w:rsid w:val="006E0D4B"/>
    <w:rsid w:val="00714E74"/>
    <w:rsid w:val="0072047A"/>
    <w:rsid w:val="00721F1B"/>
    <w:rsid w:val="007535AB"/>
    <w:rsid w:val="0075496A"/>
    <w:rsid w:val="0076022B"/>
    <w:rsid w:val="00776E4A"/>
    <w:rsid w:val="0078359E"/>
    <w:rsid w:val="007A663D"/>
    <w:rsid w:val="007B570E"/>
    <w:rsid w:val="007E1557"/>
    <w:rsid w:val="007E55F4"/>
    <w:rsid w:val="007F29FD"/>
    <w:rsid w:val="00803609"/>
    <w:rsid w:val="0080753A"/>
    <w:rsid w:val="0082611F"/>
    <w:rsid w:val="00841FF8"/>
    <w:rsid w:val="00863C6D"/>
    <w:rsid w:val="00882BBA"/>
    <w:rsid w:val="008B16EC"/>
    <w:rsid w:val="008B4E6A"/>
    <w:rsid w:val="008B7750"/>
    <w:rsid w:val="008C1388"/>
    <w:rsid w:val="008C1D06"/>
    <w:rsid w:val="008D11B1"/>
    <w:rsid w:val="009456BE"/>
    <w:rsid w:val="00960AD4"/>
    <w:rsid w:val="00970E6B"/>
    <w:rsid w:val="00975B70"/>
    <w:rsid w:val="0098143C"/>
    <w:rsid w:val="00992D40"/>
    <w:rsid w:val="009B4644"/>
    <w:rsid w:val="009D6FED"/>
    <w:rsid w:val="009D7253"/>
    <w:rsid w:val="009E0BB7"/>
    <w:rsid w:val="009F4471"/>
    <w:rsid w:val="00A131DE"/>
    <w:rsid w:val="00A160BF"/>
    <w:rsid w:val="00A21735"/>
    <w:rsid w:val="00A25404"/>
    <w:rsid w:val="00A3450C"/>
    <w:rsid w:val="00A410E7"/>
    <w:rsid w:val="00A42891"/>
    <w:rsid w:val="00A5397B"/>
    <w:rsid w:val="00AA270D"/>
    <w:rsid w:val="00AC7E5C"/>
    <w:rsid w:val="00AE21CF"/>
    <w:rsid w:val="00AF0DE9"/>
    <w:rsid w:val="00B0017A"/>
    <w:rsid w:val="00B53846"/>
    <w:rsid w:val="00B55B2E"/>
    <w:rsid w:val="00B62B69"/>
    <w:rsid w:val="00B71D7A"/>
    <w:rsid w:val="00BC4755"/>
    <w:rsid w:val="00BC49A0"/>
    <w:rsid w:val="00BE05D8"/>
    <w:rsid w:val="00BF301F"/>
    <w:rsid w:val="00C46CF1"/>
    <w:rsid w:val="00C4739B"/>
    <w:rsid w:val="00C547DD"/>
    <w:rsid w:val="00C825B5"/>
    <w:rsid w:val="00CA570D"/>
    <w:rsid w:val="00CB7684"/>
    <w:rsid w:val="00CC2838"/>
    <w:rsid w:val="00CD6A34"/>
    <w:rsid w:val="00D04F59"/>
    <w:rsid w:val="00D05A26"/>
    <w:rsid w:val="00D064B7"/>
    <w:rsid w:val="00D27C3E"/>
    <w:rsid w:val="00D4487D"/>
    <w:rsid w:val="00D50A71"/>
    <w:rsid w:val="00D64BF7"/>
    <w:rsid w:val="00D67B1E"/>
    <w:rsid w:val="00D839F8"/>
    <w:rsid w:val="00D86E8E"/>
    <w:rsid w:val="00DB3187"/>
    <w:rsid w:val="00DC142B"/>
    <w:rsid w:val="00DC41DC"/>
    <w:rsid w:val="00E06FE7"/>
    <w:rsid w:val="00E20BFE"/>
    <w:rsid w:val="00E375ED"/>
    <w:rsid w:val="00E55A14"/>
    <w:rsid w:val="00E765E1"/>
    <w:rsid w:val="00E765F0"/>
    <w:rsid w:val="00E96600"/>
    <w:rsid w:val="00EA1320"/>
    <w:rsid w:val="00EA4BF2"/>
    <w:rsid w:val="00EA4FC9"/>
    <w:rsid w:val="00EB1F4A"/>
    <w:rsid w:val="00EB576C"/>
    <w:rsid w:val="00EB5D34"/>
    <w:rsid w:val="00F072E2"/>
    <w:rsid w:val="00F15538"/>
    <w:rsid w:val="00F30616"/>
    <w:rsid w:val="00F46A75"/>
    <w:rsid w:val="00F92DD2"/>
    <w:rsid w:val="00F94CCC"/>
    <w:rsid w:val="0B4304BD"/>
    <w:rsid w:val="16153DCD"/>
    <w:rsid w:val="182C643A"/>
    <w:rsid w:val="517F0D0B"/>
    <w:rsid w:val="59A07D9A"/>
    <w:rsid w:val="5B5F11CE"/>
    <w:rsid w:val="732C6742"/>
    <w:rsid w:val="74E50D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CD993"/>
  <w15:docId w15:val="{89D7FD3F-C755-41A4-846F-C17A7DEA5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a7">
    <w:name w:val="页眉 字符"/>
    <w:basedOn w:val="a0"/>
    <w:link w:val="a6"/>
    <w:uiPriority w:val="99"/>
    <w:qFormat/>
    <w:rPr>
      <w:sz w:val="18"/>
      <w:szCs w:val="18"/>
    </w:rPr>
  </w:style>
  <w:style w:type="character" w:customStyle="1" w:styleId="a5">
    <w:name w:val="页脚 字符"/>
    <w:basedOn w:val="a0"/>
    <w:link w:val="a4"/>
    <w:uiPriority w:val="99"/>
    <w:qFormat/>
    <w:rPr>
      <w:sz w:val="18"/>
      <w:szCs w:val="18"/>
    </w:rPr>
  </w:style>
  <w:style w:type="character" w:styleId="a9">
    <w:name w:val="Placeholder Text"/>
    <w:basedOn w:val="a0"/>
    <w:uiPriority w:val="99"/>
    <w:semiHidden/>
    <w:qFormat/>
    <w:rPr>
      <w:color w:val="808080"/>
    </w:rPr>
  </w:style>
  <w:style w:type="character" w:customStyle="1" w:styleId="css-255">
    <w:name w:val="css-255"/>
    <w:basedOn w:val="a0"/>
    <w:qFormat/>
  </w:style>
  <w:style w:type="character" w:customStyle="1" w:styleId="css-256">
    <w:name w:val="css-256"/>
    <w:basedOn w:val="a0"/>
    <w:qFormat/>
  </w:style>
  <w:style w:type="character" w:customStyle="1" w:styleId="css-257">
    <w:name w:val="css-257"/>
    <w:basedOn w:val="a0"/>
    <w:qFormat/>
  </w:style>
  <w:style w:type="character" w:styleId="aa">
    <w:name w:val="annotation reference"/>
    <w:basedOn w:val="a0"/>
    <w:uiPriority w:val="99"/>
    <w:semiHidden/>
    <w:unhideWhenUsed/>
    <w:rPr>
      <w:sz w:val="21"/>
      <w:szCs w:val="21"/>
    </w:rPr>
  </w:style>
  <w:style w:type="character" w:styleId="ab">
    <w:name w:val="Hyperlink"/>
    <w:basedOn w:val="a0"/>
    <w:uiPriority w:val="99"/>
    <w:unhideWhenUsed/>
    <w:qFormat/>
    <w:rsid w:val="002E70D9"/>
    <w:rPr>
      <w:color w:val="0563C1" w:themeColor="hyperlink"/>
      <w:u w:val="single"/>
    </w:rPr>
  </w:style>
  <w:style w:type="character" w:styleId="ac">
    <w:name w:val="Unresolved Mention"/>
    <w:basedOn w:val="a0"/>
    <w:uiPriority w:val="99"/>
    <w:semiHidden/>
    <w:unhideWhenUsed/>
    <w:rsid w:val="003D0C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700738">
      <w:bodyDiv w:val="1"/>
      <w:marLeft w:val="0"/>
      <w:marRight w:val="0"/>
      <w:marTop w:val="0"/>
      <w:marBottom w:val="0"/>
      <w:divBdr>
        <w:top w:val="none" w:sz="0" w:space="0" w:color="auto"/>
        <w:left w:val="none" w:sz="0" w:space="0" w:color="auto"/>
        <w:bottom w:val="none" w:sz="0" w:space="0" w:color="auto"/>
        <w:right w:val="none" w:sz="0" w:space="0" w:color="auto"/>
      </w:divBdr>
    </w:div>
    <w:div w:id="840662373">
      <w:bodyDiv w:val="1"/>
      <w:marLeft w:val="0"/>
      <w:marRight w:val="0"/>
      <w:marTop w:val="0"/>
      <w:marBottom w:val="0"/>
      <w:divBdr>
        <w:top w:val="none" w:sz="0" w:space="0" w:color="auto"/>
        <w:left w:val="none" w:sz="0" w:space="0" w:color="auto"/>
        <w:bottom w:val="none" w:sz="0" w:space="0" w:color="auto"/>
        <w:right w:val="none" w:sz="0" w:space="0" w:color="auto"/>
      </w:divBdr>
    </w:div>
    <w:div w:id="1093818622">
      <w:bodyDiv w:val="1"/>
      <w:marLeft w:val="0"/>
      <w:marRight w:val="0"/>
      <w:marTop w:val="0"/>
      <w:marBottom w:val="0"/>
      <w:divBdr>
        <w:top w:val="none" w:sz="0" w:space="0" w:color="auto"/>
        <w:left w:val="none" w:sz="0" w:space="0" w:color="auto"/>
        <w:bottom w:val="none" w:sz="0" w:space="0" w:color="auto"/>
        <w:right w:val="none" w:sz="0" w:space="0" w:color="auto"/>
      </w:divBdr>
      <w:divsChild>
        <w:div w:id="1827626939">
          <w:marLeft w:val="480"/>
          <w:marRight w:val="0"/>
          <w:marTop w:val="0"/>
          <w:marBottom w:val="0"/>
          <w:divBdr>
            <w:top w:val="none" w:sz="0" w:space="0" w:color="auto"/>
            <w:left w:val="none" w:sz="0" w:space="0" w:color="auto"/>
            <w:bottom w:val="none" w:sz="0" w:space="0" w:color="auto"/>
            <w:right w:val="none" w:sz="0" w:space="0" w:color="auto"/>
          </w:divBdr>
        </w:div>
        <w:div w:id="549079724">
          <w:marLeft w:val="480"/>
          <w:marRight w:val="0"/>
          <w:marTop w:val="0"/>
          <w:marBottom w:val="0"/>
          <w:divBdr>
            <w:top w:val="none" w:sz="0" w:space="0" w:color="auto"/>
            <w:left w:val="none" w:sz="0" w:space="0" w:color="auto"/>
            <w:bottom w:val="none" w:sz="0" w:space="0" w:color="auto"/>
            <w:right w:val="none" w:sz="0" w:space="0" w:color="auto"/>
          </w:divBdr>
        </w:div>
        <w:div w:id="1088694262">
          <w:marLeft w:val="480"/>
          <w:marRight w:val="0"/>
          <w:marTop w:val="0"/>
          <w:marBottom w:val="0"/>
          <w:divBdr>
            <w:top w:val="none" w:sz="0" w:space="0" w:color="auto"/>
            <w:left w:val="none" w:sz="0" w:space="0" w:color="auto"/>
            <w:bottom w:val="none" w:sz="0" w:space="0" w:color="auto"/>
            <w:right w:val="none" w:sz="0" w:space="0" w:color="auto"/>
          </w:divBdr>
        </w:div>
        <w:div w:id="161941213">
          <w:marLeft w:val="480"/>
          <w:marRight w:val="0"/>
          <w:marTop w:val="0"/>
          <w:marBottom w:val="0"/>
          <w:divBdr>
            <w:top w:val="none" w:sz="0" w:space="0" w:color="auto"/>
            <w:left w:val="none" w:sz="0" w:space="0" w:color="auto"/>
            <w:bottom w:val="none" w:sz="0" w:space="0" w:color="auto"/>
            <w:right w:val="none" w:sz="0" w:space="0" w:color="auto"/>
          </w:divBdr>
        </w:div>
        <w:div w:id="1303652188">
          <w:marLeft w:val="480"/>
          <w:marRight w:val="0"/>
          <w:marTop w:val="0"/>
          <w:marBottom w:val="0"/>
          <w:divBdr>
            <w:top w:val="none" w:sz="0" w:space="0" w:color="auto"/>
            <w:left w:val="none" w:sz="0" w:space="0" w:color="auto"/>
            <w:bottom w:val="none" w:sz="0" w:space="0" w:color="auto"/>
            <w:right w:val="none" w:sz="0" w:space="0" w:color="auto"/>
          </w:divBdr>
        </w:div>
        <w:div w:id="52428839">
          <w:marLeft w:val="480"/>
          <w:marRight w:val="0"/>
          <w:marTop w:val="0"/>
          <w:marBottom w:val="0"/>
          <w:divBdr>
            <w:top w:val="none" w:sz="0" w:space="0" w:color="auto"/>
            <w:left w:val="none" w:sz="0" w:space="0" w:color="auto"/>
            <w:bottom w:val="none" w:sz="0" w:space="0" w:color="auto"/>
            <w:right w:val="none" w:sz="0" w:space="0" w:color="auto"/>
          </w:divBdr>
        </w:div>
        <w:div w:id="1529293337">
          <w:marLeft w:val="480"/>
          <w:marRight w:val="0"/>
          <w:marTop w:val="0"/>
          <w:marBottom w:val="0"/>
          <w:divBdr>
            <w:top w:val="none" w:sz="0" w:space="0" w:color="auto"/>
            <w:left w:val="none" w:sz="0" w:space="0" w:color="auto"/>
            <w:bottom w:val="none" w:sz="0" w:space="0" w:color="auto"/>
            <w:right w:val="none" w:sz="0" w:space="0" w:color="auto"/>
          </w:divBdr>
        </w:div>
        <w:div w:id="160316595">
          <w:marLeft w:val="480"/>
          <w:marRight w:val="0"/>
          <w:marTop w:val="0"/>
          <w:marBottom w:val="0"/>
          <w:divBdr>
            <w:top w:val="none" w:sz="0" w:space="0" w:color="auto"/>
            <w:left w:val="none" w:sz="0" w:space="0" w:color="auto"/>
            <w:bottom w:val="none" w:sz="0" w:space="0" w:color="auto"/>
            <w:right w:val="none" w:sz="0" w:space="0" w:color="auto"/>
          </w:divBdr>
        </w:div>
        <w:div w:id="1134563894">
          <w:marLeft w:val="480"/>
          <w:marRight w:val="0"/>
          <w:marTop w:val="0"/>
          <w:marBottom w:val="0"/>
          <w:divBdr>
            <w:top w:val="none" w:sz="0" w:space="0" w:color="auto"/>
            <w:left w:val="none" w:sz="0" w:space="0" w:color="auto"/>
            <w:bottom w:val="none" w:sz="0" w:space="0" w:color="auto"/>
            <w:right w:val="none" w:sz="0" w:space="0" w:color="auto"/>
          </w:divBdr>
        </w:div>
        <w:div w:id="1062287509">
          <w:marLeft w:val="480"/>
          <w:marRight w:val="0"/>
          <w:marTop w:val="0"/>
          <w:marBottom w:val="0"/>
          <w:divBdr>
            <w:top w:val="none" w:sz="0" w:space="0" w:color="auto"/>
            <w:left w:val="none" w:sz="0" w:space="0" w:color="auto"/>
            <w:bottom w:val="none" w:sz="0" w:space="0" w:color="auto"/>
            <w:right w:val="none" w:sz="0" w:space="0" w:color="auto"/>
          </w:divBdr>
        </w:div>
        <w:div w:id="935791508">
          <w:marLeft w:val="480"/>
          <w:marRight w:val="0"/>
          <w:marTop w:val="0"/>
          <w:marBottom w:val="0"/>
          <w:divBdr>
            <w:top w:val="none" w:sz="0" w:space="0" w:color="auto"/>
            <w:left w:val="none" w:sz="0" w:space="0" w:color="auto"/>
            <w:bottom w:val="none" w:sz="0" w:space="0" w:color="auto"/>
            <w:right w:val="none" w:sz="0" w:space="0" w:color="auto"/>
          </w:divBdr>
        </w:div>
        <w:div w:id="964896636">
          <w:marLeft w:val="480"/>
          <w:marRight w:val="0"/>
          <w:marTop w:val="0"/>
          <w:marBottom w:val="0"/>
          <w:divBdr>
            <w:top w:val="none" w:sz="0" w:space="0" w:color="auto"/>
            <w:left w:val="none" w:sz="0" w:space="0" w:color="auto"/>
            <w:bottom w:val="none" w:sz="0" w:space="0" w:color="auto"/>
            <w:right w:val="none" w:sz="0" w:space="0" w:color="auto"/>
          </w:divBdr>
        </w:div>
        <w:div w:id="1229263063">
          <w:marLeft w:val="480"/>
          <w:marRight w:val="0"/>
          <w:marTop w:val="0"/>
          <w:marBottom w:val="0"/>
          <w:divBdr>
            <w:top w:val="none" w:sz="0" w:space="0" w:color="auto"/>
            <w:left w:val="none" w:sz="0" w:space="0" w:color="auto"/>
            <w:bottom w:val="none" w:sz="0" w:space="0" w:color="auto"/>
            <w:right w:val="none" w:sz="0" w:space="0" w:color="auto"/>
          </w:divBdr>
        </w:div>
        <w:div w:id="202593198">
          <w:marLeft w:val="480"/>
          <w:marRight w:val="0"/>
          <w:marTop w:val="0"/>
          <w:marBottom w:val="0"/>
          <w:divBdr>
            <w:top w:val="none" w:sz="0" w:space="0" w:color="auto"/>
            <w:left w:val="none" w:sz="0" w:space="0" w:color="auto"/>
            <w:bottom w:val="none" w:sz="0" w:space="0" w:color="auto"/>
            <w:right w:val="none" w:sz="0" w:space="0" w:color="auto"/>
          </w:divBdr>
        </w:div>
        <w:div w:id="1817523341">
          <w:marLeft w:val="480"/>
          <w:marRight w:val="0"/>
          <w:marTop w:val="0"/>
          <w:marBottom w:val="0"/>
          <w:divBdr>
            <w:top w:val="none" w:sz="0" w:space="0" w:color="auto"/>
            <w:left w:val="none" w:sz="0" w:space="0" w:color="auto"/>
            <w:bottom w:val="none" w:sz="0" w:space="0" w:color="auto"/>
            <w:right w:val="none" w:sz="0" w:space="0" w:color="auto"/>
          </w:divBdr>
        </w:div>
        <w:div w:id="166213093">
          <w:marLeft w:val="480"/>
          <w:marRight w:val="0"/>
          <w:marTop w:val="0"/>
          <w:marBottom w:val="0"/>
          <w:divBdr>
            <w:top w:val="none" w:sz="0" w:space="0" w:color="auto"/>
            <w:left w:val="none" w:sz="0" w:space="0" w:color="auto"/>
            <w:bottom w:val="none" w:sz="0" w:space="0" w:color="auto"/>
            <w:right w:val="none" w:sz="0" w:space="0" w:color="auto"/>
          </w:divBdr>
        </w:div>
        <w:div w:id="998311447">
          <w:marLeft w:val="480"/>
          <w:marRight w:val="0"/>
          <w:marTop w:val="0"/>
          <w:marBottom w:val="0"/>
          <w:divBdr>
            <w:top w:val="none" w:sz="0" w:space="0" w:color="auto"/>
            <w:left w:val="none" w:sz="0" w:space="0" w:color="auto"/>
            <w:bottom w:val="none" w:sz="0" w:space="0" w:color="auto"/>
            <w:right w:val="none" w:sz="0" w:space="0" w:color="auto"/>
          </w:divBdr>
        </w:div>
        <w:div w:id="669403996">
          <w:marLeft w:val="480"/>
          <w:marRight w:val="0"/>
          <w:marTop w:val="0"/>
          <w:marBottom w:val="0"/>
          <w:divBdr>
            <w:top w:val="none" w:sz="0" w:space="0" w:color="auto"/>
            <w:left w:val="none" w:sz="0" w:space="0" w:color="auto"/>
            <w:bottom w:val="none" w:sz="0" w:space="0" w:color="auto"/>
            <w:right w:val="none" w:sz="0" w:space="0" w:color="auto"/>
          </w:divBdr>
        </w:div>
        <w:div w:id="347176750">
          <w:marLeft w:val="480"/>
          <w:marRight w:val="0"/>
          <w:marTop w:val="0"/>
          <w:marBottom w:val="0"/>
          <w:divBdr>
            <w:top w:val="none" w:sz="0" w:space="0" w:color="auto"/>
            <w:left w:val="none" w:sz="0" w:space="0" w:color="auto"/>
            <w:bottom w:val="none" w:sz="0" w:space="0" w:color="auto"/>
            <w:right w:val="none" w:sz="0" w:space="0" w:color="auto"/>
          </w:divBdr>
        </w:div>
        <w:div w:id="819424340">
          <w:marLeft w:val="480"/>
          <w:marRight w:val="0"/>
          <w:marTop w:val="0"/>
          <w:marBottom w:val="0"/>
          <w:divBdr>
            <w:top w:val="none" w:sz="0" w:space="0" w:color="auto"/>
            <w:left w:val="none" w:sz="0" w:space="0" w:color="auto"/>
            <w:bottom w:val="none" w:sz="0" w:space="0" w:color="auto"/>
            <w:right w:val="none" w:sz="0" w:space="0" w:color="auto"/>
          </w:divBdr>
        </w:div>
        <w:div w:id="188641174">
          <w:marLeft w:val="480"/>
          <w:marRight w:val="0"/>
          <w:marTop w:val="0"/>
          <w:marBottom w:val="0"/>
          <w:divBdr>
            <w:top w:val="none" w:sz="0" w:space="0" w:color="auto"/>
            <w:left w:val="none" w:sz="0" w:space="0" w:color="auto"/>
            <w:bottom w:val="none" w:sz="0" w:space="0" w:color="auto"/>
            <w:right w:val="none" w:sz="0" w:space="0" w:color="auto"/>
          </w:divBdr>
        </w:div>
        <w:div w:id="1983316112">
          <w:marLeft w:val="480"/>
          <w:marRight w:val="0"/>
          <w:marTop w:val="0"/>
          <w:marBottom w:val="0"/>
          <w:divBdr>
            <w:top w:val="none" w:sz="0" w:space="0" w:color="auto"/>
            <w:left w:val="none" w:sz="0" w:space="0" w:color="auto"/>
            <w:bottom w:val="none" w:sz="0" w:space="0" w:color="auto"/>
            <w:right w:val="none" w:sz="0" w:space="0" w:color="auto"/>
          </w:divBdr>
        </w:div>
        <w:div w:id="438525017">
          <w:marLeft w:val="480"/>
          <w:marRight w:val="0"/>
          <w:marTop w:val="0"/>
          <w:marBottom w:val="0"/>
          <w:divBdr>
            <w:top w:val="none" w:sz="0" w:space="0" w:color="auto"/>
            <w:left w:val="none" w:sz="0" w:space="0" w:color="auto"/>
            <w:bottom w:val="none" w:sz="0" w:space="0" w:color="auto"/>
            <w:right w:val="none" w:sz="0" w:space="0" w:color="auto"/>
          </w:divBdr>
        </w:div>
        <w:div w:id="1840385715">
          <w:marLeft w:val="480"/>
          <w:marRight w:val="0"/>
          <w:marTop w:val="0"/>
          <w:marBottom w:val="0"/>
          <w:divBdr>
            <w:top w:val="none" w:sz="0" w:space="0" w:color="auto"/>
            <w:left w:val="none" w:sz="0" w:space="0" w:color="auto"/>
            <w:bottom w:val="none" w:sz="0" w:space="0" w:color="auto"/>
            <w:right w:val="none" w:sz="0" w:space="0" w:color="auto"/>
          </w:divBdr>
        </w:div>
        <w:div w:id="1797680327">
          <w:marLeft w:val="480"/>
          <w:marRight w:val="0"/>
          <w:marTop w:val="0"/>
          <w:marBottom w:val="0"/>
          <w:divBdr>
            <w:top w:val="none" w:sz="0" w:space="0" w:color="auto"/>
            <w:left w:val="none" w:sz="0" w:space="0" w:color="auto"/>
            <w:bottom w:val="none" w:sz="0" w:space="0" w:color="auto"/>
            <w:right w:val="none" w:sz="0" w:space="0" w:color="auto"/>
          </w:divBdr>
        </w:div>
        <w:div w:id="1011565737">
          <w:marLeft w:val="480"/>
          <w:marRight w:val="0"/>
          <w:marTop w:val="0"/>
          <w:marBottom w:val="0"/>
          <w:divBdr>
            <w:top w:val="none" w:sz="0" w:space="0" w:color="auto"/>
            <w:left w:val="none" w:sz="0" w:space="0" w:color="auto"/>
            <w:bottom w:val="none" w:sz="0" w:space="0" w:color="auto"/>
            <w:right w:val="none" w:sz="0" w:space="0" w:color="auto"/>
          </w:divBdr>
        </w:div>
        <w:div w:id="805584055">
          <w:marLeft w:val="480"/>
          <w:marRight w:val="0"/>
          <w:marTop w:val="0"/>
          <w:marBottom w:val="0"/>
          <w:divBdr>
            <w:top w:val="none" w:sz="0" w:space="0" w:color="auto"/>
            <w:left w:val="none" w:sz="0" w:space="0" w:color="auto"/>
            <w:bottom w:val="none" w:sz="0" w:space="0" w:color="auto"/>
            <w:right w:val="none" w:sz="0" w:space="0" w:color="auto"/>
          </w:divBdr>
        </w:div>
        <w:div w:id="1105924951">
          <w:marLeft w:val="480"/>
          <w:marRight w:val="0"/>
          <w:marTop w:val="0"/>
          <w:marBottom w:val="0"/>
          <w:divBdr>
            <w:top w:val="none" w:sz="0" w:space="0" w:color="auto"/>
            <w:left w:val="none" w:sz="0" w:space="0" w:color="auto"/>
            <w:bottom w:val="none" w:sz="0" w:space="0" w:color="auto"/>
            <w:right w:val="none" w:sz="0" w:space="0" w:color="auto"/>
          </w:divBdr>
        </w:div>
        <w:div w:id="1947075626">
          <w:marLeft w:val="480"/>
          <w:marRight w:val="0"/>
          <w:marTop w:val="0"/>
          <w:marBottom w:val="0"/>
          <w:divBdr>
            <w:top w:val="none" w:sz="0" w:space="0" w:color="auto"/>
            <w:left w:val="none" w:sz="0" w:space="0" w:color="auto"/>
            <w:bottom w:val="none" w:sz="0" w:space="0" w:color="auto"/>
            <w:right w:val="none" w:sz="0" w:space="0" w:color="auto"/>
          </w:divBdr>
        </w:div>
        <w:div w:id="1335378293">
          <w:marLeft w:val="480"/>
          <w:marRight w:val="0"/>
          <w:marTop w:val="0"/>
          <w:marBottom w:val="0"/>
          <w:divBdr>
            <w:top w:val="none" w:sz="0" w:space="0" w:color="auto"/>
            <w:left w:val="none" w:sz="0" w:space="0" w:color="auto"/>
            <w:bottom w:val="none" w:sz="0" w:space="0" w:color="auto"/>
            <w:right w:val="none" w:sz="0" w:space="0" w:color="auto"/>
          </w:divBdr>
        </w:div>
        <w:div w:id="1263152187">
          <w:marLeft w:val="480"/>
          <w:marRight w:val="0"/>
          <w:marTop w:val="0"/>
          <w:marBottom w:val="0"/>
          <w:divBdr>
            <w:top w:val="none" w:sz="0" w:space="0" w:color="auto"/>
            <w:left w:val="none" w:sz="0" w:space="0" w:color="auto"/>
            <w:bottom w:val="none" w:sz="0" w:space="0" w:color="auto"/>
            <w:right w:val="none" w:sz="0" w:space="0" w:color="auto"/>
          </w:divBdr>
        </w:div>
        <w:div w:id="1795564720">
          <w:marLeft w:val="480"/>
          <w:marRight w:val="0"/>
          <w:marTop w:val="0"/>
          <w:marBottom w:val="0"/>
          <w:divBdr>
            <w:top w:val="none" w:sz="0" w:space="0" w:color="auto"/>
            <w:left w:val="none" w:sz="0" w:space="0" w:color="auto"/>
            <w:bottom w:val="none" w:sz="0" w:space="0" w:color="auto"/>
            <w:right w:val="none" w:sz="0" w:space="0" w:color="auto"/>
          </w:divBdr>
        </w:div>
        <w:div w:id="2086610682">
          <w:marLeft w:val="480"/>
          <w:marRight w:val="0"/>
          <w:marTop w:val="0"/>
          <w:marBottom w:val="0"/>
          <w:divBdr>
            <w:top w:val="none" w:sz="0" w:space="0" w:color="auto"/>
            <w:left w:val="none" w:sz="0" w:space="0" w:color="auto"/>
            <w:bottom w:val="none" w:sz="0" w:space="0" w:color="auto"/>
            <w:right w:val="none" w:sz="0" w:space="0" w:color="auto"/>
          </w:divBdr>
        </w:div>
        <w:div w:id="1720085560">
          <w:marLeft w:val="480"/>
          <w:marRight w:val="0"/>
          <w:marTop w:val="0"/>
          <w:marBottom w:val="0"/>
          <w:divBdr>
            <w:top w:val="none" w:sz="0" w:space="0" w:color="auto"/>
            <w:left w:val="none" w:sz="0" w:space="0" w:color="auto"/>
            <w:bottom w:val="none" w:sz="0" w:space="0" w:color="auto"/>
            <w:right w:val="none" w:sz="0" w:space="0" w:color="auto"/>
          </w:divBdr>
        </w:div>
      </w:divsChild>
    </w:div>
    <w:div w:id="1209612001">
      <w:bodyDiv w:val="1"/>
      <w:marLeft w:val="0"/>
      <w:marRight w:val="0"/>
      <w:marTop w:val="0"/>
      <w:marBottom w:val="0"/>
      <w:divBdr>
        <w:top w:val="none" w:sz="0" w:space="0" w:color="auto"/>
        <w:left w:val="none" w:sz="0" w:space="0" w:color="auto"/>
        <w:bottom w:val="none" w:sz="0" w:space="0" w:color="auto"/>
        <w:right w:val="none" w:sz="0" w:space="0" w:color="auto"/>
      </w:divBdr>
      <w:divsChild>
        <w:div w:id="1270089945">
          <w:marLeft w:val="480"/>
          <w:marRight w:val="0"/>
          <w:marTop w:val="0"/>
          <w:marBottom w:val="0"/>
          <w:divBdr>
            <w:top w:val="none" w:sz="0" w:space="0" w:color="auto"/>
            <w:left w:val="none" w:sz="0" w:space="0" w:color="auto"/>
            <w:bottom w:val="none" w:sz="0" w:space="0" w:color="auto"/>
            <w:right w:val="none" w:sz="0" w:space="0" w:color="auto"/>
          </w:divBdr>
        </w:div>
        <w:div w:id="21980618">
          <w:marLeft w:val="480"/>
          <w:marRight w:val="0"/>
          <w:marTop w:val="0"/>
          <w:marBottom w:val="0"/>
          <w:divBdr>
            <w:top w:val="none" w:sz="0" w:space="0" w:color="auto"/>
            <w:left w:val="none" w:sz="0" w:space="0" w:color="auto"/>
            <w:bottom w:val="none" w:sz="0" w:space="0" w:color="auto"/>
            <w:right w:val="none" w:sz="0" w:space="0" w:color="auto"/>
          </w:divBdr>
        </w:div>
        <w:div w:id="647324465">
          <w:marLeft w:val="480"/>
          <w:marRight w:val="0"/>
          <w:marTop w:val="0"/>
          <w:marBottom w:val="0"/>
          <w:divBdr>
            <w:top w:val="none" w:sz="0" w:space="0" w:color="auto"/>
            <w:left w:val="none" w:sz="0" w:space="0" w:color="auto"/>
            <w:bottom w:val="none" w:sz="0" w:space="0" w:color="auto"/>
            <w:right w:val="none" w:sz="0" w:space="0" w:color="auto"/>
          </w:divBdr>
        </w:div>
        <w:div w:id="1958485674">
          <w:marLeft w:val="480"/>
          <w:marRight w:val="0"/>
          <w:marTop w:val="0"/>
          <w:marBottom w:val="0"/>
          <w:divBdr>
            <w:top w:val="none" w:sz="0" w:space="0" w:color="auto"/>
            <w:left w:val="none" w:sz="0" w:space="0" w:color="auto"/>
            <w:bottom w:val="none" w:sz="0" w:space="0" w:color="auto"/>
            <w:right w:val="none" w:sz="0" w:space="0" w:color="auto"/>
          </w:divBdr>
        </w:div>
        <w:div w:id="1855147445">
          <w:marLeft w:val="480"/>
          <w:marRight w:val="0"/>
          <w:marTop w:val="0"/>
          <w:marBottom w:val="0"/>
          <w:divBdr>
            <w:top w:val="none" w:sz="0" w:space="0" w:color="auto"/>
            <w:left w:val="none" w:sz="0" w:space="0" w:color="auto"/>
            <w:bottom w:val="none" w:sz="0" w:space="0" w:color="auto"/>
            <w:right w:val="none" w:sz="0" w:space="0" w:color="auto"/>
          </w:divBdr>
        </w:div>
        <w:div w:id="1212887815">
          <w:marLeft w:val="480"/>
          <w:marRight w:val="0"/>
          <w:marTop w:val="0"/>
          <w:marBottom w:val="0"/>
          <w:divBdr>
            <w:top w:val="none" w:sz="0" w:space="0" w:color="auto"/>
            <w:left w:val="none" w:sz="0" w:space="0" w:color="auto"/>
            <w:bottom w:val="none" w:sz="0" w:space="0" w:color="auto"/>
            <w:right w:val="none" w:sz="0" w:space="0" w:color="auto"/>
          </w:divBdr>
        </w:div>
        <w:div w:id="450321701">
          <w:marLeft w:val="480"/>
          <w:marRight w:val="0"/>
          <w:marTop w:val="0"/>
          <w:marBottom w:val="0"/>
          <w:divBdr>
            <w:top w:val="none" w:sz="0" w:space="0" w:color="auto"/>
            <w:left w:val="none" w:sz="0" w:space="0" w:color="auto"/>
            <w:bottom w:val="none" w:sz="0" w:space="0" w:color="auto"/>
            <w:right w:val="none" w:sz="0" w:space="0" w:color="auto"/>
          </w:divBdr>
        </w:div>
        <w:div w:id="136147049">
          <w:marLeft w:val="480"/>
          <w:marRight w:val="0"/>
          <w:marTop w:val="0"/>
          <w:marBottom w:val="0"/>
          <w:divBdr>
            <w:top w:val="none" w:sz="0" w:space="0" w:color="auto"/>
            <w:left w:val="none" w:sz="0" w:space="0" w:color="auto"/>
            <w:bottom w:val="none" w:sz="0" w:space="0" w:color="auto"/>
            <w:right w:val="none" w:sz="0" w:space="0" w:color="auto"/>
          </w:divBdr>
        </w:div>
        <w:div w:id="267087424">
          <w:marLeft w:val="480"/>
          <w:marRight w:val="0"/>
          <w:marTop w:val="0"/>
          <w:marBottom w:val="0"/>
          <w:divBdr>
            <w:top w:val="none" w:sz="0" w:space="0" w:color="auto"/>
            <w:left w:val="none" w:sz="0" w:space="0" w:color="auto"/>
            <w:bottom w:val="none" w:sz="0" w:space="0" w:color="auto"/>
            <w:right w:val="none" w:sz="0" w:space="0" w:color="auto"/>
          </w:divBdr>
        </w:div>
        <w:div w:id="598099034">
          <w:marLeft w:val="480"/>
          <w:marRight w:val="0"/>
          <w:marTop w:val="0"/>
          <w:marBottom w:val="0"/>
          <w:divBdr>
            <w:top w:val="none" w:sz="0" w:space="0" w:color="auto"/>
            <w:left w:val="none" w:sz="0" w:space="0" w:color="auto"/>
            <w:bottom w:val="none" w:sz="0" w:space="0" w:color="auto"/>
            <w:right w:val="none" w:sz="0" w:space="0" w:color="auto"/>
          </w:divBdr>
        </w:div>
        <w:div w:id="1166938030">
          <w:marLeft w:val="480"/>
          <w:marRight w:val="0"/>
          <w:marTop w:val="0"/>
          <w:marBottom w:val="0"/>
          <w:divBdr>
            <w:top w:val="none" w:sz="0" w:space="0" w:color="auto"/>
            <w:left w:val="none" w:sz="0" w:space="0" w:color="auto"/>
            <w:bottom w:val="none" w:sz="0" w:space="0" w:color="auto"/>
            <w:right w:val="none" w:sz="0" w:space="0" w:color="auto"/>
          </w:divBdr>
        </w:div>
        <w:div w:id="29572784">
          <w:marLeft w:val="480"/>
          <w:marRight w:val="0"/>
          <w:marTop w:val="0"/>
          <w:marBottom w:val="0"/>
          <w:divBdr>
            <w:top w:val="none" w:sz="0" w:space="0" w:color="auto"/>
            <w:left w:val="none" w:sz="0" w:space="0" w:color="auto"/>
            <w:bottom w:val="none" w:sz="0" w:space="0" w:color="auto"/>
            <w:right w:val="none" w:sz="0" w:space="0" w:color="auto"/>
          </w:divBdr>
        </w:div>
        <w:div w:id="205340006">
          <w:marLeft w:val="480"/>
          <w:marRight w:val="0"/>
          <w:marTop w:val="0"/>
          <w:marBottom w:val="0"/>
          <w:divBdr>
            <w:top w:val="none" w:sz="0" w:space="0" w:color="auto"/>
            <w:left w:val="none" w:sz="0" w:space="0" w:color="auto"/>
            <w:bottom w:val="none" w:sz="0" w:space="0" w:color="auto"/>
            <w:right w:val="none" w:sz="0" w:space="0" w:color="auto"/>
          </w:divBdr>
        </w:div>
        <w:div w:id="170410911">
          <w:marLeft w:val="480"/>
          <w:marRight w:val="0"/>
          <w:marTop w:val="0"/>
          <w:marBottom w:val="0"/>
          <w:divBdr>
            <w:top w:val="none" w:sz="0" w:space="0" w:color="auto"/>
            <w:left w:val="none" w:sz="0" w:space="0" w:color="auto"/>
            <w:bottom w:val="none" w:sz="0" w:space="0" w:color="auto"/>
            <w:right w:val="none" w:sz="0" w:space="0" w:color="auto"/>
          </w:divBdr>
        </w:div>
        <w:div w:id="1092507541">
          <w:marLeft w:val="480"/>
          <w:marRight w:val="0"/>
          <w:marTop w:val="0"/>
          <w:marBottom w:val="0"/>
          <w:divBdr>
            <w:top w:val="none" w:sz="0" w:space="0" w:color="auto"/>
            <w:left w:val="none" w:sz="0" w:space="0" w:color="auto"/>
            <w:bottom w:val="none" w:sz="0" w:space="0" w:color="auto"/>
            <w:right w:val="none" w:sz="0" w:space="0" w:color="auto"/>
          </w:divBdr>
        </w:div>
        <w:div w:id="197203843">
          <w:marLeft w:val="480"/>
          <w:marRight w:val="0"/>
          <w:marTop w:val="0"/>
          <w:marBottom w:val="0"/>
          <w:divBdr>
            <w:top w:val="none" w:sz="0" w:space="0" w:color="auto"/>
            <w:left w:val="none" w:sz="0" w:space="0" w:color="auto"/>
            <w:bottom w:val="none" w:sz="0" w:space="0" w:color="auto"/>
            <w:right w:val="none" w:sz="0" w:space="0" w:color="auto"/>
          </w:divBdr>
        </w:div>
        <w:div w:id="2065445124">
          <w:marLeft w:val="480"/>
          <w:marRight w:val="0"/>
          <w:marTop w:val="0"/>
          <w:marBottom w:val="0"/>
          <w:divBdr>
            <w:top w:val="none" w:sz="0" w:space="0" w:color="auto"/>
            <w:left w:val="none" w:sz="0" w:space="0" w:color="auto"/>
            <w:bottom w:val="none" w:sz="0" w:space="0" w:color="auto"/>
            <w:right w:val="none" w:sz="0" w:space="0" w:color="auto"/>
          </w:divBdr>
        </w:div>
        <w:div w:id="1952205746">
          <w:marLeft w:val="480"/>
          <w:marRight w:val="0"/>
          <w:marTop w:val="0"/>
          <w:marBottom w:val="0"/>
          <w:divBdr>
            <w:top w:val="none" w:sz="0" w:space="0" w:color="auto"/>
            <w:left w:val="none" w:sz="0" w:space="0" w:color="auto"/>
            <w:bottom w:val="none" w:sz="0" w:space="0" w:color="auto"/>
            <w:right w:val="none" w:sz="0" w:space="0" w:color="auto"/>
          </w:divBdr>
        </w:div>
        <w:div w:id="152962157">
          <w:marLeft w:val="480"/>
          <w:marRight w:val="0"/>
          <w:marTop w:val="0"/>
          <w:marBottom w:val="0"/>
          <w:divBdr>
            <w:top w:val="none" w:sz="0" w:space="0" w:color="auto"/>
            <w:left w:val="none" w:sz="0" w:space="0" w:color="auto"/>
            <w:bottom w:val="none" w:sz="0" w:space="0" w:color="auto"/>
            <w:right w:val="none" w:sz="0" w:space="0" w:color="auto"/>
          </w:divBdr>
        </w:div>
        <w:div w:id="1327975630">
          <w:marLeft w:val="480"/>
          <w:marRight w:val="0"/>
          <w:marTop w:val="0"/>
          <w:marBottom w:val="0"/>
          <w:divBdr>
            <w:top w:val="none" w:sz="0" w:space="0" w:color="auto"/>
            <w:left w:val="none" w:sz="0" w:space="0" w:color="auto"/>
            <w:bottom w:val="none" w:sz="0" w:space="0" w:color="auto"/>
            <w:right w:val="none" w:sz="0" w:space="0" w:color="auto"/>
          </w:divBdr>
        </w:div>
        <w:div w:id="224998931">
          <w:marLeft w:val="480"/>
          <w:marRight w:val="0"/>
          <w:marTop w:val="0"/>
          <w:marBottom w:val="0"/>
          <w:divBdr>
            <w:top w:val="none" w:sz="0" w:space="0" w:color="auto"/>
            <w:left w:val="none" w:sz="0" w:space="0" w:color="auto"/>
            <w:bottom w:val="none" w:sz="0" w:space="0" w:color="auto"/>
            <w:right w:val="none" w:sz="0" w:space="0" w:color="auto"/>
          </w:divBdr>
        </w:div>
        <w:div w:id="184373294">
          <w:marLeft w:val="480"/>
          <w:marRight w:val="0"/>
          <w:marTop w:val="0"/>
          <w:marBottom w:val="0"/>
          <w:divBdr>
            <w:top w:val="none" w:sz="0" w:space="0" w:color="auto"/>
            <w:left w:val="none" w:sz="0" w:space="0" w:color="auto"/>
            <w:bottom w:val="none" w:sz="0" w:space="0" w:color="auto"/>
            <w:right w:val="none" w:sz="0" w:space="0" w:color="auto"/>
          </w:divBdr>
        </w:div>
        <w:div w:id="559174843">
          <w:marLeft w:val="480"/>
          <w:marRight w:val="0"/>
          <w:marTop w:val="0"/>
          <w:marBottom w:val="0"/>
          <w:divBdr>
            <w:top w:val="none" w:sz="0" w:space="0" w:color="auto"/>
            <w:left w:val="none" w:sz="0" w:space="0" w:color="auto"/>
            <w:bottom w:val="none" w:sz="0" w:space="0" w:color="auto"/>
            <w:right w:val="none" w:sz="0" w:space="0" w:color="auto"/>
          </w:divBdr>
        </w:div>
        <w:div w:id="681517314">
          <w:marLeft w:val="480"/>
          <w:marRight w:val="0"/>
          <w:marTop w:val="0"/>
          <w:marBottom w:val="0"/>
          <w:divBdr>
            <w:top w:val="none" w:sz="0" w:space="0" w:color="auto"/>
            <w:left w:val="none" w:sz="0" w:space="0" w:color="auto"/>
            <w:bottom w:val="none" w:sz="0" w:space="0" w:color="auto"/>
            <w:right w:val="none" w:sz="0" w:space="0" w:color="auto"/>
          </w:divBdr>
        </w:div>
        <w:div w:id="1409351815">
          <w:marLeft w:val="480"/>
          <w:marRight w:val="0"/>
          <w:marTop w:val="0"/>
          <w:marBottom w:val="0"/>
          <w:divBdr>
            <w:top w:val="none" w:sz="0" w:space="0" w:color="auto"/>
            <w:left w:val="none" w:sz="0" w:space="0" w:color="auto"/>
            <w:bottom w:val="none" w:sz="0" w:space="0" w:color="auto"/>
            <w:right w:val="none" w:sz="0" w:space="0" w:color="auto"/>
          </w:divBdr>
        </w:div>
        <w:div w:id="1365330279">
          <w:marLeft w:val="480"/>
          <w:marRight w:val="0"/>
          <w:marTop w:val="0"/>
          <w:marBottom w:val="0"/>
          <w:divBdr>
            <w:top w:val="none" w:sz="0" w:space="0" w:color="auto"/>
            <w:left w:val="none" w:sz="0" w:space="0" w:color="auto"/>
            <w:bottom w:val="none" w:sz="0" w:space="0" w:color="auto"/>
            <w:right w:val="none" w:sz="0" w:space="0" w:color="auto"/>
          </w:divBdr>
        </w:div>
        <w:div w:id="11535754">
          <w:marLeft w:val="480"/>
          <w:marRight w:val="0"/>
          <w:marTop w:val="0"/>
          <w:marBottom w:val="0"/>
          <w:divBdr>
            <w:top w:val="none" w:sz="0" w:space="0" w:color="auto"/>
            <w:left w:val="none" w:sz="0" w:space="0" w:color="auto"/>
            <w:bottom w:val="none" w:sz="0" w:space="0" w:color="auto"/>
            <w:right w:val="none" w:sz="0" w:space="0" w:color="auto"/>
          </w:divBdr>
        </w:div>
        <w:div w:id="2058696601">
          <w:marLeft w:val="480"/>
          <w:marRight w:val="0"/>
          <w:marTop w:val="0"/>
          <w:marBottom w:val="0"/>
          <w:divBdr>
            <w:top w:val="none" w:sz="0" w:space="0" w:color="auto"/>
            <w:left w:val="none" w:sz="0" w:space="0" w:color="auto"/>
            <w:bottom w:val="none" w:sz="0" w:space="0" w:color="auto"/>
            <w:right w:val="none" w:sz="0" w:space="0" w:color="auto"/>
          </w:divBdr>
        </w:div>
        <w:div w:id="336228625">
          <w:marLeft w:val="480"/>
          <w:marRight w:val="0"/>
          <w:marTop w:val="0"/>
          <w:marBottom w:val="0"/>
          <w:divBdr>
            <w:top w:val="none" w:sz="0" w:space="0" w:color="auto"/>
            <w:left w:val="none" w:sz="0" w:space="0" w:color="auto"/>
            <w:bottom w:val="none" w:sz="0" w:space="0" w:color="auto"/>
            <w:right w:val="none" w:sz="0" w:space="0" w:color="auto"/>
          </w:divBdr>
        </w:div>
        <w:div w:id="944075089">
          <w:marLeft w:val="480"/>
          <w:marRight w:val="0"/>
          <w:marTop w:val="0"/>
          <w:marBottom w:val="0"/>
          <w:divBdr>
            <w:top w:val="none" w:sz="0" w:space="0" w:color="auto"/>
            <w:left w:val="none" w:sz="0" w:space="0" w:color="auto"/>
            <w:bottom w:val="none" w:sz="0" w:space="0" w:color="auto"/>
            <w:right w:val="none" w:sz="0" w:space="0" w:color="auto"/>
          </w:divBdr>
        </w:div>
        <w:div w:id="1713142264">
          <w:marLeft w:val="480"/>
          <w:marRight w:val="0"/>
          <w:marTop w:val="0"/>
          <w:marBottom w:val="0"/>
          <w:divBdr>
            <w:top w:val="none" w:sz="0" w:space="0" w:color="auto"/>
            <w:left w:val="none" w:sz="0" w:space="0" w:color="auto"/>
            <w:bottom w:val="none" w:sz="0" w:space="0" w:color="auto"/>
            <w:right w:val="none" w:sz="0" w:space="0" w:color="auto"/>
          </w:divBdr>
        </w:div>
        <w:div w:id="1469979682">
          <w:marLeft w:val="480"/>
          <w:marRight w:val="0"/>
          <w:marTop w:val="0"/>
          <w:marBottom w:val="0"/>
          <w:divBdr>
            <w:top w:val="none" w:sz="0" w:space="0" w:color="auto"/>
            <w:left w:val="none" w:sz="0" w:space="0" w:color="auto"/>
            <w:bottom w:val="none" w:sz="0" w:space="0" w:color="auto"/>
            <w:right w:val="none" w:sz="0" w:space="0" w:color="auto"/>
          </w:divBdr>
        </w:div>
        <w:div w:id="1313220273">
          <w:marLeft w:val="480"/>
          <w:marRight w:val="0"/>
          <w:marTop w:val="0"/>
          <w:marBottom w:val="0"/>
          <w:divBdr>
            <w:top w:val="none" w:sz="0" w:space="0" w:color="auto"/>
            <w:left w:val="none" w:sz="0" w:space="0" w:color="auto"/>
            <w:bottom w:val="none" w:sz="0" w:space="0" w:color="auto"/>
            <w:right w:val="none" w:sz="0" w:space="0" w:color="auto"/>
          </w:divBdr>
        </w:div>
        <w:div w:id="1995789420">
          <w:marLeft w:val="480"/>
          <w:marRight w:val="0"/>
          <w:marTop w:val="0"/>
          <w:marBottom w:val="0"/>
          <w:divBdr>
            <w:top w:val="none" w:sz="0" w:space="0" w:color="auto"/>
            <w:left w:val="none" w:sz="0" w:space="0" w:color="auto"/>
            <w:bottom w:val="none" w:sz="0" w:space="0" w:color="auto"/>
            <w:right w:val="none" w:sz="0" w:space="0" w:color="auto"/>
          </w:divBdr>
        </w:div>
      </w:divsChild>
    </w:div>
    <w:div w:id="1224366840">
      <w:bodyDiv w:val="1"/>
      <w:marLeft w:val="0"/>
      <w:marRight w:val="0"/>
      <w:marTop w:val="0"/>
      <w:marBottom w:val="0"/>
      <w:divBdr>
        <w:top w:val="none" w:sz="0" w:space="0" w:color="auto"/>
        <w:left w:val="none" w:sz="0" w:space="0" w:color="auto"/>
        <w:bottom w:val="none" w:sz="0" w:space="0" w:color="auto"/>
        <w:right w:val="none" w:sz="0" w:space="0" w:color="auto"/>
      </w:divBdr>
      <w:divsChild>
        <w:div w:id="123352939">
          <w:marLeft w:val="640"/>
          <w:marRight w:val="0"/>
          <w:marTop w:val="0"/>
          <w:marBottom w:val="0"/>
          <w:divBdr>
            <w:top w:val="none" w:sz="0" w:space="0" w:color="auto"/>
            <w:left w:val="none" w:sz="0" w:space="0" w:color="auto"/>
            <w:bottom w:val="none" w:sz="0" w:space="0" w:color="auto"/>
            <w:right w:val="none" w:sz="0" w:space="0" w:color="auto"/>
          </w:divBdr>
        </w:div>
        <w:div w:id="204677098">
          <w:marLeft w:val="640"/>
          <w:marRight w:val="0"/>
          <w:marTop w:val="0"/>
          <w:marBottom w:val="0"/>
          <w:divBdr>
            <w:top w:val="none" w:sz="0" w:space="0" w:color="auto"/>
            <w:left w:val="none" w:sz="0" w:space="0" w:color="auto"/>
            <w:bottom w:val="none" w:sz="0" w:space="0" w:color="auto"/>
            <w:right w:val="none" w:sz="0" w:space="0" w:color="auto"/>
          </w:divBdr>
        </w:div>
        <w:div w:id="1775247393">
          <w:marLeft w:val="640"/>
          <w:marRight w:val="0"/>
          <w:marTop w:val="0"/>
          <w:marBottom w:val="0"/>
          <w:divBdr>
            <w:top w:val="none" w:sz="0" w:space="0" w:color="auto"/>
            <w:left w:val="none" w:sz="0" w:space="0" w:color="auto"/>
            <w:bottom w:val="none" w:sz="0" w:space="0" w:color="auto"/>
            <w:right w:val="none" w:sz="0" w:space="0" w:color="auto"/>
          </w:divBdr>
        </w:div>
        <w:div w:id="602345795">
          <w:marLeft w:val="640"/>
          <w:marRight w:val="0"/>
          <w:marTop w:val="0"/>
          <w:marBottom w:val="0"/>
          <w:divBdr>
            <w:top w:val="none" w:sz="0" w:space="0" w:color="auto"/>
            <w:left w:val="none" w:sz="0" w:space="0" w:color="auto"/>
            <w:bottom w:val="none" w:sz="0" w:space="0" w:color="auto"/>
            <w:right w:val="none" w:sz="0" w:space="0" w:color="auto"/>
          </w:divBdr>
        </w:div>
        <w:div w:id="1039934537">
          <w:marLeft w:val="640"/>
          <w:marRight w:val="0"/>
          <w:marTop w:val="0"/>
          <w:marBottom w:val="0"/>
          <w:divBdr>
            <w:top w:val="none" w:sz="0" w:space="0" w:color="auto"/>
            <w:left w:val="none" w:sz="0" w:space="0" w:color="auto"/>
            <w:bottom w:val="none" w:sz="0" w:space="0" w:color="auto"/>
            <w:right w:val="none" w:sz="0" w:space="0" w:color="auto"/>
          </w:divBdr>
        </w:div>
        <w:div w:id="479271725">
          <w:marLeft w:val="640"/>
          <w:marRight w:val="0"/>
          <w:marTop w:val="0"/>
          <w:marBottom w:val="0"/>
          <w:divBdr>
            <w:top w:val="none" w:sz="0" w:space="0" w:color="auto"/>
            <w:left w:val="none" w:sz="0" w:space="0" w:color="auto"/>
            <w:bottom w:val="none" w:sz="0" w:space="0" w:color="auto"/>
            <w:right w:val="none" w:sz="0" w:space="0" w:color="auto"/>
          </w:divBdr>
        </w:div>
        <w:div w:id="361326924">
          <w:marLeft w:val="640"/>
          <w:marRight w:val="0"/>
          <w:marTop w:val="0"/>
          <w:marBottom w:val="0"/>
          <w:divBdr>
            <w:top w:val="none" w:sz="0" w:space="0" w:color="auto"/>
            <w:left w:val="none" w:sz="0" w:space="0" w:color="auto"/>
            <w:bottom w:val="none" w:sz="0" w:space="0" w:color="auto"/>
            <w:right w:val="none" w:sz="0" w:space="0" w:color="auto"/>
          </w:divBdr>
        </w:div>
        <w:div w:id="764349426">
          <w:marLeft w:val="640"/>
          <w:marRight w:val="0"/>
          <w:marTop w:val="0"/>
          <w:marBottom w:val="0"/>
          <w:divBdr>
            <w:top w:val="none" w:sz="0" w:space="0" w:color="auto"/>
            <w:left w:val="none" w:sz="0" w:space="0" w:color="auto"/>
            <w:bottom w:val="none" w:sz="0" w:space="0" w:color="auto"/>
            <w:right w:val="none" w:sz="0" w:space="0" w:color="auto"/>
          </w:divBdr>
        </w:div>
        <w:div w:id="1128279506">
          <w:marLeft w:val="640"/>
          <w:marRight w:val="0"/>
          <w:marTop w:val="0"/>
          <w:marBottom w:val="0"/>
          <w:divBdr>
            <w:top w:val="none" w:sz="0" w:space="0" w:color="auto"/>
            <w:left w:val="none" w:sz="0" w:space="0" w:color="auto"/>
            <w:bottom w:val="none" w:sz="0" w:space="0" w:color="auto"/>
            <w:right w:val="none" w:sz="0" w:space="0" w:color="auto"/>
          </w:divBdr>
        </w:div>
        <w:div w:id="1850876056">
          <w:marLeft w:val="640"/>
          <w:marRight w:val="0"/>
          <w:marTop w:val="0"/>
          <w:marBottom w:val="0"/>
          <w:divBdr>
            <w:top w:val="none" w:sz="0" w:space="0" w:color="auto"/>
            <w:left w:val="none" w:sz="0" w:space="0" w:color="auto"/>
            <w:bottom w:val="none" w:sz="0" w:space="0" w:color="auto"/>
            <w:right w:val="none" w:sz="0" w:space="0" w:color="auto"/>
          </w:divBdr>
        </w:div>
        <w:div w:id="131335064">
          <w:marLeft w:val="640"/>
          <w:marRight w:val="0"/>
          <w:marTop w:val="0"/>
          <w:marBottom w:val="0"/>
          <w:divBdr>
            <w:top w:val="none" w:sz="0" w:space="0" w:color="auto"/>
            <w:left w:val="none" w:sz="0" w:space="0" w:color="auto"/>
            <w:bottom w:val="none" w:sz="0" w:space="0" w:color="auto"/>
            <w:right w:val="none" w:sz="0" w:space="0" w:color="auto"/>
          </w:divBdr>
        </w:div>
        <w:div w:id="1981764169">
          <w:marLeft w:val="640"/>
          <w:marRight w:val="0"/>
          <w:marTop w:val="0"/>
          <w:marBottom w:val="0"/>
          <w:divBdr>
            <w:top w:val="none" w:sz="0" w:space="0" w:color="auto"/>
            <w:left w:val="none" w:sz="0" w:space="0" w:color="auto"/>
            <w:bottom w:val="none" w:sz="0" w:space="0" w:color="auto"/>
            <w:right w:val="none" w:sz="0" w:space="0" w:color="auto"/>
          </w:divBdr>
        </w:div>
        <w:div w:id="1227641355">
          <w:marLeft w:val="640"/>
          <w:marRight w:val="0"/>
          <w:marTop w:val="0"/>
          <w:marBottom w:val="0"/>
          <w:divBdr>
            <w:top w:val="none" w:sz="0" w:space="0" w:color="auto"/>
            <w:left w:val="none" w:sz="0" w:space="0" w:color="auto"/>
            <w:bottom w:val="none" w:sz="0" w:space="0" w:color="auto"/>
            <w:right w:val="none" w:sz="0" w:space="0" w:color="auto"/>
          </w:divBdr>
        </w:div>
        <w:div w:id="25647371">
          <w:marLeft w:val="640"/>
          <w:marRight w:val="0"/>
          <w:marTop w:val="0"/>
          <w:marBottom w:val="0"/>
          <w:divBdr>
            <w:top w:val="none" w:sz="0" w:space="0" w:color="auto"/>
            <w:left w:val="none" w:sz="0" w:space="0" w:color="auto"/>
            <w:bottom w:val="none" w:sz="0" w:space="0" w:color="auto"/>
            <w:right w:val="none" w:sz="0" w:space="0" w:color="auto"/>
          </w:divBdr>
        </w:div>
        <w:div w:id="309411458">
          <w:marLeft w:val="640"/>
          <w:marRight w:val="0"/>
          <w:marTop w:val="0"/>
          <w:marBottom w:val="0"/>
          <w:divBdr>
            <w:top w:val="none" w:sz="0" w:space="0" w:color="auto"/>
            <w:left w:val="none" w:sz="0" w:space="0" w:color="auto"/>
            <w:bottom w:val="none" w:sz="0" w:space="0" w:color="auto"/>
            <w:right w:val="none" w:sz="0" w:space="0" w:color="auto"/>
          </w:divBdr>
        </w:div>
        <w:div w:id="695423852">
          <w:marLeft w:val="640"/>
          <w:marRight w:val="0"/>
          <w:marTop w:val="0"/>
          <w:marBottom w:val="0"/>
          <w:divBdr>
            <w:top w:val="none" w:sz="0" w:space="0" w:color="auto"/>
            <w:left w:val="none" w:sz="0" w:space="0" w:color="auto"/>
            <w:bottom w:val="none" w:sz="0" w:space="0" w:color="auto"/>
            <w:right w:val="none" w:sz="0" w:space="0" w:color="auto"/>
          </w:divBdr>
        </w:div>
        <w:div w:id="1977905858">
          <w:marLeft w:val="640"/>
          <w:marRight w:val="0"/>
          <w:marTop w:val="0"/>
          <w:marBottom w:val="0"/>
          <w:divBdr>
            <w:top w:val="none" w:sz="0" w:space="0" w:color="auto"/>
            <w:left w:val="none" w:sz="0" w:space="0" w:color="auto"/>
            <w:bottom w:val="none" w:sz="0" w:space="0" w:color="auto"/>
            <w:right w:val="none" w:sz="0" w:space="0" w:color="auto"/>
          </w:divBdr>
        </w:div>
        <w:div w:id="436681711">
          <w:marLeft w:val="640"/>
          <w:marRight w:val="0"/>
          <w:marTop w:val="0"/>
          <w:marBottom w:val="0"/>
          <w:divBdr>
            <w:top w:val="none" w:sz="0" w:space="0" w:color="auto"/>
            <w:left w:val="none" w:sz="0" w:space="0" w:color="auto"/>
            <w:bottom w:val="none" w:sz="0" w:space="0" w:color="auto"/>
            <w:right w:val="none" w:sz="0" w:space="0" w:color="auto"/>
          </w:divBdr>
        </w:div>
        <w:div w:id="1802068500">
          <w:marLeft w:val="640"/>
          <w:marRight w:val="0"/>
          <w:marTop w:val="0"/>
          <w:marBottom w:val="0"/>
          <w:divBdr>
            <w:top w:val="none" w:sz="0" w:space="0" w:color="auto"/>
            <w:left w:val="none" w:sz="0" w:space="0" w:color="auto"/>
            <w:bottom w:val="none" w:sz="0" w:space="0" w:color="auto"/>
            <w:right w:val="none" w:sz="0" w:space="0" w:color="auto"/>
          </w:divBdr>
        </w:div>
        <w:div w:id="1280140689">
          <w:marLeft w:val="640"/>
          <w:marRight w:val="0"/>
          <w:marTop w:val="0"/>
          <w:marBottom w:val="0"/>
          <w:divBdr>
            <w:top w:val="none" w:sz="0" w:space="0" w:color="auto"/>
            <w:left w:val="none" w:sz="0" w:space="0" w:color="auto"/>
            <w:bottom w:val="none" w:sz="0" w:space="0" w:color="auto"/>
            <w:right w:val="none" w:sz="0" w:space="0" w:color="auto"/>
          </w:divBdr>
        </w:div>
        <w:div w:id="182086835">
          <w:marLeft w:val="640"/>
          <w:marRight w:val="0"/>
          <w:marTop w:val="0"/>
          <w:marBottom w:val="0"/>
          <w:divBdr>
            <w:top w:val="none" w:sz="0" w:space="0" w:color="auto"/>
            <w:left w:val="none" w:sz="0" w:space="0" w:color="auto"/>
            <w:bottom w:val="none" w:sz="0" w:space="0" w:color="auto"/>
            <w:right w:val="none" w:sz="0" w:space="0" w:color="auto"/>
          </w:divBdr>
        </w:div>
        <w:div w:id="874193887">
          <w:marLeft w:val="640"/>
          <w:marRight w:val="0"/>
          <w:marTop w:val="0"/>
          <w:marBottom w:val="0"/>
          <w:divBdr>
            <w:top w:val="none" w:sz="0" w:space="0" w:color="auto"/>
            <w:left w:val="none" w:sz="0" w:space="0" w:color="auto"/>
            <w:bottom w:val="none" w:sz="0" w:space="0" w:color="auto"/>
            <w:right w:val="none" w:sz="0" w:space="0" w:color="auto"/>
          </w:divBdr>
        </w:div>
        <w:div w:id="1093891250">
          <w:marLeft w:val="640"/>
          <w:marRight w:val="0"/>
          <w:marTop w:val="0"/>
          <w:marBottom w:val="0"/>
          <w:divBdr>
            <w:top w:val="none" w:sz="0" w:space="0" w:color="auto"/>
            <w:left w:val="none" w:sz="0" w:space="0" w:color="auto"/>
            <w:bottom w:val="none" w:sz="0" w:space="0" w:color="auto"/>
            <w:right w:val="none" w:sz="0" w:space="0" w:color="auto"/>
          </w:divBdr>
        </w:div>
        <w:div w:id="1854537737">
          <w:marLeft w:val="640"/>
          <w:marRight w:val="0"/>
          <w:marTop w:val="0"/>
          <w:marBottom w:val="0"/>
          <w:divBdr>
            <w:top w:val="none" w:sz="0" w:space="0" w:color="auto"/>
            <w:left w:val="none" w:sz="0" w:space="0" w:color="auto"/>
            <w:bottom w:val="none" w:sz="0" w:space="0" w:color="auto"/>
            <w:right w:val="none" w:sz="0" w:space="0" w:color="auto"/>
          </w:divBdr>
        </w:div>
        <w:div w:id="1903909504">
          <w:marLeft w:val="640"/>
          <w:marRight w:val="0"/>
          <w:marTop w:val="0"/>
          <w:marBottom w:val="0"/>
          <w:divBdr>
            <w:top w:val="none" w:sz="0" w:space="0" w:color="auto"/>
            <w:left w:val="none" w:sz="0" w:space="0" w:color="auto"/>
            <w:bottom w:val="none" w:sz="0" w:space="0" w:color="auto"/>
            <w:right w:val="none" w:sz="0" w:space="0" w:color="auto"/>
          </w:divBdr>
        </w:div>
        <w:div w:id="1984386286">
          <w:marLeft w:val="640"/>
          <w:marRight w:val="0"/>
          <w:marTop w:val="0"/>
          <w:marBottom w:val="0"/>
          <w:divBdr>
            <w:top w:val="none" w:sz="0" w:space="0" w:color="auto"/>
            <w:left w:val="none" w:sz="0" w:space="0" w:color="auto"/>
            <w:bottom w:val="none" w:sz="0" w:space="0" w:color="auto"/>
            <w:right w:val="none" w:sz="0" w:space="0" w:color="auto"/>
          </w:divBdr>
        </w:div>
        <w:div w:id="1512061743">
          <w:marLeft w:val="640"/>
          <w:marRight w:val="0"/>
          <w:marTop w:val="0"/>
          <w:marBottom w:val="0"/>
          <w:divBdr>
            <w:top w:val="none" w:sz="0" w:space="0" w:color="auto"/>
            <w:left w:val="none" w:sz="0" w:space="0" w:color="auto"/>
            <w:bottom w:val="none" w:sz="0" w:space="0" w:color="auto"/>
            <w:right w:val="none" w:sz="0" w:space="0" w:color="auto"/>
          </w:divBdr>
        </w:div>
        <w:div w:id="613251715">
          <w:marLeft w:val="640"/>
          <w:marRight w:val="0"/>
          <w:marTop w:val="0"/>
          <w:marBottom w:val="0"/>
          <w:divBdr>
            <w:top w:val="none" w:sz="0" w:space="0" w:color="auto"/>
            <w:left w:val="none" w:sz="0" w:space="0" w:color="auto"/>
            <w:bottom w:val="none" w:sz="0" w:space="0" w:color="auto"/>
            <w:right w:val="none" w:sz="0" w:space="0" w:color="auto"/>
          </w:divBdr>
        </w:div>
        <w:div w:id="571892876">
          <w:marLeft w:val="640"/>
          <w:marRight w:val="0"/>
          <w:marTop w:val="0"/>
          <w:marBottom w:val="0"/>
          <w:divBdr>
            <w:top w:val="none" w:sz="0" w:space="0" w:color="auto"/>
            <w:left w:val="none" w:sz="0" w:space="0" w:color="auto"/>
            <w:bottom w:val="none" w:sz="0" w:space="0" w:color="auto"/>
            <w:right w:val="none" w:sz="0" w:space="0" w:color="auto"/>
          </w:divBdr>
        </w:div>
        <w:div w:id="2105758238">
          <w:marLeft w:val="640"/>
          <w:marRight w:val="0"/>
          <w:marTop w:val="0"/>
          <w:marBottom w:val="0"/>
          <w:divBdr>
            <w:top w:val="none" w:sz="0" w:space="0" w:color="auto"/>
            <w:left w:val="none" w:sz="0" w:space="0" w:color="auto"/>
            <w:bottom w:val="none" w:sz="0" w:space="0" w:color="auto"/>
            <w:right w:val="none" w:sz="0" w:space="0" w:color="auto"/>
          </w:divBdr>
        </w:div>
        <w:div w:id="1800604354">
          <w:marLeft w:val="640"/>
          <w:marRight w:val="0"/>
          <w:marTop w:val="0"/>
          <w:marBottom w:val="0"/>
          <w:divBdr>
            <w:top w:val="none" w:sz="0" w:space="0" w:color="auto"/>
            <w:left w:val="none" w:sz="0" w:space="0" w:color="auto"/>
            <w:bottom w:val="none" w:sz="0" w:space="0" w:color="auto"/>
            <w:right w:val="none" w:sz="0" w:space="0" w:color="auto"/>
          </w:divBdr>
        </w:div>
        <w:div w:id="1153378572">
          <w:marLeft w:val="640"/>
          <w:marRight w:val="0"/>
          <w:marTop w:val="0"/>
          <w:marBottom w:val="0"/>
          <w:divBdr>
            <w:top w:val="none" w:sz="0" w:space="0" w:color="auto"/>
            <w:left w:val="none" w:sz="0" w:space="0" w:color="auto"/>
            <w:bottom w:val="none" w:sz="0" w:space="0" w:color="auto"/>
            <w:right w:val="none" w:sz="0" w:space="0" w:color="auto"/>
          </w:divBdr>
        </w:div>
        <w:div w:id="1103722728">
          <w:marLeft w:val="640"/>
          <w:marRight w:val="0"/>
          <w:marTop w:val="0"/>
          <w:marBottom w:val="0"/>
          <w:divBdr>
            <w:top w:val="none" w:sz="0" w:space="0" w:color="auto"/>
            <w:left w:val="none" w:sz="0" w:space="0" w:color="auto"/>
            <w:bottom w:val="none" w:sz="0" w:space="0" w:color="auto"/>
            <w:right w:val="none" w:sz="0" w:space="0" w:color="auto"/>
          </w:divBdr>
        </w:div>
        <w:div w:id="207108375">
          <w:marLeft w:val="640"/>
          <w:marRight w:val="0"/>
          <w:marTop w:val="0"/>
          <w:marBottom w:val="0"/>
          <w:divBdr>
            <w:top w:val="none" w:sz="0" w:space="0" w:color="auto"/>
            <w:left w:val="none" w:sz="0" w:space="0" w:color="auto"/>
            <w:bottom w:val="none" w:sz="0" w:space="0" w:color="auto"/>
            <w:right w:val="none" w:sz="0" w:space="0" w:color="auto"/>
          </w:divBdr>
        </w:div>
      </w:divsChild>
    </w:div>
    <w:div w:id="1272782612">
      <w:bodyDiv w:val="1"/>
      <w:marLeft w:val="0"/>
      <w:marRight w:val="0"/>
      <w:marTop w:val="0"/>
      <w:marBottom w:val="0"/>
      <w:divBdr>
        <w:top w:val="none" w:sz="0" w:space="0" w:color="auto"/>
        <w:left w:val="none" w:sz="0" w:space="0" w:color="auto"/>
        <w:bottom w:val="none" w:sz="0" w:space="0" w:color="auto"/>
        <w:right w:val="none" w:sz="0" w:space="0" w:color="auto"/>
      </w:divBdr>
    </w:div>
    <w:div w:id="1390764391">
      <w:bodyDiv w:val="1"/>
      <w:marLeft w:val="0"/>
      <w:marRight w:val="0"/>
      <w:marTop w:val="0"/>
      <w:marBottom w:val="0"/>
      <w:divBdr>
        <w:top w:val="none" w:sz="0" w:space="0" w:color="auto"/>
        <w:left w:val="none" w:sz="0" w:space="0" w:color="auto"/>
        <w:bottom w:val="none" w:sz="0" w:space="0" w:color="auto"/>
        <w:right w:val="none" w:sz="0" w:space="0" w:color="auto"/>
      </w:divBdr>
      <w:divsChild>
        <w:div w:id="1593199751">
          <w:marLeft w:val="640"/>
          <w:marRight w:val="0"/>
          <w:marTop w:val="0"/>
          <w:marBottom w:val="0"/>
          <w:divBdr>
            <w:top w:val="none" w:sz="0" w:space="0" w:color="auto"/>
            <w:left w:val="none" w:sz="0" w:space="0" w:color="auto"/>
            <w:bottom w:val="none" w:sz="0" w:space="0" w:color="auto"/>
            <w:right w:val="none" w:sz="0" w:space="0" w:color="auto"/>
          </w:divBdr>
        </w:div>
        <w:div w:id="150222741">
          <w:marLeft w:val="640"/>
          <w:marRight w:val="0"/>
          <w:marTop w:val="0"/>
          <w:marBottom w:val="0"/>
          <w:divBdr>
            <w:top w:val="none" w:sz="0" w:space="0" w:color="auto"/>
            <w:left w:val="none" w:sz="0" w:space="0" w:color="auto"/>
            <w:bottom w:val="none" w:sz="0" w:space="0" w:color="auto"/>
            <w:right w:val="none" w:sz="0" w:space="0" w:color="auto"/>
          </w:divBdr>
        </w:div>
        <w:div w:id="1844709311">
          <w:marLeft w:val="640"/>
          <w:marRight w:val="0"/>
          <w:marTop w:val="0"/>
          <w:marBottom w:val="0"/>
          <w:divBdr>
            <w:top w:val="none" w:sz="0" w:space="0" w:color="auto"/>
            <w:left w:val="none" w:sz="0" w:space="0" w:color="auto"/>
            <w:bottom w:val="none" w:sz="0" w:space="0" w:color="auto"/>
            <w:right w:val="none" w:sz="0" w:space="0" w:color="auto"/>
          </w:divBdr>
        </w:div>
        <w:div w:id="945817206">
          <w:marLeft w:val="640"/>
          <w:marRight w:val="0"/>
          <w:marTop w:val="0"/>
          <w:marBottom w:val="0"/>
          <w:divBdr>
            <w:top w:val="none" w:sz="0" w:space="0" w:color="auto"/>
            <w:left w:val="none" w:sz="0" w:space="0" w:color="auto"/>
            <w:bottom w:val="none" w:sz="0" w:space="0" w:color="auto"/>
            <w:right w:val="none" w:sz="0" w:space="0" w:color="auto"/>
          </w:divBdr>
        </w:div>
        <w:div w:id="1469741062">
          <w:marLeft w:val="640"/>
          <w:marRight w:val="0"/>
          <w:marTop w:val="0"/>
          <w:marBottom w:val="0"/>
          <w:divBdr>
            <w:top w:val="none" w:sz="0" w:space="0" w:color="auto"/>
            <w:left w:val="none" w:sz="0" w:space="0" w:color="auto"/>
            <w:bottom w:val="none" w:sz="0" w:space="0" w:color="auto"/>
            <w:right w:val="none" w:sz="0" w:space="0" w:color="auto"/>
          </w:divBdr>
        </w:div>
        <w:div w:id="713697821">
          <w:marLeft w:val="640"/>
          <w:marRight w:val="0"/>
          <w:marTop w:val="0"/>
          <w:marBottom w:val="0"/>
          <w:divBdr>
            <w:top w:val="none" w:sz="0" w:space="0" w:color="auto"/>
            <w:left w:val="none" w:sz="0" w:space="0" w:color="auto"/>
            <w:bottom w:val="none" w:sz="0" w:space="0" w:color="auto"/>
            <w:right w:val="none" w:sz="0" w:space="0" w:color="auto"/>
          </w:divBdr>
        </w:div>
        <w:div w:id="793712272">
          <w:marLeft w:val="640"/>
          <w:marRight w:val="0"/>
          <w:marTop w:val="0"/>
          <w:marBottom w:val="0"/>
          <w:divBdr>
            <w:top w:val="none" w:sz="0" w:space="0" w:color="auto"/>
            <w:left w:val="none" w:sz="0" w:space="0" w:color="auto"/>
            <w:bottom w:val="none" w:sz="0" w:space="0" w:color="auto"/>
            <w:right w:val="none" w:sz="0" w:space="0" w:color="auto"/>
          </w:divBdr>
        </w:div>
        <w:div w:id="832449977">
          <w:marLeft w:val="640"/>
          <w:marRight w:val="0"/>
          <w:marTop w:val="0"/>
          <w:marBottom w:val="0"/>
          <w:divBdr>
            <w:top w:val="none" w:sz="0" w:space="0" w:color="auto"/>
            <w:left w:val="none" w:sz="0" w:space="0" w:color="auto"/>
            <w:bottom w:val="none" w:sz="0" w:space="0" w:color="auto"/>
            <w:right w:val="none" w:sz="0" w:space="0" w:color="auto"/>
          </w:divBdr>
        </w:div>
        <w:div w:id="943851583">
          <w:marLeft w:val="640"/>
          <w:marRight w:val="0"/>
          <w:marTop w:val="0"/>
          <w:marBottom w:val="0"/>
          <w:divBdr>
            <w:top w:val="none" w:sz="0" w:space="0" w:color="auto"/>
            <w:left w:val="none" w:sz="0" w:space="0" w:color="auto"/>
            <w:bottom w:val="none" w:sz="0" w:space="0" w:color="auto"/>
            <w:right w:val="none" w:sz="0" w:space="0" w:color="auto"/>
          </w:divBdr>
        </w:div>
        <w:div w:id="1379235457">
          <w:marLeft w:val="640"/>
          <w:marRight w:val="0"/>
          <w:marTop w:val="0"/>
          <w:marBottom w:val="0"/>
          <w:divBdr>
            <w:top w:val="none" w:sz="0" w:space="0" w:color="auto"/>
            <w:left w:val="none" w:sz="0" w:space="0" w:color="auto"/>
            <w:bottom w:val="none" w:sz="0" w:space="0" w:color="auto"/>
            <w:right w:val="none" w:sz="0" w:space="0" w:color="auto"/>
          </w:divBdr>
        </w:div>
        <w:div w:id="1312755886">
          <w:marLeft w:val="640"/>
          <w:marRight w:val="0"/>
          <w:marTop w:val="0"/>
          <w:marBottom w:val="0"/>
          <w:divBdr>
            <w:top w:val="none" w:sz="0" w:space="0" w:color="auto"/>
            <w:left w:val="none" w:sz="0" w:space="0" w:color="auto"/>
            <w:bottom w:val="none" w:sz="0" w:space="0" w:color="auto"/>
            <w:right w:val="none" w:sz="0" w:space="0" w:color="auto"/>
          </w:divBdr>
        </w:div>
        <w:div w:id="1748838292">
          <w:marLeft w:val="640"/>
          <w:marRight w:val="0"/>
          <w:marTop w:val="0"/>
          <w:marBottom w:val="0"/>
          <w:divBdr>
            <w:top w:val="none" w:sz="0" w:space="0" w:color="auto"/>
            <w:left w:val="none" w:sz="0" w:space="0" w:color="auto"/>
            <w:bottom w:val="none" w:sz="0" w:space="0" w:color="auto"/>
            <w:right w:val="none" w:sz="0" w:space="0" w:color="auto"/>
          </w:divBdr>
        </w:div>
        <w:div w:id="1584756891">
          <w:marLeft w:val="640"/>
          <w:marRight w:val="0"/>
          <w:marTop w:val="0"/>
          <w:marBottom w:val="0"/>
          <w:divBdr>
            <w:top w:val="none" w:sz="0" w:space="0" w:color="auto"/>
            <w:left w:val="none" w:sz="0" w:space="0" w:color="auto"/>
            <w:bottom w:val="none" w:sz="0" w:space="0" w:color="auto"/>
            <w:right w:val="none" w:sz="0" w:space="0" w:color="auto"/>
          </w:divBdr>
        </w:div>
        <w:div w:id="1907648162">
          <w:marLeft w:val="640"/>
          <w:marRight w:val="0"/>
          <w:marTop w:val="0"/>
          <w:marBottom w:val="0"/>
          <w:divBdr>
            <w:top w:val="none" w:sz="0" w:space="0" w:color="auto"/>
            <w:left w:val="none" w:sz="0" w:space="0" w:color="auto"/>
            <w:bottom w:val="none" w:sz="0" w:space="0" w:color="auto"/>
            <w:right w:val="none" w:sz="0" w:space="0" w:color="auto"/>
          </w:divBdr>
        </w:div>
        <w:div w:id="1760708705">
          <w:marLeft w:val="640"/>
          <w:marRight w:val="0"/>
          <w:marTop w:val="0"/>
          <w:marBottom w:val="0"/>
          <w:divBdr>
            <w:top w:val="none" w:sz="0" w:space="0" w:color="auto"/>
            <w:left w:val="none" w:sz="0" w:space="0" w:color="auto"/>
            <w:bottom w:val="none" w:sz="0" w:space="0" w:color="auto"/>
            <w:right w:val="none" w:sz="0" w:space="0" w:color="auto"/>
          </w:divBdr>
        </w:div>
        <w:div w:id="1348867637">
          <w:marLeft w:val="640"/>
          <w:marRight w:val="0"/>
          <w:marTop w:val="0"/>
          <w:marBottom w:val="0"/>
          <w:divBdr>
            <w:top w:val="none" w:sz="0" w:space="0" w:color="auto"/>
            <w:left w:val="none" w:sz="0" w:space="0" w:color="auto"/>
            <w:bottom w:val="none" w:sz="0" w:space="0" w:color="auto"/>
            <w:right w:val="none" w:sz="0" w:space="0" w:color="auto"/>
          </w:divBdr>
        </w:div>
        <w:div w:id="225342168">
          <w:marLeft w:val="640"/>
          <w:marRight w:val="0"/>
          <w:marTop w:val="0"/>
          <w:marBottom w:val="0"/>
          <w:divBdr>
            <w:top w:val="none" w:sz="0" w:space="0" w:color="auto"/>
            <w:left w:val="none" w:sz="0" w:space="0" w:color="auto"/>
            <w:bottom w:val="none" w:sz="0" w:space="0" w:color="auto"/>
            <w:right w:val="none" w:sz="0" w:space="0" w:color="auto"/>
          </w:divBdr>
        </w:div>
        <w:div w:id="4483150">
          <w:marLeft w:val="640"/>
          <w:marRight w:val="0"/>
          <w:marTop w:val="0"/>
          <w:marBottom w:val="0"/>
          <w:divBdr>
            <w:top w:val="none" w:sz="0" w:space="0" w:color="auto"/>
            <w:left w:val="none" w:sz="0" w:space="0" w:color="auto"/>
            <w:bottom w:val="none" w:sz="0" w:space="0" w:color="auto"/>
            <w:right w:val="none" w:sz="0" w:space="0" w:color="auto"/>
          </w:divBdr>
        </w:div>
        <w:div w:id="311763801">
          <w:marLeft w:val="640"/>
          <w:marRight w:val="0"/>
          <w:marTop w:val="0"/>
          <w:marBottom w:val="0"/>
          <w:divBdr>
            <w:top w:val="none" w:sz="0" w:space="0" w:color="auto"/>
            <w:left w:val="none" w:sz="0" w:space="0" w:color="auto"/>
            <w:bottom w:val="none" w:sz="0" w:space="0" w:color="auto"/>
            <w:right w:val="none" w:sz="0" w:space="0" w:color="auto"/>
          </w:divBdr>
        </w:div>
        <w:div w:id="485704911">
          <w:marLeft w:val="640"/>
          <w:marRight w:val="0"/>
          <w:marTop w:val="0"/>
          <w:marBottom w:val="0"/>
          <w:divBdr>
            <w:top w:val="none" w:sz="0" w:space="0" w:color="auto"/>
            <w:left w:val="none" w:sz="0" w:space="0" w:color="auto"/>
            <w:bottom w:val="none" w:sz="0" w:space="0" w:color="auto"/>
            <w:right w:val="none" w:sz="0" w:space="0" w:color="auto"/>
          </w:divBdr>
        </w:div>
        <w:div w:id="1316691068">
          <w:marLeft w:val="640"/>
          <w:marRight w:val="0"/>
          <w:marTop w:val="0"/>
          <w:marBottom w:val="0"/>
          <w:divBdr>
            <w:top w:val="none" w:sz="0" w:space="0" w:color="auto"/>
            <w:left w:val="none" w:sz="0" w:space="0" w:color="auto"/>
            <w:bottom w:val="none" w:sz="0" w:space="0" w:color="auto"/>
            <w:right w:val="none" w:sz="0" w:space="0" w:color="auto"/>
          </w:divBdr>
        </w:div>
        <w:div w:id="1577125873">
          <w:marLeft w:val="640"/>
          <w:marRight w:val="0"/>
          <w:marTop w:val="0"/>
          <w:marBottom w:val="0"/>
          <w:divBdr>
            <w:top w:val="none" w:sz="0" w:space="0" w:color="auto"/>
            <w:left w:val="none" w:sz="0" w:space="0" w:color="auto"/>
            <w:bottom w:val="none" w:sz="0" w:space="0" w:color="auto"/>
            <w:right w:val="none" w:sz="0" w:space="0" w:color="auto"/>
          </w:divBdr>
        </w:div>
        <w:div w:id="805124558">
          <w:marLeft w:val="640"/>
          <w:marRight w:val="0"/>
          <w:marTop w:val="0"/>
          <w:marBottom w:val="0"/>
          <w:divBdr>
            <w:top w:val="none" w:sz="0" w:space="0" w:color="auto"/>
            <w:left w:val="none" w:sz="0" w:space="0" w:color="auto"/>
            <w:bottom w:val="none" w:sz="0" w:space="0" w:color="auto"/>
            <w:right w:val="none" w:sz="0" w:space="0" w:color="auto"/>
          </w:divBdr>
        </w:div>
        <w:div w:id="585650544">
          <w:marLeft w:val="640"/>
          <w:marRight w:val="0"/>
          <w:marTop w:val="0"/>
          <w:marBottom w:val="0"/>
          <w:divBdr>
            <w:top w:val="none" w:sz="0" w:space="0" w:color="auto"/>
            <w:left w:val="none" w:sz="0" w:space="0" w:color="auto"/>
            <w:bottom w:val="none" w:sz="0" w:space="0" w:color="auto"/>
            <w:right w:val="none" w:sz="0" w:space="0" w:color="auto"/>
          </w:divBdr>
        </w:div>
        <w:div w:id="1535343619">
          <w:marLeft w:val="640"/>
          <w:marRight w:val="0"/>
          <w:marTop w:val="0"/>
          <w:marBottom w:val="0"/>
          <w:divBdr>
            <w:top w:val="none" w:sz="0" w:space="0" w:color="auto"/>
            <w:left w:val="none" w:sz="0" w:space="0" w:color="auto"/>
            <w:bottom w:val="none" w:sz="0" w:space="0" w:color="auto"/>
            <w:right w:val="none" w:sz="0" w:space="0" w:color="auto"/>
          </w:divBdr>
        </w:div>
        <w:div w:id="449204069">
          <w:marLeft w:val="640"/>
          <w:marRight w:val="0"/>
          <w:marTop w:val="0"/>
          <w:marBottom w:val="0"/>
          <w:divBdr>
            <w:top w:val="none" w:sz="0" w:space="0" w:color="auto"/>
            <w:left w:val="none" w:sz="0" w:space="0" w:color="auto"/>
            <w:bottom w:val="none" w:sz="0" w:space="0" w:color="auto"/>
            <w:right w:val="none" w:sz="0" w:space="0" w:color="auto"/>
          </w:divBdr>
        </w:div>
        <w:div w:id="142235203">
          <w:marLeft w:val="640"/>
          <w:marRight w:val="0"/>
          <w:marTop w:val="0"/>
          <w:marBottom w:val="0"/>
          <w:divBdr>
            <w:top w:val="none" w:sz="0" w:space="0" w:color="auto"/>
            <w:left w:val="none" w:sz="0" w:space="0" w:color="auto"/>
            <w:bottom w:val="none" w:sz="0" w:space="0" w:color="auto"/>
            <w:right w:val="none" w:sz="0" w:space="0" w:color="auto"/>
          </w:divBdr>
        </w:div>
        <w:div w:id="1732002251">
          <w:marLeft w:val="640"/>
          <w:marRight w:val="0"/>
          <w:marTop w:val="0"/>
          <w:marBottom w:val="0"/>
          <w:divBdr>
            <w:top w:val="none" w:sz="0" w:space="0" w:color="auto"/>
            <w:left w:val="none" w:sz="0" w:space="0" w:color="auto"/>
            <w:bottom w:val="none" w:sz="0" w:space="0" w:color="auto"/>
            <w:right w:val="none" w:sz="0" w:space="0" w:color="auto"/>
          </w:divBdr>
        </w:div>
        <w:div w:id="807404965">
          <w:marLeft w:val="640"/>
          <w:marRight w:val="0"/>
          <w:marTop w:val="0"/>
          <w:marBottom w:val="0"/>
          <w:divBdr>
            <w:top w:val="none" w:sz="0" w:space="0" w:color="auto"/>
            <w:left w:val="none" w:sz="0" w:space="0" w:color="auto"/>
            <w:bottom w:val="none" w:sz="0" w:space="0" w:color="auto"/>
            <w:right w:val="none" w:sz="0" w:space="0" w:color="auto"/>
          </w:divBdr>
        </w:div>
        <w:div w:id="562377794">
          <w:marLeft w:val="640"/>
          <w:marRight w:val="0"/>
          <w:marTop w:val="0"/>
          <w:marBottom w:val="0"/>
          <w:divBdr>
            <w:top w:val="none" w:sz="0" w:space="0" w:color="auto"/>
            <w:left w:val="none" w:sz="0" w:space="0" w:color="auto"/>
            <w:bottom w:val="none" w:sz="0" w:space="0" w:color="auto"/>
            <w:right w:val="none" w:sz="0" w:space="0" w:color="auto"/>
          </w:divBdr>
        </w:div>
        <w:div w:id="1782190851">
          <w:marLeft w:val="640"/>
          <w:marRight w:val="0"/>
          <w:marTop w:val="0"/>
          <w:marBottom w:val="0"/>
          <w:divBdr>
            <w:top w:val="none" w:sz="0" w:space="0" w:color="auto"/>
            <w:left w:val="none" w:sz="0" w:space="0" w:color="auto"/>
            <w:bottom w:val="none" w:sz="0" w:space="0" w:color="auto"/>
            <w:right w:val="none" w:sz="0" w:space="0" w:color="auto"/>
          </w:divBdr>
        </w:div>
        <w:div w:id="1726559306">
          <w:marLeft w:val="640"/>
          <w:marRight w:val="0"/>
          <w:marTop w:val="0"/>
          <w:marBottom w:val="0"/>
          <w:divBdr>
            <w:top w:val="none" w:sz="0" w:space="0" w:color="auto"/>
            <w:left w:val="none" w:sz="0" w:space="0" w:color="auto"/>
            <w:bottom w:val="none" w:sz="0" w:space="0" w:color="auto"/>
            <w:right w:val="none" w:sz="0" w:space="0" w:color="auto"/>
          </w:divBdr>
        </w:div>
        <w:div w:id="253705098">
          <w:marLeft w:val="640"/>
          <w:marRight w:val="0"/>
          <w:marTop w:val="0"/>
          <w:marBottom w:val="0"/>
          <w:divBdr>
            <w:top w:val="none" w:sz="0" w:space="0" w:color="auto"/>
            <w:left w:val="none" w:sz="0" w:space="0" w:color="auto"/>
            <w:bottom w:val="none" w:sz="0" w:space="0" w:color="auto"/>
            <w:right w:val="none" w:sz="0" w:space="0" w:color="auto"/>
          </w:divBdr>
        </w:div>
        <w:div w:id="944852119">
          <w:marLeft w:val="640"/>
          <w:marRight w:val="0"/>
          <w:marTop w:val="0"/>
          <w:marBottom w:val="0"/>
          <w:divBdr>
            <w:top w:val="none" w:sz="0" w:space="0" w:color="auto"/>
            <w:left w:val="none" w:sz="0" w:space="0" w:color="auto"/>
            <w:bottom w:val="none" w:sz="0" w:space="0" w:color="auto"/>
            <w:right w:val="none" w:sz="0" w:space="0" w:color="auto"/>
          </w:divBdr>
        </w:div>
      </w:divsChild>
    </w:div>
    <w:div w:id="1418016424">
      <w:bodyDiv w:val="1"/>
      <w:marLeft w:val="0"/>
      <w:marRight w:val="0"/>
      <w:marTop w:val="0"/>
      <w:marBottom w:val="0"/>
      <w:divBdr>
        <w:top w:val="none" w:sz="0" w:space="0" w:color="auto"/>
        <w:left w:val="none" w:sz="0" w:space="0" w:color="auto"/>
        <w:bottom w:val="none" w:sz="0" w:space="0" w:color="auto"/>
        <w:right w:val="none" w:sz="0" w:space="0" w:color="auto"/>
      </w:divBdr>
      <w:divsChild>
        <w:div w:id="1497067574">
          <w:marLeft w:val="640"/>
          <w:marRight w:val="0"/>
          <w:marTop w:val="0"/>
          <w:marBottom w:val="0"/>
          <w:divBdr>
            <w:top w:val="none" w:sz="0" w:space="0" w:color="auto"/>
            <w:left w:val="none" w:sz="0" w:space="0" w:color="auto"/>
            <w:bottom w:val="none" w:sz="0" w:space="0" w:color="auto"/>
            <w:right w:val="none" w:sz="0" w:space="0" w:color="auto"/>
          </w:divBdr>
        </w:div>
        <w:div w:id="2123912086">
          <w:marLeft w:val="640"/>
          <w:marRight w:val="0"/>
          <w:marTop w:val="0"/>
          <w:marBottom w:val="0"/>
          <w:divBdr>
            <w:top w:val="none" w:sz="0" w:space="0" w:color="auto"/>
            <w:left w:val="none" w:sz="0" w:space="0" w:color="auto"/>
            <w:bottom w:val="none" w:sz="0" w:space="0" w:color="auto"/>
            <w:right w:val="none" w:sz="0" w:space="0" w:color="auto"/>
          </w:divBdr>
        </w:div>
        <w:div w:id="1111632553">
          <w:marLeft w:val="640"/>
          <w:marRight w:val="0"/>
          <w:marTop w:val="0"/>
          <w:marBottom w:val="0"/>
          <w:divBdr>
            <w:top w:val="none" w:sz="0" w:space="0" w:color="auto"/>
            <w:left w:val="none" w:sz="0" w:space="0" w:color="auto"/>
            <w:bottom w:val="none" w:sz="0" w:space="0" w:color="auto"/>
            <w:right w:val="none" w:sz="0" w:space="0" w:color="auto"/>
          </w:divBdr>
        </w:div>
        <w:div w:id="972758931">
          <w:marLeft w:val="640"/>
          <w:marRight w:val="0"/>
          <w:marTop w:val="0"/>
          <w:marBottom w:val="0"/>
          <w:divBdr>
            <w:top w:val="none" w:sz="0" w:space="0" w:color="auto"/>
            <w:left w:val="none" w:sz="0" w:space="0" w:color="auto"/>
            <w:bottom w:val="none" w:sz="0" w:space="0" w:color="auto"/>
            <w:right w:val="none" w:sz="0" w:space="0" w:color="auto"/>
          </w:divBdr>
        </w:div>
        <w:div w:id="1665665439">
          <w:marLeft w:val="640"/>
          <w:marRight w:val="0"/>
          <w:marTop w:val="0"/>
          <w:marBottom w:val="0"/>
          <w:divBdr>
            <w:top w:val="none" w:sz="0" w:space="0" w:color="auto"/>
            <w:left w:val="none" w:sz="0" w:space="0" w:color="auto"/>
            <w:bottom w:val="none" w:sz="0" w:space="0" w:color="auto"/>
            <w:right w:val="none" w:sz="0" w:space="0" w:color="auto"/>
          </w:divBdr>
        </w:div>
        <w:div w:id="691032053">
          <w:marLeft w:val="640"/>
          <w:marRight w:val="0"/>
          <w:marTop w:val="0"/>
          <w:marBottom w:val="0"/>
          <w:divBdr>
            <w:top w:val="none" w:sz="0" w:space="0" w:color="auto"/>
            <w:left w:val="none" w:sz="0" w:space="0" w:color="auto"/>
            <w:bottom w:val="none" w:sz="0" w:space="0" w:color="auto"/>
            <w:right w:val="none" w:sz="0" w:space="0" w:color="auto"/>
          </w:divBdr>
        </w:div>
        <w:div w:id="213080236">
          <w:marLeft w:val="640"/>
          <w:marRight w:val="0"/>
          <w:marTop w:val="0"/>
          <w:marBottom w:val="0"/>
          <w:divBdr>
            <w:top w:val="none" w:sz="0" w:space="0" w:color="auto"/>
            <w:left w:val="none" w:sz="0" w:space="0" w:color="auto"/>
            <w:bottom w:val="none" w:sz="0" w:space="0" w:color="auto"/>
            <w:right w:val="none" w:sz="0" w:space="0" w:color="auto"/>
          </w:divBdr>
        </w:div>
        <w:div w:id="1620144950">
          <w:marLeft w:val="640"/>
          <w:marRight w:val="0"/>
          <w:marTop w:val="0"/>
          <w:marBottom w:val="0"/>
          <w:divBdr>
            <w:top w:val="none" w:sz="0" w:space="0" w:color="auto"/>
            <w:left w:val="none" w:sz="0" w:space="0" w:color="auto"/>
            <w:bottom w:val="none" w:sz="0" w:space="0" w:color="auto"/>
            <w:right w:val="none" w:sz="0" w:space="0" w:color="auto"/>
          </w:divBdr>
        </w:div>
        <w:div w:id="411852414">
          <w:marLeft w:val="640"/>
          <w:marRight w:val="0"/>
          <w:marTop w:val="0"/>
          <w:marBottom w:val="0"/>
          <w:divBdr>
            <w:top w:val="none" w:sz="0" w:space="0" w:color="auto"/>
            <w:left w:val="none" w:sz="0" w:space="0" w:color="auto"/>
            <w:bottom w:val="none" w:sz="0" w:space="0" w:color="auto"/>
            <w:right w:val="none" w:sz="0" w:space="0" w:color="auto"/>
          </w:divBdr>
        </w:div>
        <w:div w:id="824978148">
          <w:marLeft w:val="640"/>
          <w:marRight w:val="0"/>
          <w:marTop w:val="0"/>
          <w:marBottom w:val="0"/>
          <w:divBdr>
            <w:top w:val="none" w:sz="0" w:space="0" w:color="auto"/>
            <w:left w:val="none" w:sz="0" w:space="0" w:color="auto"/>
            <w:bottom w:val="none" w:sz="0" w:space="0" w:color="auto"/>
            <w:right w:val="none" w:sz="0" w:space="0" w:color="auto"/>
          </w:divBdr>
        </w:div>
        <w:div w:id="2105153188">
          <w:marLeft w:val="640"/>
          <w:marRight w:val="0"/>
          <w:marTop w:val="0"/>
          <w:marBottom w:val="0"/>
          <w:divBdr>
            <w:top w:val="none" w:sz="0" w:space="0" w:color="auto"/>
            <w:left w:val="none" w:sz="0" w:space="0" w:color="auto"/>
            <w:bottom w:val="none" w:sz="0" w:space="0" w:color="auto"/>
            <w:right w:val="none" w:sz="0" w:space="0" w:color="auto"/>
          </w:divBdr>
        </w:div>
        <w:div w:id="730692210">
          <w:marLeft w:val="640"/>
          <w:marRight w:val="0"/>
          <w:marTop w:val="0"/>
          <w:marBottom w:val="0"/>
          <w:divBdr>
            <w:top w:val="none" w:sz="0" w:space="0" w:color="auto"/>
            <w:left w:val="none" w:sz="0" w:space="0" w:color="auto"/>
            <w:bottom w:val="none" w:sz="0" w:space="0" w:color="auto"/>
            <w:right w:val="none" w:sz="0" w:space="0" w:color="auto"/>
          </w:divBdr>
        </w:div>
        <w:div w:id="417871223">
          <w:marLeft w:val="640"/>
          <w:marRight w:val="0"/>
          <w:marTop w:val="0"/>
          <w:marBottom w:val="0"/>
          <w:divBdr>
            <w:top w:val="none" w:sz="0" w:space="0" w:color="auto"/>
            <w:left w:val="none" w:sz="0" w:space="0" w:color="auto"/>
            <w:bottom w:val="none" w:sz="0" w:space="0" w:color="auto"/>
            <w:right w:val="none" w:sz="0" w:space="0" w:color="auto"/>
          </w:divBdr>
        </w:div>
        <w:div w:id="932518448">
          <w:marLeft w:val="640"/>
          <w:marRight w:val="0"/>
          <w:marTop w:val="0"/>
          <w:marBottom w:val="0"/>
          <w:divBdr>
            <w:top w:val="none" w:sz="0" w:space="0" w:color="auto"/>
            <w:left w:val="none" w:sz="0" w:space="0" w:color="auto"/>
            <w:bottom w:val="none" w:sz="0" w:space="0" w:color="auto"/>
            <w:right w:val="none" w:sz="0" w:space="0" w:color="auto"/>
          </w:divBdr>
        </w:div>
        <w:div w:id="596325298">
          <w:marLeft w:val="640"/>
          <w:marRight w:val="0"/>
          <w:marTop w:val="0"/>
          <w:marBottom w:val="0"/>
          <w:divBdr>
            <w:top w:val="none" w:sz="0" w:space="0" w:color="auto"/>
            <w:left w:val="none" w:sz="0" w:space="0" w:color="auto"/>
            <w:bottom w:val="none" w:sz="0" w:space="0" w:color="auto"/>
            <w:right w:val="none" w:sz="0" w:space="0" w:color="auto"/>
          </w:divBdr>
        </w:div>
        <w:div w:id="1038705948">
          <w:marLeft w:val="640"/>
          <w:marRight w:val="0"/>
          <w:marTop w:val="0"/>
          <w:marBottom w:val="0"/>
          <w:divBdr>
            <w:top w:val="none" w:sz="0" w:space="0" w:color="auto"/>
            <w:left w:val="none" w:sz="0" w:space="0" w:color="auto"/>
            <w:bottom w:val="none" w:sz="0" w:space="0" w:color="auto"/>
            <w:right w:val="none" w:sz="0" w:space="0" w:color="auto"/>
          </w:divBdr>
        </w:div>
        <w:div w:id="466703756">
          <w:marLeft w:val="640"/>
          <w:marRight w:val="0"/>
          <w:marTop w:val="0"/>
          <w:marBottom w:val="0"/>
          <w:divBdr>
            <w:top w:val="none" w:sz="0" w:space="0" w:color="auto"/>
            <w:left w:val="none" w:sz="0" w:space="0" w:color="auto"/>
            <w:bottom w:val="none" w:sz="0" w:space="0" w:color="auto"/>
            <w:right w:val="none" w:sz="0" w:space="0" w:color="auto"/>
          </w:divBdr>
        </w:div>
        <w:div w:id="135074211">
          <w:marLeft w:val="640"/>
          <w:marRight w:val="0"/>
          <w:marTop w:val="0"/>
          <w:marBottom w:val="0"/>
          <w:divBdr>
            <w:top w:val="none" w:sz="0" w:space="0" w:color="auto"/>
            <w:left w:val="none" w:sz="0" w:space="0" w:color="auto"/>
            <w:bottom w:val="none" w:sz="0" w:space="0" w:color="auto"/>
            <w:right w:val="none" w:sz="0" w:space="0" w:color="auto"/>
          </w:divBdr>
        </w:div>
        <w:div w:id="614870891">
          <w:marLeft w:val="640"/>
          <w:marRight w:val="0"/>
          <w:marTop w:val="0"/>
          <w:marBottom w:val="0"/>
          <w:divBdr>
            <w:top w:val="none" w:sz="0" w:space="0" w:color="auto"/>
            <w:left w:val="none" w:sz="0" w:space="0" w:color="auto"/>
            <w:bottom w:val="none" w:sz="0" w:space="0" w:color="auto"/>
            <w:right w:val="none" w:sz="0" w:space="0" w:color="auto"/>
          </w:divBdr>
        </w:div>
        <w:div w:id="1036854809">
          <w:marLeft w:val="640"/>
          <w:marRight w:val="0"/>
          <w:marTop w:val="0"/>
          <w:marBottom w:val="0"/>
          <w:divBdr>
            <w:top w:val="none" w:sz="0" w:space="0" w:color="auto"/>
            <w:left w:val="none" w:sz="0" w:space="0" w:color="auto"/>
            <w:bottom w:val="none" w:sz="0" w:space="0" w:color="auto"/>
            <w:right w:val="none" w:sz="0" w:space="0" w:color="auto"/>
          </w:divBdr>
        </w:div>
        <w:div w:id="441387221">
          <w:marLeft w:val="640"/>
          <w:marRight w:val="0"/>
          <w:marTop w:val="0"/>
          <w:marBottom w:val="0"/>
          <w:divBdr>
            <w:top w:val="none" w:sz="0" w:space="0" w:color="auto"/>
            <w:left w:val="none" w:sz="0" w:space="0" w:color="auto"/>
            <w:bottom w:val="none" w:sz="0" w:space="0" w:color="auto"/>
            <w:right w:val="none" w:sz="0" w:space="0" w:color="auto"/>
          </w:divBdr>
        </w:div>
        <w:div w:id="1445268991">
          <w:marLeft w:val="640"/>
          <w:marRight w:val="0"/>
          <w:marTop w:val="0"/>
          <w:marBottom w:val="0"/>
          <w:divBdr>
            <w:top w:val="none" w:sz="0" w:space="0" w:color="auto"/>
            <w:left w:val="none" w:sz="0" w:space="0" w:color="auto"/>
            <w:bottom w:val="none" w:sz="0" w:space="0" w:color="auto"/>
            <w:right w:val="none" w:sz="0" w:space="0" w:color="auto"/>
          </w:divBdr>
        </w:div>
        <w:div w:id="1769081723">
          <w:marLeft w:val="640"/>
          <w:marRight w:val="0"/>
          <w:marTop w:val="0"/>
          <w:marBottom w:val="0"/>
          <w:divBdr>
            <w:top w:val="none" w:sz="0" w:space="0" w:color="auto"/>
            <w:left w:val="none" w:sz="0" w:space="0" w:color="auto"/>
            <w:bottom w:val="none" w:sz="0" w:space="0" w:color="auto"/>
            <w:right w:val="none" w:sz="0" w:space="0" w:color="auto"/>
          </w:divBdr>
        </w:div>
        <w:div w:id="164438574">
          <w:marLeft w:val="640"/>
          <w:marRight w:val="0"/>
          <w:marTop w:val="0"/>
          <w:marBottom w:val="0"/>
          <w:divBdr>
            <w:top w:val="none" w:sz="0" w:space="0" w:color="auto"/>
            <w:left w:val="none" w:sz="0" w:space="0" w:color="auto"/>
            <w:bottom w:val="none" w:sz="0" w:space="0" w:color="auto"/>
            <w:right w:val="none" w:sz="0" w:space="0" w:color="auto"/>
          </w:divBdr>
        </w:div>
        <w:div w:id="1091967392">
          <w:marLeft w:val="640"/>
          <w:marRight w:val="0"/>
          <w:marTop w:val="0"/>
          <w:marBottom w:val="0"/>
          <w:divBdr>
            <w:top w:val="none" w:sz="0" w:space="0" w:color="auto"/>
            <w:left w:val="none" w:sz="0" w:space="0" w:color="auto"/>
            <w:bottom w:val="none" w:sz="0" w:space="0" w:color="auto"/>
            <w:right w:val="none" w:sz="0" w:space="0" w:color="auto"/>
          </w:divBdr>
        </w:div>
        <w:div w:id="629867745">
          <w:marLeft w:val="640"/>
          <w:marRight w:val="0"/>
          <w:marTop w:val="0"/>
          <w:marBottom w:val="0"/>
          <w:divBdr>
            <w:top w:val="none" w:sz="0" w:space="0" w:color="auto"/>
            <w:left w:val="none" w:sz="0" w:space="0" w:color="auto"/>
            <w:bottom w:val="none" w:sz="0" w:space="0" w:color="auto"/>
            <w:right w:val="none" w:sz="0" w:space="0" w:color="auto"/>
          </w:divBdr>
        </w:div>
        <w:div w:id="1112750149">
          <w:marLeft w:val="640"/>
          <w:marRight w:val="0"/>
          <w:marTop w:val="0"/>
          <w:marBottom w:val="0"/>
          <w:divBdr>
            <w:top w:val="none" w:sz="0" w:space="0" w:color="auto"/>
            <w:left w:val="none" w:sz="0" w:space="0" w:color="auto"/>
            <w:bottom w:val="none" w:sz="0" w:space="0" w:color="auto"/>
            <w:right w:val="none" w:sz="0" w:space="0" w:color="auto"/>
          </w:divBdr>
        </w:div>
        <w:div w:id="1084493652">
          <w:marLeft w:val="640"/>
          <w:marRight w:val="0"/>
          <w:marTop w:val="0"/>
          <w:marBottom w:val="0"/>
          <w:divBdr>
            <w:top w:val="none" w:sz="0" w:space="0" w:color="auto"/>
            <w:left w:val="none" w:sz="0" w:space="0" w:color="auto"/>
            <w:bottom w:val="none" w:sz="0" w:space="0" w:color="auto"/>
            <w:right w:val="none" w:sz="0" w:space="0" w:color="auto"/>
          </w:divBdr>
        </w:div>
        <w:div w:id="472724172">
          <w:marLeft w:val="640"/>
          <w:marRight w:val="0"/>
          <w:marTop w:val="0"/>
          <w:marBottom w:val="0"/>
          <w:divBdr>
            <w:top w:val="none" w:sz="0" w:space="0" w:color="auto"/>
            <w:left w:val="none" w:sz="0" w:space="0" w:color="auto"/>
            <w:bottom w:val="none" w:sz="0" w:space="0" w:color="auto"/>
            <w:right w:val="none" w:sz="0" w:space="0" w:color="auto"/>
          </w:divBdr>
        </w:div>
        <w:div w:id="1548028135">
          <w:marLeft w:val="640"/>
          <w:marRight w:val="0"/>
          <w:marTop w:val="0"/>
          <w:marBottom w:val="0"/>
          <w:divBdr>
            <w:top w:val="none" w:sz="0" w:space="0" w:color="auto"/>
            <w:left w:val="none" w:sz="0" w:space="0" w:color="auto"/>
            <w:bottom w:val="none" w:sz="0" w:space="0" w:color="auto"/>
            <w:right w:val="none" w:sz="0" w:space="0" w:color="auto"/>
          </w:divBdr>
        </w:div>
        <w:div w:id="528031935">
          <w:marLeft w:val="640"/>
          <w:marRight w:val="0"/>
          <w:marTop w:val="0"/>
          <w:marBottom w:val="0"/>
          <w:divBdr>
            <w:top w:val="none" w:sz="0" w:space="0" w:color="auto"/>
            <w:left w:val="none" w:sz="0" w:space="0" w:color="auto"/>
            <w:bottom w:val="none" w:sz="0" w:space="0" w:color="auto"/>
            <w:right w:val="none" w:sz="0" w:space="0" w:color="auto"/>
          </w:divBdr>
        </w:div>
        <w:div w:id="1402172373">
          <w:marLeft w:val="640"/>
          <w:marRight w:val="0"/>
          <w:marTop w:val="0"/>
          <w:marBottom w:val="0"/>
          <w:divBdr>
            <w:top w:val="none" w:sz="0" w:space="0" w:color="auto"/>
            <w:left w:val="none" w:sz="0" w:space="0" w:color="auto"/>
            <w:bottom w:val="none" w:sz="0" w:space="0" w:color="auto"/>
            <w:right w:val="none" w:sz="0" w:space="0" w:color="auto"/>
          </w:divBdr>
        </w:div>
        <w:div w:id="1720476561">
          <w:marLeft w:val="640"/>
          <w:marRight w:val="0"/>
          <w:marTop w:val="0"/>
          <w:marBottom w:val="0"/>
          <w:divBdr>
            <w:top w:val="none" w:sz="0" w:space="0" w:color="auto"/>
            <w:left w:val="none" w:sz="0" w:space="0" w:color="auto"/>
            <w:bottom w:val="none" w:sz="0" w:space="0" w:color="auto"/>
            <w:right w:val="none" w:sz="0" w:space="0" w:color="auto"/>
          </w:divBdr>
        </w:div>
        <w:div w:id="1753507376">
          <w:marLeft w:val="640"/>
          <w:marRight w:val="0"/>
          <w:marTop w:val="0"/>
          <w:marBottom w:val="0"/>
          <w:divBdr>
            <w:top w:val="none" w:sz="0" w:space="0" w:color="auto"/>
            <w:left w:val="none" w:sz="0" w:space="0" w:color="auto"/>
            <w:bottom w:val="none" w:sz="0" w:space="0" w:color="auto"/>
            <w:right w:val="none" w:sz="0" w:space="0" w:color="auto"/>
          </w:divBdr>
        </w:div>
      </w:divsChild>
    </w:div>
    <w:div w:id="1518695299">
      <w:bodyDiv w:val="1"/>
      <w:marLeft w:val="0"/>
      <w:marRight w:val="0"/>
      <w:marTop w:val="0"/>
      <w:marBottom w:val="0"/>
      <w:divBdr>
        <w:top w:val="none" w:sz="0" w:space="0" w:color="auto"/>
        <w:left w:val="none" w:sz="0" w:space="0" w:color="auto"/>
        <w:bottom w:val="none" w:sz="0" w:space="0" w:color="auto"/>
        <w:right w:val="none" w:sz="0" w:space="0" w:color="auto"/>
      </w:divBdr>
      <w:divsChild>
        <w:div w:id="1981113710">
          <w:marLeft w:val="640"/>
          <w:marRight w:val="0"/>
          <w:marTop w:val="0"/>
          <w:marBottom w:val="0"/>
          <w:divBdr>
            <w:top w:val="none" w:sz="0" w:space="0" w:color="auto"/>
            <w:left w:val="none" w:sz="0" w:space="0" w:color="auto"/>
            <w:bottom w:val="none" w:sz="0" w:space="0" w:color="auto"/>
            <w:right w:val="none" w:sz="0" w:space="0" w:color="auto"/>
          </w:divBdr>
        </w:div>
        <w:div w:id="1123573822">
          <w:marLeft w:val="640"/>
          <w:marRight w:val="0"/>
          <w:marTop w:val="0"/>
          <w:marBottom w:val="0"/>
          <w:divBdr>
            <w:top w:val="none" w:sz="0" w:space="0" w:color="auto"/>
            <w:left w:val="none" w:sz="0" w:space="0" w:color="auto"/>
            <w:bottom w:val="none" w:sz="0" w:space="0" w:color="auto"/>
            <w:right w:val="none" w:sz="0" w:space="0" w:color="auto"/>
          </w:divBdr>
        </w:div>
        <w:div w:id="1253246398">
          <w:marLeft w:val="640"/>
          <w:marRight w:val="0"/>
          <w:marTop w:val="0"/>
          <w:marBottom w:val="0"/>
          <w:divBdr>
            <w:top w:val="none" w:sz="0" w:space="0" w:color="auto"/>
            <w:left w:val="none" w:sz="0" w:space="0" w:color="auto"/>
            <w:bottom w:val="none" w:sz="0" w:space="0" w:color="auto"/>
            <w:right w:val="none" w:sz="0" w:space="0" w:color="auto"/>
          </w:divBdr>
        </w:div>
        <w:div w:id="1176118398">
          <w:marLeft w:val="640"/>
          <w:marRight w:val="0"/>
          <w:marTop w:val="0"/>
          <w:marBottom w:val="0"/>
          <w:divBdr>
            <w:top w:val="none" w:sz="0" w:space="0" w:color="auto"/>
            <w:left w:val="none" w:sz="0" w:space="0" w:color="auto"/>
            <w:bottom w:val="none" w:sz="0" w:space="0" w:color="auto"/>
            <w:right w:val="none" w:sz="0" w:space="0" w:color="auto"/>
          </w:divBdr>
        </w:div>
        <w:div w:id="186020362">
          <w:marLeft w:val="640"/>
          <w:marRight w:val="0"/>
          <w:marTop w:val="0"/>
          <w:marBottom w:val="0"/>
          <w:divBdr>
            <w:top w:val="none" w:sz="0" w:space="0" w:color="auto"/>
            <w:left w:val="none" w:sz="0" w:space="0" w:color="auto"/>
            <w:bottom w:val="none" w:sz="0" w:space="0" w:color="auto"/>
            <w:right w:val="none" w:sz="0" w:space="0" w:color="auto"/>
          </w:divBdr>
        </w:div>
        <w:div w:id="439107942">
          <w:marLeft w:val="640"/>
          <w:marRight w:val="0"/>
          <w:marTop w:val="0"/>
          <w:marBottom w:val="0"/>
          <w:divBdr>
            <w:top w:val="none" w:sz="0" w:space="0" w:color="auto"/>
            <w:left w:val="none" w:sz="0" w:space="0" w:color="auto"/>
            <w:bottom w:val="none" w:sz="0" w:space="0" w:color="auto"/>
            <w:right w:val="none" w:sz="0" w:space="0" w:color="auto"/>
          </w:divBdr>
        </w:div>
        <w:div w:id="267470878">
          <w:marLeft w:val="640"/>
          <w:marRight w:val="0"/>
          <w:marTop w:val="0"/>
          <w:marBottom w:val="0"/>
          <w:divBdr>
            <w:top w:val="none" w:sz="0" w:space="0" w:color="auto"/>
            <w:left w:val="none" w:sz="0" w:space="0" w:color="auto"/>
            <w:bottom w:val="none" w:sz="0" w:space="0" w:color="auto"/>
            <w:right w:val="none" w:sz="0" w:space="0" w:color="auto"/>
          </w:divBdr>
        </w:div>
        <w:div w:id="1025790443">
          <w:marLeft w:val="640"/>
          <w:marRight w:val="0"/>
          <w:marTop w:val="0"/>
          <w:marBottom w:val="0"/>
          <w:divBdr>
            <w:top w:val="none" w:sz="0" w:space="0" w:color="auto"/>
            <w:left w:val="none" w:sz="0" w:space="0" w:color="auto"/>
            <w:bottom w:val="none" w:sz="0" w:space="0" w:color="auto"/>
            <w:right w:val="none" w:sz="0" w:space="0" w:color="auto"/>
          </w:divBdr>
        </w:div>
        <w:div w:id="1130249135">
          <w:marLeft w:val="640"/>
          <w:marRight w:val="0"/>
          <w:marTop w:val="0"/>
          <w:marBottom w:val="0"/>
          <w:divBdr>
            <w:top w:val="none" w:sz="0" w:space="0" w:color="auto"/>
            <w:left w:val="none" w:sz="0" w:space="0" w:color="auto"/>
            <w:bottom w:val="none" w:sz="0" w:space="0" w:color="auto"/>
            <w:right w:val="none" w:sz="0" w:space="0" w:color="auto"/>
          </w:divBdr>
        </w:div>
        <w:div w:id="1402405040">
          <w:marLeft w:val="640"/>
          <w:marRight w:val="0"/>
          <w:marTop w:val="0"/>
          <w:marBottom w:val="0"/>
          <w:divBdr>
            <w:top w:val="none" w:sz="0" w:space="0" w:color="auto"/>
            <w:left w:val="none" w:sz="0" w:space="0" w:color="auto"/>
            <w:bottom w:val="none" w:sz="0" w:space="0" w:color="auto"/>
            <w:right w:val="none" w:sz="0" w:space="0" w:color="auto"/>
          </w:divBdr>
        </w:div>
        <w:div w:id="1584025615">
          <w:marLeft w:val="640"/>
          <w:marRight w:val="0"/>
          <w:marTop w:val="0"/>
          <w:marBottom w:val="0"/>
          <w:divBdr>
            <w:top w:val="none" w:sz="0" w:space="0" w:color="auto"/>
            <w:left w:val="none" w:sz="0" w:space="0" w:color="auto"/>
            <w:bottom w:val="none" w:sz="0" w:space="0" w:color="auto"/>
            <w:right w:val="none" w:sz="0" w:space="0" w:color="auto"/>
          </w:divBdr>
        </w:div>
        <w:div w:id="1877808054">
          <w:marLeft w:val="640"/>
          <w:marRight w:val="0"/>
          <w:marTop w:val="0"/>
          <w:marBottom w:val="0"/>
          <w:divBdr>
            <w:top w:val="none" w:sz="0" w:space="0" w:color="auto"/>
            <w:left w:val="none" w:sz="0" w:space="0" w:color="auto"/>
            <w:bottom w:val="none" w:sz="0" w:space="0" w:color="auto"/>
            <w:right w:val="none" w:sz="0" w:space="0" w:color="auto"/>
          </w:divBdr>
        </w:div>
        <w:div w:id="692993736">
          <w:marLeft w:val="640"/>
          <w:marRight w:val="0"/>
          <w:marTop w:val="0"/>
          <w:marBottom w:val="0"/>
          <w:divBdr>
            <w:top w:val="none" w:sz="0" w:space="0" w:color="auto"/>
            <w:left w:val="none" w:sz="0" w:space="0" w:color="auto"/>
            <w:bottom w:val="none" w:sz="0" w:space="0" w:color="auto"/>
            <w:right w:val="none" w:sz="0" w:space="0" w:color="auto"/>
          </w:divBdr>
        </w:div>
        <w:div w:id="466168253">
          <w:marLeft w:val="640"/>
          <w:marRight w:val="0"/>
          <w:marTop w:val="0"/>
          <w:marBottom w:val="0"/>
          <w:divBdr>
            <w:top w:val="none" w:sz="0" w:space="0" w:color="auto"/>
            <w:left w:val="none" w:sz="0" w:space="0" w:color="auto"/>
            <w:bottom w:val="none" w:sz="0" w:space="0" w:color="auto"/>
            <w:right w:val="none" w:sz="0" w:space="0" w:color="auto"/>
          </w:divBdr>
        </w:div>
        <w:div w:id="1171141611">
          <w:marLeft w:val="640"/>
          <w:marRight w:val="0"/>
          <w:marTop w:val="0"/>
          <w:marBottom w:val="0"/>
          <w:divBdr>
            <w:top w:val="none" w:sz="0" w:space="0" w:color="auto"/>
            <w:left w:val="none" w:sz="0" w:space="0" w:color="auto"/>
            <w:bottom w:val="none" w:sz="0" w:space="0" w:color="auto"/>
            <w:right w:val="none" w:sz="0" w:space="0" w:color="auto"/>
          </w:divBdr>
        </w:div>
        <w:div w:id="1471511202">
          <w:marLeft w:val="640"/>
          <w:marRight w:val="0"/>
          <w:marTop w:val="0"/>
          <w:marBottom w:val="0"/>
          <w:divBdr>
            <w:top w:val="none" w:sz="0" w:space="0" w:color="auto"/>
            <w:left w:val="none" w:sz="0" w:space="0" w:color="auto"/>
            <w:bottom w:val="none" w:sz="0" w:space="0" w:color="auto"/>
            <w:right w:val="none" w:sz="0" w:space="0" w:color="auto"/>
          </w:divBdr>
        </w:div>
        <w:div w:id="1461416105">
          <w:marLeft w:val="640"/>
          <w:marRight w:val="0"/>
          <w:marTop w:val="0"/>
          <w:marBottom w:val="0"/>
          <w:divBdr>
            <w:top w:val="none" w:sz="0" w:space="0" w:color="auto"/>
            <w:left w:val="none" w:sz="0" w:space="0" w:color="auto"/>
            <w:bottom w:val="none" w:sz="0" w:space="0" w:color="auto"/>
            <w:right w:val="none" w:sz="0" w:space="0" w:color="auto"/>
          </w:divBdr>
        </w:div>
        <w:div w:id="1049911977">
          <w:marLeft w:val="640"/>
          <w:marRight w:val="0"/>
          <w:marTop w:val="0"/>
          <w:marBottom w:val="0"/>
          <w:divBdr>
            <w:top w:val="none" w:sz="0" w:space="0" w:color="auto"/>
            <w:left w:val="none" w:sz="0" w:space="0" w:color="auto"/>
            <w:bottom w:val="none" w:sz="0" w:space="0" w:color="auto"/>
            <w:right w:val="none" w:sz="0" w:space="0" w:color="auto"/>
          </w:divBdr>
        </w:div>
        <w:div w:id="18245144">
          <w:marLeft w:val="640"/>
          <w:marRight w:val="0"/>
          <w:marTop w:val="0"/>
          <w:marBottom w:val="0"/>
          <w:divBdr>
            <w:top w:val="none" w:sz="0" w:space="0" w:color="auto"/>
            <w:left w:val="none" w:sz="0" w:space="0" w:color="auto"/>
            <w:bottom w:val="none" w:sz="0" w:space="0" w:color="auto"/>
            <w:right w:val="none" w:sz="0" w:space="0" w:color="auto"/>
          </w:divBdr>
        </w:div>
        <w:div w:id="1412967160">
          <w:marLeft w:val="640"/>
          <w:marRight w:val="0"/>
          <w:marTop w:val="0"/>
          <w:marBottom w:val="0"/>
          <w:divBdr>
            <w:top w:val="none" w:sz="0" w:space="0" w:color="auto"/>
            <w:left w:val="none" w:sz="0" w:space="0" w:color="auto"/>
            <w:bottom w:val="none" w:sz="0" w:space="0" w:color="auto"/>
            <w:right w:val="none" w:sz="0" w:space="0" w:color="auto"/>
          </w:divBdr>
        </w:div>
        <w:div w:id="1865971961">
          <w:marLeft w:val="640"/>
          <w:marRight w:val="0"/>
          <w:marTop w:val="0"/>
          <w:marBottom w:val="0"/>
          <w:divBdr>
            <w:top w:val="none" w:sz="0" w:space="0" w:color="auto"/>
            <w:left w:val="none" w:sz="0" w:space="0" w:color="auto"/>
            <w:bottom w:val="none" w:sz="0" w:space="0" w:color="auto"/>
            <w:right w:val="none" w:sz="0" w:space="0" w:color="auto"/>
          </w:divBdr>
        </w:div>
        <w:div w:id="122236691">
          <w:marLeft w:val="640"/>
          <w:marRight w:val="0"/>
          <w:marTop w:val="0"/>
          <w:marBottom w:val="0"/>
          <w:divBdr>
            <w:top w:val="none" w:sz="0" w:space="0" w:color="auto"/>
            <w:left w:val="none" w:sz="0" w:space="0" w:color="auto"/>
            <w:bottom w:val="none" w:sz="0" w:space="0" w:color="auto"/>
            <w:right w:val="none" w:sz="0" w:space="0" w:color="auto"/>
          </w:divBdr>
        </w:div>
        <w:div w:id="1925072172">
          <w:marLeft w:val="640"/>
          <w:marRight w:val="0"/>
          <w:marTop w:val="0"/>
          <w:marBottom w:val="0"/>
          <w:divBdr>
            <w:top w:val="none" w:sz="0" w:space="0" w:color="auto"/>
            <w:left w:val="none" w:sz="0" w:space="0" w:color="auto"/>
            <w:bottom w:val="none" w:sz="0" w:space="0" w:color="auto"/>
            <w:right w:val="none" w:sz="0" w:space="0" w:color="auto"/>
          </w:divBdr>
        </w:div>
        <w:div w:id="1037705507">
          <w:marLeft w:val="640"/>
          <w:marRight w:val="0"/>
          <w:marTop w:val="0"/>
          <w:marBottom w:val="0"/>
          <w:divBdr>
            <w:top w:val="none" w:sz="0" w:space="0" w:color="auto"/>
            <w:left w:val="none" w:sz="0" w:space="0" w:color="auto"/>
            <w:bottom w:val="none" w:sz="0" w:space="0" w:color="auto"/>
            <w:right w:val="none" w:sz="0" w:space="0" w:color="auto"/>
          </w:divBdr>
        </w:div>
        <w:div w:id="1049494053">
          <w:marLeft w:val="640"/>
          <w:marRight w:val="0"/>
          <w:marTop w:val="0"/>
          <w:marBottom w:val="0"/>
          <w:divBdr>
            <w:top w:val="none" w:sz="0" w:space="0" w:color="auto"/>
            <w:left w:val="none" w:sz="0" w:space="0" w:color="auto"/>
            <w:bottom w:val="none" w:sz="0" w:space="0" w:color="auto"/>
            <w:right w:val="none" w:sz="0" w:space="0" w:color="auto"/>
          </w:divBdr>
        </w:div>
        <w:div w:id="1415593152">
          <w:marLeft w:val="640"/>
          <w:marRight w:val="0"/>
          <w:marTop w:val="0"/>
          <w:marBottom w:val="0"/>
          <w:divBdr>
            <w:top w:val="none" w:sz="0" w:space="0" w:color="auto"/>
            <w:left w:val="none" w:sz="0" w:space="0" w:color="auto"/>
            <w:bottom w:val="none" w:sz="0" w:space="0" w:color="auto"/>
            <w:right w:val="none" w:sz="0" w:space="0" w:color="auto"/>
          </w:divBdr>
        </w:div>
        <w:div w:id="914902849">
          <w:marLeft w:val="640"/>
          <w:marRight w:val="0"/>
          <w:marTop w:val="0"/>
          <w:marBottom w:val="0"/>
          <w:divBdr>
            <w:top w:val="none" w:sz="0" w:space="0" w:color="auto"/>
            <w:left w:val="none" w:sz="0" w:space="0" w:color="auto"/>
            <w:bottom w:val="none" w:sz="0" w:space="0" w:color="auto"/>
            <w:right w:val="none" w:sz="0" w:space="0" w:color="auto"/>
          </w:divBdr>
        </w:div>
        <w:div w:id="458307558">
          <w:marLeft w:val="640"/>
          <w:marRight w:val="0"/>
          <w:marTop w:val="0"/>
          <w:marBottom w:val="0"/>
          <w:divBdr>
            <w:top w:val="none" w:sz="0" w:space="0" w:color="auto"/>
            <w:left w:val="none" w:sz="0" w:space="0" w:color="auto"/>
            <w:bottom w:val="none" w:sz="0" w:space="0" w:color="auto"/>
            <w:right w:val="none" w:sz="0" w:space="0" w:color="auto"/>
          </w:divBdr>
        </w:div>
        <w:div w:id="238564139">
          <w:marLeft w:val="640"/>
          <w:marRight w:val="0"/>
          <w:marTop w:val="0"/>
          <w:marBottom w:val="0"/>
          <w:divBdr>
            <w:top w:val="none" w:sz="0" w:space="0" w:color="auto"/>
            <w:left w:val="none" w:sz="0" w:space="0" w:color="auto"/>
            <w:bottom w:val="none" w:sz="0" w:space="0" w:color="auto"/>
            <w:right w:val="none" w:sz="0" w:space="0" w:color="auto"/>
          </w:divBdr>
        </w:div>
        <w:div w:id="2102332895">
          <w:marLeft w:val="640"/>
          <w:marRight w:val="0"/>
          <w:marTop w:val="0"/>
          <w:marBottom w:val="0"/>
          <w:divBdr>
            <w:top w:val="none" w:sz="0" w:space="0" w:color="auto"/>
            <w:left w:val="none" w:sz="0" w:space="0" w:color="auto"/>
            <w:bottom w:val="none" w:sz="0" w:space="0" w:color="auto"/>
            <w:right w:val="none" w:sz="0" w:space="0" w:color="auto"/>
          </w:divBdr>
        </w:div>
        <w:div w:id="743406442">
          <w:marLeft w:val="640"/>
          <w:marRight w:val="0"/>
          <w:marTop w:val="0"/>
          <w:marBottom w:val="0"/>
          <w:divBdr>
            <w:top w:val="none" w:sz="0" w:space="0" w:color="auto"/>
            <w:left w:val="none" w:sz="0" w:space="0" w:color="auto"/>
            <w:bottom w:val="none" w:sz="0" w:space="0" w:color="auto"/>
            <w:right w:val="none" w:sz="0" w:space="0" w:color="auto"/>
          </w:divBdr>
        </w:div>
        <w:div w:id="748581534">
          <w:marLeft w:val="640"/>
          <w:marRight w:val="0"/>
          <w:marTop w:val="0"/>
          <w:marBottom w:val="0"/>
          <w:divBdr>
            <w:top w:val="none" w:sz="0" w:space="0" w:color="auto"/>
            <w:left w:val="none" w:sz="0" w:space="0" w:color="auto"/>
            <w:bottom w:val="none" w:sz="0" w:space="0" w:color="auto"/>
            <w:right w:val="none" w:sz="0" w:space="0" w:color="auto"/>
          </w:divBdr>
        </w:div>
        <w:div w:id="779495019">
          <w:marLeft w:val="640"/>
          <w:marRight w:val="0"/>
          <w:marTop w:val="0"/>
          <w:marBottom w:val="0"/>
          <w:divBdr>
            <w:top w:val="none" w:sz="0" w:space="0" w:color="auto"/>
            <w:left w:val="none" w:sz="0" w:space="0" w:color="auto"/>
            <w:bottom w:val="none" w:sz="0" w:space="0" w:color="auto"/>
            <w:right w:val="none" w:sz="0" w:space="0" w:color="auto"/>
          </w:divBdr>
        </w:div>
        <w:div w:id="1587499286">
          <w:marLeft w:val="640"/>
          <w:marRight w:val="0"/>
          <w:marTop w:val="0"/>
          <w:marBottom w:val="0"/>
          <w:divBdr>
            <w:top w:val="none" w:sz="0" w:space="0" w:color="auto"/>
            <w:left w:val="none" w:sz="0" w:space="0" w:color="auto"/>
            <w:bottom w:val="none" w:sz="0" w:space="0" w:color="auto"/>
            <w:right w:val="none" w:sz="0" w:space="0" w:color="auto"/>
          </w:divBdr>
        </w:div>
      </w:divsChild>
    </w:div>
    <w:div w:id="1545753970">
      <w:bodyDiv w:val="1"/>
      <w:marLeft w:val="0"/>
      <w:marRight w:val="0"/>
      <w:marTop w:val="0"/>
      <w:marBottom w:val="0"/>
      <w:divBdr>
        <w:top w:val="none" w:sz="0" w:space="0" w:color="auto"/>
        <w:left w:val="none" w:sz="0" w:space="0" w:color="auto"/>
        <w:bottom w:val="none" w:sz="0" w:space="0" w:color="auto"/>
        <w:right w:val="none" w:sz="0" w:space="0" w:color="auto"/>
      </w:divBdr>
    </w:div>
    <w:div w:id="2067989763">
      <w:bodyDiv w:val="1"/>
      <w:marLeft w:val="0"/>
      <w:marRight w:val="0"/>
      <w:marTop w:val="0"/>
      <w:marBottom w:val="0"/>
      <w:divBdr>
        <w:top w:val="none" w:sz="0" w:space="0" w:color="auto"/>
        <w:left w:val="none" w:sz="0" w:space="0" w:color="auto"/>
        <w:bottom w:val="none" w:sz="0" w:space="0" w:color="auto"/>
        <w:right w:val="none" w:sz="0" w:space="0" w:color="auto"/>
      </w:divBdr>
      <w:divsChild>
        <w:div w:id="688801838">
          <w:marLeft w:val="640"/>
          <w:marRight w:val="0"/>
          <w:marTop w:val="0"/>
          <w:marBottom w:val="0"/>
          <w:divBdr>
            <w:top w:val="none" w:sz="0" w:space="0" w:color="auto"/>
            <w:left w:val="none" w:sz="0" w:space="0" w:color="auto"/>
            <w:bottom w:val="none" w:sz="0" w:space="0" w:color="auto"/>
            <w:right w:val="none" w:sz="0" w:space="0" w:color="auto"/>
          </w:divBdr>
        </w:div>
        <w:div w:id="750783452">
          <w:marLeft w:val="640"/>
          <w:marRight w:val="0"/>
          <w:marTop w:val="0"/>
          <w:marBottom w:val="0"/>
          <w:divBdr>
            <w:top w:val="none" w:sz="0" w:space="0" w:color="auto"/>
            <w:left w:val="none" w:sz="0" w:space="0" w:color="auto"/>
            <w:bottom w:val="none" w:sz="0" w:space="0" w:color="auto"/>
            <w:right w:val="none" w:sz="0" w:space="0" w:color="auto"/>
          </w:divBdr>
        </w:div>
        <w:div w:id="317417010">
          <w:marLeft w:val="640"/>
          <w:marRight w:val="0"/>
          <w:marTop w:val="0"/>
          <w:marBottom w:val="0"/>
          <w:divBdr>
            <w:top w:val="none" w:sz="0" w:space="0" w:color="auto"/>
            <w:left w:val="none" w:sz="0" w:space="0" w:color="auto"/>
            <w:bottom w:val="none" w:sz="0" w:space="0" w:color="auto"/>
            <w:right w:val="none" w:sz="0" w:space="0" w:color="auto"/>
          </w:divBdr>
        </w:div>
        <w:div w:id="566038006">
          <w:marLeft w:val="640"/>
          <w:marRight w:val="0"/>
          <w:marTop w:val="0"/>
          <w:marBottom w:val="0"/>
          <w:divBdr>
            <w:top w:val="none" w:sz="0" w:space="0" w:color="auto"/>
            <w:left w:val="none" w:sz="0" w:space="0" w:color="auto"/>
            <w:bottom w:val="none" w:sz="0" w:space="0" w:color="auto"/>
            <w:right w:val="none" w:sz="0" w:space="0" w:color="auto"/>
          </w:divBdr>
        </w:div>
        <w:div w:id="827399708">
          <w:marLeft w:val="640"/>
          <w:marRight w:val="0"/>
          <w:marTop w:val="0"/>
          <w:marBottom w:val="0"/>
          <w:divBdr>
            <w:top w:val="none" w:sz="0" w:space="0" w:color="auto"/>
            <w:left w:val="none" w:sz="0" w:space="0" w:color="auto"/>
            <w:bottom w:val="none" w:sz="0" w:space="0" w:color="auto"/>
            <w:right w:val="none" w:sz="0" w:space="0" w:color="auto"/>
          </w:divBdr>
        </w:div>
        <w:div w:id="554002565">
          <w:marLeft w:val="640"/>
          <w:marRight w:val="0"/>
          <w:marTop w:val="0"/>
          <w:marBottom w:val="0"/>
          <w:divBdr>
            <w:top w:val="none" w:sz="0" w:space="0" w:color="auto"/>
            <w:left w:val="none" w:sz="0" w:space="0" w:color="auto"/>
            <w:bottom w:val="none" w:sz="0" w:space="0" w:color="auto"/>
            <w:right w:val="none" w:sz="0" w:space="0" w:color="auto"/>
          </w:divBdr>
        </w:div>
        <w:div w:id="1768426016">
          <w:marLeft w:val="640"/>
          <w:marRight w:val="0"/>
          <w:marTop w:val="0"/>
          <w:marBottom w:val="0"/>
          <w:divBdr>
            <w:top w:val="none" w:sz="0" w:space="0" w:color="auto"/>
            <w:left w:val="none" w:sz="0" w:space="0" w:color="auto"/>
            <w:bottom w:val="none" w:sz="0" w:space="0" w:color="auto"/>
            <w:right w:val="none" w:sz="0" w:space="0" w:color="auto"/>
          </w:divBdr>
        </w:div>
        <w:div w:id="55473113">
          <w:marLeft w:val="640"/>
          <w:marRight w:val="0"/>
          <w:marTop w:val="0"/>
          <w:marBottom w:val="0"/>
          <w:divBdr>
            <w:top w:val="none" w:sz="0" w:space="0" w:color="auto"/>
            <w:left w:val="none" w:sz="0" w:space="0" w:color="auto"/>
            <w:bottom w:val="none" w:sz="0" w:space="0" w:color="auto"/>
            <w:right w:val="none" w:sz="0" w:space="0" w:color="auto"/>
          </w:divBdr>
        </w:div>
        <w:div w:id="1852063806">
          <w:marLeft w:val="640"/>
          <w:marRight w:val="0"/>
          <w:marTop w:val="0"/>
          <w:marBottom w:val="0"/>
          <w:divBdr>
            <w:top w:val="none" w:sz="0" w:space="0" w:color="auto"/>
            <w:left w:val="none" w:sz="0" w:space="0" w:color="auto"/>
            <w:bottom w:val="none" w:sz="0" w:space="0" w:color="auto"/>
            <w:right w:val="none" w:sz="0" w:space="0" w:color="auto"/>
          </w:divBdr>
        </w:div>
        <w:div w:id="583151613">
          <w:marLeft w:val="640"/>
          <w:marRight w:val="0"/>
          <w:marTop w:val="0"/>
          <w:marBottom w:val="0"/>
          <w:divBdr>
            <w:top w:val="none" w:sz="0" w:space="0" w:color="auto"/>
            <w:left w:val="none" w:sz="0" w:space="0" w:color="auto"/>
            <w:bottom w:val="none" w:sz="0" w:space="0" w:color="auto"/>
            <w:right w:val="none" w:sz="0" w:space="0" w:color="auto"/>
          </w:divBdr>
        </w:div>
        <w:div w:id="553277231">
          <w:marLeft w:val="640"/>
          <w:marRight w:val="0"/>
          <w:marTop w:val="0"/>
          <w:marBottom w:val="0"/>
          <w:divBdr>
            <w:top w:val="none" w:sz="0" w:space="0" w:color="auto"/>
            <w:left w:val="none" w:sz="0" w:space="0" w:color="auto"/>
            <w:bottom w:val="none" w:sz="0" w:space="0" w:color="auto"/>
            <w:right w:val="none" w:sz="0" w:space="0" w:color="auto"/>
          </w:divBdr>
        </w:div>
        <w:div w:id="1148519149">
          <w:marLeft w:val="640"/>
          <w:marRight w:val="0"/>
          <w:marTop w:val="0"/>
          <w:marBottom w:val="0"/>
          <w:divBdr>
            <w:top w:val="none" w:sz="0" w:space="0" w:color="auto"/>
            <w:left w:val="none" w:sz="0" w:space="0" w:color="auto"/>
            <w:bottom w:val="none" w:sz="0" w:space="0" w:color="auto"/>
            <w:right w:val="none" w:sz="0" w:space="0" w:color="auto"/>
          </w:divBdr>
        </w:div>
        <w:div w:id="1423259825">
          <w:marLeft w:val="640"/>
          <w:marRight w:val="0"/>
          <w:marTop w:val="0"/>
          <w:marBottom w:val="0"/>
          <w:divBdr>
            <w:top w:val="none" w:sz="0" w:space="0" w:color="auto"/>
            <w:left w:val="none" w:sz="0" w:space="0" w:color="auto"/>
            <w:bottom w:val="none" w:sz="0" w:space="0" w:color="auto"/>
            <w:right w:val="none" w:sz="0" w:space="0" w:color="auto"/>
          </w:divBdr>
        </w:div>
        <w:div w:id="2039967347">
          <w:marLeft w:val="640"/>
          <w:marRight w:val="0"/>
          <w:marTop w:val="0"/>
          <w:marBottom w:val="0"/>
          <w:divBdr>
            <w:top w:val="none" w:sz="0" w:space="0" w:color="auto"/>
            <w:left w:val="none" w:sz="0" w:space="0" w:color="auto"/>
            <w:bottom w:val="none" w:sz="0" w:space="0" w:color="auto"/>
            <w:right w:val="none" w:sz="0" w:space="0" w:color="auto"/>
          </w:divBdr>
        </w:div>
        <w:div w:id="1406876061">
          <w:marLeft w:val="640"/>
          <w:marRight w:val="0"/>
          <w:marTop w:val="0"/>
          <w:marBottom w:val="0"/>
          <w:divBdr>
            <w:top w:val="none" w:sz="0" w:space="0" w:color="auto"/>
            <w:left w:val="none" w:sz="0" w:space="0" w:color="auto"/>
            <w:bottom w:val="none" w:sz="0" w:space="0" w:color="auto"/>
            <w:right w:val="none" w:sz="0" w:space="0" w:color="auto"/>
          </w:divBdr>
        </w:div>
        <w:div w:id="1517498190">
          <w:marLeft w:val="640"/>
          <w:marRight w:val="0"/>
          <w:marTop w:val="0"/>
          <w:marBottom w:val="0"/>
          <w:divBdr>
            <w:top w:val="none" w:sz="0" w:space="0" w:color="auto"/>
            <w:left w:val="none" w:sz="0" w:space="0" w:color="auto"/>
            <w:bottom w:val="none" w:sz="0" w:space="0" w:color="auto"/>
            <w:right w:val="none" w:sz="0" w:space="0" w:color="auto"/>
          </w:divBdr>
        </w:div>
        <w:div w:id="1695964021">
          <w:marLeft w:val="640"/>
          <w:marRight w:val="0"/>
          <w:marTop w:val="0"/>
          <w:marBottom w:val="0"/>
          <w:divBdr>
            <w:top w:val="none" w:sz="0" w:space="0" w:color="auto"/>
            <w:left w:val="none" w:sz="0" w:space="0" w:color="auto"/>
            <w:bottom w:val="none" w:sz="0" w:space="0" w:color="auto"/>
            <w:right w:val="none" w:sz="0" w:space="0" w:color="auto"/>
          </w:divBdr>
        </w:div>
        <w:div w:id="1248929787">
          <w:marLeft w:val="640"/>
          <w:marRight w:val="0"/>
          <w:marTop w:val="0"/>
          <w:marBottom w:val="0"/>
          <w:divBdr>
            <w:top w:val="none" w:sz="0" w:space="0" w:color="auto"/>
            <w:left w:val="none" w:sz="0" w:space="0" w:color="auto"/>
            <w:bottom w:val="none" w:sz="0" w:space="0" w:color="auto"/>
            <w:right w:val="none" w:sz="0" w:space="0" w:color="auto"/>
          </w:divBdr>
        </w:div>
        <w:div w:id="1235314235">
          <w:marLeft w:val="640"/>
          <w:marRight w:val="0"/>
          <w:marTop w:val="0"/>
          <w:marBottom w:val="0"/>
          <w:divBdr>
            <w:top w:val="none" w:sz="0" w:space="0" w:color="auto"/>
            <w:left w:val="none" w:sz="0" w:space="0" w:color="auto"/>
            <w:bottom w:val="none" w:sz="0" w:space="0" w:color="auto"/>
            <w:right w:val="none" w:sz="0" w:space="0" w:color="auto"/>
          </w:divBdr>
        </w:div>
        <w:div w:id="292175022">
          <w:marLeft w:val="640"/>
          <w:marRight w:val="0"/>
          <w:marTop w:val="0"/>
          <w:marBottom w:val="0"/>
          <w:divBdr>
            <w:top w:val="none" w:sz="0" w:space="0" w:color="auto"/>
            <w:left w:val="none" w:sz="0" w:space="0" w:color="auto"/>
            <w:bottom w:val="none" w:sz="0" w:space="0" w:color="auto"/>
            <w:right w:val="none" w:sz="0" w:space="0" w:color="auto"/>
          </w:divBdr>
        </w:div>
        <w:div w:id="1863787137">
          <w:marLeft w:val="640"/>
          <w:marRight w:val="0"/>
          <w:marTop w:val="0"/>
          <w:marBottom w:val="0"/>
          <w:divBdr>
            <w:top w:val="none" w:sz="0" w:space="0" w:color="auto"/>
            <w:left w:val="none" w:sz="0" w:space="0" w:color="auto"/>
            <w:bottom w:val="none" w:sz="0" w:space="0" w:color="auto"/>
            <w:right w:val="none" w:sz="0" w:space="0" w:color="auto"/>
          </w:divBdr>
        </w:div>
        <w:div w:id="1311250941">
          <w:marLeft w:val="640"/>
          <w:marRight w:val="0"/>
          <w:marTop w:val="0"/>
          <w:marBottom w:val="0"/>
          <w:divBdr>
            <w:top w:val="none" w:sz="0" w:space="0" w:color="auto"/>
            <w:left w:val="none" w:sz="0" w:space="0" w:color="auto"/>
            <w:bottom w:val="none" w:sz="0" w:space="0" w:color="auto"/>
            <w:right w:val="none" w:sz="0" w:space="0" w:color="auto"/>
          </w:divBdr>
        </w:div>
        <w:div w:id="451051497">
          <w:marLeft w:val="640"/>
          <w:marRight w:val="0"/>
          <w:marTop w:val="0"/>
          <w:marBottom w:val="0"/>
          <w:divBdr>
            <w:top w:val="none" w:sz="0" w:space="0" w:color="auto"/>
            <w:left w:val="none" w:sz="0" w:space="0" w:color="auto"/>
            <w:bottom w:val="none" w:sz="0" w:space="0" w:color="auto"/>
            <w:right w:val="none" w:sz="0" w:space="0" w:color="auto"/>
          </w:divBdr>
        </w:div>
        <w:div w:id="1225875383">
          <w:marLeft w:val="640"/>
          <w:marRight w:val="0"/>
          <w:marTop w:val="0"/>
          <w:marBottom w:val="0"/>
          <w:divBdr>
            <w:top w:val="none" w:sz="0" w:space="0" w:color="auto"/>
            <w:left w:val="none" w:sz="0" w:space="0" w:color="auto"/>
            <w:bottom w:val="none" w:sz="0" w:space="0" w:color="auto"/>
            <w:right w:val="none" w:sz="0" w:space="0" w:color="auto"/>
          </w:divBdr>
        </w:div>
        <w:div w:id="320503751">
          <w:marLeft w:val="640"/>
          <w:marRight w:val="0"/>
          <w:marTop w:val="0"/>
          <w:marBottom w:val="0"/>
          <w:divBdr>
            <w:top w:val="none" w:sz="0" w:space="0" w:color="auto"/>
            <w:left w:val="none" w:sz="0" w:space="0" w:color="auto"/>
            <w:bottom w:val="none" w:sz="0" w:space="0" w:color="auto"/>
            <w:right w:val="none" w:sz="0" w:space="0" w:color="auto"/>
          </w:divBdr>
        </w:div>
        <w:div w:id="313947030">
          <w:marLeft w:val="640"/>
          <w:marRight w:val="0"/>
          <w:marTop w:val="0"/>
          <w:marBottom w:val="0"/>
          <w:divBdr>
            <w:top w:val="none" w:sz="0" w:space="0" w:color="auto"/>
            <w:left w:val="none" w:sz="0" w:space="0" w:color="auto"/>
            <w:bottom w:val="none" w:sz="0" w:space="0" w:color="auto"/>
            <w:right w:val="none" w:sz="0" w:space="0" w:color="auto"/>
          </w:divBdr>
        </w:div>
        <w:div w:id="1814176968">
          <w:marLeft w:val="640"/>
          <w:marRight w:val="0"/>
          <w:marTop w:val="0"/>
          <w:marBottom w:val="0"/>
          <w:divBdr>
            <w:top w:val="none" w:sz="0" w:space="0" w:color="auto"/>
            <w:left w:val="none" w:sz="0" w:space="0" w:color="auto"/>
            <w:bottom w:val="none" w:sz="0" w:space="0" w:color="auto"/>
            <w:right w:val="none" w:sz="0" w:space="0" w:color="auto"/>
          </w:divBdr>
        </w:div>
        <w:div w:id="273365299">
          <w:marLeft w:val="640"/>
          <w:marRight w:val="0"/>
          <w:marTop w:val="0"/>
          <w:marBottom w:val="0"/>
          <w:divBdr>
            <w:top w:val="none" w:sz="0" w:space="0" w:color="auto"/>
            <w:left w:val="none" w:sz="0" w:space="0" w:color="auto"/>
            <w:bottom w:val="none" w:sz="0" w:space="0" w:color="auto"/>
            <w:right w:val="none" w:sz="0" w:space="0" w:color="auto"/>
          </w:divBdr>
        </w:div>
        <w:div w:id="1613702094">
          <w:marLeft w:val="640"/>
          <w:marRight w:val="0"/>
          <w:marTop w:val="0"/>
          <w:marBottom w:val="0"/>
          <w:divBdr>
            <w:top w:val="none" w:sz="0" w:space="0" w:color="auto"/>
            <w:left w:val="none" w:sz="0" w:space="0" w:color="auto"/>
            <w:bottom w:val="none" w:sz="0" w:space="0" w:color="auto"/>
            <w:right w:val="none" w:sz="0" w:space="0" w:color="auto"/>
          </w:divBdr>
        </w:div>
        <w:div w:id="465663451">
          <w:marLeft w:val="640"/>
          <w:marRight w:val="0"/>
          <w:marTop w:val="0"/>
          <w:marBottom w:val="0"/>
          <w:divBdr>
            <w:top w:val="none" w:sz="0" w:space="0" w:color="auto"/>
            <w:left w:val="none" w:sz="0" w:space="0" w:color="auto"/>
            <w:bottom w:val="none" w:sz="0" w:space="0" w:color="auto"/>
            <w:right w:val="none" w:sz="0" w:space="0" w:color="auto"/>
          </w:divBdr>
        </w:div>
        <w:div w:id="2045903191">
          <w:marLeft w:val="640"/>
          <w:marRight w:val="0"/>
          <w:marTop w:val="0"/>
          <w:marBottom w:val="0"/>
          <w:divBdr>
            <w:top w:val="none" w:sz="0" w:space="0" w:color="auto"/>
            <w:left w:val="none" w:sz="0" w:space="0" w:color="auto"/>
            <w:bottom w:val="none" w:sz="0" w:space="0" w:color="auto"/>
            <w:right w:val="none" w:sz="0" w:space="0" w:color="auto"/>
          </w:divBdr>
        </w:div>
        <w:div w:id="1614366512">
          <w:marLeft w:val="640"/>
          <w:marRight w:val="0"/>
          <w:marTop w:val="0"/>
          <w:marBottom w:val="0"/>
          <w:divBdr>
            <w:top w:val="none" w:sz="0" w:space="0" w:color="auto"/>
            <w:left w:val="none" w:sz="0" w:space="0" w:color="auto"/>
            <w:bottom w:val="none" w:sz="0" w:space="0" w:color="auto"/>
            <w:right w:val="none" w:sz="0" w:space="0" w:color="auto"/>
          </w:divBdr>
        </w:div>
        <w:div w:id="209419518">
          <w:marLeft w:val="640"/>
          <w:marRight w:val="0"/>
          <w:marTop w:val="0"/>
          <w:marBottom w:val="0"/>
          <w:divBdr>
            <w:top w:val="none" w:sz="0" w:space="0" w:color="auto"/>
            <w:left w:val="none" w:sz="0" w:space="0" w:color="auto"/>
            <w:bottom w:val="none" w:sz="0" w:space="0" w:color="auto"/>
            <w:right w:val="none" w:sz="0" w:space="0" w:color="auto"/>
          </w:divBdr>
        </w:div>
        <w:div w:id="1118832934">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iangjianguo20@tyut.edu.c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hanghaixia@tyut.edu.cn" TargetMode="External"/><Relationship Id="rId12" Type="http://schemas.openxmlformats.org/officeDocument/2006/relationships/image" Target="media/image3.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tiff"/><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hyperlink" Target="mailto:guojunjie@tyut.edu.cn"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常规"/>
          <w:gallery w:val="placeholder"/>
        </w:category>
        <w:types>
          <w:type w:val="bbPlcHdr"/>
        </w:types>
        <w:behaviors>
          <w:behavior w:val="content"/>
        </w:behaviors>
        <w:guid w:val="{57A95335-21DD-4943-A2DC-508BEC293DDA}"/>
      </w:docPartPr>
      <w:docPartBody>
        <w:p w:rsidR="002B313E" w:rsidRDefault="00000000">
          <w:r>
            <w:rPr>
              <w:rStyle w:val="a3"/>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395"/>
    <w:rsid w:val="000A7742"/>
    <w:rsid w:val="002B313E"/>
    <w:rsid w:val="003D7B13"/>
    <w:rsid w:val="00400AC8"/>
    <w:rsid w:val="0040621D"/>
    <w:rsid w:val="0052712F"/>
    <w:rsid w:val="0063788E"/>
    <w:rsid w:val="00650C7D"/>
    <w:rsid w:val="006C4FCE"/>
    <w:rsid w:val="00791D7B"/>
    <w:rsid w:val="007B1339"/>
    <w:rsid w:val="00937F6F"/>
    <w:rsid w:val="00972E82"/>
    <w:rsid w:val="00A23E7C"/>
    <w:rsid w:val="00AB0CC5"/>
    <w:rsid w:val="00B0416B"/>
    <w:rsid w:val="00B047FD"/>
    <w:rsid w:val="00B76ECC"/>
    <w:rsid w:val="00C61565"/>
    <w:rsid w:val="00D224BB"/>
    <w:rsid w:val="00D8572E"/>
    <w:rsid w:val="00DE1433"/>
    <w:rsid w:val="00E24599"/>
    <w:rsid w:val="00FC23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5E98072-BDB9-4A6C-8FFD-D5614D05AD6F}">
  <we:reference id="wa104382081" version="1.55.1.0" store="zh-CN" storeType="OMEX"/>
  <we:alternateReferences>
    <we:reference id="wa104382081" version="1.55.1.0" store="zh-CN" storeType="OMEX"/>
  </we:alternateReferences>
  <we:properties>
    <we:property name="MENDELEY_CITATIONS" value="[{&quot;citationID&quot;:&quot;MENDELEY_CITATION_f97efeb6-71b0-4503-82d9-c9840ad3798e&quot;,&quot;properties&quot;:{&quot;noteIndex&quot;:0},&quot;isEdited&quot;:false,&quot;manualOverride&quot;:{&quot;isManuallyOverridden&quot;:false,&quot;citeprocText&quot;:&quot;[1]&quot;,&quot;manualOverrideText&quot;:&quot;&quot;},&quot;citationTag&quot;:&quot;MENDELEY_CITATION_v3_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&quot;,&quot;citationItems&quot;:[{&quot;id&quot;:&quot;d399ee2a-3a80-34e9-9c4a-1e5f301a4f15&quot;,&quot;itemData&quot;:{&quot;type&quot;:&quot;article-journal&quot;,&quot;id&quot;:&quot;d399ee2a-3a80-34e9-9c4a-1e5f301a4f15&quot;,&quot;title&quot;:&quot;Facile synthesis of MOF-Derived Co@CoNx/bamboo-like carbon tubes for efficient electrocatalytic water oxidation&quot;,&quot;groupId&quot;:&quot;7996b07b-6496-3be7-81ca-35fb595faf6e&quot;,&quot;author&quot;:[{&quot;family&quot;:&quot;Xie&quot;,&quot;given&quot;:&quot;Zhiqiang&quot;,&quot;parse-names&quot;:false,&quot;dropping-particle&quot;:&quot;&quot;,&quot;non-dropping-particle&quot;:&quot;&quot;},{&quot;family&quot;:&quot;Wang&quot;,&quot;given&quot;:&quot;Ying&quot;,&quot;parse-names&quot;:false,&quot;dropping-particle&quot;:&quot;&quot;,&quot;non-dropping-particle&quot;:&quot;&quot;}],&quot;container-title&quot;:&quot;Electrochimica Acta&quot;,&quot;DOI&quot;:&quot;10.1016/j.electacta.2018.11.071&quot;,&quot;ISSN&quot;:&quot;00134686&quot;,&quot;issued&quot;:{&quot;date-parts&quot;:[[2019,2,10]]},&quot;page&quot;:&quot;372-378&quot;,&quot;abstract&quot;:&quot;The development of economical noble metal-free electrocatalysts for oxygen evolution reaction (OER) with high catalytic activity and durability is crucial for the practical applications of many energy storage and conversion technologies. Here, we report a facile and economical synthesis of Co@CoNx/N-doped carbon tubes hybrid (Co@CoNx/NCT hybrid) via one-step pyrolysis of ZIF-67 at a low temperature of 650 °C with the introduction of urea, which functions as both nitrogen source and promoter of carbon tube growth. The resultant Co@CoNx/NCT hybrid exhibits bamboo-like structure with numerous active sites originated from abundant CoNx species, high nitrogen doping level and topological defects, rendering excellent catalytic activities towards OER in alkaline medium. As a result, the as-obtained Co@CoNx/NCT hybrid shows an overpotential of as low as 290 mV at a current density of 10 mA cm−2 with a small Tafel slope of 60 mV dec−1, which outperforms most noble metal-free electrocatalysts and even commercial IrO2. Therefore, the Co@CoNx/NCT hybrid holds great promise for efficient electrocatalytic water oxidation applications.&quot;,&quot;publisher&quot;:&quot;Elsevier Ltd&quot;,&quot;volume&quot;:&quot;296&quot;,&quot;container-title-short&quot;:&quot;Electrochim Acta&quot;},&quot;isTemporary&quot;:false}]},{&quot;citationID&quot;:&quot;MENDELEY_CITATION_31afff78-e246-4cd9-acde-a9fa93778b48&quot;,&quot;properties&quot;:{&quot;noteIndex&quot;:0},&quot;isEdited&quot;:false,&quot;manualOverride&quot;:{&quot;isManuallyOverridden&quot;:false,&quot;citeprocText&quot;:&quot;[2]&quot;,&quot;manualOverrideText&quot;:&quot;&quot;},&quot;citationTag&quot;:&quot;MENDELEY_CITATION_v3_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&quot;,&quot;citationItems&quot;:[{&quot;id&quot;:&quot;ed645890-8b04-3269-9669-b77076f3ab05&quot;,&quot;itemData&quot;:{&quot;type&quot;:&quot;article-journal&quot;,&quot;id&quot;:&quot;ed645890-8b04-3269-9669-b77076f3ab05&quot;,&quot;title&quot;:&quot;In-situ synthesis strategy for CoM (M = Fe, Ni, Cu) bimetallic nanoparticles decorated N-doped 1D carbon nanotubes/3D porous carbon for electrocatalytic oxygen evolution reaction&quot;,&quot;groupId&quot;:&quot;7996b07b-6496-3be7-81ca-35fb595faf6e&quot;,&quot;author&quot;:[{&quot;family&quot;:&quot;Liu&quot;,&quot;given&quot;:&quot;Gaopeng&quot;,&quot;parse-names&quot;:false,&quot;dropping-particle&quot;:&quot;&quot;,&quot;non-dropping-particle&quot;:&quot;&quot;},{&quot;family&quot;:&quot;Wang&quot;,&quot;given&quot;:&quot;Bin&quot;,&quot;parse-names&quot;:false,&quot;dropping-particle&quot;:&quot;&quot;,&quot;non-dropping-particle&quot;:&quot;&quot;},{&quot;family&quot;:&quot;Ding&quot;,&quot;given&quot;:&quot;Penghui&quot;,&quot;parse-names&quot;:false,&quot;dropping-particle&quot;:&quot;&quot;,&quot;non-dropping-particle&quot;:&quot;&quot;},{&quot;family&quot;:&quot;Wei&quot;,&quot;given&quot;:&quot;Wenxian&quot;,&quot;parse-names&quot;:false,&quot;dropping-particle&quot;:&quot;&quot;,&quot;non-dropping-particle&quot;:&quot;&quot;},{&quot;family&quot;:&quot;Ye&quot;,&quot;given&quot;:&quot;Yuzhen&quot;,&quot;parse-names&quot;:false,&quot;dropping-particle&quot;:&quot;&quot;,&quot;non-dropping-particle&quot;:&quot;&quot;},{&quot;family&quot;:&quot;Wang&quot;,&quot;given&quot;:&quot;Lin&quot;,&quot;parse-names&quot;:false,&quot;dropping-particle&quot;:&quot;&quot;,&quot;non-dropping-particle&quot;:&quot;&quot;},{&quot;family&quot;:&quot;Zhu&quot;,&quot;given&quot;:&quot;Wenshuai&quot;,&quot;parse-names&quot;:false,&quot;dropping-particle&quot;:&quot;&quot;,&quot;non-dropping-particle&quot;:&quot;&quot;},{&quot;family&quot;:&quot;Li&quot;,&quot;given&quot;:&quot;Huaming&quot;,&quot;parse-names&quot;:false,&quot;dropping-particle&quot;:&quot;&quot;,&quot;non-dropping-particle&quot;:&quot;&quot;},{&quot;family&quot;:&quot;Xia&quot;,&quot;given&quot;:&quot;Jiexiang&quot;,&quot;parse-names&quot;:false,&quot;dropping-particle&quot;:&quot;&quot;,&quot;non-dropping-particle&quot;:&quot;&quot;}],&quot;container-title&quot;:&quot;Journal of Alloys and Compounds&quot;,&quot;DOI&quot;:&quot;10.1016/j.jallcom.2019.152470&quot;,&quot;ISSN&quot;:&quot;09258388&quot;,&quot;issued&quot;:{&quot;date-parts&quot;:[[2020,1,30]]},&quot;abstract&quot;:&quot;The exploration of earth-abundant non-precious metals electrocatalysts for oxygen evolution reaction (OER) is one of the key issues for water splitting. Metal-organic frameworks (MOFs) possessing the metal ions centers and organic ligands are one of promising precursors for fabricating metal-containing carbon based OER electrocatalysts via a simple carbonization process. Here, a series of MOFs derived CoM (M = Fe, Ni, Cu) bimetallic nanoparticles decorated N-doped 1D carbon nanotubes/3D porous carbon have been synthesized as high performance and robust electrocatalysts for OER. All of the binary metal doped electrocatalysts not only show smaller overpotential for OER at a current density of 10 mA cm−2 and a lower Tafel slope, but also exhibit a remarkable long-term durability in alkaline aqueous solution. It is discovered that in-situ incorporation of Fe, Ni, Cu into MOFs derived carbon materials can modulate the electronic structure of the electrocatalysts, forming more catalytically active sites, increasing electrochemically-active areas (ECSA) and facilitating electron mass transport and electron transfer during the OER process. Moreover, the 3D porous structure can also promote the exposure of active sites, provide a larger surface area for electrocatalysts to contact the electrolyte and construct a favorable catalytic interface, thus advancing the electrocatalytic performance. This work develops a general approach to preparing the efficient and robust carbon based electrocatalyts derived from MOFs precursors.&quot;,&quot;publisher&quot;:&quot;Elsevier Ltd&quot;,&quot;volume&quot;:&quot;815&quot;,&quot;container-title-short&quot;:&quot;J Alloys Compd&quot;},&quot;isTemporary&quot;:false}]},{&quot;citationID&quot;:&quot;MENDELEY_CITATION_c1dc941d-032a-4394-bc6e-21bc0fdf38cd&quot;,&quot;properties&quot;:{&quot;noteIndex&quot;:0},&quot;isEdited&quot;:false,&quot;manualOverride&quot;:{&quot;isManuallyOverridden&quot;:false,&quot;citeprocText&quot;:&quot;[3]&quot;,&quot;manualOverrideText&quot;:&quot;&quot;},&quot;citationTag&quot;:&quot;MENDELEY_CITATION_v3_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&quot;,&quot;citationItems&quot;:[{&quot;id&quot;:&quot;381b435c-f8a5-3776-8d2f-cfbe8a26ace6&quot;,&quot;itemData&quot;:{&quot;type&quot;:&quot;article-journal&quot;,&quot;id&quot;:&quot;381b435c-f8a5-3776-8d2f-cfbe8a26ace6&quot;,&quot;title&quot;:&quot;Efficient Co-N/PC@CNT bifunctional electrocatalytic materials for oxygen reduction and oxygen evolution reactions based on metal-organic frameworks&quot;,&quot;groupId&quot;:&quot;7996b07b-6496-3be7-81ca-35fb595faf6e&quot;,&quot;author&quot;:[{&quot;family&quot;:&quot;Ban&quot;,&quot;given&quot;:&quot;Jinjin&quot;,&quot;parse-names&quot;:false,&quot;dropping-particle&quot;:&quot;&quot;,&quot;non-dropping-particle&quot;:&quot;&quot;},{&quot;family&quot;:&quot;Xu&quot;,&quot;given&quot;:&quot;Guancheng&quot;,&quot;parse-names&quot;:false,&quot;dropping-particle&quot;:&quot;&quot;,&quot;non-dropping-particle&quot;:&quot;&quot;},{&quot;family&quot;:&quot;Zhang&quot;,&quot;given&quot;:&quot;Li&quot;,&quot;parse-names&quot;:false,&quot;dropping-particle&quot;:&quot;&quot;,&quot;non-dropping-particle&quot;:&quot;&quot;},{&quot;family&quot;:&quot;Xu&quot;,&quot;given&quot;:&quot;Gui&quot;,&quot;parse-names&quot;:false,&quot;dropping-particle&quot;:&quot;&quot;,&quot;non-dropping-particle&quot;:&quot;&quot;},{&quot;family&quot;:&quot;Yang&quot;,&quot;given&quot;:&quot;Lijuan&quot;,&quot;parse-names&quot;:false,&quot;dropping-particle&quot;:&quot;&quot;,&quot;non-dropping-particle&quot;:&quot;&quot;},{&quot;family&quot;:&quot;Sun&quot;,&quot;given&quot;:&quot;Zhipeng&quot;,&quot;parse-names&quot;:false,&quot;dropping-particle&quot;:&quot;&quot;,&quot;non-dropping-particle&quot;:&quot;&quot;},{&quot;family&quot;:&quot;Jia&quot;,&quot;given&quot;:&quot;Dianzeng&quot;,&quot;parse-names&quot;:false,&quot;dropping-particle&quot;:&quot;&quot;,&quot;non-dropping-particle&quot;:&quot;&quot;}],&quot;container-title&quot;:&quot;Nanoscale&quot;,&quot;DOI&quot;:&quot;10.1039/c8nr01457d&quot;,&quot;ISSN&quot;:&quot;20403372&quot;,&quot;PMID&quot;:&quot;29718034&quot;,&quot;issued&quot;:{&quot;date-parts&quot;:[[2018,5,21]]},&quot;page&quot;:&quot;9077-9086&quot;,&quot;abstract&quot;:&quot;Cobalt-based, nitrogen-doped porous carbon materials with in situ grown carbon nanotubes (CNTs) were synthesized by the facile carbonization of porous 3D Bio-MOF-11 [Co2(ad)2(CH3COO)2]·2DMF·0.5H2O (ad = adenine). Co-N/PC@CNT-Ts inherit the octahedral shape from the precursor, and have a porous structure with in situ grown CNTs catalyzed by Co particles. Co-N/PC@CNT-T materials have excellent activities as bifunctional electrocatalysts for oxygen reduction reaction (ORR) and oxygen evolution reaction (OER) in 0.1 M KOH electrolyte. Among the Co-N/PC@CNT-Ts, Co-N/PC@CNT-700 has the highest electrocatalytic activity. For ORR, Co-N/PC@CNT-700 has a higher onset potential of 0.92 V vs. reversible hydrogen electrode (RHE), high stability and methanol tolerance, which are even better than that of Pt/C. For OER, it has a low potential of 1.63 V at a current density of 10 mA cm-2. In addition, Co-N/PC@CNT-700 affords a low reversible overvoltage (bifunctional performance parameter) of 0.862 V between ORR and OER compared to the current advancing bifunctional catalysts. The superb bifunctional activity can be attributed to uniform CoNx active sites embedded in graphitized carbon, unique in situ grown CNT structure and ordered mesoporous structure. The synergistic effect enlarged the contact surface, exposed more active centers and provided many pathways, thereby boosting the electrocatalytic performance. In conclusion, this study provides a novel avenue for the application of stable transition metal-based, nitrogen-doped carbon materials as extremely efficient electrocatalysts for ORR and OER.&quot;,&quot;publisher&quot;:&quot;Royal Society of Chemistry&quot;,&quot;issue&quot;:&quot;19&quot;,&quot;volume&quot;:&quot;10&quot;,&quot;container-title-short&quot;:&quot;Nanoscale&quot;},&quot;isTemporary&quot;:false}]},{&quot;citationID&quot;:&quot;MENDELEY_CITATION_3e6ecb81-8e10-4723-b6f7-9c49908e453b&quot;,&quot;properties&quot;:{&quot;noteIndex&quot;:0},&quot;isEdited&quot;:false,&quot;manualOverride&quot;:{&quot;isManuallyOverridden&quot;:false,&quot;citeprocText&quot;:&quot;[4]&quot;,&quot;manualOverrideText&quot;:&quot;&quot;},&quot;citationTag&quot;:&quot;MENDELEY_CITATION_v3_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&quot;,&quot;citationItems&quot;:[{&quot;id&quot;:&quot;3bc94ba4-686c-3a92-8d8b-d8d9caa2859c&quot;,&quot;itemData&quot;:{&quot;type&quot;:&quot;article-journal&quot;,&quot;id&quot;:&quot;3bc94ba4-686c-3a92-8d8b-d8d9caa2859c&quot;,&quot;title&quot;:&quot;Metal-organic framework derived Fe-Co-CN/reduced graphene oxide for efficient HER and OER&quot;,&quot;groupId&quot;:&quot;7996b07b-6496-3be7-81ca-35fb595faf6e&quot;,&quot;author&quot;:[{&quot;family&quot;:&quot;Fang&quot;,&quot;given&quot;:&quot;Wenhui&quot;,&quot;parse-names&quot;:false,&quot;dropping-particle&quot;:&quot;&quot;,&quot;non-dropping-particle&quot;:&quot;&quot;},{&quot;family&quot;:&quot;Wang&quot;,&quot;given&quot;:&quot;Jing&quot;,&quot;parse-names&quot;:false,&quot;dropping-particle&quot;:&quot;&quot;,&quot;non-dropping-particle&quot;:&quot;&quot;},{&quot;family&quot;:&quot;Hu&quot;,&quot;given&quot;:&quot;Ye&quot;,&quot;parse-names&quot;:false,&quot;dropping-particle&quot;:&quot;&quot;,&quot;non-dropping-particle&quot;:&quot;&quot;},{&quot;family&quot;:&quot;Cui&quot;,&quot;given&quot;:&quot;Xiaoqing&quot;,&quot;parse-names&quot;:false,&quot;dropping-particle&quot;:&quot;&quot;,&quot;non-dropping-particle&quot;:&quot;&quot;},{&quot;family&quot;:&quot;Zhu&quot;,&quot;given&quot;:&quot;Ruifeng&quot;,&quot;parse-names&quot;:false,&quot;dropping-particle&quot;:&quot;&quot;,&quot;non-dropping-particle&quot;:&quot;&quot;},{&quot;family&quot;:&quot;Zhang&quot;,&quot;given&quot;:&quot;Yuhua&quot;,&quot;parse-names&quot;:false,&quot;dropping-particle&quot;:&quot;&quot;,&quot;non-dropping-particle&quot;:&quot;&quot;},{&quot;family&quot;:&quot;Yue&quot;,&quot;given&quot;:&quot;Chaochao&quot;,&quot;parse-names&quot;:false,&quot;dropping-particle&quot;:&quot;&quot;,&quot;non-dropping-particle&quot;:&quot;&quot;},{&quot;family&quot;:&quot;Dang&quot;,&quot;given&quot;:&quot;Jiaqi&quot;,&quot;parse-names&quot;:false,&quot;dropping-particle&quot;:&quot;&quot;,&quot;non-dropping-particle&quot;:&quot;&quot;},{&quot;family&quot;:&quot;Cui&quot;,&quot;given&quot;:&quot;Wei&quot;,&quot;parse-names&quot;:false,&quot;dropping-particle&quot;:&quot;&quot;,&quot;non-dropping-particle&quot;:&quot;&quot;},{&quot;family&quot;:&quot;Zhao&quot;,&quot;given&quot;:&quot;Hong&quot;,&quot;parse-names&quot;:false,&quot;dropping-particle&quot;:&quot;&quot;,&quot;non-dropping-particle&quot;:&quot;&quot;},{&quot;family&quot;:&quot;Li&quot;,&quot;given&quot;:&quot;Zengxi&quot;,&quot;parse-names&quot;:false,&quot;dropping-particle&quot;:&quot;&quot;,&quot;non-dropping-particle&quot;:&quot;&quot;}],&quot;container-title&quot;:&quot;Electrochimica Acta&quot;,&quot;DOI&quot;:&quot;10.1016/j.electacta.2020.137384&quot;,&quot;ISSN&quot;:&quot;00134686&quot;,&quot;issued&quot;:{&quot;date-parts&quot;:[[2021,1,1]]},&quot;abstract&quot;:&quot;It's a major challenge to explore highly active and stable electrocatalysts for efficient hydrogen evolution reactions (HER) and oxygen evolution reactions (OER). In this work, we report a new hybrid electrocatalyst: iron-cobalt decorated nitrogen doped carbon/reduced graphene oxide-700 °C (Fe-Co-CN/rGO-700). The catalyst shows an excellent electrocatalytic performance toward HER and OER in alkaline solution, which has lower overpotentials of 0.215 V and 0.308 V at the current density 10 mA cm−2, respectively, and this catalyst has an outstanding durability (after 45 h). The excellent activity mainly benefit from the highly dispersed iron/cobalt species, sheet structure with high porosity, the improvement of electronic structures with nitrogen-doped carbon and high conductivity of rGO. Combined with the density function theory (DFT) calculations, the improvement of the HER and OER performance were also attributed to the balance of adsorption/desorption of the hydrogen and oxygen-containing intermediates, and the increased electronic states density near the Fermi level. The proposed work provides a novel and simple strategy to synthesize a porous carbon electrocatalyst material using metal-organic frameworks (MOFs) as precursor with high activity and strong stability for HER and OER.&quot;,&quot;publisher&quot;:&quot;Elsevier Ltd&quot;,&quot;volume&quot;:&quot;365&quot;,&quot;container-title-short&quot;:&quot;Electrochim Acta&quot;},&quot;isTemporary&quot;:false}]},{&quot;citationID&quot;:&quot;MENDELEY_CITATION_a85b3fe2-2f13-4e20-b6bf-7579ef4b03be&quot;,&quot;properties&quot;:{&quot;noteIndex&quot;:0},&quot;isEdited&quot;:false,&quot;manualOverride&quot;:{&quot;isManuallyOverridden&quot;:false,&quot;citeprocText&quot;:&quot;[5]&quot;,&quot;manualOverrideText&quot;:&quot;&quot;},&quot;citationTag&quot;:&quot;MENDELEY_CITATION_v3_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&quot;,&quot;citationItems&quot;:[{&quot;id&quot;:&quot;f01f4972-ed58-3c1a-8ff4-db753bd86e18&quot;,&quot;itemData&quot;:{&quot;type&quot;:&quot;article-journal&quot;,&quot;id&quot;:&quot;f01f4972-ed58-3c1a-8ff4-db753bd86e18&quot;,&quot;title&quot;:&quot;A cobalt-based hybrid electrocatalyst derived from a carbon nanotube inserted metal-organic framework for efficient water-splitting&quot;,&quot;groupId&quot;:&quot;7996b07b-6496-3be7-81ca-35fb595faf6e&quot;,&quot;author&quot;:[{&quot;family&quot;:&quot;Yang&quot;,&quot;given&quot;:&quot;Fulin&quot;,&quot;parse-names&quot;:false,&quot;dropping-particle&quot;:&quot;&quot;,&quot;non-dropping-particle&quot;:&quot;&quot;},{&quot;family&quot;:&quot;Zhao&quot;,&quot;given&quot;:&quot;Pingping&quot;,&quot;parse-names&quot;:false,&quot;dropping-particle&quot;:&quot;&quot;,&quot;non-dropping-particle&quot;:&quot;&quot;},{&quot;family&quot;:&quot;Hua&quot;,&quot;given&quot;:&quot;Xing&quot;,&quot;parse-names&quot;:false,&quot;dropping-particle&quot;:&quot;&quot;,&quot;non-dropping-particle&quot;:&quot;&quot;},{&quot;family&quot;:&quot;Luo&quot;,&quot;given&quot;:&quot;Wei&quot;,&quot;parse-names&quot;:false,&quot;dropping-particle&quot;:&quot;&quot;,&quot;non-dropping-particle&quot;:&quot;&quot;},{&quot;family&quot;:&quot;Cheng&quot;,&quot;given&quot;:&quot;Gongzhen&quot;,&quot;parse-names&quot;:false,&quot;dropping-particle&quot;:&quot;&quot;,&quot;non-dropping-particle&quot;:&quot;&quot;},{&quot;family&quot;:&quot;Xing&quot;,&quot;given&quot;:&quot;Wei&quot;,&quot;parse-names&quot;:false,&quot;dropping-particle&quot;:&quot;&quot;,&quot;non-dropping-particle&quot;:&quot;&quot;},{&quot;family&quot;:&quot;Chen&quot;,&quot;given&quot;:&quot;Shengli&quot;,&quot;parse-names&quot;:false,&quot;dropping-particle&quot;:&quot;&quot;,&quot;non-dropping-particle&quot;:&quot;&quot;}],&quot;container-title&quot;:&quot;Journal of Materials Chemistry A&quot;,&quot;DOI&quot;:&quot;10.1039/c6ta05829a&quot;,&quot;ISSN&quot;:&quot;20507496&quot;,&quot;issued&quot;:{&quot;date-parts&quot;:[[2016]]},&quot;page&quot;:&quot;16057-16063&quot;,&quot;abstract&quot;:&quot;The design of high-efficiency non-precious electrocatalysts for hydrogen evolution reaction (HER) and oxygen evolution reaction (OER) is extremely important for developing sustainable energy technologies. Herein, we report a metal-organic framework (MOF) template carbonization route to prepare a Co-based hybrid electrocatalyst with superior performance for both HER and OER in an alkaline solution. Starting from a carbon nanotube (CNT) inserted Co MOF, the Co-NC/CNT hybrid with a N-doped carbon nanoframe composed of hollow Co nanoparticles interlinked by CNTs is first synthesized via carbonization. This unique 3D structure is shown to have highly exposed active sites and good conductivity. Most importantly, the Co-NC/CNT hybrid can act as bifunctional catalysts on both anode and cathode for electrochemical water splitting, to deliver a current density of 10 mA cm-2 under a cell voltage as low as 1.625 V.&quot;,&quot;publisher&quot;:&quot;Royal Society of Chemistry&quot;,&quot;issue&quot;:&quot;41&quot;,&quot;volume&quot;:&quot;4&quot;,&quot;container-title-short&quot;:&quot;J Mater Chem A Mater&quot;},&quot;isTemporary&quot;:false}]},{&quot;citationID&quot;:&quot;MENDELEY_CITATION_cb8b4185-3627-4581-990a-83b411d7090e&quot;,&quot;properties&quot;:{&quot;noteIndex&quot;:0},&quot;isEdited&quot;:false,&quot;manualOverride&quot;:{&quot;isManuallyOverridden&quot;:false,&quot;citeprocText&quot;:&quot;[6]&quot;,&quot;manualOverrideText&quot;:&quot;&quot;},&quot;citationTag&quot;:&quot;MENDELEY_CITATION_v3_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&quot;,&quot;citationItems&quot;:[{&quot;id&quot;:&quot;0cfb4781-b716-3180-8f41-aebeb4b9600c&quot;,&quot;itemData&quot;:{&quot;type&quot;:&quot;article-journal&quot;,&quot;id&quot;:&quot;0cfb4781-b716-3180-8f41-aebeb4b9600c&quot;,&quot;title&quot;:&quot;Core—shell Prussian blue analogues derived from metal-organic frameworks as efficient electrocatalysts for oxygen evolution reaction&quot;,&quot;groupId&quot;:&quot;7996b07b-6496-3be7-81ca-35fb595faf6e&quot;,&quot;author&quot;:[{&quot;family&quot;:&quot;Zhang&quot;,&quot;given&quot;:&quot;Qing&quot;,&quot;parse-names&quot;:false,&quot;dropping-particle&quot;:&quot;&quot;,&quot;non-dropping-particle&quot;:&quot;&quot;},{&quot;family&quot;:&quot;Wang&quot;,&quot;given&quot;:&quot;Hongyan&quot;,&quot;parse-names&quot;:false,&quot;dropping-particle&quot;:&quot;&quot;,&quot;non-dropping-particle&quot;:&quot;&quot;},{&quot;family&quot;:&quot;Han&quot;,&quot;given&quot;:&quot;Wenjie&quot;,&quot;parse-names&quot;:false,&quot;dropping-particle&quot;:&quot;&quot;,&quot;non-dropping-particle&quot;:&quot;&quot;},{&quot;family&quot;:&quot;Yang&quot;,&quot;given&quot;:&quot;Lin&quot;,&quot;parse-names&quot;:false,&quot;dropping-particle&quot;:&quot;&quot;,&quot;non-dropping-particle&quot;:&quot;&quot;},{&quot;family&quot;:&quot;Zhang&quot;,&quot;given&quot;:&quot;Yan&quot;,&quot;parse-names&quot;:false,&quot;dropping-particle&quot;:&quot;&quot;,&quot;non-dropping-particle&quot;:&quot;&quot;},{&quot;family&quot;:&quot;Bai&quot;,&quot;given&quot;:&quot;Zhengyu&quot;,&quot;parse-names&quot;:false,&quot;dropping-particle&quot;:&quot;&quot;,&quot;non-dropping-particle&quot;:&quot;&quot;}],&quot;container-title&quot;:&quot;Nano Research&quot;,&quot;DOI&quot;:&quot;10.1007/s12274-022-4832-2&quot;,&quot;ISSN&quot;:&quot;19980000&quot;,&quot;issued&quot;:{&quot;date-parts&quot;:[[2022]]},&quot;abstract&quot;:&quot;Developing high-performance and low-cost electrocatalysts for oxygen evolution reaction (OER) is still a great challenge for water-splitting technologies. Herein, an innovative metal-organic frameworks (MOFs) hybrid-assisted strategy is reported to synthesize core—shell Co/Mn-ZIF@Fe-Co-Mn Prussian blue analogues (PBAs) toward highly efficient OER electrocatalysts in alkaline electrolyte. Physical characterization indicates that the amorphous hydroxide transformed from Co/Mn-ZIF@Fe-Co-Mn PBA (ZIF: zeolitic imidazolate frameworks) during the electrochemical process acted as the electroactive species. Benefiting from these structural and compositional features, the developed composite delivers a remarkably low overpotential of 270 mV with a current density of 10 mA·cm−2 in 1.0 M KOH solution. Moreover, water splitting is catalyzed to reach a current density of 10 mA·cm−2 at 1.62 V. [Figure not available: see fulltext.]&quot;,&quot;publisher&quot;:&quot;Tsinghua University&quot;,&quot;container-title-short&quot;:&quot;Nano Res&quot;},&quot;isTemporary&quot;:false}]},{&quot;citationID&quot;:&quot;MENDELEY_CITATION_370340bb-c047-4197-9239-bdbcdd9558cd&quot;,&quot;properties&quot;:{&quot;noteIndex&quot;:0},&quot;isEdited&quot;:false,&quot;manualOverride&quot;:{&quot;isManuallyOverridden&quot;:false,&quot;citeprocText&quot;:&quot;[7]&quot;,&quot;manualOverrideText&quot;:&quot;&quot;},&quot;citationTag&quot;:&quot;MENDELEY_CITATION_v3_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&quot;,&quot;citationItems&quot;:[{&quot;id&quot;:&quot;0a13c41c-b5ae-32d5-bfe6-bb59e0107a73&quot;,&quot;itemData&quot;:{&quot;type&quot;:&quot;article-journal&quot;,&quot;id&quot;:&quot;0a13c41c-b5ae-32d5-bfe6-bb59e0107a73&quot;,&quot;title&quot;:&quot;Rational design of positive-hexagon-shaped two-dimensional ZIF-derived materials as improved bifunctional oxygen electrocatalysts for use as long-lasting rechargeable Zn–Air batteries&quot;,&quot;groupId&quot;:&quot;7996b07b-6496-3be7-81ca-35fb595faf6e&quot;,&quot;author&quot;:[{&quot;family&quot;:&quot;Guan&quot;,&quot;given&quot;:&quot;Yi&quot;,&quot;parse-names&quot;:false,&quot;dropping-particle&quot;:&quot;&quot;,&quot;non-dropping-particle&quot;:&quot;&quot;},{&quot;family&quot;:&quot;Li&quot;,&quot;given&quot;:&quot;Yongliang&quot;,&quot;parse-names&quot;:false,&quot;dropping-particle&quot;:&quot;&quot;,&quot;non-dropping-particle&quot;:&quot;&quot;},{&quot;family&quot;:&quot;Luo&quot;,&quot;given&quot;:&quot;Shan&quot;,&quot;parse-names&quot;:false,&quot;dropping-particle&quot;:&quot;&quot;,&quot;non-dropping-particle&quot;:&quot;&quot;},{&quot;family&quot;:&quot;Ren&quot;,&quot;given&quot;:&quot;Xiangzhong&quot;,&quot;parse-names&quot;:false,&quot;dropping-particle&quot;:&quot;&quot;,&quot;non-dropping-particle&quot;:&quot;&quot;},{&quot;family&quot;:&quot;Deng&quot;,&quot;given&quot;:&quot;Libo&quot;,&quot;parse-names&quot;:false,&quot;dropping-particle&quot;:&quot;&quot;,&quot;non-dropping-particle&quot;:&quot;&quot;},{&quot;family&quot;:&quot;Sun&quot;,&quot;given&quot;:&quot;Lingna&quot;,&quot;parse-names&quot;:false,&quot;dropping-particle&quot;:&quot;&quot;,&quot;non-dropping-particle&quot;:&quot;&quot;},{&quot;family&quot;:&quot;Mi&quot;,&quot;given&quot;:&quot;Hongwei&quot;,&quot;parse-names&quot;:false,&quot;dropping-particle&quot;:&quot;&quot;,&quot;non-dropping-particle&quot;:&quot;&quot;},{&quot;family&quot;:&quot;Zhang&quot;,&quot;given&quot;:&quot;Peixin&quot;,&quot;parse-names&quot;:false,&quot;dropping-particle&quot;:&quot;&quot;,&quot;non-dropping-particle&quot;:&quot;&quot;},{&quot;family&quot;:&quot;Liu&quot;,&quot;given&quot;:&quot;Jianhong&quot;,&quot;parse-names&quot;:false,&quot;dropping-particle&quot;:&quot;&quot;,&quot;non-dropping-particle&quot;:&quot;&quot;}],&quot;container-title&quot;:&quot;Applied Catalysis B: Environmental&quot;,&quot;DOI&quot;:&quot;10.1016/j.apcatb.2019.117871&quot;,&quot;ISSN&quot;:&quot;09263373&quot;,&quot;issued&quot;:{&quot;date-parts&quot;:[[2019,11,5]]},&quot;abstract&quot;:&quot;Herein, a bottom-up method, i.e., a surfactant-assisted synthetic method to synthesize a novel dual-metal (Co/Zn) zeolitic-imidazolate framework (ZIF) that could maintain its positive-hexagon-shaped morphology after high-temperature thermal treatment, has been developed. As a bifunctional electrocatalyst, the Co nanoparticles encapsulated into both nitrogen-doped positive-hexagon-shaped carbon nanosheets and carbon nanotubes distributed over the nanosheet surface (Co-N-PHCNTs) show excellent electrocatalytic performance, superior to that of state-of-the-art benchmark noble-metal electrocatalysts. Remarkably, in a practical demonstration, the Co-N-PHCNTs serve as bifunctional air electrodes for Zn–air batteries, exhibiting a high peak power density of ≈125.41 mW cm−2 at a current density of ≈130 mA cm−2 with an extraordinary charge-discharge cyclability of over 673 h at 5 mA cm−2. This strategy not only provides guidance for the synthesis of 2D ZIF-derived materials but also for other 2D materials in cross-cutting applications.&quot;,&quot;publisher&quot;:&quot;Elsevier B.V.&quot;,&quot;volume&quot;:&quot;256&quot;,&quot;container-title-short&quot;:&quot;Appl Catal B&quot;},&quot;isTemporary&quot;:false}]},{&quot;citationID&quot;:&quot;MENDELEY_CITATION_205c6f31-caad-4846-967a-ad985ca4fd31&quot;,&quot;properties&quot;:{&quot;noteIndex&quot;:0},&quot;isEdited&quot;:false,&quot;manualOverride&quot;:{&quot;isManuallyOverridden&quot;:false,&quot;citeprocText&quot;:&quot;[8]&quot;,&quot;manualOverrideText&quot;:&quot;&quot;},&quot;citationTag&quot;:&quot;MENDELEY_CITATION_v3_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&quot;,&quot;citationItems&quot;:[{&quot;id&quot;:&quot;36533fd1-b067-3e90-9654-827967d40ee0&quot;,&quot;itemData&quot;:{&quot;type&quot;:&quot;article-journal&quot;,&quot;id&quot;:&quot;36533fd1-b067-3e90-9654-827967d40ee0&quot;,&quot;title&quot;:&quot;Tailoring the nanostructure and electronic configuration of metal phosphides for efficient electrocatalytic oxygen evolution reactions&quot;,&quot;groupId&quot;:&quot;7996b07b-6496-3be7-81ca-35fb595faf6e&quot;,&quot;author&quot;:[{&quot;family&quot;:&quot;Wang&quot;,&quot;given&quot;:&quot;Changshui&quot;,&quot;parse-names&quot;:false,&quot;dropping-particle&quot;:&quot;&quot;,&quot;non-dropping-particle&quot;:&quot;&quot;},{&quot;family&quot;:&quot;Chen&quot;,&quot;given&quot;:&quot;Weibin&quot;,&quot;parse-names&quot;:false,&quot;dropping-particle&quot;:&quot;&quot;,&quot;non-dropping-particle&quot;:&quot;&quot;},{&quot;family&quot;:&quot;Yuan&quot;,&quot;given&quot;:&quot;Ding&quot;,&quot;parse-names&quot;:false,&quot;dropping-particle&quot;:&quot;&quot;,&quot;non-dropping-particle&quot;:&quot;&quot;},{&quot;family&quot;:&quot;Qian&quot;,&quot;given&quot;:&quot;Shangshu&quot;,&quot;parse-names&quot;:false,&quot;dropping-particle&quot;:&quot;&quot;,&quot;non-dropping-particle&quot;:&quot;&quot;},{&quot;family&quot;:&quot;Cai&quot;,&quot;given&quot;:&quot;Dandan&quot;,&quot;parse-names&quot;:false,&quot;dropping-particle&quot;:&quot;&quot;,&quot;non-dropping-particle&quot;:&quot;&quot;},{&quot;family&quot;:&quot;Jiang&quot;,&quot;given&quot;:&quot;Juantao&quot;,&quot;parse-names&quot;:false,&quot;dropping-particle&quot;:&quot;&quot;,&quot;non-dropping-particle&quot;:&quot;&quot;},{&quot;family&quot;:&quot;Zhang&quot;,&quot;given&quot;:&quot;Shanqing&quot;,&quot;parse-names&quot;:false,&quot;dropping-particle&quot;:&quot;&quot;,&quot;non-dropping-particle&quot;:&quot;&quot;}],&quot;container-title&quot;:&quot;Nano Energy&quot;,&quot;DOI&quot;:&quot;10.1016/j.nanoen.2020.104453&quot;,&quot;ISSN&quot;:&quot;22112855&quot;,&quot;issued&quot;:{&quot;date-parts&quot;:[[2020,3,1]]},&quot;abstract&quot;:&quot;The enhancement of mass transport and electronic conductivity by nanostructure and electronic configuration tailoring is an efficient strategy to improve electrocatalytic activity and stability for oxygen evolution reactions (OER), and remains a significant challenge to practical applications. Herein, oxygen-incorporated nickel-cobalt phosphide/nitrogen-doped carbon (denoted as NiCoPO/NC) nanosheets were controllably synthesized by utilizing zeolitic imidazolate framework-67 (ZIF-67) as the precursor. This precursor can generate Ni–Co layered double hydroxide/2-methylimidazole (Ni–Co LDH/MeIM) after chemical etching. A subsequent phosphorization process leads to the formation of NiCoPO/NC nanosheets, which possess both nitrogen-doped carbon and incorporated P/O elements in the hybrid structure. As expected, due to the resulting structural and compositional characteristics, the NiCoPO/NC nanosheets exhibit superior electrocatalytic activity with an overpotential of 300 mV at 10 mA cm−2 and excellent long-term stability, comparable to commercial RuO2 and NiCoPO/NC nanocages. The facile and controllable synthetic method paves the way for synthesis of other two-dimensional nanomaterials for energy and environment-related applications.&quot;,&quot;publisher&quot;:&quot;Elsevier Ltd&quot;,&quot;volume&quot;:&quot;69&quot;,&quot;container-title-short&quot;:&quot;Nano Energy&quot;},&quot;isTemporary&quot;:false}]},{&quot;citationID&quot;:&quot;MENDELEY_CITATION_9e3cde19-574e-4229-8bff-c671a87082f1&quot;,&quot;properties&quot;:{&quot;noteIndex&quot;:0},&quot;isEdited&quot;:false,&quot;manualOverride&quot;:{&quot;isManuallyOverridden&quot;:false,&quot;citeprocText&quot;:&quot;[9]&quot;,&quot;manualOverrideText&quot;:&quot;&quot;},&quot;citationTag&quot;:&quot;MENDELEY_CITATION_v3_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&quot;,&quot;citationItems&quot;:[{&quot;id&quot;:&quot;31301ba7-71e8-3fe6-8ab9-55d2179eae4d&quot;,&quot;itemData&quot;:{&quot;type&quot;:&quot;article-journal&quot;,&quot;id&quot;:&quot;31301ba7-71e8-3fe6-8ab9-55d2179eae4d&quot;,&quot;title&quot;:&quot;Highly-dispersed cobalt clusters decorated onto nitrogen-doped carbon nanotubes as multifunctional electrocatalysts for OER, HER and ORR&quot;,&quot;groupId&quot;:&quot;7996b07b-6496-3be7-81ca-35fb595faf6e&quot;,&quot;author&quot;:[{&quot;family&quot;:&quot;Zhou&quot;,&quot;given&quot;:&quot;Xingwei&quot;,&quot;parse-names&quot;:false,&quot;dropping-particle&quot;:&quot;&quot;,&quot;non-dropping-particle&quot;:&quot;&quot;},{&quot;family&quot;:&quot;Liu&quot;,&quot;given&quot;:&quot;Xin&quot;,&quot;parse-names&quot;:false,&quot;dropping-particle&quot;:&quot;&quot;,&quot;non-dropping-particle&quot;:&quot;&quot;},{&quot;family&quot;:&quot;Zhang&quot;,&quot;given&quot;:&quot;Jiahao&quot;,&quot;parse-names&quot;:false,&quot;dropping-particle&quot;:&quot;&quot;,&quot;non-dropping-particle&quot;:&quot;&quot;},{&quot;family&quot;:&quot;Zhang&quot;,&quot;given&quot;:&quot;Cai&quot;,&quot;parse-names&quot;:false,&quot;dropping-particle&quot;:&quot;&quot;,&quot;non-dropping-particle&quot;:&quot;&quot;},{&quot;family&quot;:&quot;Yoo&quot;,&quot;given&quot;:&quot;Seung Jo&quot;,&quot;parse-names&quot;:false,&quot;dropping-particle&quot;:&quot;&quot;,&quot;non-dropping-particle&quot;:&quot;&quot;},{&quot;family&quot;:&quot;Kim&quot;,&quot;given&quot;:&quot;Jin Gyu&quot;,&quot;parse-names&quot;:false,&quot;dropping-particle&quot;:&quot;&quot;,&quot;non-dropping-particle&quot;:&quot;&quot;},{&quot;family&quot;:&quot;Chu&quot;,&quot;given&quot;:&quot;Xianyu&quot;,&quot;parse-names&quot;:false,&quot;dropping-particle&quot;:&quot;&quot;,&quot;non-dropping-particle&quot;:&quot;&quot;},{&quot;family&quot;:&quot;Song&quot;,&quot;given&quot;:&quot;Chao&quot;,&quot;parse-names&quot;:false,&quot;dropping-particle&quot;:&quot;&quot;,&quot;non-dropping-particle&quot;:&quot;&quot;},{&quot;family&quot;:&quot;Wang&quot;,&quot;given&quot;:&quot;Peng&quot;,&quot;parse-names&quot;:false,&quot;dropping-particle&quot;:&quot;&quot;,&quot;non-dropping-particle&quot;:&quot;&quot;},{&quot;family&quot;:&quot;Zhao&quot;,&quot;given&quot;:&quot;Zhenzhen&quot;,&quot;parse-names&quot;:false,&quot;dropping-particle&quot;:&quot;&quot;,&quot;non-dropping-particle&quot;:&quot;&quot;},{&quot;family&quot;:&quot;Li&quot;,&quot;given&quot;:&quot;Dabing&quot;,&quot;parse-names&quot;:false,&quot;dropping-particle&quot;:&quot;&quot;,&quot;non-dropping-particle&quot;:&quot;&quot;},{&quot;family&quot;:&quot;Zhang&quot;,&quot;given&quot;:&quot;Wei&quot;,&quot;parse-names&quot;:false,&quot;dropping-particle&quot;:&quot;&quot;,&quot;non-dropping-particle&quot;:&quot;&quot;},{&quot;family&quot;:&quot;Zheng&quot;,&quot;given&quot;:&quot;Weitao&quot;,&quot;parse-names&quot;:false,&quot;dropping-particle&quot;:&quot;&quot;,&quot;non-dropping-particle&quot;:&quot;&quot;}],&quot;container-title&quot;:&quot;Carbon&quot;,&quot;DOI&quot;:&quot;10.1016/j.carbon.2020.05.037&quot;,&quot;ISSN&quot;:&quot;00086223&quot;,&quot;issued&quot;:{&quot;date-parts&quot;:[[2020,9,30]]},&quot;page&quot;:&quot;284-290&quot;,&quot;abstract&quot;:&quot;Preventing agglomeration and corrosion of metal electrocatalysts at nanoscale is crucial for electrochemical energy conversion, such as fuel cell and overall water splitting, where all the oxygen evolution reaction (OER), hydrogen evolution reaction (HER) and oxygen reduction reaction (ORR) are the core. Herein, an effective strategy is developed for preparing multifunctional self-supporting electrocatalysts with uniformly distributed cobalt nanoparticles and clusters. Benefiting from good electrical conductivity and multiple active sites, the trifunctional self-supporting catalyst free from stacking and aggregating exhibits excellent OER and HER activities with an overpotential of 270 and 110 mV to obtain a current density of 10 mA cm−2 in alkaline media. The ORR performance was tested in 0.1 M KOH solution with a half-wave potential of ∼0.80 V and a limiting current density of ∼ −4.8 mA cm−2. Our finding provides an opportunity for the rational design of multifunctional and highly-efficient self-supporting electrocatalysts towards the integration of electrochemical energy conversion.&quot;,&quot;publisher&quot;:&quot;Elsevier Ltd&quot;,&quot;volume&quot;:&quot;166&quot;,&quot;container-title-short&quot;:&quot;Carbon N Y&quot;},&quot;isTemporary&quot;:false}]},{&quot;citationID&quot;:&quot;MENDELEY_CITATION_eea7a153-3b59-4d04-bf8c-c95d17866e68&quot;,&quot;properties&quot;:{&quot;noteIndex&quot;:0},&quot;isEdited&quot;:false,&quot;manualOverride&quot;:{&quot;isManuallyOverridden&quot;:false,&quot;citeprocText&quot;:&quot;[10]&quot;,&quot;manualOverrideText&quot;:&quot;&quot;},&quot;citationTag&quot;:&quot;MENDELEY_CITATION_v3_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&quot;,&quot;citationItems&quot;:[{&quot;id&quot;:&quot;acc14e7b-7212-3bb1-a0af-6c90eeb8f788&quot;,&quot;itemData&quot;:{&quot;type&quot;:&quot;article-journal&quot;,&quot;id&quot;:&quot;acc14e7b-7212-3bb1-a0af-6c90eeb8f788&quot;,&quot;title&quot;:&quot;Ultrathin Prussian blue analogue nanosheet arrays with open bimetal centers for efficient overall water splitting&quot;,&quot;groupId&quot;:&quot;7996b07b-6496-3be7-81ca-35fb595faf6e&quot;,&quot;author&quot;:[{&quot;family&quot;:&quot;Chen&quot;,&quot;given&quot;:&quot;Ziliang&quot;,&quot;parse-names&quot;:false,&quot;dropping-particle&quot;:&quot;&quot;,&quot;non-dropping-particle&quot;:&quot;&quot;},{&quot;family&quot;:&quot;Fei&quot;,&quot;given&quot;:&quot;Ben&quot;,&quot;parse-names&quot;:false,&quot;dropping-particle&quot;:&quot;&quot;,&quot;non-dropping-particle&quot;:&quot;&quot;},{&quot;family&quot;:&quot;Hou&quot;,&quot;given&quot;:&quot;Meiling&quot;,&quot;parse-names&quot;:false,&quot;dropping-particle&quot;:&quot;&quot;,&quot;non-dropping-particle&quot;:&quot;&quot;},{&quot;family&quot;:&quot;Yan&quot;,&quot;given&quot;:&quot;Xiaoxiao&quot;,&quot;parse-names&quot;:false,&quot;dropping-particle&quot;:&quot;&quot;,&quot;non-dropping-particle&quot;:&quot;&quot;},{&quot;family&quot;:&quot;Chen&quot;,&quot;given&quot;:&quot;Mao&quot;,&quot;parse-names&quot;:false,&quot;dropping-particle&quot;:&quot;&quot;,&quot;non-dropping-particle&quot;:&quot;&quot;},{&quot;family&quot;:&quot;Qing&quot;,&quot;given&quot;:&quot;Huilin&quot;,&quot;parse-names&quot;:false,&quot;dropping-particle&quot;:&quot;&quot;,&quot;non-dropping-particle&quot;:&quot;&quot;},{&quot;family&quot;:&quot;Wu&quot;,&quot;given&quot;:&quot;Renbing&quot;,&quot;parse-names&quot;:false,&quot;dropping-particle&quot;:&quot;&quot;,&quot;non-dropping-particle&quot;:&quot;&quot;}],&quot;container-title&quot;:&quot;Nano Energy&quot;,&quot;DOI&quot;:&quot;10.1016/j.nanoen.2019.104371&quot;,&quot;ISSN&quot;:&quot;22112855&quot;,&quot;issued&quot;:{&quot;date-parts&quot;:[[2020,2,1]]},&quot;abstract&quot;:&quot;Direct construction of Prussian blue analogues (PBAs) nanosheets arrays as a bifunctional electrocatalyst for oxygen evolution reaction (OER) and hydrogen evolution reaction (HER) is of great significance but still remains challenging. Herein, for the first time, we have proposed an efficient strategy to synthesize Co–Fe bimetallic PBA nanosheet arrays with ultrathin feature and open bimetal centers via one-pot coprecipitation reaction of nickel nitrate and sodium nitroferricyanide in the presence of nickel foam. When employed as the self-supporting bifunctional electrocatalyst, the optimized PBA nanosheet arrays require overpotentials of only 256 and 48 mV to drive 10 mA cm−2 for OER and HER in 1.0 M KOH, respectively. Remarkably, it allows an alkali-electrolyzer with 10 mA cm−2 at a low cell voltage of 1.545 V and a robust operation stability of no less than 36 h. The combination of experimental results and theoretical calculation analysis unravelled that such exceptional electrocatalytic performances could be traced to the ultrathin nanosheet, porous surface structure, and coordinately unsaturated metal centers, enabling abundant active sites, accelerated mass/charge transfer capability, as well as the favorable energy for their transformation to high active Co/Fe-based (oxy)hydroxides during water electrolysis. More broadly, the synthetic strategy is versatile and can be applied to achieve copper foam- and titanium foam-supported bifunctional CoFe-PBA nanosheet electrocatalysts.&quot;,&quot;publisher&quot;:&quot;Elsevier Ltd&quot;,&quot;volume&quot;:&quot;68&quot;,&quot;container-title-short&quot;:&quot;Nano Energy&quot;},&quot;isTemporary&quot;:false}]},{&quot;citationID&quot;:&quot;MENDELEY_CITATION_220cb337-fe79-4b59-9ba9-5b3f8a02db5a&quot;,&quot;properties&quot;:{&quot;noteIndex&quot;:0},&quot;isEdited&quot;:false,&quot;manualOverride&quot;:{&quot;isManuallyOverridden&quot;:false,&quot;citeprocText&quot;:&quot;[11]&quot;,&quot;manualOverrideText&quot;:&quot;&quot;},&quot;citationTag&quot;:&quot;MENDELEY_CITATION_v3_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&quot;,&quot;citationItems&quot;:[{&quot;id&quot;:&quot;dddab227-c6bf-3707-b07b-ac962da0b750&quot;,&quot;itemData&quot;:{&quot;type&quot;:&quot;article-journal&quot;,&quot;id&quot;:&quot;dddab227-c6bf-3707-b07b-ac962da0b750&quot;,&quot;title&quot;:&quot;Well-aligned metal-organic framework array-derived CoS2 nanosheets toward robust electrochemical water splitting&quot;,&quot;groupId&quot;:&quot;7996b07b-6496-3be7-81ca-35fb595faf6e&quot;,&quot;author&quot;:[{&quot;family&quot;:&quot;Yao&quot;,&quot;given&quot;:&quot;Na&quot;,&quot;parse-names&quot;:false,&quot;dropping-particle&quot;:&quot;&quot;,&quot;non-dropping-particle&quot;:&quot;&quot;},{&quot;family&quot;:&quot;Tan&quot;,&quot;given&quot;:&quot;Tan&quot;,&quot;parse-names&quot;:false,&quot;dropping-particle&quot;:&quot;&quot;,&quot;non-dropping-particle&quot;:&quot;&quot;},{&quot;family&quot;:&quot;Yang&quot;,&quot;given&quot;:&quot;Fulin&quot;,&quot;parse-names&quot;:false,&quot;dropping-particle&quot;:&quot;&quot;,&quot;non-dropping-particle&quot;:&quot;&quot;},{&quot;family&quot;:&quot;Cheng&quot;,&quot;given&quot;:&quot;Gongzhen&quot;,&quot;parse-names&quot;:false,&quot;dropping-particle&quot;:&quot;&quot;,&quot;non-dropping-particle&quot;:&quot;&quot;},{&quot;family&quot;:&quot;Luo&quot;,&quot;given&quot;:&quot;Wei&quot;,&quot;parse-names&quot;:false,&quot;dropping-particle&quot;:&quot;&quot;,&quot;non-dropping-particle&quot;:&quot;&quot;}],&quot;container-title&quot;:&quot;Materials Chemistry Frontiers&quot;,&quot;DOI&quot;:&quot;10.1039/c8qm00259b&quot;,&quot;ISSN&quot;:&quot;20521537&quot;,&quot;issued&quot;:{&quot;date-parts&quot;:[[2018,9,1]]},&quot;page&quot;:&quot;1732-1738&quot;,&quot;abstract&quot;:&quot;Exploring high-efficiency and stable nonprecious bifunctional electrocatalysts for the hydrogen evolution reaction (HER) and the oxygen evolution reaction (OER) is highly desirable but still challenging. Herein, we develop a versatile approach for the rational design and fabrication of highly open three-dimensional (3D) hierarchical architectures composed of two-dimensional (2D) CoS2 nanosheets grown on carbon cloth (CoS2 NS/CC) by vulcanizing well-aligned MOF-array precursors. Benefiting from the unique morphology with a high surface area, high density of active sites, and enhanced mass/electrolyte transfer, as well as facile release of the evolved gas, the as-synthesized CoS2 NS/CC exhibits superior catalytic performance and excellent durability for both the HER and OER. Furthermore, when used as a bifunctional electrocatalyst toward overall water splitting, a low cell voltage of 1.58 V is achieved at the current density of 10 mA cm-2 with long-term stability.&quot;,&quot;publisher&quot;:&quot;Royal Society of Chemistry&quot;,&quot;issue&quot;:&quot;9&quot;,&quot;volume&quot;:&quot;2&quot;,&quot;container-title-short&quot;:&quot;Mater Chem Front&quot;},&quot;isTemporary&quot;:false}]},{&quot;citationID&quot;:&quot;MENDELEY_CITATION_e2831863-4495-4334-8127-a5cb0761cbf9&quot;,&quot;properties&quot;:{&quot;noteIndex&quot;:0},&quot;isEdited&quot;:false,&quot;manualOverride&quot;:{&quot;isManuallyOverridden&quot;:false,&quot;citeprocText&quot;:&quot;[12]&quot;,&quot;manualOverrideText&quot;:&quot;&quot;},&quot;citationTag&quot;:&quot;MENDELEY_CITATION_v3_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&quot;,&quot;citationItems&quot;:[{&quot;id&quot;:&quot;02dd0630-e72a-3455-a71a-7d2591ab3c9b&quot;,&quot;itemData&quot;:{&quot;type&quot;:&quot;article-journal&quot;,&quot;id&quot;:&quot;02dd0630-e72a-3455-a71a-7d2591ab3c9b&quot;,&quot;title&quot;:&quot;Metal–Organic Framework Derived Carbon Nanotube Grafted Cobalt/Carbon Polyhedra Grown on Nickel Foam: An Efficient 3D Electrode for Full Water Splitting&quot;,&quot;groupId&quot;:&quot;c0bc8f40-88fb-3647-a5d4-10e1a4857c16&quot;,&quot;author&quot;:[{&quot;family&quot;:&quot;Aijaz&quot;,&quot;given&quot;:&quot;Arshad&quot;,&quot;parse-names&quot;:false,&quot;dropping-particle&quot;:&quot;&quot;,&quot;non-dropping-particle&quot;:&quot;&quot;},{&quot;family&quot;:&quot;Masa&quot;,&quot;given&quot;:&quot;Justus&quot;,&quot;parse-names&quot;:false,&quot;dropping-particle&quot;:&quot;&quot;,&quot;non-dropping-particle&quot;:&quot;&quot;},{&quot;family&quot;:&quot;Rösler&quot;,&quot;given&quot;:&quot;Christoph&quot;,&quot;parse-names&quot;:false,&quot;dropping-particle&quot;:&quot;&quot;,&quot;non-dropping-particle&quot;:&quot;&quot;},{&quot;family&quot;:&quot;Xia&quot;,&quot;given&quot;:&quot;Wei&quot;,&quot;parse-names&quot;:false,&quot;dropping-particle&quot;:&quot;&quot;,&quot;non-dropping-particle&quot;:&quot;&quot;},{&quot;family&quot;:&quot;Weide&quot;,&quot;given&quot;:&quot;Philipp&quot;,&quot;parse-names&quot;:false,&quot;dropping-particle&quot;:&quot;&quot;,&quot;non-dropping-particle&quot;:&quot;&quot;},{&quot;family&quot;:&quot;Fischer&quot;,&quot;given&quot;:&quot;Roland A.&quot;,&quot;parse-names&quot;:false,&quot;dropping-particle&quot;:&quot;&quot;,&quot;non-dropping-particle&quot;:&quot;&quot;},{&quot;family&quot;:&quot;Schuhmann&quot;,&quot;given&quot;:&quot;Wolfgang&quot;,&quot;parse-names&quot;:false,&quot;dropping-particle&quot;:&quot;&quot;,&quot;non-dropping-particle&quot;:&quot;&quot;},{&quot;family&quot;:&quot;Muhler&quot;,&quot;given&quot;:&quot;Martin&quot;,&quot;parse-names&quot;:false,&quot;dropping-particle&quot;:&quot;&quot;,&quot;non-dropping-particle&quot;:&quot;&quot;}],&quot;container-title&quot;:&quot;ChemElectroChem&quot;,&quot;DOI&quot;:&quot;10.1002/celc.201600452&quot;,&quot;ISSN&quot;:&quot;21960216&quot;,&quot;issued&quot;:{&quot;date-parts&quot;:[[2017,1,1]]},&quot;page&quot;:&quot;188-193&quot;,&quot;abstract&quot;:&quot;The growth of metal–organic framework (ZIF-67) nanocrystals on nickel foam (NF), followed by carbonization in diluted H2, leads to a nitrogen-doped carbon-nanotube-grafted cobalt/carbon polyhedra film on NF. The obtained material serves as a highly active binder-free electrocatalyst for both the oxygen evolution reaction (OER) and the hydrogen evolution reaction (HER), enabling high-performance alkaline (0.1 m KOH) water electrolysis with potentials of 1.62 and 0.24 V, respectively, at OER and HER current densities of 10 mA cm−2.&quot;,&quot;publisher&quot;:&quot;Wiley-VCH Verlag&quot;,&quot;issue&quot;:&quot;1&quot;,&quot;volume&quot;:&quot;4&quot;,&quot;container-title-short&quot;:&quot;ChemElectroChem&quot;},&quot;isTemporary&quot;:false}]},{&quot;citationID&quot;:&quot;MENDELEY_CITATION_7dedf64a-426c-4e5d-ad6a-7ab7ba928420&quot;,&quot;properties&quot;:{&quot;noteIndex&quot;:0},&quot;isEdited&quot;:false,&quot;manualOverride&quot;:{&quot;isManuallyOverridden&quot;:false,&quot;citeprocText&quot;:&quot;[13]&quot;,&quot;manualOverrideText&quot;:&quot;&quot;},&quot;citationTag&quot;:&quot;MENDELEY_CITATION_v3_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&quot;,&quot;citationItems&quot;:[{&quot;id&quot;:&quot;40a60903-0b5f-3608-9542-9cb16e957570&quot;,&quot;itemData&quot;:{&quot;type&quot;:&quot;article-journal&quot;,&quot;id&quot;:&quot;40a60903-0b5f-3608-9542-9cb16e957570&quot;,&quot;title&quot;:&quot;Molybdenum Carbide-Decorated Metallic Cobalt@Nitrogen-Doped Carbon Polyhedrons for Enhanced Electrocatalytic Hydrogen Evolution&quot;,&quot;groupId&quot;:&quot;c0bc8f40-88fb-3647-a5d4-10e1a4857c16&quot;,&quot;author&quot;:[{&quot;family&quot;:&quot;Wu&quot;,&quot;given&quot;:&quot;Can&quot;,&quot;parse-names&quot;:false,&quot;dropping-particle&quot;:&quot;&quot;,&quot;non-dropping-particle&quot;:&quot;&quot;},{&quot;family&quot;:&quot;Liu&quot;,&quot;given&quot;:&quot;Dan&quot;,&quot;parse-names&quot;:false,&quot;dropping-particle&quot;:&quot;&quot;,&quot;non-dropping-particle&quot;:&quot;&quot;},{&quot;family&quot;:&quot;Li&quot;,&quot;given&quot;:&quot;Hui&quot;,&quot;parse-names&quot;:false,&quot;dropping-particle&quot;:&quot;&quot;,&quot;non-dropping-particle&quot;:&quot;&quot;},{&quot;family&quot;:&quot;Li&quot;,&quot;given&quot;:&quot;Jinghong&quot;,&quot;parse-names&quot;:false,&quot;dropping-particle&quot;:&quot;&quot;,&quot;non-dropping-particle&quot;:&quot;&quot;}],&quot;container-title&quot;:&quot;Small&quot;,&quot;DOI&quot;:&quot;10.1002/smll.201704227&quot;,&quot;ISSN&quot;:&quot;16136829&quot;,&quot;PMID&quot;:&quot;29571215&quot;,&quot;issued&quot;:{&quot;date-parts&quot;:[[2018,4,19]]},&quot;abstract&quot;:&quot;Electrocatalytic hydrogen evolution reaction (HER) based on water splitting holds great promise for clean energy technologies, in which the key issue is exploring cost-effective materials to replace noble metal catalysts. Here, a sequential chemical etching and pyrolysis strategy are developed to prepare molybdenum carbide-decorated metallic cobalt@nitrogen-doped porous carbon polyhedrons (denoted as Mo/Co@N–C) hybrids for enhanced electrocatalytic hydrogen evolution. The obtained metallic Co nanoparticles are coated by N-doped carbon thin layers while the formed molybdenum carbide nanoparticles are well-dispersed in the whole Co@N–C frames. Benefiting from the additionally implanted molybdenum carbide active sites, the HER performance of Mo/Co@N–C hybrids is significantly promoted compared with the single Co@N–C that is derived from the pristine ZIF-67 both in alkaline and acidic media. As a result, the as-synthesized Mo/Co@N–C hybrids exhibit superior HER electrocatalytic activity, and only very low overpotentials of 157 and 187 mV are needed at 10 mA cm−2 in 1 m KOH and 0.5 m H2SO4, respectively, opening a door for rational design and fabrication of novel low-cost electrocatalysts with hierarchical structures toward electrochemical energy storage and conversion.&quot;,&quot;publisher&quot;:&quot;Wiley-VCH Verlag&quot;,&quot;issue&quot;:&quot;16&quot;,&quot;volume&quot;:&quot;14&quot;,&quot;container-title-short&quot;:&quot;&quot;},&quot;isTemporary&quot;:false}]},{&quot;citationID&quot;:&quot;MENDELEY_CITATION_f2058005-9314-49ef-bb4f-e43c1147608d&quot;,&quot;properties&quot;:{&quot;noteIndex&quot;:0},&quot;isEdited&quot;:false,&quot;manualOverride&quot;:{&quot;isManuallyOverridden&quot;:false,&quot;citeprocText&quot;:&quot;[14]&quot;,&quot;manualOverrideText&quot;:&quot;&quot;},&quot;citationTag&quot;:&quot;MENDELEY_CITATION_v3_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&quot;,&quot;citationItems&quot;:[{&quot;id&quot;:&quot;6085050e-514b-3492-8b2c-0f1751d35ed7&quot;,&quot;itemData&quot;:{&quot;type&quot;:&quot;article-journal&quot;,&quot;id&quot;:&quot;6085050e-514b-3492-8b2c-0f1751d35ed7&quot;,&quot;title&quot;:&quot;Gold-Incorporated Cobalt Phosphide Nanoparticles on Nitrogen-Doped Carbon for Enhanced Hydrogen Evolution Electrocatalysis&quot;,&quot;groupId&quot;:&quot;c0bc8f40-88fb-3647-a5d4-10e1a4857c16&quot;,&quot;author&quot;:[{&quot;family&quot;:&quot;Wang&quot;,&quot;given&quot;:&quot;Xiaoyan&quot;,&quot;parse-names&quot;:false,&quot;dropping-particle&quot;:&quot;&quot;,&quot;non-dropping-particle&quot;:&quot;&quot;},{&quot;family&quot;:&quot;Fei&quot;,&quot;given&quot;:&quot;Yang&quot;,&quot;parse-names&quot;:false,&quot;dropping-particle&quot;:&quot;&quot;,&quot;non-dropping-particle&quot;:&quot;&quot;},{&quot;family&quot;:&quot;Li&quot;,&quot;given&quot;:&quot;Wei&quot;,&quot;parse-names&quot;:false,&quot;dropping-particle&quot;:&quot;&quot;,&quot;non-dropping-particle&quot;:&quot;&quot;},{&quot;family&quot;:&quot;Yi&quot;,&quot;given&quot;:&quot;Lingya&quot;,&quot;parse-names&quot;:false,&quot;dropping-particle&quot;:&quot;&quot;,&quot;non-dropping-particle&quot;:&quot;&quot;},{&quot;family&quot;:&quot;Feng&quot;,&quot;given&quot;:&quot;Bomin&quot;,&quot;parse-names&quot;:false,&quot;dropping-particle&quot;:&quot;&quot;,&quot;non-dropping-particle&quot;:&quot;&quot;},{&quot;family&quot;:&quot;Pan&quot;,&quot;given&quot;:&quot;Yixiang&quot;,&quot;parse-names&quot;:false,&quot;dropping-particle&quot;:&quot;&quot;,&quot;non-dropping-particle&quot;:&quot;&quot;},{&quot;family&quot;:&quot;Hu&quot;,&quot;given&quot;:&quot;Weihua&quot;,&quot;parse-names&quot;:false,&quot;dropping-particle&quot;:&quot;&quot;,&quot;non-dropping-particle&quot;:&quot;&quot;},{&quot;family&quot;:&quot;Li&quot;,&quot;given&quot;:&quot;Chang Ming&quot;,&quot;parse-names&quot;:false,&quot;dropping-particle&quot;:&quot;&quot;,&quot;non-dropping-particle&quot;:&quot;&quot;}],&quot;container-title&quot;:&quot;ACS Applied Materials and Interfaces&quot;,&quot;DOI&quot;:&quot;10.1021/acsami.0c02076&quot;,&quot;ISSN&quot;:&quot;19448252&quot;,&quot;PMID&quot;:&quot;32202754&quot;,&quot;issued&quot;:{&quot;date-parts&quot;:[[2020,4,8]]},&quot;page&quot;:&quot;16548-16556&quot;,&quot;abstract&quot;:&quot;Transition metal phosphides (TMPs) demonstrate great potential for hydrogen evolution reaction (HER) electrocatalysis, but their activities need further improvement. Herein we report a novel Au incorporation strategy to boost the HER catalytic performance of CoP. As a proof of concept, heterostructured Au/CoP nanoparticles dispersed on nitrogen-doped carbon with unique porosity, denoted as Au/CoP@NC-3, are synthesized by thermal treatment of Au-nanoparticle-incorporated ZIF-67 precursor. It shows excellent HER activity as well as good durability in acidic and alkaline condition, respectively, greatly outperforming its Au-free analogue, namely, CoP@NC. In-depth analysis suggests that the improved HER activity of Au/CoP@NC-3 is attributed to the presence of Au nanoparticles which enlarge the electrochemical active surface areas and adjust the electronic structure of active CoP species to enhance the water adsorption and optimize H adsorption for the accelerated HER process.&quot;,&quot;publisher&quot;:&quot;American Chemical Society&quot;,&quot;issue&quot;:&quot;14&quot;,&quot;volume&quot;:&quot;12&quot;,&quot;container-title-short&quot;:&quot;ACS Appl Mater Interfaces&quot;},&quot;isTemporary&quot;:false}]},{&quot;citationID&quot;:&quot;MENDELEY_CITATION_00a01fce-d3cc-402a-89a8-3474b2381928&quot;,&quot;properties&quot;:{&quot;noteIndex&quot;:0},&quot;isEdited&quot;:false,&quot;manualOverride&quot;:{&quot;isManuallyOverridden&quot;:false,&quot;citeprocText&quot;:&quot;[15]&quot;,&quot;manualOverrideText&quot;:&quot;&quot;},&quot;citationTag&quot;:&quot;MENDELEY_CITATION_v3_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&quot;,&quot;citationItems&quot;:[{&quot;id&quot;:&quot;eb364fd5-8d04-3435-af93-fd26c3bc9c84&quot;,&quot;itemData&quot;:{&quot;type&quot;:&quot;article-journal&quot;,&quot;id&quot;:&quot;eb364fd5-8d04-3435-af93-fd26c3bc9c84&quot;,&quot;title&quot;:&quot;Metallic Cobalt@Nitrogen-Doped Carbon Nanocomposites: Carbon-Shell Regulation toward Efficient Bi-Functional Electrocatalysis&quot;,&quot;groupId&quot;:&quot;c0bc8f40-88fb-3647-a5d4-10e1a4857c16&quot;,&quot;author&quot;:[{&quot;family&quot;:&quot;Mo&quot;,&quot;given&quot;:&quot;Qijie&quot;,&quot;parse-names&quot;:false,&quot;dropping-particle&quot;:&quot;&quot;,&quot;non-dropping-particle&quot;:&quot;&quot;},{&quot;family&quot;:&quot;Chen&quot;,&quot;given&quot;:&quot;Nana&quot;,&quot;parse-names&quot;:false,&quot;dropping-particle&quot;:&quot;&quot;,&quot;non-dropping-particle&quot;:&quot;&quot;},{&quot;family&quot;:&quot;Deng&quot;,&quot;given&quot;:&quot;Mengdie&quot;,&quot;parse-names&quot;:false,&quot;dropping-particle&quot;:&quot;&quot;,&quot;non-dropping-particle&quot;:&quot;&quot;},{&quot;family&quot;:&quot;Yang&quot;,&quot;given&quot;:&quot;Lichun&quot;,&quot;parse-names&quot;:false,&quot;dropping-particle&quot;:&quot;&quot;,&quot;non-dropping-particle&quot;:&quot;&quot;},{&quot;family&quot;:&quot;Gao&quot;,&quot;given&quot;:&quot;Qingsheng&quot;,&quot;parse-names&quot;:false,&quot;dropping-particle&quot;:&quot;&quot;,&quot;non-dropping-particle&quot;:&quot;&quot;}],&quot;container-title&quot;:&quot;ACS Applied Materials and Interfaces&quot;,&quot;DOI&quot;:&quot;10.1021/acsami.7b10853&quot;,&quot;ISSN&quot;:&quot;19448252&quot;,&quot;PMID&quot;:&quot;29028301&quot;,&quot;issued&quot;:{&quot;date-parts&quot;:[[2017,11,1]]},&quot;page&quot;:&quot;37721-37730&quot;,&quot;abstract&quot;:&quot;To advance hydrogen economy, noble-metal-free electrocatalysts with good efficiency are urgently demanded. They can be developed from metal-organic frameworks (MOFs) with abundant structure-variety, in which a controlled pyrolysis is desired to rationalize nanostructure and maximize catalytic activity. Herein, the efficient regulation is proposed for the first time on the carbon-shell of MOFs-derived Co@NC nanocomposites via varying temperature and flow-rate during pyrolysis, enabling the good accessibility and the electronic optimization of active Co cores. With moderated temperature and flow-rate, the resulting ultrathin carbon-shell, on the one hand, renders Co cores easily accessible to electrolytes and, on the other hand, promotes the electronic penetration to optimize metallic Co active sites. As expected, the optimal Co@NC affords the benchmarking performance of noble-metal-free electrocatalysts in hydrogen evolution and oxygen reduction reactions, featured by the low overpotentials, the striking kinetic metrics, and the outstanding long-term stability. Elucidating the feasibility to design efficient electrocatalysts via controlled MOFs pyrolysis, this work will open up new opportunities for the development of cost-effective materials in the energy field.&quot;,&quot;publisher&quot;:&quot;American Chemical Society&quot;,&quot;issue&quot;:&quot;43&quot;,&quot;volume&quot;:&quot;9&quot;,&quot;container-title-short&quot;:&quot;ACS Appl Mater Interfaces&quot;},&quot;isTemporary&quot;:false}]},{&quot;citationID&quot;:&quot;MENDELEY_CITATION_6de57a4a-3d01-46fb-83c2-16fc44e6c3f3&quot;,&quot;properties&quot;:{&quot;noteIndex&quot;:0},&quot;isEdited&quot;:false,&quot;manualOverride&quot;:{&quot;isManuallyOverridden&quot;:false,&quot;citeprocText&quot;:&quot;[16]&quot;,&quot;manualOverrideText&quot;:&quot;&quot;},&quot;citationTag&quot;:&quot;MENDELEY_CITATION_v3_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&quot;,&quot;citationItems&quot;:[{&quot;id&quot;:&quot;3dcd5da7-1ee1-3000-a5e1-9d51419a9366&quot;,&quot;itemData&quot;:{&quot;type&quot;:&quot;article-journal&quot;,&quot;id&quot;:&quot;3dcd5da7-1ee1-3000-a5e1-9d51419a9366&quot;,&quot;title&quot;:&quot;Interconnected Co-entrapped, N-doped carbon nanotube film as active hydrogen evolution cathode over the whole PH range&quot;,&quot;groupId&quot;:&quot;c0bc8f40-88fb-3647-a5d4-10e1a4857c16&quot;,&quot;author&quot;:[{&quot;family&quot;:&quot;Xing&quot;,&quot;given&quot;:&quot;Zhicai&quot;,&quot;parse-names&quot;:false,&quot;dropping-particle&quot;:&quot;&quot;,&quot;non-dropping-particle&quot;:&quot;&quot;},{&quot;family&quot;:&quot;Liu&quot;,&quot;given&quot;:&quot;Qian&quot;,&quot;parse-names&quot;:false,&quot;dropping-particle&quot;:&quot;&quot;,&quot;non-dropping-particle&quot;:&quot;&quot;},{&quot;family&quot;:&quot;Xing&quot;,&quot;given&quot;:&quot;Wei&quot;,&quot;parse-names&quot;:false,&quot;dropping-particle&quot;:&quot;&quot;,&quot;non-dropping-particle&quot;:&quot;&quot;},{&quot;family&quot;:&quot;Asiri&quot;,&quot;given&quot;:&quot;Abdullah M.&quot;,&quot;parse-names&quot;:false,&quot;dropping-particle&quot;:&quot;&quot;,&quot;non-dropping-particle&quot;:&quot;&quot;},{&quot;family&quot;:&quot;Sun&quot;,&quot;given&quot;:&quot;Xuping&quot;,&quot;parse-names&quot;:false,&quot;dropping-particle&quot;:&quot;&quot;,&quot;non-dropping-particle&quot;:&quot;&quot;}],&quot;container-title&quot;:&quot;ChemSusChem&quot;,&quot;DOI&quot;:&quot;10.1002/cssc.201500138&quot;,&quot;ISSN&quot;:&quot;1864564X&quot;,&quot;PMID&quot;:&quot;25916622&quot;,&quot;issued&quot;:{&quot;date-parts&quot;:[[2015,6,1]]},&quot;page&quot;:&quot;1850-1855&quot;,&quot;abstract&quot;:&quot;The use of electrocatalysts with low metal content (metal-deficient) or metal free for the hydrogen evolution reaction (HER) can prevent or decrease metal ion release, which reduces environmental impact; development of such catalysts with high activity and durability over the whole pH range is thus highly desired but still remains a huge challenge. Herein, we describe the direct growth of a film consisting of interconnected Co-entrapped, N-doped carbon nanotubes on carbon cloth using chemical vapor deposition from dicyanodiamine using a Co3O4 nanowire array as catalyst. This integrated architecture is used as a flexible 3D electrode for the electrolytic hydrogen evolution with outstanding catalytic activity and durability in acidic media. Moreover, this electrode is also highly efficient under neutral and basic conditions. It offers us an attractive carbon-based metal-deficient HER catalyst outperforming most transition-metal and all metal-free/deficient catalysts. Ensnaring Co into catalysis: Direct growth of a film consisting of interconnected Co-entrapped, N-doped carbon nanotubes on carbon cloth (Co-NCNT/CC) leads to a high loading of catalyst and its strong coupling with CC. Co-NCNT/CC can be used as a flexible 3D carbon electrode with low metal content that has a high activity for hydrogen evolution activity and is stable over the whole pH range (0-14).&quot;,&quot;publisher&quot;:&quot;Wiley-VCH Verlag&quot;,&quot;issue&quot;:&quot;11&quot;,&quot;volume&quot;:&quot;8&quot;,&quot;container-title-short&quot;:&quot;ChemSusChem&quot;},&quot;isTemporary&quot;:false}]},{&quot;citationID&quot;:&quot;MENDELEY_CITATION_70e1bcf9-3015-4a25-9333-79149e5f2122&quot;,&quot;properties&quot;:{&quot;noteIndex&quot;:0},&quot;isEdited&quot;:false,&quot;manualOverride&quot;:{&quot;isManuallyOverridden&quot;:false,&quot;citeprocText&quot;:&quot;[17]&quot;,&quot;manualOverrideText&quot;:&quot;&quot;},&quot;citationTag&quot;:&quot;MENDELEY_CITATION_v3_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&quot;,&quot;citationItems&quot;:[{&quot;id&quot;:&quot;786dcf08-2e2f-32a5-8a17-b29b72e1fa8a&quot;,&quot;itemData&quot;:{&quot;type&quot;:&quot;article-journal&quot;,&quot;id&quot;:&quot;786dcf08-2e2f-32a5-8a17-b29b72e1fa8a&quot;,&quot;title&quot;:&quot;Metallic Co, CoS, and P co-doped N enriched carbon derived from ZIF-67 as an efficient catalyst for hydrogen evolution reaction&quot;,&quot;groupId&quot;:&quot;c0bc8f40-88fb-3647-a5d4-10e1a4857c16&quot;,&quot;author&quot;:[{&quot;family&quot;:&quot;Zhao&quot;,&quot;given&quot;:&quot;Liping&quot;,&quot;parse-names&quot;:false,&quot;dropping-particle&quot;:&quot;&quot;,&quot;non-dropping-particle&quot;:&quot;&quot;},{&quot;family&quot;:&quot;Yang&quot;,&quot;given&quot;:&quot;Ailin&quot;,&quot;parse-names&quot;:false,&quot;dropping-particle&quot;:&quot;&quot;,&quot;non-dropping-particle&quot;:&quot;&quot;},{&quot;family&quot;:&quot;Wang&quot;,&quot;given&quot;:&quot;Anqi&quot;,&quot;parse-names&quot;:false,&quot;dropping-particle&quot;:&quot;&quot;,&quot;non-dropping-particle&quot;:&quot;&quot;},{&quot;family&quot;:&quot;Yu&quot;,&quot;given&quot;:&quot;Hang&quot;,&quot;parse-names&quot;:false,&quot;dropping-particle&quot;:&quot;&quot;,&quot;non-dropping-particle&quot;:&quot;&quot;},{&quot;family&quot;:&quot;Dai&quot;,&quot;given&quot;:&quot;Jun&quot;,&quot;parse-names&quot;:false,&quot;dropping-particle&quot;:&quot;&quot;,&quot;non-dropping-particle&quot;:&quot;&quot;},{&quot;family&quot;:&quot;Zheng&quot;,&quot;given&quot;:&quot;Youjin&quot;,&quot;parse-names&quot;:false,&quot;dropping-particle&quot;:&quot;&quot;,&quot;non-dropping-particle&quot;:&quot;&quot;}],&quot;container-title&quot;:&quot;International Journal of Hydrogen Energy&quot;,&quot;DOI&quot;:&quot;10.1016/j.ijhydene.2020.08.003&quot;,&quot;ISSN&quot;:&quot;03603199&quot;,&quot;issued&quot;:{&quot;date-parts&quot;:[[2020,11,6]]},&quot;page&quot;:&quot;30367-30374&quot;,&quot;abstract&quot;:&quot;Exploring non-precious materials with efficient electrocatalytic performance to replace the precious Pt-based materials for hydrogen evolution reaction (HER) is still a great challenge now. Herein, metallic Co, CoS, and P co-doped N enriched carbon (CoSP/NC) was successfully fabricated by using ZIF-67 as precursor via a facile pyrolysis, sulphurization, and phosphorization process for HER application. ZIF-67 was transformed into metallic Co doped N enriched carbon (Co/NC) undergoing the treatment of high temperature. After being sulphurized, part of metallic Co was transformed into CoS and attached firmly on the surface of the catalyst. P element was well dispersed on the catalyst during the phosphorization process. The fabricated CoSP/NC exhibits the optimal HER activity with the superior overpotential of 183 mV at 10 mA cm−2 and the lowest Tafel slope of 64.25 mV dec−1. Furthermore, CoSP/NC shows superior durability. The excellent HER performance may be ascribed to the abundant active sites, firm structure, and superior electrical conductivity of the carbon. Thus, this work provides a new strategy to fabricate non-precious materials with excellent HER performance for the following researchers.&quot;,&quot;publisher&quot;:&quot;Elsevier Ltd&quot;,&quot;issue&quot;:&quot;55&quot;,&quot;volume&quot;:&quot;45&quot;,&quot;container-title-short&quot;:&quot;Int J Hydrogen Energy&quot;},&quot;isTemporary&quot;:false}]},{&quot;citationID&quot;:&quot;MENDELEY_CITATION_270c93a3-896f-4a32-b4be-7ed227b41e1c&quot;,&quot;properties&quot;:{&quot;noteIndex&quot;:0},&quot;isEdited&quot;:false,&quot;manualOverride&quot;:{&quot;isManuallyOverridden&quot;:false,&quot;citeprocText&quot;:&quot;[18]&quot;,&quot;manualOverrideText&quot;:&quot;&quot;},&quot;citationTag&quot;:&quot;MENDELEY_CITATION_v3_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&quot;,&quot;citationItems&quot;:[{&quot;id&quot;:&quot;726bae53-2b4f-3392-92af-904919f4c0ce&quot;,&quot;itemData&quot;:{&quot;type&quot;:&quot;article-journal&quot;,&quot;id&quot;:&quot;726bae53-2b4f-3392-92af-904919f4c0ce&quot;,&quot;title&quot;:&quot;3D hierarchical MOF-derived CoP@N-doped carbon composite foam for efficient hydrogen evolution reaction&quot;,&quot;groupId&quot;:&quot;c0bc8f40-88fb-3647-a5d4-10e1a4857c16&quot;,&quot;author&quot;:[{&quot;family&quot;:&quot;Wang&quot;,&quot;given&quot;:&quot;Yanzhong&quot;,&quot;parse-names&quot;:false,&quot;dropping-particle&quot;:&quot;&quot;,&quot;non-dropping-particle&quot;:&quot;&quot;},{&quot;family&quot;:&quot;Li&quot;,&quot;given&quot;:&quot;Sha&quot;,&quot;parse-names&quot;:false,&quot;dropping-particle&quot;:&quot;&quot;,&quot;non-dropping-particle&quot;:&quot;&quot;},{&quot;family&quot;:&quot;Chen&quot;,&quot;given&quot;:&quot;You&quot;,&quot;parse-names&quot;:false,&quot;dropping-particle&quot;:&quot;&quot;,&quot;non-dropping-particle&quot;:&quot;&quot;},{&quot;family&quot;:&quot;Shi&quot;,&quot;given&quot;:&quot;Xiaofeng&quot;,&quot;parse-names&quot;:false,&quot;dropping-particle&quot;:&quot;&quot;,&quot;non-dropping-particle&quot;:&quot;&quot;},{&quot;family&quot;:&quot;Wang&quot;,&quot;given&quot;:&quot;Chao&quot;,&quot;parse-names&quot;:false,&quot;dropping-particle&quot;:&quot;&quot;,&quot;non-dropping-particle&quot;:&quot;&quot;},{&quot;family&quot;:&quot;Guo&quot;,&quot;given&quot;:&quot;Li&quot;,&quot;parse-names&quot;:false,&quot;dropping-particle&quot;:&quot;&quot;,&quot;non-dropping-particle&quot;:&quot;&quot;}],&quot;container-title&quot;:&quot;Applied Surface Science&quot;,&quot;DOI&quot;:&quot;10.1016/j.apsusc.2019.144503&quot;,&quot;ISSN&quot;:&quot;01694332&quot;,&quot;issued&quot;:{&quot;date-parts&quot;:[[2020,3,1]]},&quot;abstract&quot;:&quot;Developing efficient Pt-free electrochemical catalysts for hydrogen evolution reaction (HER) is crucial for an energy source with low pollutant emissions. Herein, zeolitic imidazolate framework-67 (ZIF-67) polyhedrons are first in situ grown on the fibrils of commercial melamine foam at room temperature, and then phosphided and carbonized to obtain the free-standing 3D hierarchical CoP@N-doped carbon composite foam (CoP@NC/CF) with interconnected architecture. The 3D interconnected carbon networks provide efficient and fast channels for the rapid transfer of ions and electrons, and inhibit the agglomeration of CoP nanoparticles. The unique structure of CoP@NC/CF thus allows for delivering the remarkable HER performance with a low overpotential of 151.3 mV at 10 mA cm−2, small Tafel slope of 64.8 mV dec−1, and excellent long-term stability. This research provides a new strategy for the rational design and facile synthesis of the free-standing 3D CoP-based catalysts for high-performance HER.&quot;,&quot;publisher&quot;:&quot;Elsevier B.V.&quot;,&quot;volume&quot;:&quot;505&quot;,&quot;container-title-short&quot;:&quot;Appl Surf Sci&quot;},&quot;isTemporary&quot;:false}]},{&quot;citationID&quot;:&quot;MENDELEY_CITATION_5a39e704-a3f2-4dea-8020-867dd1b6e6a4&quot;,&quot;properties&quot;:{&quot;noteIndex&quot;:0},&quot;isEdited&quot;:false,&quot;manualOverride&quot;:{&quot;isManuallyOverridden&quot;:false,&quot;citeprocText&quot;:&quot;[19]&quot;,&quot;manualOverrideText&quot;:&quot;&quot;},&quot;citationTag&quot;:&quot;MENDELEY_CITATION_v3_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&quot;,&quot;citationItems&quot;:[{&quot;id&quot;:&quot;1b34cc58-c128-3f15-8145-8df116c9a868&quot;,&quot;itemData&quot;:{&quot;type&quot;:&quot;article-journal&quot;,&quot;id&quot;:&quot;1b34cc58-c128-3f15-8145-8df116c9a868&quot;,&quot;title&quot;:&quot;Zn doped ZIF67-derived porous carbon framework as efficient bifunctional electrocatalyst for water splitting&quot;,&quot;groupId&quot;:&quot;c0bc8f40-88fb-3647-a5d4-10e1a4857c16&quot;,&quot;author&quot;:[{&quot;family&quot;:&quot;Peng&quot;,&quot;given&quot;:&quot;Wencai&quot;,&quot;parse-names&quot;:false,&quot;dropping-particle&quot;:&quot;&quot;,&quot;non-dropping-particle&quot;:&quot;&quot;},{&quot;family&quot;:&quot;Zheng&quot;,&quot;given&quot;:&quot;Guoxin&quot;,&quot;parse-names&quot;:false,&quot;dropping-particle&quot;:&quot;&quot;,&quot;non-dropping-particle&quot;:&quot;&quot;},{&quot;family&quot;:&quot;Wang&quot;,&quot;given&quot;:&quot;Yuanbin&quot;,&quot;parse-names&quot;:false,&quot;dropping-particle&quot;:&quot;&quot;,&quot;non-dropping-particle&quot;:&quot;&quot;},{&quot;family&quot;:&quot;Cao&quot;,&quot;given&quot;:&quot;Shiyao&quot;,&quot;parse-names&quot;:false,&quot;dropping-particle&quot;:&quot;&quot;,&quot;non-dropping-particle&quot;:&quot;&quot;},{&quot;family&quot;:&quot;Ji&quot;,&quot;given&quot;:&quot;Zhen&quot;,&quot;parse-names&quot;:false,&quot;dropping-particle&quot;:&quot;&quot;,&quot;non-dropping-particle&quot;:&quot;&quot;},{&quot;family&quot;:&quot;Huan&quot;,&quot;given&quot;:&quot;Yahuan&quot;,&quot;parse-names&quot;:false,&quot;dropping-particle&quot;:&quot;&quot;,&quot;non-dropping-particle&quot;:&quot;&quot;},{&quot;family&quot;:&quot;Zou&quot;,&quot;given&quot;:&quot;Mingqiang&quot;,&quot;parse-names&quot;:false,&quot;dropping-particle&quot;:&quot;&quot;,&quot;non-dropping-particle&quot;:&quot;&quot;},{&quot;family&quot;:&quot;Yan&quot;,&quot;given&quot;:&quot;Xiaoqin&quot;,&quot;parse-names&quot;:false,&quot;dropping-particle&quot;:&quot;&quot;,&quot;non-dropping-particle&quot;:&quot;&quot;}],&quot;container-title&quot;:&quot;International Journal of Hydrogen Energy&quot;,&quot;DOI&quot;:&quot;10.1016/j.ijhydene.2019.05.101&quot;,&quot;ISSN&quot;:&quot;03603199&quot;,&quot;issued&quot;:{&quot;date-parts&quot;:[[2019,7,26]]},&quot;page&quot;:&quot;19782-19791&quot;,&quot;abstract&quot;:&quot;The electrochemical splitting of water is considered to be an efficient and potential technique for producing clean hydrogen and oxygen. Although, there are lots of significant developments in composite of superior hydrogen evolution reaction (HER) or oxygen evolution reaction (OER) catalyst applied in water splitting currently, designing non-precious and low-cost bifunctional electrocatalysts with high performance is still an attractive challenging issue. In this article, we report a novel bifunctional electrocatalyst with cobalt-based nanoparticles (NPs) embedded in Zn-doped hierarchical porous three-dimension N-doped carbonization structure via an annealing process of metal organic frameworks (MOFs) connected by N-doped carbon nanotube (denoted as Co–Zn/PNC). This composite structure possesses the characteristics of more active sites, numerous mesopores and high conductivity. The resulting electrocatalyst (Co–Zn/PNC) can be used as both anode and cathode to roust the overall water splitting, getting a current density of 10 mA cm−2 at a cell voltage of 1.63 V in 1.0 M KOH electrolyte.&quot;,&quot;publisher&quot;:&quot;Elsevier Ltd&quot;,&quot;issue&quot;:&quot;36&quot;,&quot;volume&quot;:&quot;44&quot;,&quot;container-title-short&quot;:&quot;Int J Hydrogen Energy&quot;},&quot;isTemporary&quot;:false}]},{&quot;citationID&quot;:&quot;MENDELEY_CITATION_9abef7c3-1fc4-4b0e-9f61-23c4e6742429&quot;,&quot;properties&quot;:{&quot;noteIndex&quot;:0},&quot;isEdited&quot;:false,&quot;manualOverride&quot;:{&quot;isManuallyOverridden&quot;:false,&quot;citeprocText&quot;:&quot;[20]&quot;,&quot;manualOverrideText&quot;:&quot;&quot;},&quot;citationTag&quot;:&quot;MENDELEY_CITATION_v3_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&quot;,&quot;citationItems&quot;:[{&quot;id&quot;:&quot;ffe4169f-0ad0-321c-a62e-92cd82779928&quot;,&quot;itemData&quot;:{&quot;type&quot;:&quot;article-journal&quot;,&quot;id&quot;:&quot;ffe4169f-0ad0-321c-a62e-92cd82779928&quot;,&quot;title&quot;:&quot;Sustainable synthesis of nitrogen-doped porous carbon with improved electrocatalytic performance for hydrogen evolution&quot;,&quot;groupId&quot;:&quot;c0bc8f40-88fb-3647-a5d4-10e1a4857c16&quot;,&quot;author&quot;:[{&quot;family&quot;:&quot;Sang&quot;,&quot;given&quot;:&quot;Xinxin&quot;,&quot;parse-names&quot;:false,&quot;dropping-particle&quot;:&quot;&quot;,&quot;non-dropping-particle&quot;:&quot;&quot;},{&quot;family&quot;:&quot;Chen&quot;,&quot;given&quot;:&quot;Jianping&quot;,&quot;parse-names&quot;:false,&quot;dropping-particle&quot;:&quot;&quot;,&quot;non-dropping-particle&quot;:&quot;&quot;},{&quot;family&quot;:&quot;Jing&quot;,&quot;given&quot;:&quot;Mingxiao&quot;,&quot;parse-names&quot;:false,&quot;dropping-particle&quot;:&quot;&quot;,&quot;non-dropping-particle&quot;:&quot;&quot;},{&quot;family&quot;:&quot;Shi&quot;,&quot;given&quot;:&quot;Gang&quot;,&quot;parse-names&quot;:false,&quot;dropping-particle&quot;:&quot;&quot;,&quot;non-dropping-particle&quot;:&quot;&quot;},{&quot;family&quot;:&quot;Ni&quot;,&quot;given&quot;:&quot;Caihua&quot;,&quot;parse-names&quot;:false,&quot;dropping-particle&quot;:&quot;&quot;,&quot;non-dropping-particle&quot;:&quot;&quot;},{&quot;family&quot;:&quot;Wang&quot;,&quot;given&quot;:&quot;Dawei&quot;,&quot;parse-names&quot;:false,&quot;dropping-particle&quot;:&quot;&quot;,&quot;non-dropping-particle&quot;:&quot;&quot;},{&quot;family&quot;:&quot;Jin&quot;,&quot;given&quot;:&quot;Wei&quot;,&quot;parse-names&quot;:false,&quot;dropping-particle&quot;:&quot;&quot;,&quot;non-dropping-particle&quot;:&quot;&quot;}],&quot;container-title&quot;:&quot;New Journal of Chemistry&quot;,&quot;DOI&quot;:&quot;10.1039/c8nj05819a&quot;,&quot;ISSN&quot;:&quot;13699261&quot;,&quot;issued&quot;:{&quot;date-parts&quot;:[[2019]]},&quot;page&quot;:&quot;3078-3083&quot;,&quot;abstract&quot;:&quot;The rational design of a sustainable synthetic pathway to develop carbonaceous materials with efficient electrocatalytic activity for energy conversion is a great challenge. Herein, a one-pot method has been applied to synthesize metal-organic framework and polymer nanocomposites (MOF@polymer) with well controlled features, which can be used as a carbon source to produce metal-entrapped, nitrogen-doped mesoporous carbon materials for hydrogen evolution. Specifically, zeolitic imidazolate framework-67 (ZIF-67) was firstly crystallized in 2-methylimidazol aqueous solution, and then green phenolic resin (RF) from phloroglucinol-glyoxylic acid and a catalyst/nitrogen source (triethylenediamine) was co-condensed on the surface of the ZIF-67 crystal in the same system. Then, the obtained ZIF-67@RF nanocomposite transformed into cobalt-entrapped nitrogen-doped mesoporous carbon (Co-NC). Taking the advantages of the cobalt-based electroactive phases, abundant Co-N-C species and the unique porous structure, Co-NCs manifested excellent hydrogen evolution catalytic activity (had an onset overpotential of −45 mV and a small Tafel slope of 65 mV dec−1, in 0.5 M H2SO4 solution) with good stability.&quot;,&quot;publisher&quot;:&quot;Royal Society of Chemistry&quot;,&quot;issue&quot;:&quot;7&quot;,&quot;volume&quot;:&quot;43&quot;,&quot;container-title-short&quot;:&quot;&quot;},&quot;isTemporary&quot;:false}]},{&quot;citationID&quot;:&quot;MENDELEY_CITATION_afe5adba-5688-4012-877a-ba46e9a0e913&quot;,&quot;properties&quot;:{&quot;noteIndex&quot;:0},&quot;isEdited&quot;:false,&quot;manualOverride&quot;:{&quot;isManuallyOverridden&quot;:false,&quot;citeprocText&quot;:&quot;[21]&quot;,&quot;manualOverrideText&quot;:&quot;&quot;},&quot;citationTag&quot;:&quot;MENDELEY_CITATION_v3_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&quot;,&quot;citationItems&quot;:[{&quot;id&quot;:&quot;f140ccd3-e2ed-3a42-9d41-82701229ca1a&quot;,&quot;itemData&quot;:{&quot;type&quot;:&quot;article-journal&quot;,&quot;id&quot;:&quot;f140ccd3-e2ed-3a42-9d41-82701229ca1a&quot;,&quot;title&quot;:&quot;In situ -generated Co@nitrogen-doped carbon nanotubes derived from MOFs for efficient hydrogen evolution under both alkaline and acidic conditions&quot;,&quot;groupId&quot;:&quot;c0bc8f40-88fb-3647-a5d4-10e1a4857c16&quot;,&quot;author&quot;:[{&quot;family&quot;:&quot;Li&quot;,&quot;given&quot;:&quot;Ji&quot;,&quot;parse-names&quot;:false,&quot;dropping-particle&quot;:&quot;Sen&quot;,&quot;non-dropping-particle&quot;:&quot;&quot;},{&quot;family&quot;:&quot;Du&quot;,&quot;given&quot;:&quot;Bing&quot;,&quot;parse-names&quot;:false,&quot;dropping-particle&quot;:&quot;&quot;,&quot;non-dropping-particle&quot;:&quot;&quot;},{&quot;family&quot;:&quot;Lu&quot;,&quot;given&quot;:&quot;Zhi Hua&quot;,&quot;parse-names&quot;:false,&quot;dropping-particle&quot;:&quot;&quot;,&quot;non-dropping-particle&quot;:&quot;&quot;},{&quot;family&quot;:&quot;Meng&quot;,&quot;given&quot;:&quot;Qing Ting&quot;,&quot;parse-names&quot;:false,&quot;dropping-particle&quot;:&quot;&quot;,&quot;non-dropping-particle&quot;:&quot;&quot;},{&quot;family&quot;:&quot;Sha&quot;,&quot;given&quot;:&quot;Jing Quan&quot;,&quot;parse-names&quot;:false,&quot;dropping-particle&quot;:&quot;&quot;,&quot;non-dropping-particle&quot;:&quot;&quot;}],&quot;container-title&quot;:&quot;New Journal of Chemistry&quot;,&quot;DOI&quot;:&quot;10.1039/c7nj02334k&quot;,&quot;ISSN&quot;:&quot;13699261&quot;,&quot;issued&quot;:{&quot;date-parts&quot;:[[2017]]},&quot;page&quot;:&quot;10966-10971&quot;,&quot;abstract&quot;:&quot;Electrocatalytic water splitting producing hydrogen is of great importance for renewable energy storage and conversion technologies. In recent years, low-cost and high-efficiency electrocatalysts for the hydrogen evolution reaction (HER) have attracted a lot of attention. Herein, we report that in situ-generated Co@nitrogen-doped carbon nanotubes (Co@NCNTs) derived from metal-organic frameworks (MOFs) were fabricated by a facile method and corresponding HER activities were investigated in detail. Among these hybrids, the Co@NCNTs-800 hybrid shows outstanding electrocatalytic activity and stability, which is one of the best Co-based electrocatalysts for the HER under both alkaline and acidic conditions reported to date, benefiting from the synergistic effect from Co nanoparticles, N dopants, and CNTs. Most importantly, this work paves a new way for designing novel, efficient, and inexpensive HER electrocatalysts derived from MOFs as promising alternatives to Pt or Pt-based materials.&quot;,&quot;publisher&quot;:&quot;Royal Society of Chemistry&quot;,&quot;issue&quot;:&quot;19&quot;,&quot;volume&quot;:&quot;41&quot;,&quot;container-title-short&quot;:&quot;&quot;},&quot;isTemporary&quot;:false}]},{&quot;citationID&quot;:&quot;MENDELEY_CITATION_f9cd2a16-9ae7-480a-81e7-2e7bd6b063e3&quot;,&quot;properties&quot;:{&quot;noteIndex&quot;:0},&quot;isEdited&quot;:false,&quot;manualOverride&quot;:{&quot;isManuallyOverridden&quot;:false,&quot;citeprocText&quot;:&quot;[22]&quot;,&quot;manualOverrideText&quot;:&quot;&quot;},&quot;citationTag&quot;:&quot;MENDELEY_CITATION_v3_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&quot;,&quot;citationItems&quot;:[{&quot;id&quot;:&quot;f27ffb7d-23a4-3b02-b8f4-a85f5bef3048&quot;,&quot;itemData&quot;:{&quot;type&quot;:&quot;article-journal&quot;,&quot;id&quot;:&quot;f27ffb7d-23a4-3b02-b8f4-a85f5bef3048&quot;,&quot;title&quot;:&quot;Co,N-codoped nanotube/graphene 1D/2D heterostructure for efficient oxygen reduction and hydrogen evolution reactions&quot;,&quot;groupId&quot;:&quot;c0bc8f40-88fb-3647-a5d4-10e1a4857c16&quot;,&quot;author&quot;:[{&quot;family&quot;:&quot;Yang&quot;,&quot;given&quot;:&quot;Liu&quot;,&quot;parse-names&quot;:false,&quot;dropping-particle&quot;:&quot;&quot;,&quot;non-dropping-particle&quot;:&quot;&quot;},{&quot;family&quot;:&quot;Lv&quot;,&quot;given&quot;:&quot;Yanlong&quot;,&quot;parse-names&quot;:false,&quot;dropping-particle&quot;:&quot;&quot;,&quot;non-dropping-particle&quot;:&quot;&quot;},{&quot;family&quot;:&quot;Cao&quot;,&quot;given&quot;:&quot;Dapeng&quot;,&quot;parse-names&quot;:false,&quot;dropping-particle&quot;:&quot;&quot;,&quot;non-dropping-particle&quot;:&quot;&quot;}],&quot;container-title&quot;:&quot;Journal of Materials Chemistry A&quot;,&quot;DOI&quot;:&quot;10.1039/c7ta11140a&quot;,&quot;ISSN&quot;:&quot;20507496&quot;,&quot;issued&quot;:{&quot;date-parts&quot;:[[2018]]},&quot;page&quot;:&quot;3926-3932&quot;,&quot;abstract&quot;:&quot;Non-precious metal and nitrogen codoped carbon catalysts have emerged as promising candidates to replace noble platinum (Pt)-based catalysts in the processes of the oxygen reduction reaction (ORR) and the hydrogen evolution reaction (HER). Herein, we use a 1D/2D hybrid strategy to synthesize a Co,N-codoped carbon nanotube (CNT)/graphene heterostructure bifunctional catalyst (Co/NCNT/NG). The Co/NCNT/NG heterostructure catalyst shows not only a positive half-wave potential of 0.85 V (versus RHE) and long-term stability for the ORR, but also a low overpotential of 123 mV at a current density of 10 mA cm-2 and ultrahigh stability in 0.5 M H2SO4 for the HER. The superior performance of the Co/NCNT/NG catalyst is attributed to the inimitable 1D/2D CNT/graphene heterostructure, in which 1D and 2D structures provide different catalytically active sites (including metallic Co, CoN2 and N-C) for the HER and ORR, respectively. Moreover, the catalyst also exhibits similar discharge performance and robust durability as an air electrode in Zn-air batteries to the Pt-based one. This work provides a new approach for the in situ synthesis of bifunctional and multifunctional catalysts by integrating 1D/2D/3D materials with different catalytically active sites into one heterostructure.&quot;,&quot;publisher&quot;:&quot;Royal Society of Chemistry&quot;,&quot;issue&quot;:&quot;9&quot;,&quot;volume&quot;:&quot;6&quot;,&quot;container-title-short&quot;:&quot;J Mater Chem A Mater&quot;},&quot;isTemporary&quot;:false}]},{&quot;citationID&quot;:&quot;MENDELEY_CITATION_8f3a5191-9a44-4886-8dbb-e213ee4add06&quot;,&quot;properties&quot;:{&quot;noteIndex&quot;:0},&quot;isEdited&quot;:false,&quot;manualOverride&quot;:{&quot;isManuallyOverridden&quot;:false,&quot;citeprocText&quot;:&quot;[23]&quot;,&quot;manualOverrideText&quot;:&quot;&quot;},&quot;citationTag&quot;:&quot;MENDELEY_CITATION_v3_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&quot;,&quot;citationItems&quot;:[{&quot;id&quot;:&quot;dbce1f55-6fb5-3585-9ac9-0423add4a225&quot;,&quot;itemData&quot;:{&quot;type&quot;:&quot;article-journal&quot;,&quot;id&quot;:&quot;dbce1f55-6fb5-3585-9ac9-0423add4a225&quot;,&quot;title&quot;:&quot;Zn doped ZIF67-derived porous carbon framework as efficient bifunctional electrocatalyst for water splitting&quot;,&quot;groupId&quot;:&quot;dfe793f2-a605-36f2-878e-cfa85016191d&quot;,&quot;author&quot;:[{&quot;family&quot;:&quot;Peng&quot;,&quot;given&quot;:&quot;Wencai&quot;,&quot;parse-names&quot;:false,&quot;dropping-particle&quot;:&quot;&quot;,&quot;non-dropping-particle&quot;:&quot;&quot;},{&quot;family&quot;:&quot;Zheng&quot;,&quot;given&quot;:&quot;Guoxin&quot;,&quot;parse-names&quot;:false,&quot;dropping-particle&quot;:&quot;&quot;,&quot;non-dropping-particle&quot;:&quot;&quot;},{&quot;family&quot;:&quot;Wang&quot;,&quot;given&quot;:&quot;Yuanbin&quot;,&quot;parse-names&quot;:false,&quot;dropping-particle&quot;:&quot;&quot;,&quot;non-dropping-particle&quot;:&quot;&quot;},{&quot;family&quot;:&quot;Cao&quot;,&quot;given&quot;:&quot;Shiyao&quot;,&quot;parse-names&quot;:false,&quot;dropping-particle&quot;:&quot;&quot;,&quot;non-dropping-particle&quot;:&quot;&quot;},{&quot;family&quot;:&quot;Ji&quot;,&quot;given&quot;:&quot;Zhen&quot;,&quot;parse-names&quot;:false,&quot;dropping-particle&quot;:&quot;&quot;,&quot;non-dropping-particle&quot;:&quot;&quot;},{&quot;family&quot;:&quot;Huan&quot;,&quot;given&quot;:&quot;Yahuan&quot;,&quot;parse-names&quot;:false,&quot;dropping-particle&quot;:&quot;&quot;,&quot;non-dropping-particle&quot;:&quot;&quot;},{&quot;family&quot;:&quot;Zou&quot;,&quot;given&quot;:&quot;Mingqiang&quot;,&quot;parse-names&quot;:false,&quot;dropping-particle&quot;:&quot;&quot;,&quot;non-dropping-particle&quot;:&quot;&quot;},{&quot;family&quot;:&quot;Yan&quot;,&quot;given&quot;:&quot;Xiaoqin&quot;,&quot;parse-names&quot;:false,&quot;dropping-particle&quot;:&quot;&quot;,&quot;non-dropping-particle&quot;:&quot;&quot;}],&quot;container-title&quot;:&quot;International Journal of Hydrogen Energy&quot;,&quot;DOI&quot;:&quot;10.1016/j.ijhydene.2019.05.101&quot;,&quot;ISSN&quot;:&quot;03603199&quot;,&quot;issued&quot;:{&quot;date-parts&quot;:[[2019,7,26]]},&quot;page&quot;:&quot;19782-19791&quot;,&quot;abstract&quot;:&quot;The electrochemical splitting of water is considered to be an efficient and potential technique for producing clean hydrogen and oxygen. Although, there are lots of significant developments in composite of superior hydrogen evolution reaction (HER) or oxygen evolution reaction (OER) catalyst applied in water splitting currently, designing non-precious and low-cost bifunctional electrocatalysts with high performance is still an attractive challenging issue. In this article, we report a novel bifunctional electrocatalyst with cobalt-based nanoparticles (NPs) embedded in Zn-doped hierarchical porous three-dimension N-doped carbonization structure via an annealing process of metal organic frameworks (MOFs) connected by N-doped carbon nanotube (denoted as Co–Zn/PNC). This composite structure possesses the characteristics of more active sites, numerous mesopores and high conductivity. The resulting electrocatalyst (Co–Zn/PNC) can be used as both anode and cathode to roust the overall water splitting, getting a current density of 10 mA cm−2 at a cell voltage of 1.63 V in 1.0 M KOH electrolyte.&quot;,&quot;publisher&quot;:&quot;Elsevier Ltd&quot;,&quot;issue&quot;:&quot;36&quot;,&quot;volume&quot;:&quot;44&quot;,&quot;container-title-short&quot;:&quot;Int J Hydrogen Energy&quot;},&quot;isTemporary&quot;:false}]},{&quot;citationID&quot;:&quot;MENDELEY_CITATION_bb3dce09-400c-4cc3-906a-a8c981ace151&quot;,&quot;properties&quot;:{&quot;noteIndex&quot;:0},&quot;isEdited&quot;:false,&quot;manualOverride&quot;:{&quot;isManuallyOverridden&quot;:false,&quot;citeprocText&quot;:&quot;[24]&quot;,&quot;manualOverrideText&quot;:&quot;&quot;},&quot;citationTag&quot;:&quot;MENDELEY_CITATION_v3_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&quot;,&quot;citationItems&quot;:[{&quot;id&quot;:&quot;00ace241-ec5b-3477-b45d-2882ce004410&quot;,&quot;itemData&quot;:{&quot;type&quot;:&quot;article-journal&quot;,&quot;id&quot;:&quot;00ace241-ec5b-3477-b45d-2882ce004410&quot;,&quot;title&quot;:&quot;CoOx/CoNy nanoparticles encapsulated carbon-nitride nanosheets as an efficiently trifunctional electrocatalyst for overall water splitting and Zn-air battery&quot;,&quot;groupId&quot;:&quot;dfe793f2-a605-36f2-878e-cfa85016191d&quot;,&quot;author&quot;:[{&quot;family&quot;:&quot;Liu&quot;,&quot;given&quot;:&quot;Jiameng&quot;,&quot;parse-names&quot;:false,&quot;dropping-particle&quot;:&quot;&quot;,&quot;non-dropping-particle&quot;:&quot;&quot;},{&quot;family&quot;:&quot;Wang&quot;,&quot;given&quot;:&quot;Changbao&quot;,&quot;parse-names&quot;:false,&quot;dropping-particle&quot;:&quot;&quot;,&quot;non-dropping-particle&quot;:&quot;&quot;},{&quot;family&quot;:&quot;Sun&quot;,&quot;given&quot;:&quot;Hongming&quot;,&quot;parse-names&quot;:false,&quot;dropping-particle&quot;:&quot;&quot;,&quot;non-dropping-particle&quot;:&quot;&quot;},{&quot;family&quot;:&quot;Wang&quot;,&quot;given&quot;:&quot;Heng&quot;,&quot;parse-names&quot;:false,&quot;dropping-particle&quot;:&quot;&quot;,&quot;non-dropping-particle&quot;:&quot;&quot;},{&quot;family&quot;:&quot;Rong&quot;,&quot;given&quot;:&quot;Feilong&quot;,&quot;parse-names&quot;:false,&quot;dropping-particle&quot;:&quot;&quot;,&quot;non-dropping-particle&quot;:&quot;&quot;},{&quot;family&quot;:&quot;He&quot;,&quot;given&quot;:&quot;Linghao&quot;,&quot;parse-names&quot;:false,&quot;dropping-particle&quot;:&quot;&quot;,&quot;non-dropping-particle&quot;:&quot;&quot;},{&quot;family&quot;:&quot;Lou&quot;,&quot;given&quot;:&quot;Yafei&quot;,&quot;parse-names&quot;:false,&quot;dropping-particle&quot;:&quot;&quot;,&quot;non-dropping-particle&quot;:&quot;&quot;},{&quot;family&quot;:&quot;Zhang&quot;,&quot;given&quot;:&quot;Shuai&quot;,&quot;parse-names&quot;:false,&quot;dropping-particle&quot;:&quot;&quot;,&quot;non-dropping-particle&quot;:&quot;&quot;},{&quot;family&quot;:&quot;Zhang&quot;,&quot;given&quot;:&quot;Zhihong&quot;,&quot;parse-names&quot;:false,&quot;dropping-particle&quot;:&quot;&quot;,&quot;non-dropping-particle&quot;:&quot;&quot;},{&quot;family&quot;:&quot;Du&quot;,&quot;given&quot;:&quot;Miao&quot;,&quot;parse-names&quot;:false,&quot;dropping-particle&quot;:&quot;&quot;,&quot;non-dropping-particle&quot;:&quot;&quot;}],&quot;container-title&quot;:&quot;Applied Catalysis B: Environmental&quot;,&quot;DOI&quot;:&quot;10.1016/j.apcatb.2020.119407&quot;,&quot;ISSN&quot;:&quot;09263373&quot;,&quot;issued&quot;:{&quot;date-parts&quot;:[[2020,12,15]]},&quot;abstract&quot;:&quot;A novel and efficient trifunctional electrocatalyst composed of cobalt oxide (CoOx) and cobalt nitride (CoNy) embedded in carbon–nitride nanosheets (CNz, represented by CoOx/CoNy@CNz) has been developed by calcining the composite of cobalt phthalocyanine (CoPc) and melamine–cyanuric acid complex at high temperatures. Multiple active sites of Co, CoOx, CoNy, and CNz containing in hybrids resulted in superior catalytic activities toward hydrogen evolution reaction, oxygen evolution reaction, and oxygen reduction reaction in an alkaline medium. Among different catalysts, the CoOx/CoNy@CNz,700 catalyst not only displayed outstanding electrocatalytic ability for overall water splitting but also showed a high power density as high as 204.8 mW cm−2, high gravimetric energy density of 1008.6 W h kg−1, low charge–discharge polarization, and excellent reversibility after 86 h at 10 mA cm−2 in a Zn-battery system. This work presents a feasible strategy for developing multifunctional metal–carbon–nitride electrocatalysts for clean energy and energy transfer.&quot;,&quot;publisher&quot;:&quot;Elsevier B.V.&quot;,&quot;volume&quot;:&quot;279&quot;,&quot;container-title-short&quot;:&quot;Appl Catal B&quot;},&quot;isTemporary&quot;:false}]},{&quot;citationID&quot;:&quot;MENDELEY_CITATION_d25b3ce1-c4df-4497-9828-b27ea24ddcf5&quot;,&quot;properties&quot;:{&quot;noteIndex&quot;:0},&quot;isEdited&quot;:false,&quot;manualOverride&quot;:{&quot;isManuallyOverridden&quot;:false,&quot;citeprocText&quot;:&quot;[25]&quot;,&quot;manualOverrideText&quot;:&quot;&quot;},&quot;citationTag&quot;:&quot;MENDELEY_CITATION_v3_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&quot;,&quot;citationItems&quot;:[{&quot;id&quot;:&quot;096ddffb-5a8b-39fc-baef-17e4a24c7dc3&quot;,&quot;itemData&quot;:{&quot;type&quot;:&quot;article-journal&quot;,&quot;id&quot;:&quot;096ddffb-5a8b-39fc-baef-17e4a24c7dc3&quot;,&quot;title&quot;:&quot;Trimetal-based N-doped carbon nanotubes arrays on Ni foams as self-supported electrodes for hydrogen/oxygen evolution reactions and water splitting&quot;,&quot;groupId&quot;:&quot;dfe793f2-a605-36f2-878e-cfa85016191d&quot;,&quot;author&quot;:[{&quot;family&quot;:&quot;Ren&quot;,&quot;given&quot;:&quot;Shuangshuang&quot;,&quot;parse-names&quot;:false,&quot;dropping-particle&quot;:&quot;&quot;,&quot;non-dropping-particle&quot;:&quot;&quot;},{&quot;family&quot;:&quot;Duan&quot;,&quot;given&quot;:&quot;Xinde&quot;,&quot;parse-names&quot;:false,&quot;dropping-particle&quot;:&quot;&quot;,&quot;non-dropping-particle&quot;:&quot;&quot;},{&quot;family&quot;:&quot;Ge&quot;,&quot;given&quot;:&quot;Fayuan&quot;,&quot;parse-names&quot;:false,&quot;dropping-particle&quot;:&quot;&quot;,&quot;non-dropping-particle&quot;:&quot;&quot;},{&quot;family&quot;:&quot;Zhang&quot;,&quot;given&quot;:&quot;Mingdao&quot;,&quot;parse-names&quot;:false,&quot;dropping-particle&quot;:&quot;&quot;,&quot;non-dropping-particle&quot;:&quot;&quot;},{&quot;family&quot;:&quot;Zheng&quot;,&quot;given&quot;:&quot;Hegen&quot;,&quot;parse-names&quot;:false,&quot;dropping-particle&quot;:&quot;&quot;,&quot;non-dropping-particle&quot;:&quot;&quot;}],&quot;container-title&quot;:&quot;Journal of Power Sources&quot;,&quot;DOI&quot;:&quot;10.1016/j.jpowsour.2020.228866&quot;,&quot;ISSN&quot;:&quot;03787753&quot;,&quot;issued&quot;:{&quot;date-parts&quot;:[[2020,12,31]]},&quot;abstract&quot;:&quot;Rational design of non-noble metal-based bifunctional electrocatalysts for hydrogen evolution reactions (HER) and oxygen evolution reactions (OER) is still a challenge in water splitting. Herein, a MOF-on-MOF (MOF = metal-organic framework) strategy is developed to obtain trimetal-based nitrogen-doped carbon nanotubes arrays loaded on nickel foams (denoted as FeNiCo@NC/NF). Benefiting from the superior compositional and structural feature, FeNiCo@NC/NF self-supported electrodes exhibit excellent bifunctional HER and OER activity with a low overpotential of 145 and 245 mV at 10 mA cm−2. When simultaneously used as cathode and anode for water splitting, it only requires 1.61 V to achieve 10 mA cm−2 and even outperforms the benchmark electrode couple of Pt/C||RuO2 at higher current densities. Studies discover that trimetallic FeNiCo nanoparticles can provide more synergetic metal active sites, interconnected N-doped carbon nanotubes arrays can offer more effective electron transports channels, and conductive Ni foam substrate can reduce the internal impedance of the material. Density functional theory (DFT) calculations also demonstrate that FeNiCo@NC/NF electrode possesses a favorable Gibbs free energy of hydrogen adsorption (ΔGH*) value of −0.13 eV, which is benefit for its superior HER activity. Overall, our work reports an efficient self-supported electrode for hydrogen/oxygen evolution reactions and water splitting.&quot;,&quot;publisher&quot;:&quot;Elsevier B.V.&quot;,&quot;volume&quot;:&quot;480&quot;,&quot;container-title-short&quot;:&quot;J Power Sources&quot;},&quot;isTemporary&quot;:false}]},{&quot;citationID&quot;:&quot;MENDELEY_CITATION_a5f8565a-9bcd-42bc-830c-9a68a65b40bf&quot;,&quot;properties&quot;:{&quot;noteIndex&quot;:0},&quot;isEdited&quot;:false,&quot;manualOverride&quot;:{&quot;isManuallyOverridden&quot;:false,&quot;citeprocText&quot;:&quot;[26]&quot;,&quot;manualOverrideText&quot;:&quot;&quot;},&quot;citationTag&quot;:&quot;MENDELEY_CITATION_v3_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&quot;,&quot;citationItems&quot;:[{&quot;id&quot;:&quot;ac8f6f9e-d6fd-3e18-9824-7331b221b77f&quot;,&quot;itemData&quot;:{&quot;type&quot;:&quot;article-journal&quot;,&quot;id&quot;:&quot;ac8f6f9e-d6fd-3e18-9824-7331b221b77f&quot;,&quot;title&quot;:&quot;Nitrogen-doped carbon wrapped Co-Mo2C dual Mott–Schottky nanosheets with large porosity for efficient water electrolysis&quot;,&quot;groupId&quot;:&quot;dfe793f2-a605-36f2-878e-cfa85016191d&quot;,&quot;author&quot;:[{&quot;family&quot;:&quot;Zhang&quot;,&quot;given&quot;:&quot;Pengfei&quot;,&quot;parse-names&quot;:false,&quot;dropping-particle&quot;:&quot;&quot;,&quot;non-dropping-particle&quot;:&quot;&quot;},{&quot;family&quot;:&quot;Liu&quot;,&quot;given&quot;:&quot;Yaoda&quot;,&quot;parse-names&quot;:false,&quot;dropping-particle&quot;:&quot;&quot;,&quot;non-dropping-particle&quot;:&quot;&quot;},{&quot;family&quot;:&quot;Liang&quot;,&quot;given&quot;:&quot;Tingting&quot;,&quot;parse-names&quot;:false,&quot;dropping-particle&quot;:&quot;&quot;,&quot;non-dropping-particle&quot;:&quot;&quot;},{&quot;family&quot;:&quot;Ang&quot;,&quot;given&quot;:&quot;Edison Huixiang&quot;,&quot;parse-names&quot;:false,&quot;dropping-particle&quot;:&quot;&quot;,&quot;non-dropping-particle&quot;:&quot;&quot;},{&quot;family&quot;:&quot;Zhang&quot;,&quot;given&quot;:&quot;Xu&quot;,&quot;parse-names&quot;:false,&quot;dropping-particle&quot;:&quot;&quot;,&quot;non-dropping-particle&quot;:&quot;&quot;},{&quot;family&quot;:&quot;Ma&quot;,&quot;given&quot;:&quot;Fei&quot;,&quot;parse-names&quot;:false,&quot;dropping-particle&quot;:&quot;&quot;,&quot;non-dropping-particle&quot;:&quot;&quot;},{&quot;family&quot;:&quot;Dai&quot;,&quot;given&quot;:&quot;Zhengfei&quot;,&quot;parse-names&quot;:false,&quot;dropping-particle&quot;:&quot;&quot;,&quot;non-dropping-particle&quot;:&quot;&quot;}],&quot;container-title&quot;:&quot;Applied Catalysis B: Environmental&quot;,&quot;DOI&quot;:&quot;10.1016/j.apcatb.2020.119738&quot;,&quot;ISSN&quot;:&quot;09263373&quot;,&quot;issued&quot;:{&quot;date-parts&quot;:[[2021,5,5]]},&quot;abstract&quot;:&quot;Efficient, inexpensive and stable electrocatalysts are challenging and desperately required in order to complement the water electrolysis of noble metal catalysts. Herein, a porous nitrogen-doped carbon wrapped Co-Mo2C dual Mott–Schottky heterostructure has been successfully fabricated by carbonization of Co-Zn bimetal metal-organic framework (MOF) for water electrolysis. The heterostructure is found to feature with Co and Mo2C nanoparticles uniformly encapsulated in the highly porous leaf-like N-doped carbon nanosheet matrix. Such a thin porous dual-Mott–Schottky configuration can afford abundant surface active sites and the boosted electron transfer to promote the water splitting. As for hydrogen/oxygen evolution reaction (HER/OER), it has demonstrated fast kinetics and low overpotentials of 92 mV (HER) and 338 mV (OER) at a current density of 10 mA cm−2 in 1 M KOH. Furthermore, the overall water splitting is stably delivered with a low cell voltage of 1.68 V at 10 mA cm-2 in 1 M KOH. Density function theory (DFT) calculations demonstrate that the interface correlation is favorable to water transfer by electron and speeds up adsorption and water dissociation. The work here opens up interesting possibilities for the rational design and innovation of MOF derived Mott–Schottky electrocatalysts for highly efficient water electrolysis.&quot;,&quot;publisher&quot;:&quot;Elsevier B.V.&quot;,&quot;volume&quot;:&quot;284&quot;,&quot;container-title-short&quot;:&quot;Appl Catal B&quot;},&quot;isTemporary&quot;:false}]},{&quot;citationID&quot;:&quot;MENDELEY_CITATION_432ade4d-a392-4713-9ed0-77e0e6ef7fe2&quot;,&quot;properties&quot;:{&quot;noteIndex&quot;:0},&quot;isEdited&quot;:false,&quot;manualOverride&quot;:{&quot;isManuallyOverridden&quot;:false,&quot;citeprocText&quot;:&quot;[27]&quot;,&quot;manualOverrideText&quot;:&quot;&quot;},&quot;citationTag&quot;:&quot;MENDELEY_CITATION_v3_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&quot;,&quot;citationItems&quot;:[{&quot;id&quot;:&quot;32e9fbcf-a0a4-37c4-973c-a82032905084&quot;,&quot;itemData&quot;:{&quot;type&quot;:&quot;article-journal&quot;,&quot;id&quot;:&quot;32e9fbcf-a0a4-37c4-973c-a82032905084&quot;,&quot;title&quot;:&quot;Stringing Bimetallic Metal–Organic Framework-Derived Cobalt Phosphide Composite for High-Efficiency Overall Water Splitting&quot;,&quot;groupId&quot;:&quot;dfe793f2-a605-36f2-878e-cfa85016191d&quot;,&quot;author&quot;:[{&quot;family&quot;:&quot;Chai&quot;,&quot;given&quot;:&quot;Lulu&quot;,&quot;parse-names&quot;:false,&quot;dropping-particle&quot;:&quot;&quot;,&quot;non-dropping-particle&quot;:&quot;&quot;},{&quot;family&quot;:&quot;Hu&quot;,&quot;given&quot;:&quot;Zhuoyi&quot;,&quot;parse-names&quot;:false,&quot;dropping-particle&quot;:&quot;&quot;,&quot;non-dropping-particle&quot;:&quot;&quot;},{&quot;family&quot;:&quot;Wang&quot;,&quot;given&quot;:&quot;Xian&quot;,&quot;parse-names&quot;:false,&quot;dropping-particle&quot;:&quot;&quot;,&quot;non-dropping-particle&quot;:&quot;&quot;},{&quot;family&quot;:&quot;Xu&quot;,&quot;given&quot;:&quot;Yuwei&quot;,&quot;parse-names&quot;:false,&quot;dropping-particle&quot;:&quot;&quot;,&quot;non-dropping-particle&quot;:&quot;&quot;},{&quot;family&quot;:&quot;Zhang&quot;,&quot;given&quot;:&quot;Linjie&quot;,&quot;parse-names&quot;:false,&quot;dropping-particle&quot;:&quot;&quot;,&quot;non-dropping-particle&quot;:&quot;&quot;},{&quot;family&quot;:&quot;Li&quot;,&quot;given&quot;:&quot;Ting Ting&quot;,&quot;parse-names&quot;:false,&quot;dropping-particle&quot;:&quot;&quot;,&quot;non-dropping-particle&quot;:&quot;&quot;},{&quot;family&quot;:&quot;Hu&quot;,&quot;given&quot;:&quot;Yue&quot;,&quot;parse-names&quot;:false,&quot;dropping-particle&quot;:&quot;&quot;,&quot;non-dropping-particle&quot;:&quot;&quot;},{&quot;family&quot;:&quot;Qian&quot;,&quot;given&quot;:&quot;Jinjie&quot;,&quot;parse-names&quot;:false,&quot;dropping-particle&quot;:&quot;&quot;,&quot;non-dropping-particle&quot;:&quot;&quot;},{&quot;family&quot;:&quot;Huang&quot;,&quot;given&quot;:&quot;Shaoming&quot;,&quot;parse-names&quot;:false,&quot;dropping-particle&quot;:&quot;&quot;,&quot;non-dropping-particle&quot;:&quot;&quot;}],&quot;container-title&quot;:&quot;Advanced Science&quot;,&quot;DOI&quot;:&quot;10.1002/advs.201903195&quot;,&quot;ISSN&quot;:&quot;21983844&quot;,&quot;issued&quot;:{&quot;date-parts&quot;:[[2020,3,1]]},&quot;abstract&quot;:&quot;Water electrolysis is an emerging energy conversion technology, which is significant for efficient hydrogen (H2) production. Based on the high-activity transition metal ions and metal alloys of ultrastable bifunctional catalyst, the hydrogen evolution reaction (HER) and oxygen evolution reaction (OER) are the key to achieving the energy conversion method by overall water splitting (OWS). This study reports that the Co-based coordination polymer (ZIF-67) anchoring on an indium–organic framework (InOF-1) composite (InOF-1@ZIF-67) is treated followed by carbonization and phosphorization to successfully obtain CoP nanoparticles–embedded carbon nanotubes and nitrogen-doped carbon materials (CoP-InNC@CNT). As HER and OER electrocatalysts, it is demonstrated that CoP-InNC@CNT simultaneously exhibit high HER performance (overpotential of 153 mV in 0.5 m H2SO4 and 159 mV in 1.0 m KOH) and OER performance (overpotential of 270 mV in 1.0 m KOH) activities to reach the current density of 10 mA cm−2. In addition, these CoP-InNC@CNT rods, as a cathode and an anode, can display an excellent OWS performance with η10 = 1.58 V and better stability, which shows the satisfying electrocatalyst for the OWS compared to control materials. This method ensures the tight and uniform growth of the fast nucleating and stable materials on substrate and can be further applied for practical electrochemical reactions.&quot;,&quot;publisher&quot;:&quot;John Wiley and Sons Inc.&quot;,&quot;issue&quot;:&quot;5&quot;,&quot;volume&quot;:&quot;7&quot;,&quot;container-title-short&quot;:&quot;&quot;},&quot;isTemporary&quot;:false}]},{&quot;citationID&quot;:&quot;MENDELEY_CITATION_d4ef8f5c-7f85-4c6e-9ab1-2d3b1c58954f&quot;,&quot;properties&quot;:{&quot;noteIndex&quot;:0},&quot;isEdited&quot;:false,&quot;manualOverride&quot;:{&quot;isManuallyOverridden&quot;:false,&quot;citeprocText&quot;:&quot;[28]&quot;,&quot;manualOverrideText&quot;:&quot;&quot;},&quot;citationTag&quot;:&quot;MENDELEY_CITATION_v3_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&quot;,&quot;citationItems&quot;:[{&quot;id&quot;:&quot;94f181d5-59d6-3b7a-bfa9-78b312b2a138&quot;,&quot;itemData&quot;:{&quot;type&quot;:&quot;article-journal&quot;,&quot;id&quot;:&quot;94f181d5-59d6-3b7a-bfa9-78b312b2a138&quot;,&quot;title&quot;:&quot;Metal-Organic Framework-Derived CoWP@C Composite Nanowire Electrocatalyst for Efficient Water Splitting&quot;,&quot;groupId&quot;:&quot;dfe793f2-a605-36f2-878e-cfa85016191d&quot;,&quot;author&quot;:[{&quot;family&quot;:&quot;Weng&quot;,&quot;given&quot;:&quot;Baicheng&quot;,&quot;parse-names&quot;:false,&quot;dropping-particle&quot;:&quot;&quot;,&quot;non-dropping-particle&quot;:&quot;&quot;},{&quot;family&quot;:&quot;Grice&quot;,&quot;given&quot;:&quot;Corey R.&quot;,&quot;parse-names&quot;:false,&quot;dropping-particle&quot;:&quot;&quot;,&quot;non-dropping-particle&quot;:&quot;&quot;},{&quot;family&quot;:&quot;Meng&quot;,&quot;given&quot;:&quot;Weiwei&quot;,&quot;parse-names&quot;:false,&quot;dropping-particle&quot;:&quot;&quot;,&quot;non-dropping-particle&quot;:&quot;&quot;},{&quot;family&quot;:&quot;Guan&quot;,&quot;given&quot;:&quot;Lei&quot;,&quot;parse-names&quot;:false,&quot;dropping-particle&quot;:&quot;&quot;,&quot;non-dropping-particle&quot;:&quot;&quot;},{&quot;family&quot;:&quot;Xu&quot;,&quot;given&quot;:&quot;Fenghua&quot;,&quot;parse-names&quot;:false,&quot;dropping-particle&quot;:&quot;&quot;,&quot;non-dropping-particle&quot;:&quot;&quot;},{&quot;family&quot;:&quot;Yu&quot;,&quot;given&quot;:&quot;Yue&quot;,&quot;parse-names&quot;:false,&quot;dropping-particle&quot;:&quot;&quot;,&quot;non-dropping-particle&quot;:&quot;&quot;},{&quot;family&quot;:&quot;Wang&quot;,&quot;given&quot;:&quot;Changlei&quot;,&quot;parse-names&quot;:false,&quot;dropping-particle&quot;:&quot;&quot;,&quot;non-dropping-particle&quot;:&quot;&quot;},{&quot;family&quot;:&quot;Zhao&quot;,&quot;given&quot;:&quot;Dewei&quot;,&quot;parse-names&quot;:false,&quot;dropping-particle&quot;:&quot;&quot;,&quot;non-dropping-particle&quot;:&quot;&quot;},{&quot;family&quot;:&quot;Yan&quot;,&quot;given&quot;:&quot;Yanfa&quot;,&quot;parse-names&quot;:false,&quot;dropping-particle&quot;:&quot;&quot;,&quot;non-dropping-particle&quot;:&quot;&quot;}],&quot;container-title&quot;:&quot;ACS Energy Letters&quot;,&quot;DOI&quot;:&quot;10.1021/acsenergylett.8b00584&quot;,&quot;ISSN&quot;:&quot;23808195&quot;,&quot;issued&quot;:{&quot;date-parts&quot;:[[2018,6,8]]},&quot;page&quot;:&quot;1434-1442&quot;,&quot;abstract&quot;:&quot;Practical application of electrochemical water splitting demands durable, efficient, and non-noble metal catalysts for both hydrogen evolution reaction (HER) and oxygen evolution reaction (OER). Herein, we report a new hydrogen evolution nanowire electrocatalyst, consisting of S-doped CoWP nanoparticles embedded in S- and N-doped carbon matrix (S-CoWP(S,N)-C), which is in situ transformed from Hofmann-type (Co, W)-based metal-organic framework (MOF) nanowires. Because of S and N doping to the carbon matrix and the S doping to CoWP nanoparticles, the obtained S-CoWP(S,N)-C catalyst reaches a current density of -10 mA cm-2 at -35 and -67 mV (vs RHE) in acidic and alkaline electrolytes, respectively. Powered by a lead halide perovskite solar cell, an unassisted two-electrode solar water-splitting device using MOF-derived S-CoWP(S,N)-C HER electrocatalysts and S-CoW(S,N)-C OER electrocatalysts displays a solar-to-hydrogen conversion efficiency of 10.98%. Our method is highly applicable for developing robust electrocatalysts toward efficient and low-cost solar-driven water splitting.&quot;,&quot;publisher&quot;:&quot;American Chemical Society&quot;,&quot;issue&quot;:&quot;6&quot;,&quot;volume&quot;:&quot;3&quot;,&quot;container-title-short&quot;:&quot;ACS Energy Lett&quot;},&quot;isTemporary&quot;:false}]},{&quot;citationID&quot;:&quot;MENDELEY_CITATION_a3d8eb21-eec2-4904-aecb-e6ab9c2f599e&quot;,&quot;properties&quot;:{&quot;noteIndex&quot;:0},&quot;isEdited&quot;:false,&quot;manualOverride&quot;:{&quot;isManuallyOverridden&quot;:false,&quot;citeprocText&quot;:&quot;[29]&quot;,&quot;manualOverrideText&quot;:&quot;&quot;},&quot;citationTag&quot;:&quot;MENDELEY_CITATION_v3_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&quot;,&quot;citationItems&quot;:[{&quot;id&quot;:&quot;e9d48e93-8040-359c-aebf-b632ca8d19de&quot;,&quot;itemData&quot;:{&quot;type&quot;:&quot;article-journal&quot;,&quot;id&quot;:&quot;e9d48e93-8040-359c-aebf-b632ca8d19de&quot;,&quot;title&quot;:&quot; Heterostructures Composed of N‐Doped Carbon Nanotubes Encapsulating Cobalt and β‐Mo 2 C Nanoparticles as Bifunctional Electrodes for Water Splitting &quot;,&quot;groupId&quot;:&quot;dfe793f2-a605-36f2-878e-cfa85016191d&quot;,&quot;author&quot;:[{&quot;family&quot;:&quot;Ouyang&quot;,&quot;given&quot;:&quot;Ting&quot;,&quot;parse-names&quot;:false,&quot;dropping-particle&quot;:&quot;&quot;,&quot;non-dropping-particle&quot;:&quot;&quot;},{&quot;family&quot;:&quot;Ye&quot;,&quot;given&quot;:&quot;Ya‐Qian&quot;,&quot;parse-names&quot;:false,&quot;dropping-particle&quot;:&quot;&quot;,&quot;non-dropping-particle&quot;:&quot;&quot;},{&quot;family&quot;:&quot;Wu&quot;,&quot;given&quot;:&quot;Chun‐Yan&quot;,&quot;parse-names&quot;:false,&quot;dropping-particle&quot;:&quot;&quot;,&quot;non-dropping-particle&quot;:&quot;&quot;},{&quot;family&quot;:&quot;Xiao&quot;,&quot;given&quot;:&quot;Kang&quot;,&quot;parse-names&quot;:false,&quot;dropping-particle&quot;:&quot;&quot;,&quot;non-dropping-particle&quot;:&quot;&quot;},{&quot;family&quot;:&quot;Liu&quot;,&quot;given&quot;:&quot;Zhao‐Qing&quot;,&quot;parse-names&quot;:false,&quot;dropping-particle&quot;:&quot;&quot;,&quot;non-dropping-particle&quot;:&quot;&quot;}],&quot;container-title&quot;:&quot;Angewandte Chemie&quot;,&quot;DOI&quot;:&quot;10.1002/ange.201814262&quot;,&quot;ISSN&quot;:&quot;0044-8249&quot;,&quot;issued&quot;:{&quot;date-parts&quot;:[[2019,4]]},&quot;page&quot;:&quot;4977-4982&quot;,&quot;abstract&quot;:&quot;Herein, we demonstrate the use of heterostructures comprised of Co/b-Mo 2 C@N-CNT hybrids for the hydrogen evolution reaction (HER) and oxygen evolution reaction (OER) in an alkaline electrolyte.T he Co can not only create awell-defined heterointerface with b-Mo 2 Cbut also overcomes the poor OER activity of b-Mo 2 C, thus leading to enhanced electrocatalytic activity for HER and OER. DFT calculations further proved that cooperation between the N-CNTs,Co, and b-Mo 2 Cr esults in lower energy barriers of intermediates and thus greatly enhances the HER and OER performance.T his study not only provides asimple strategy for the construction of heterostructures with nonprecious metals,but also provides in-depth insight into the HER and OER mechanism in alkaline solution.&quot;,&quot;publisher&quot;:&quot;Wiley&quot;,&quot;issue&quot;:&quot;15&quot;,&quot;volume&quot;:&quot;131&quot;,&quot;container-title-short&quot;:&quot;&quot;},&quot;isTemporary&quot;:false}]},{&quot;citationID&quot;:&quot;MENDELEY_CITATION_9cf58aba-de7e-4227-93a8-57cf02a0f1d7&quot;,&quot;properties&quot;:{&quot;noteIndex&quot;:0},&quot;isEdited&quot;:false,&quot;manualOverride&quot;:{&quot;isManuallyOverridden&quot;:false,&quot;citeprocText&quot;:&quot;[30]&quot;,&quot;manualOverrideText&quot;:&quot;&quot;},&quot;citationTag&quot;:&quot;MENDELEY_CITATION_v3_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&quot;,&quot;citationItems&quot;:[{&quot;id&quot;:&quot;ede2970b-837c-390b-a666-83925f3d2dc0&quot;,&quot;itemData&quot;:{&quot;type&quot;:&quot;article-journal&quot;,&quot;id&quot;:&quot;ede2970b-837c-390b-a666-83925f3d2dc0&quot;,&quot;title&quot;:&quot;Ultrathin Prussian blue analogue nanosheet arrays with open bimetal centers for efficient overall water splitting&quot;,&quot;groupId&quot;:&quot;dfe793f2-a605-36f2-878e-cfa85016191d&quot;,&quot;author&quot;:[{&quot;family&quot;:&quot;Chen&quot;,&quot;given&quot;:&quot;Ziliang&quot;,&quot;parse-names&quot;:false,&quot;dropping-particle&quot;:&quot;&quot;,&quot;non-dropping-particle&quot;:&quot;&quot;},{&quot;family&quot;:&quot;Fei&quot;,&quot;given&quot;:&quot;Ben&quot;,&quot;parse-names&quot;:false,&quot;dropping-particle&quot;:&quot;&quot;,&quot;non-dropping-particle&quot;:&quot;&quot;},{&quot;family&quot;:&quot;Hou&quot;,&quot;given&quot;:&quot;Meiling&quot;,&quot;parse-names&quot;:false,&quot;dropping-particle&quot;:&quot;&quot;,&quot;non-dropping-particle&quot;:&quot;&quot;},{&quot;family&quot;:&quot;Yan&quot;,&quot;given&quot;:&quot;Xiaoxiao&quot;,&quot;parse-names&quot;:false,&quot;dropping-particle&quot;:&quot;&quot;,&quot;non-dropping-particle&quot;:&quot;&quot;},{&quot;family&quot;:&quot;Chen&quot;,&quot;given&quot;:&quot;Mao&quot;,&quot;parse-names&quot;:false,&quot;dropping-particle&quot;:&quot;&quot;,&quot;non-dropping-particle&quot;:&quot;&quot;},{&quot;family&quot;:&quot;Qing&quot;,&quot;given&quot;:&quot;Huilin&quot;,&quot;parse-names&quot;:false,&quot;dropping-particle&quot;:&quot;&quot;,&quot;non-dropping-particle&quot;:&quot;&quot;},{&quot;family&quot;:&quot;Wu&quot;,&quot;given&quot;:&quot;Renbing&quot;,&quot;parse-names&quot;:false,&quot;dropping-particle&quot;:&quot;&quot;,&quot;non-dropping-particle&quot;:&quot;&quot;}],&quot;container-title&quot;:&quot;Nano Energy&quot;,&quot;DOI&quot;:&quot;10.1016/j.nanoen.2019.104371&quot;,&quot;ISSN&quot;:&quot;22112855&quot;,&quot;issued&quot;:{&quot;date-parts&quot;:[[2020,2,1]]},&quot;abstract&quot;:&quot;Direct construction of Prussian blue analogues (PBAs) nanosheets arrays as a bifunctional electrocatalyst for oxygen evolution reaction (OER) and hydrogen evolution reaction (HER) is of great significance but still remains challenging. Herein, for the first time, we have proposed an efficient strategy to synthesize Co–Fe bimetallic PBA nanosheet arrays with ultrathin feature and open bimetal centers via one-pot coprecipitation reaction of nickel nitrate and sodium nitroferricyanide in the presence of nickel foam. When employed as the self-supporting bifunctional electrocatalyst, the optimized PBA nanosheet arrays require overpotentials of only 256 and 48 mV to drive 10 mA cm−2 for OER and HER in 1.0 M KOH, respectively. Remarkably, it allows an alkali-electrolyzer with 10 mA cm−2 at a low cell voltage of 1.545 V and a robust operation stability of no less than 36 h. The combination of experimental results and theoretical calculation analysis unravelled that such exceptional electrocatalytic performances could be traced to the ultrathin nanosheet, porous surface structure, and coordinately unsaturated metal centers, enabling abundant active sites, accelerated mass/charge transfer capability, as well as the favorable energy for their transformation to high active Co/Fe-based (oxy)hydroxides during water electrolysis. More broadly, the synthetic strategy is versatile and can be applied to achieve copper foam- and titanium foam-supported bifunctional CoFe-PBA nanosheet electrocatalysts.&quot;,&quot;publisher&quot;:&quot;Elsevier Ltd&quot;,&quot;volume&quot;:&quot;68&quot;,&quot;container-title-short&quot;:&quot;Nano Energy&quot;},&quot;isTemporary&quot;:false}]},{&quot;citationID&quot;:&quot;MENDELEY_CITATION_ff8d9c74-bec3-4d7e-9a42-12567dc9942d&quot;,&quot;properties&quot;:{&quot;noteIndex&quot;:0},&quot;isEdited&quot;:false,&quot;manualOverride&quot;:{&quot;isManuallyOverridden&quot;:false,&quot;citeprocText&quot;:&quot;[31]&quot;,&quot;manualOverrideText&quot;:&quot;&quot;},&quot;citationTag&quot;:&quot;MENDELEY_CITATION_v3_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&quot;,&quot;citationItems&quot;:[{&quot;id&quot;:&quot;3bf5a302-1048-3159-b046-995ddeee6c01&quot;,&quot;itemData&quot;:{&quot;type&quot;:&quot;article-journal&quot;,&quot;id&quot;:&quot;3bf5a302-1048-3159-b046-995ddeee6c01&quot;,&quot;title&quot;:&quot;Cobalt nanoparticles embedded in porous N-rich carbon as an efficient bifunctional electrocatalyst for water splitting&quot;,&quot;groupId&quot;:&quot;dfe793f2-a605-36f2-878e-cfa85016191d&quot;,&quot;author&quot;:[{&quot;family&quot;:&quot;Li&quot;,&quot;given&quot;:&quot;Xingyue&quot;,&quot;parse-names&quot;:false,&quot;dropping-particle&quot;:&quot;&quot;,&quot;non-dropping-particle&quot;:&quot;&quot;},{&quot;family&quot;:&quot;Niu&quot;,&quot;given&quot;:&quot;Zhiguo&quot;,&quot;parse-names&quot;:false,&quot;dropping-particle&quot;:&quot;&quot;,&quot;non-dropping-particle&quot;:&quot;&quot;},{&quot;family&quot;:&quot;Jiang&quot;,&quot;given&quot;:&quot;Jing&quot;,&quot;parse-names&quot;:false,&quot;dropping-particle&quot;:&quot;&quot;,&quot;non-dropping-particle&quot;:&quot;&quot;},{&quot;family&quot;:&quot;Ai&quot;,&quot;given&quot;:&quot;Lunhong&quot;,&quot;parse-names&quot;:false,&quot;dropping-particle&quot;:&quot;&quot;,&quot;non-dropping-particle&quot;:&quot;&quot;}],&quot;container-title&quot;:&quot;Journal of Materials Chemistry A&quot;,&quot;DOI&quot;:&quot;10.1039/c6ta00223d&quot;,&quot;ISSN&quot;:&quot;20507496&quot;,&quot;issued&quot;:{&quot;date-parts&quot;:[[2016]]},&quot;page&quot;:&quot;3204-3209&quot;,&quot;abstract&quot;:&quot;Exploring efficient non-precious electrocatalysts with dual functionality for working in the same electrolyte towards both the hydrogen evolution reaction (HER) and oxygen evolution reaction (OER) is crucial for developing various devices for conversion, storage and usage of renewable energy. In this communication, we report a novel bifunctional electrocatalyst based on cobalt nanoparticles (NPs) embedded in porous N-rich carbon (PNC/Co) derived from a cobalt-containing metal-organic framework, which can serve as both active cathode and anode materials to drive the overall water splitting in alkaline media for the simultaneous electrogeneration of hydrogen and oxygen gases. In 1.0 M KOH electrolyte, the PNC/Co achieves small overpotentials at a current density of 10 mA cm-2 and yields high faradaic efficiency towards both the HER and OER. When fabricated as an alkaline water electrolyzer, the bifunctional PNC/Co affords 10 mA cm-2 at a cell voltage of 1.64 V.&quot;,&quot;publisher&quot;:&quot;Royal Society of Chemistry&quot;,&quot;issue&quot;:&quot;9&quot;,&quot;volume&quot;:&quot;4&quot;,&quot;container-title-short&quot;:&quot;J Mater Chem A Mater&quot;},&quot;isTemporary&quot;:false}]},{&quot;citationID&quot;:&quot;MENDELEY_CITATION_ead36ec4-ddce-4be4-a2b6-a728000975d9&quot;,&quot;properties&quot;:{&quot;noteIndex&quot;:0},&quot;isEdited&quot;:false,&quot;manualOverride&quot;:{&quot;isManuallyOverridden&quot;:false,&quot;citeprocText&quot;:&quot;[32]&quot;,&quot;manualOverrideText&quot;:&quot;&quot;},&quot;citationTag&quot;:&quot;MENDELEY_CITATION_v3_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&quot;,&quot;citationItems&quot;:[{&quot;id&quot;:&quot;abd5c48c-bf10-3e65-bfb5-0d730eea688f&quot;,&quot;itemData&quot;:{&quot;type&quot;:&quot;article-journal&quot;,&quot;id&quot;:&quot;abd5c48c-bf10-3e65-bfb5-0d730eea688f&quot;,&quot;title&quot;:&quot;Transformation of homobimetallic MOFs into nickel-cobalt phosphide/nitrogen-doped carbon polyhedral nanocages for efficient oxygen evolution electrocatalysis&quot;,&quot;groupId&quot;:&quot;dfe793f2-a605-36f2-878e-cfa85016191d&quot;,&quot;author&quot;:[{&quot;family&quot;:&quot;Zhang&quot;,&quot;given&quot;:&quot;Xueping&quot;,&quot;parse-names&quot;:false,&quot;dropping-particle&quot;:&quot;&quot;,&quot;non-dropping-particle&quot;:&quot;&quot;},{&quot;family&quot;:&quot;Huang&quot;,&quot;given&quot;:&quot;Liang&quot;,&quot;parse-names&quot;:false,&quot;dropping-particle&quot;:&quot;&quot;,&quot;non-dropping-particle&quot;:&quot;&quot;},{&quot;family&quot;:&quot;Wang&quot;,&quot;given&quot;:&quot;Qingqing&quot;,&quot;parse-names&quot;:false,&quot;dropping-particle&quot;:&quot;&quot;,&quot;non-dropping-particle&quot;:&quot;&quot;},{&quot;family&quot;:&quot;Dong&quot;,&quot;given&quot;:&quot;Shaojun&quot;,&quot;parse-names&quot;:false,&quot;dropping-particle&quot;:&quot;&quot;,&quot;non-dropping-particle&quot;:&quot;&quot;}],&quot;container-title&quot;:&quot;Journal of Materials Chemistry A&quot;,&quot;DOI&quot;:&quot;10.1039/c7ta06272a&quot;,&quot;ISSN&quot;:&quot;20507496&quot;,&quot;issued&quot;:{&quot;date-parts&quot;:[[2017]]},&quot;page&quot;:&quot;18839-18844&quot;,&quot;abstract&quot;:&quot;The rational design and engineering of metal-organic frameworks (MOFs) with a hollow structure and complex compositions has attracted increasing research interest due to their importance in various applications. Herein, we develop a facile way for in situ transformation of cobalt-based homobimetallic zeolitic imidazolate framework polyhedra (NiCo-ZIF PHs) into nickel-cobalt phosphide/nitrogen-doped carbon polyhedral nanocages (NiCoP/NC PHCs) via tannic acid etching as well as calcination and phosphidation processes. Impressively, the hollow structure of polyhedral nanocages formed after the etching process is robust enough to endure the subsequent thermal treatment. The as-obtained NiCoP/NC PHCs are endowed with a large surface area and abundant pore volume, leading to the exposure of more active sites and rapid mass transfer. Besides, the guest metal Ni is homogeneously incorporated into the host CoP crystal lattice without phase segregation, which effectively modulates the electronic structures. Benefiting from the above advantages, the NiCoP/NC PHCs exhibit obviously improved electrocatalytic activity towards the OER, with a low overpotential of 297 mV to afford a current density of 10 mA cm-2 and excellent long-term stability. Moreover, the present synthetic route is easy to scale up, which is especially appealing for practical application.&quot;,&quot;publisher&quot;:&quot;Royal Society of Chemistry&quot;,&quot;issue&quot;:&quot;35&quot;,&quot;volume&quot;:&quot;5&quot;,&quot;container-title-short&quot;:&quot;J Mater Chem A Mater&quot;},&quot;isTemporary&quot;:false}]},{&quot;citationID&quot;:&quot;MENDELEY_CITATION_89dc411a-07d5-4662-a43e-6a15fb66d5cb&quot;,&quot;properties&quot;:{&quot;noteIndex&quot;:0},&quot;isEdited&quot;:false,&quot;manualOverride&quot;:{&quot;isManuallyOverridden&quot;:false,&quot;citeprocText&quot;:&quot;[33]&quot;,&quot;manualOverrideText&quot;:&quot;&quot;},&quot;citationTag&quot;:&quot;MENDELEY_CITATION_v3_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&quot;,&quot;citationItems&quot;:[{&quot;id&quot;:&quot;11af94b3-b4f4-33e0-b89a-7d03b6e2d3c5&quot;,&quot;itemData&quot;:{&quot;type&quot;:&quot;article-journal&quot;,&quot;id&quot;:&quot;11af94b3-b4f4-33e0-b89a-7d03b6e2d3c5&quot;,&quot;title&quot;:&quot;Core-Shell ZIF-8@ZIF-67-Derived CoP Nanoparticle-Embedded N-Doped Carbon Nanotube Hollow Polyhedron for Efficient Overall Water Splitting&quot;,&quot;groupId&quot;:&quot;dfe793f2-a605-36f2-878e-cfa85016191d&quot;,&quot;author&quot;:[{&quot;family&quot;:&quot;Pan&quot;,&quot;given&quot;:&quot;Yuan&quot;,&quot;parse-names&quot;:false,&quot;dropping-particle&quot;:&quot;&quot;,&quot;non-dropping-particle&quot;:&quot;&quot;},{&quot;family&quot;:&quot;Sun&quot;,&quot;given&quot;:&quot;Kaian&quot;,&quot;parse-names&quot;:false,&quot;dropping-particle&quot;:&quot;&quot;,&quot;non-dropping-particle&quot;:&quot;&quot;},{&quot;family&quot;:&quot;Liu&quot;,&quot;given&quot;:&quot;Shoujie&quot;,&quot;parse-names&quot;:false,&quot;dropping-particle&quot;:&quot;&quot;,&quot;non-dropping-particle&quot;:&quot;&quot;},{&quot;family&quot;:&quot;Cao&quot;,&quot;given&quot;:&quot;Xing&quot;,&quot;parse-names&quot;:false,&quot;dropping-particle&quot;:&quot;&quot;,&quot;non-dropping-particle&quot;:&quot;&quot;},{&quot;family&quot;:&quot;Wu&quot;,&quot;given&quot;:&quot;Konglin&quot;,&quot;parse-names&quot;:false,&quot;dropping-particle&quot;:&quot;&quot;,&quot;non-dropping-particle&quot;:&quot;&quot;},{&quot;family&quot;:&quot;Cheong&quot;,&quot;given&quot;:&quot;Weng Chon&quot;,&quot;parse-names&quot;:false,&quot;dropping-particle&quot;:&quot;&quot;,&quot;non-dropping-particle&quot;:&quot;&quot;},{&quot;family&quot;:&quot;Chen&quot;,&quot;given&quot;:&quot;Zheng&quot;,&quot;parse-names&quot;:false,&quot;dropping-particle&quot;:&quot;&quot;,&quot;non-dropping-particle&quot;:&quot;&quot;},{&quot;family&quot;:&quot;Wang&quot;,&quot;given&quot;:&quot;Yu&quot;,&quot;parse-names&quot;:false,&quot;dropping-particle&quot;:&quot;&quot;,&quot;non-dropping-particle&quot;:&quot;&quot;},{&quot;family&quot;:&quot;Li&quot;,&quot;given&quot;:&quot;Yang&quot;,&quot;parse-names&quot;:false,&quot;dropping-particle&quot;:&quot;&quot;,&quot;non-dropping-particle&quot;:&quot;&quot;},{&quot;family&quot;:&quot;Liu&quot;,&quot;given&quot;:&quot;Yunqi&quot;,&quot;parse-names&quot;:false,&quot;dropping-particle&quot;:&quot;&quot;,&quot;non-dropping-particle&quot;:&quot;&quot;},{&quot;family&quot;:&quot;Wang&quot;,&quot;given&quot;:&quot;Dingsheng&quot;,&quot;parse-names&quot;:false,&quot;dropping-particle&quot;:&quot;&quot;,&quot;non-dropping-particle&quot;:&quot;&quot;},{&quot;family&quot;:&quot;Peng&quot;,&quot;given&quot;:&quot;Qing&quot;,&quot;parse-names&quot;:false,&quot;dropping-particle&quot;:&quot;&quot;,&quot;non-dropping-particle&quot;:&quot;&quot;},{&quot;family&quot;:&quot;Chen&quot;,&quot;given&quot;:&quot;Chen&quot;,&quot;parse-names&quot;:false,&quot;dropping-particle&quot;:&quot;&quot;,&quot;non-dropping-particle&quot;:&quot;&quot;},{&quot;family&quot;:&quot;Li&quot;,&quot;given&quot;:&quot;Yadong&quot;,&quot;parse-names&quot;:false,&quot;dropping-particle&quot;:&quot;&quot;,&quot;non-dropping-particle&quot;:&quot;&quot;}],&quot;container-title&quot;:&quot;Journal of the American Chemical Society&quot;,&quot;DOI&quot;:&quot;10.1021/jacs.7b12420&quot;,&quot;ISSN&quot;:&quot;15205126&quot;,&quot;PMID&quot;:&quot;29341596&quot;,&quot;issued&quot;:{&quot;date-parts&quot;:[[2018,2,21]]},&quot;page&quot;:&quot;2610-2618&quot;,&quot;abstract&quot;:&quot;The construction of highly active and stable non-noble-metal electrocatalysts for hydrogen and oxygen evolution reactions is a major challenge for overall water splitting. Herein, we report a novel hybrid nanostructure with CoP nanoparticles (NPs) embedded in a N-doped carbon nanotube hollow polyhedron (NCNHP) through a pyrolysis-oxidation-phosphidation strategy derived from core-shell ZIF-8@ZIF-67. Benefiting from the synergistic effects between highly active CoP NPs and NCNHP, the CoP/NCNHP hybrid exhibited outstanding bifunctional electrocatalytic performances. When the CoP/NCNHP was employed as both the anode and cathode for overall water splitting, a potential as low as 1.64 V was needed to achieve the current density of 10 mA·cm-2, and it still exhibited superior activity after continuously working for 36 h with nearly negligible decay in potential. Density functional theory calculations indicated that the electron transfer from NCNHP to CoP could increase the electronic states of the Co d-orbital around the Fermi level, which could increase the binding strength with H and therefore improve the electrocatalytic performance. The strong stability is attributed to high oxidation resistance of the CoP surface protected by the NCNHP.&quot;,&quot;publisher&quot;:&quot;American Chemical Society&quot;,&quot;issue&quot;:&quot;7&quot;,&quot;volume&quot;:&quot;140&quot;,&quot;container-title-short&quot;:&quot;J Am Chem Soc&quot;},&quot;isTemporary&quot;:false}]},{&quot;citationID&quot;:&quot;MENDELEY_CITATION_18918727-c401-4f58-b0fa-258f63131f64&quot;,&quot;properties&quot;:{&quot;noteIndex&quot;:0},&quot;isEdited&quot;:false,&quot;manualOverride&quot;:{&quot;isManuallyOverridden&quot;:false,&quot;citeprocText&quot;:&quot;[34]&quot;,&quot;manualOverrideText&quot;:&quot;&quot;},&quot;citationTag&quot;:&quot;MENDELEY_CITATION_v3_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&quot;,&quot;citationItems&quot;:[{&quot;id&quot;:&quot;c2b0cfae-7b4a-3e70-b88d-34f688950943&quot;,&quot;itemData&quot;:{&quot;type&quot;:&quot;article-journal&quot;,&quot;id&quot;:&quot;c2b0cfae-7b4a-3e70-b88d-34f688950943&quot;,&quot;title&quot;:&quot;Metal-organic framework-derived Zn0.975Co0.025S/CoS2 embedded in N,S-codoped carbon nanotube/nanopolyhedra as an efficient electrocatalyst for overall water splitting&quot;,&quot;groupId&quot;:&quot;dfe793f2-a605-36f2-878e-cfa85016191d&quot;,&quot;author&quot;:[{&quot;family&quot;:&quot;Yu&quot;,&quot;given&quot;:&quot;Zhou&quot;,&quot;parse-names&quot;:false,&quot;dropping-particle&quot;:&quot;&quot;,&quot;non-dropping-particle&quot;:&quot;&quot;},{&quot;family&quot;:&quot;Bai&quot;,&quot;given&quot;:&quot;Yu&quot;,&quot;parse-names&quot;:false,&quot;dropping-particle&quot;:&quot;&quot;,&quot;non-dropping-particle&quot;:&quot;&quot;},{&quot;family&quot;:&quot;Zhang&quot;,&quot;given&quot;:&quot;Shimin&quot;,&quot;parse-names&quot;:false,&quot;dropping-particle&quot;:&quot;&quot;,&quot;non-dropping-particle&quot;:&quot;&quot;},{&quot;family&quot;:&quot;Liu&quot;,&quot;given&quot;:&quot;Yuxuan&quot;,&quot;parse-names&quot;:false,&quot;dropping-particle&quot;:&quot;&quot;,&quot;non-dropping-particle&quot;:&quot;&quot;},{&quot;family&quot;:&quot;Zhang&quot;,&quot;given&quot;:&quot;Naiqing&quot;,&quot;parse-names&quot;:false,&quot;dropping-particle&quot;:&quot;&quot;,&quot;non-dropping-particle&quot;:&quot;&quot;},{&quot;family&quot;:&quot;Sun&quot;,&quot;given&quot;:&quot;Kening&quot;,&quot;parse-names&quot;:false,&quot;dropping-particle&quot;:&quot;&quot;,&quot;non-dropping-particle&quot;:&quot;&quot;}],&quot;container-title&quot;:&quot;Journal of Materials Chemistry A&quot;,&quot;DOI&quot;:&quot;10.1039/c8ta01370e&quot;,&quot;ISSN&quot;:&quot;20507496&quot;,&quot;issued&quot;:{&quot;date-parts&quot;:[[2018]]},&quot;page&quot;:&quot;10441-10446&quot;,&quot;abstract&quot;:&quot;The development of high-efficiency, low-cost and stable bifunctional electrocatalysts for both the oxygen evolution reaction (OER) and hydrogen evolution reaction (HER) is extremely crucial to promote sustainable energy technologies, yet remains a long and arduous challenge. In this work, Zn and Co bimetallic zeolitic imidazolate framework (ZnCo-ZIF) templates were used to synthesize Zn0.975Co0.025S/CoS2 nanoparticles embedded in N,S-codoped carbon nanotube/nanopolyhedra (ZnCoS-NSCNT/NP) via a facile two-step method. Benefitting from the synergetic effect of two metal sulfide species, mesoporous polyhedral structure, N,S-codoped carbon matrix and deep-rooted CNT networks, the product exhibits excellent catalytic performance for both the HER and OER in 1 M KOH, affording a low overpotential of 270 mV for the OER and 152 mV for the HER at a current density of 10 mA cm-2. More importantly, by utilizing ZnCoS-NSCNT/NP as the electrocatalyst for both the cathode and anode in an electrolyzer for overall water splitting, a current density of 10 mA cm-2 at 1.59 V and long-term durability (40 h) were achieved. This work opened a new possibility for exploring non-precious-metal catalysts for overall water splitting.&quot;,&quot;publisher&quot;:&quot;Royal Society of Chemistry&quot;,&quot;issue&quot;:&quot;22&quot;,&quot;volume&quot;:&quot;6&quot;,&quot;container-title-short&quot;:&quot;J Mater Chem A Mater&quot;},&quot;isTemporary&quot;:false}]}]"/>
    <we:property name="MENDELEY_CITATIONS_LOCALE_CODE" value="&quot;en-US&quot;"/>
    <we:property name="MENDELEY_CITATIONS_STYLE" value="{&quot;id&quot;:&quot;https://www.zotero.org/styles/ionics&quot;,&quot;title&quot;:&quot;Ionic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2317B-BC4A-43A9-BEE9-4D99B7D3C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8</Pages>
  <Words>1755</Words>
  <Characters>10005</Characters>
  <Application>Microsoft Office Word</Application>
  <DocSecurity>0</DocSecurity>
  <Lines>83</Lines>
  <Paragraphs>23</Paragraphs>
  <ScaleCrop>false</ScaleCrop>
  <Company/>
  <LinksUpToDate>false</LinksUpToDate>
  <CharactersWithSpaces>11737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147</cp:revision>
  <dcterms:created xsi:type="dcterms:W3CDTF">2023-02-21T05:37:00Z</dcterms:created>
  <dcterms:modified xsi:type="dcterms:W3CDTF">2023-05-30T07:53:00Z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49410BCF43764F6C8282E8C1FE417189</vt:lpwstr>
  </property>
</Properties>
</file>