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2147" w14:textId="01070EC3" w:rsidR="001136FA" w:rsidRPr="001136FA" w:rsidRDefault="001136FA" w:rsidP="001136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51"/>
        <w:gridCol w:w="1018"/>
        <w:gridCol w:w="979"/>
        <w:gridCol w:w="2368"/>
      </w:tblGrid>
      <w:tr w:rsidR="001136FA" w:rsidRPr="001136FA" w14:paraId="69BF5DAB" w14:textId="77777777" w:rsidTr="00B80A7C">
        <w:tc>
          <w:tcPr>
            <w:tcW w:w="5949" w:type="dxa"/>
          </w:tcPr>
          <w:p w14:paraId="43E66CFF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1134" w:type="dxa"/>
          </w:tcPr>
          <w:p w14:paraId="79F0420F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34" w:type="dxa"/>
          </w:tcPr>
          <w:p w14:paraId="112327F9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sz w:val="24"/>
                <w:szCs w:val="24"/>
              </w:rPr>
              <w:t>HR</w:t>
            </w:r>
          </w:p>
        </w:tc>
        <w:tc>
          <w:tcPr>
            <w:tcW w:w="3098" w:type="dxa"/>
          </w:tcPr>
          <w:p w14:paraId="0CC12BF0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</w:tc>
      </w:tr>
      <w:tr w:rsidR="001136FA" w:rsidRPr="001136FA" w14:paraId="7BBFC78E" w14:textId="77777777" w:rsidTr="00B80A7C">
        <w:tc>
          <w:tcPr>
            <w:tcW w:w="5949" w:type="dxa"/>
          </w:tcPr>
          <w:p w14:paraId="6D794DE6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TI &lt;23 months</w:t>
            </w:r>
          </w:p>
        </w:tc>
        <w:tc>
          <w:tcPr>
            <w:tcW w:w="1134" w:type="dxa"/>
          </w:tcPr>
          <w:p w14:paraId="61AE5628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4" w:type="dxa"/>
          </w:tcPr>
          <w:p w14:paraId="782C220E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7.55</w:t>
            </w:r>
          </w:p>
        </w:tc>
        <w:tc>
          <w:tcPr>
            <w:tcW w:w="3098" w:type="dxa"/>
          </w:tcPr>
          <w:p w14:paraId="50237802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3.00-18.99</w:t>
            </w:r>
          </w:p>
        </w:tc>
      </w:tr>
      <w:tr w:rsidR="001136FA" w:rsidRPr="001136FA" w14:paraId="0BE7DA80" w14:textId="77777777" w:rsidTr="00B80A7C">
        <w:tc>
          <w:tcPr>
            <w:tcW w:w="5949" w:type="dxa"/>
          </w:tcPr>
          <w:p w14:paraId="075782D5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134" w:type="dxa"/>
          </w:tcPr>
          <w:p w14:paraId="4342DCC0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0.491</w:t>
            </w:r>
          </w:p>
        </w:tc>
        <w:tc>
          <w:tcPr>
            <w:tcW w:w="1134" w:type="dxa"/>
          </w:tcPr>
          <w:p w14:paraId="771B9481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3098" w:type="dxa"/>
          </w:tcPr>
          <w:p w14:paraId="781D0222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0.69-2.16</w:t>
            </w:r>
          </w:p>
        </w:tc>
      </w:tr>
      <w:tr w:rsidR="001136FA" w:rsidRPr="001136FA" w14:paraId="4D16B5EB" w14:textId="77777777" w:rsidTr="00B80A7C">
        <w:tc>
          <w:tcPr>
            <w:tcW w:w="5949" w:type="dxa"/>
          </w:tcPr>
          <w:p w14:paraId="58B6159F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Age at NSCLC diagnosis ≥60 years</w:t>
            </w:r>
          </w:p>
        </w:tc>
        <w:tc>
          <w:tcPr>
            <w:tcW w:w="1134" w:type="dxa"/>
          </w:tcPr>
          <w:p w14:paraId="5C686CA5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0.132</w:t>
            </w:r>
          </w:p>
        </w:tc>
        <w:tc>
          <w:tcPr>
            <w:tcW w:w="1134" w:type="dxa"/>
          </w:tcPr>
          <w:p w14:paraId="2D1CE7C2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3098" w:type="dxa"/>
          </w:tcPr>
          <w:p w14:paraId="48F3D3F2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0.88-2.62</w:t>
            </w:r>
          </w:p>
        </w:tc>
      </w:tr>
      <w:tr w:rsidR="001136FA" w:rsidRPr="001136FA" w14:paraId="1F4D61F8" w14:textId="77777777" w:rsidTr="00B80A7C">
        <w:tc>
          <w:tcPr>
            <w:tcW w:w="5949" w:type="dxa"/>
          </w:tcPr>
          <w:p w14:paraId="7B4DCB63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Age at BM ≥60 years</w:t>
            </w:r>
          </w:p>
        </w:tc>
        <w:tc>
          <w:tcPr>
            <w:tcW w:w="1134" w:type="dxa"/>
          </w:tcPr>
          <w:p w14:paraId="72809F0E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0.078</w:t>
            </w:r>
          </w:p>
        </w:tc>
        <w:tc>
          <w:tcPr>
            <w:tcW w:w="1134" w:type="dxa"/>
          </w:tcPr>
          <w:p w14:paraId="4B62D34C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1.68</w:t>
            </w:r>
          </w:p>
        </w:tc>
        <w:tc>
          <w:tcPr>
            <w:tcW w:w="3098" w:type="dxa"/>
          </w:tcPr>
          <w:p w14:paraId="2950E427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0.94-3.01</w:t>
            </w:r>
          </w:p>
        </w:tc>
      </w:tr>
      <w:tr w:rsidR="001136FA" w:rsidRPr="001136FA" w14:paraId="55C5A6BA" w14:textId="77777777" w:rsidTr="00B80A7C">
        <w:tc>
          <w:tcPr>
            <w:tcW w:w="5949" w:type="dxa"/>
          </w:tcPr>
          <w:p w14:paraId="76B42A9A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Number of LC &gt;1</w:t>
            </w:r>
          </w:p>
        </w:tc>
        <w:tc>
          <w:tcPr>
            <w:tcW w:w="1134" w:type="dxa"/>
          </w:tcPr>
          <w:p w14:paraId="78D34908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0.297</w:t>
            </w:r>
          </w:p>
        </w:tc>
        <w:tc>
          <w:tcPr>
            <w:tcW w:w="1134" w:type="dxa"/>
          </w:tcPr>
          <w:p w14:paraId="5CA5B81B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1.65</w:t>
            </w:r>
          </w:p>
        </w:tc>
        <w:tc>
          <w:tcPr>
            <w:tcW w:w="3098" w:type="dxa"/>
          </w:tcPr>
          <w:p w14:paraId="5C94DBEB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0.65-4.20</w:t>
            </w:r>
          </w:p>
        </w:tc>
      </w:tr>
      <w:tr w:rsidR="001136FA" w:rsidRPr="001136FA" w14:paraId="1C6DABDC" w14:textId="77777777" w:rsidTr="00B80A7C">
        <w:tc>
          <w:tcPr>
            <w:tcW w:w="5949" w:type="dxa"/>
          </w:tcPr>
          <w:p w14:paraId="1A9A1E0A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Surgical treatment of NSCLC</w:t>
            </w:r>
          </w:p>
        </w:tc>
        <w:tc>
          <w:tcPr>
            <w:tcW w:w="1134" w:type="dxa"/>
          </w:tcPr>
          <w:p w14:paraId="257F31C3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0.034</w:t>
            </w:r>
          </w:p>
        </w:tc>
        <w:tc>
          <w:tcPr>
            <w:tcW w:w="1134" w:type="dxa"/>
          </w:tcPr>
          <w:p w14:paraId="1BA4CE4C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0.54</w:t>
            </w:r>
          </w:p>
        </w:tc>
        <w:tc>
          <w:tcPr>
            <w:tcW w:w="3098" w:type="dxa"/>
          </w:tcPr>
          <w:p w14:paraId="1C8B05E4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0.31-0.96</w:t>
            </w:r>
          </w:p>
        </w:tc>
      </w:tr>
      <w:tr w:rsidR="001136FA" w:rsidRPr="001136FA" w14:paraId="2E488285" w14:textId="77777777" w:rsidTr="00B80A7C">
        <w:tc>
          <w:tcPr>
            <w:tcW w:w="5949" w:type="dxa"/>
          </w:tcPr>
          <w:p w14:paraId="3666DAF5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Adjuvant chemotherapy</w:t>
            </w:r>
          </w:p>
        </w:tc>
        <w:tc>
          <w:tcPr>
            <w:tcW w:w="1134" w:type="dxa"/>
          </w:tcPr>
          <w:p w14:paraId="22EAC026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0.087</w:t>
            </w:r>
          </w:p>
        </w:tc>
        <w:tc>
          <w:tcPr>
            <w:tcW w:w="1134" w:type="dxa"/>
          </w:tcPr>
          <w:p w14:paraId="22DA2ECC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3098" w:type="dxa"/>
          </w:tcPr>
          <w:p w14:paraId="27421C68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0.93-3.13</w:t>
            </w:r>
          </w:p>
        </w:tc>
      </w:tr>
      <w:tr w:rsidR="001136FA" w:rsidRPr="001136FA" w14:paraId="701D3D8B" w14:textId="77777777" w:rsidTr="00B80A7C">
        <w:tc>
          <w:tcPr>
            <w:tcW w:w="5949" w:type="dxa"/>
          </w:tcPr>
          <w:p w14:paraId="2EC3FFC2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Adjuvant NSCLC radiation</w:t>
            </w:r>
          </w:p>
        </w:tc>
        <w:tc>
          <w:tcPr>
            <w:tcW w:w="1134" w:type="dxa"/>
          </w:tcPr>
          <w:p w14:paraId="30378E58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0.978</w:t>
            </w:r>
          </w:p>
        </w:tc>
        <w:tc>
          <w:tcPr>
            <w:tcW w:w="1134" w:type="dxa"/>
          </w:tcPr>
          <w:p w14:paraId="5E5C89C7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3098" w:type="dxa"/>
          </w:tcPr>
          <w:p w14:paraId="1F1E7FE5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0.56-1.76</w:t>
            </w:r>
          </w:p>
        </w:tc>
      </w:tr>
      <w:tr w:rsidR="001136FA" w:rsidRPr="001136FA" w14:paraId="0DF23367" w14:textId="77777777" w:rsidTr="00B80A7C">
        <w:tc>
          <w:tcPr>
            <w:tcW w:w="5949" w:type="dxa"/>
          </w:tcPr>
          <w:p w14:paraId="2CCEF708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Lung adenocarcinoma</w:t>
            </w:r>
          </w:p>
        </w:tc>
        <w:tc>
          <w:tcPr>
            <w:tcW w:w="1134" w:type="dxa"/>
          </w:tcPr>
          <w:p w14:paraId="1AE7B95D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0.024</w:t>
            </w:r>
          </w:p>
        </w:tc>
        <w:tc>
          <w:tcPr>
            <w:tcW w:w="1134" w:type="dxa"/>
          </w:tcPr>
          <w:p w14:paraId="46BED4E4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0.53</w:t>
            </w:r>
          </w:p>
        </w:tc>
        <w:tc>
          <w:tcPr>
            <w:tcW w:w="3098" w:type="dxa"/>
          </w:tcPr>
          <w:p w14:paraId="21F9F9D5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0.31-0.92</w:t>
            </w:r>
          </w:p>
        </w:tc>
      </w:tr>
      <w:tr w:rsidR="001136FA" w:rsidRPr="001136FA" w14:paraId="3716123C" w14:textId="77777777" w:rsidTr="00B80A7C">
        <w:tc>
          <w:tcPr>
            <w:tcW w:w="5949" w:type="dxa"/>
          </w:tcPr>
          <w:p w14:paraId="1FAAB3C9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Initial T stage ≥ T2</w:t>
            </w:r>
          </w:p>
        </w:tc>
        <w:tc>
          <w:tcPr>
            <w:tcW w:w="1134" w:type="dxa"/>
          </w:tcPr>
          <w:p w14:paraId="72BFF6CA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0.211</w:t>
            </w:r>
          </w:p>
        </w:tc>
        <w:tc>
          <w:tcPr>
            <w:tcW w:w="1134" w:type="dxa"/>
          </w:tcPr>
          <w:p w14:paraId="496B9C3E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3098" w:type="dxa"/>
          </w:tcPr>
          <w:p w14:paraId="4055CFEA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0.77-3.33</w:t>
            </w:r>
          </w:p>
        </w:tc>
      </w:tr>
      <w:tr w:rsidR="001136FA" w:rsidRPr="001136FA" w14:paraId="27547067" w14:textId="77777777" w:rsidTr="00B80A7C">
        <w:tc>
          <w:tcPr>
            <w:tcW w:w="5949" w:type="dxa"/>
          </w:tcPr>
          <w:p w14:paraId="64C6538C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Initial N stage N0</w:t>
            </w:r>
          </w:p>
        </w:tc>
        <w:tc>
          <w:tcPr>
            <w:tcW w:w="1134" w:type="dxa"/>
          </w:tcPr>
          <w:p w14:paraId="27801434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0.614</w:t>
            </w:r>
          </w:p>
        </w:tc>
        <w:tc>
          <w:tcPr>
            <w:tcW w:w="1134" w:type="dxa"/>
          </w:tcPr>
          <w:p w14:paraId="7793C968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3098" w:type="dxa"/>
          </w:tcPr>
          <w:p w14:paraId="7BA295A9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0.49-1.53</w:t>
            </w:r>
          </w:p>
        </w:tc>
      </w:tr>
      <w:tr w:rsidR="001136FA" w:rsidRPr="001136FA" w14:paraId="71FC2AE8" w14:textId="77777777" w:rsidTr="00B80A7C">
        <w:tc>
          <w:tcPr>
            <w:tcW w:w="5949" w:type="dxa"/>
          </w:tcPr>
          <w:p w14:paraId="6D68EA92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Initial M stage M1</w:t>
            </w:r>
          </w:p>
        </w:tc>
        <w:tc>
          <w:tcPr>
            <w:tcW w:w="1134" w:type="dxa"/>
          </w:tcPr>
          <w:p w14:paraId="6CFBC3FE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0.087</w:t>
            </w:r>
          </w:p>
        </w:tc>
        <w:tc>
          <w:tcPr>
            <w:tcW w:w="1134" w:type="dxa"/>
          </w:tcPr>
          <w:p w14:paraId="119AE947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3098" w:type="dxa"/>
          </w:tcPr>
          <w:p w14:paraId="7EF401F6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0.91-4.30</w:t>
            </w:r>
          </w:p>
        </w:tc>
      </w:tr>
      <w:tr w:rsidR="001136FA" w:rsidRPr="001136FA" w14:paraId="63752F8D" w14:textId="77777777" w:rsidTr="00B80A7C">
        <w:tc>
          <w:tcPr>
            <w:tcW w:w="5949" w:type="dxa"/>
          </w:tcPr>
          <w:p w14:paraId="7206FFE3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ECOG score &gt; 1</w:t>
            </w:r>
          </w:p>
        </w:tc>
        <w:tc>
          <w:tcPr>
            <w:tcW w:w="1134" w:type="dxa"/>
          </w:tcPr>
          <w:p w14:paraId="1193A02D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0.239</w:t>
            </w:r>
          </w:p>
        </w:tc>
        <w:tc>
          <w:tcPr>
            <w:tcW w:w="1134" w:type="dxa"/>
          </w:tcPr>
          <w:p w14:paraId="6774A9CC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1.58</w:t>
            </w:r>
          </w:p>
        </w:tc>
        <w:tc>
          <w:tcPr>
            <w:tcW w:w="3098" w:type="dxa"/>
          </w:tcPr>
          <w:p w14:paraId="01A2F3F2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0.74-3.37</w:t>
            </w:r>
          </w:p>
        </w:tc>
      </w:tr>
      <w:tr w:rsidR="001136FA" w:rsidRPr="001136FA" w14:paraId="50345748" w14:textId="77777777" w:rsidTr="00B80A7C">
        <w:tc>
          <w:tcPr>
            <w:tcW w:w="5949" w:type="dxa"/>
          </w:tcPr>
          <w:p w14:paraId="21AE2D9C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AJCC stage III—IV</w:t>
            </w:r>
          </w:p>
        </w:tc>
        <w:tc>
          <w:tcPr>
            <w:tcW w:w="1134" w:type="dxa"/>
          </w:tcPr>
          <w:p w14:paraId="32188281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0.232</w:t>
            </w:r>
          </w:p>
        </w:tc>
        <w:tc>
          <w:tcPr>
            <w:tcW w:w="1134" w:type="dxa"/>
          </w:tcPr>
          <w:p w14:paraId="7153579E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3098" w:type="dxa"/>
          </w:tcPr>
          <w:p w14:paraId="2555308D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0.81-2.40</w:t>
            </w:r>
          </w:p>
        </w:tc>
      </w:tr>
      <w:tr w:rsidR="001136FA" w:rsidRPr="001136FA" w14:paraId="4B632BC2" w14:textId="77777777" w:rsidTr="00B80A7C">
        <w:tc>
          <w:tcPr>
            <w:tcW w:w="5949" w:type="dxa"/>
          </w:tcPr>
          <w:p w14:paraId="030538A1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Preoperative seizures</w:t>
            </w:r>
          </w:p>
        </w:tc>
        <w:tc>
          <w:tcPr>
            <w:tcW w:w="1134" w:type="dxa"/>
          </w:tcPr>
          <w:p w14:paraId="7A5A394C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0.831</w:t>
            </w:r>
          </w:p>
        </w:tc>
        <w:tc>
          <w:tcPr>
            <w:tcW w:w="1134" w:type="dxa"/>
          </w:tcPr>
          <w:p w14:paraId="72551D62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3098" w:type="dxa"/>
          </w:tcPr>
          <w:p w14:paraId="4655246C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0.11-5.87</w:t>
            </w:r>
          </w:p>
        </w:tc>
      </w:tr>
      <w:tr w:rsidR="001136FA" w:rsidRPr="001136FA" w14:paraId="75AD0D41" w14:textId="77777777" w:rsidTr="00B80A7C">
        <w:tc>
          <w:tcPr>
            <w:tcW w:w="5949" w:type="dxa"/>
          </w:tcPr>
          <w:p w14:paraId="36929A3A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Preoperative KPS score &lt; 90</w:t>
            </w:r>
          </w:p>
        </w:tc>
        <w:tc>
          <w:tcPr>
            <w:tcW w:w="1134" w:type="dxa"/>
          </w:tcPr>
          <w:p w14:paraId="31337A5D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0.149</w:t>
            </w:r>
          </w:p>
        </w:tc>
        <w:tc>
          <w:tcPr>
            <w:tcW w:w="1134" w:type="dxa"/>
          </w:tcPr>
          <w:p w14:paraId="1EEA0CB7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</w:p>
        </w:tc>
        <w:tc>
          <w:tcPr>
            <w:tcW w:w="3098" w:type="dxa"/>
          </w:tcPr>
          <w:p w14:paraId="13F69489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0.87-2.53</w:t>
            </w:r>
          </w:p>
        </w:tc>
      </w:tr>
      <w:tr w:rsidR="001136FA" w:rsidRPr="001136FA" w14:paraId="3BC7B609" w14:textId="77777777" w:rsidTr="00B80A7C">
        <w:tc>
          <w:tcPr>
            <w:tcW w:w="5949" w:type="dxa"/>
          </w:tcPr>
          <w:p w14:paraId="0AE26D61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Preoperative WBC (≥10/</w:t>
            </w:r>
            <w:proofErr w:type="spellStart"/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B8AD1F8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0.649</w:t>
            </w:r>
          </w:p>
        </w:tc>
        <w:tc>
          <w:tcPr>
            <w:tcW w:w="1134" w:type="dxa"/>
          </w:tcPr>
          <w:p w14:paraId="07A5E59F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3098" w:type="dxa"/>
          </w:tcPr>
          <w:p w14:paraId="0266C607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0.57-2.45</w:t>
            </w:r>
          </w:p>
        </w:tc>
      </w:tr>
      <w:tr w:rsidR="001136FA" w:rsidRPr="001136FA" w14:paraId="0AF24AC4" w14:textId="77777777" w:rsidTr="00B80A7C">
        <w:tc>
          <w:tcPr>
            <w:tcW w:w="5949" w:type="dxa"/>
          </w:tcPr>
          <w:p w14:paraId="779F59A6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Preoperative Hemoglobin (&lt; 12g/dl)</w:t>
            </w:r>
          </w:p>
        </w:tc>
        <w:tc>
          <w:tcPr>
            <w:tcW w:w="1134" w:type="dxa"/>
          </w:tcPr>
          <w:p w14:paraId="373F391B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0.536</w:t>
            </w:r>
          </w:p>
        </w:tc>
        <w:tc>
          <w:tcPr>
            <w:tcW w:w="1134" w:type="dxa"/>
          </w:tcPr>
          <w:p w14:paraId="0F7E87C5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3098" w:type="dxa"/>
          </w:tcPr>
          <w:p w14:paraId="042B4492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0.65-2.26</w:t>
            </w:r>
          </w:p>
        </w:tc>
      </w:tr>
      <w:tr w:rsidR="001136FA" w:rsidRPr="001136FA" w14:paraId="369DDE67" w14:textId="77777777" w:rsidTr="00B80A7C">
        <w:tc>
          <w:tcPr>
            <w:tcW w:w="5949" w:type="dxa"/>
          </w:tcPr>
          <w:p w14:paraId="0C2AFDC0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Preoperative Creatinine (&gt; 1.1 mg/dl)</w:t>
            </w:r>
          </w:p>
        </w:tc>
        <w:tc>
          <w:tcPr>
            <w:tcW w:w="1134" w:type="dxa"/>
          </w:tcPr>
          <w:p w14:paraId="6855593B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0.476</w:t>
            </w:r>
          </w:p>
        </w:tc>
        <w:tc>
          <w:tcPr>
            <w:tcW w:w="1134" w:type="dxa"/>
          </w:tcPr>
          <w:p w14:paraId="2D4D2C43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3098" w:type="dxa"/>
          </w:tcPr>
          <w:p w14:paraId="04A7DB8A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0.15-2.46</w:t>
            </w:r>
          </w:p>
        </w:tc>
      </w:tr>
      <w:tr w:rsidR="001136FA" w:rsidRPr="001136FA" w14:paraId="573CC329" w14:textId="77777777" w:rsidTr="00B80A7C">
        <w:tc>
          <w:tcPr>
            <w:tcW w:w="5949" w:type="dxa"/>
          </w:tcPr>
          <w:p w14:paraId="6169E1C5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Pre-existing conditions Arterial hypertension</w:t>
            </w:r>
          </w:p>
        </w:tc>
        <w:tc>
          <w:tcPr>
            <w:tcW w:w="1134" w:type="dxa"/>
          </w:tcPr>
          <w:p w14:paraId="36071FEE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0.986</w:t>
            </w:r>
          </w:p>
        </w:tc>
        <w:tc>
          <w:tcPr>
            <w:tcW w:w="1134" w:type="dxa"/>
          </w:tcPr>
          <w:p w14:paraId="4A60AD60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3098" w:type="dxa"/>
          </w:tcPr>
          <w:p w14:paraId="79E81363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0.53-1.86</w:t>
            </w:r>
          </w:p>
        </w:tc>
      </w:tr>
      <w:tr w:rsidR="001136FA" w:rsidRPr="001136FA" w14:paraId="605269B2" w14:textId="77777777" w:rsidTr="00B80A7C">
        <w:tc>
          <w:tcPr>
            <w:tcW w:w="5949" w:type="dxa"/>
          </w:tcPr>
          <w:p w14:paraId="5117E205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Pre-existing conditions Diabetes mellitus</w:t>
            </w:r>
          </w:p>
        </w:tc>
        <w:tc>
          <w:tcPr>
            <w:tcW w:w="1134" w:type="dxa"/>
          </w:tcPr>
          <w:p w14:paraId="1C46C9C3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0.550</w:t>
            </w:r>
          </w:p>
        </w:tc>
        <w:tc>
          <w:tcPr>
            <w:tcW w:w="1134" w:type="dxa"/>
          </w:tcPr>
          <w:p w14:paraId="62B6FF8D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3098" w:type="dxa"/>
          </w:tcPr>
          <w:p w14:paraId="2176A987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0.16-2.68</w:t>
            </w:r>
          </w:p>
        </w:tc>
      </w:tr>
      <w:tr w:rsidR="001136FA" w:rsidRPr="001136FA" w14:paraId="3E8C4F84" w14:textId="77777777" w:rsidTr="00B80A7C">
        <w:tc>
          <w:tcPr>
            <w:tcW w:w="5949" w:type="dxa"/>
          </w:tcPr>
          <w:p w14:paraId="54ADC0B5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Preoperative MRI Tumor necrosis</w:t>
            </w:r>
          </w:p>
        </w:tc>
        <w:tc>
          <w:tcPr>
            <w:tcW w:w="1134" w:type="dxa"/>
          </w:tcPr>
          <w:p w14:paraId="28C6C0F0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0.654</w:t>
            </w:r>
          </w:p>
        </w:tc>
        <w:tc>
          <w:tcPr>
            <w:tcW w:w="1134" w:type="dxa"/>
          </w:tcPr>
          <w:p w14:paraId="6BE48137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3098" w:type="dxa"/>
          </w:tcPr>
          <w:p w14:paraId="383E0681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0.46-1.64</w:t>
            </w:r>
          </w:p>
        </w:tc>
      </w:tr>
      <w:tr w:rsidR="001136FA" w:rsidRPr="001136FA" w14:paraId="496BF81D" w14:textId="77777777" w:rsidTr="00B80A7C">
        <w:tc>
          <w:tcPr>
            <w:tcW w:w="5949" w:type="dxa"/>
          </w:tcPr>
          <w:p w14:paraId="27D34DD3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Preoperative MRI Edema &gt;10mm</w:t>
            </w:r>
          </w:p>
        </w:tc>
        <w:tc>
          <w:tcPr>
            <w:tcW w:w="1134" w:type="dxa"/>
          </w:tcPr>
          <w:p w14:paraId="705D6D71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0.549</w:t>
            </w:r>
          </w:p>
        </w:tc>
        <w:tc>
          <w:tcPr>
            <w:tcW w:w="1134" w:type="dxa"/>
          </w:tcPr>
          <w:p w14:paraId="4B3C876E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3098" w:type="dxa"/>
          </w:tcPr>
          <w:p w14:paraId="6C2458B5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0.43-1.57</w:t>
            </w:r>
          </w:p>
        </w:tc>
      </w:tr>
      <w:tr w:rsidR="001136FA" w:rsidRPr="001136FA" w14:paraId="1108AA53" w14:textId="77777777" w:rsidTr="00B80A7C">
        <w:tc>
          <w:tcPr>
            <w:tcW w:w="5949" w:type="dxa"/>
          </w:tcPr>
          <w:p w14:paraId="4E1A3ACA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Preoperative MRI Midline shift</w:t>
            </w:r>
          </w:p>
        </w:tc>
        <w:tc>
          <w:tcPr>
            <w:tcW w:w="1134" w:type="dxa"/>
          </w:tcPr>
          <w:p w14:paraId="5F4E3172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0.758</w:t>
            </w:r>
          </w:p>
        </w:tc>
        <w:tc>
          <w:tcPr>
            <w:tcW w:w="1134" w:type="dxa"/>
          </w:tcPr>
          <w:p w14:paraId="55CBC8FD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3098" w:type="dxa"/>
          </w:tcPr>
          <w:p w14:paraId="05EA854E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0.50-1.66</w:t>
            </w:r>
          </w:p>
        </w:tc>
      </w:tr>
      <w:tr w:rsidR="001136FA" w:rsidRPr="001136FA" w14:paraId="24A782BE" w14:textId="77777777" w:rsidTr="00B80A7C">
        <w:tc>
          <w:tcPr>
            <w:tcW w:w="5949" w:type="dxa"/>
          </w:tcPr>
          <w:p w14:paraId="147AF358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Number of BM &gt;1</w:t>
            </w:r>
          </w:p>
        </w:tc>
        <w:tc>
          <w:tcPr>
            <w:tcW w:w="1134" w:type="dxa"/>
          </w:tcPr>
          <w:p w14:paraId="4BD62B7E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0.193</w:t>
            </w:r>
          </w:p>
        </w:tc>
        <w:tc>
          <w:tcPr>
            <w:tcW w:w="1134" w:type="dxa"/>
          </w:tcPr>
          <w:p w14:paraId="724F6746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</w:p>
        </w:tc>
        <w:tc>
          <w:tcPr>
            <w:tcW w:w="3098" w:type="dxa"/>
          </w:tcPr>
          <w:p w14:paraId="6B39D4D9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0.82-2.68</w:t>
            </w:r>
          </w:p>
        </w:tc>
      </w:tr>
      <w:tr w:rsidR="001136FA" w:rsidRPr="001136FA" w14:paraId="07495192" w14:textId="77777777" w:rsidTr="00B80A7C">
        <w:tc>
          <w:tcPr>
            <w:tcW w:w="5949" w:type="dxa"/>
          </w:tcPr>
          <w:p w14:paraId="494F7AE1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Infratentorial BM</w:t>
            </w:r>
          </w:p>
        </w:tc>
        <w:tc>
          <w:tcPr>
            <w:tcW w:w="1134" w:type="dxa"/>
          </w:tcPr>
          <w:p w14:paraId="0929EB00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0.556</w:t>
            </w:r>
          </w:p>
        </w:tc>
        <w:tc>
          <w:tcPr>
            <w:tcW w:w="1134" w:type="dxa"/>
          </w:tcPr>
          <w:p w14:paraId="282909A3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3098" w:type="dxa"/>
          </w:tcPr>
          <w:p w14:paraId="49637341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0.52-3.39</w:t>
            </w:r>
          </w:p>
        </w:tc>
      </w:tr>
      <w:tr w:rsidR="001136FA" w:rsidRPr="001136FA" w14:paraId="7FC8A27C" w14:textId="77777777" w:rsidTr="00B80A7C">
        <w:tc>
          <w:tcPr>
            <w:tcW w:w="5949" w:type="dxa"/>
          </w:tcPr>
          <w:p w14:paraId="22CAF00F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Supratentorial and infratentorial BM</w:t>
            </w:r>
          </w:p>
        </w:tc>
        <w:tc>
          <w:tcPr>
            <w:tcW w:w="1134" w:type="dxa"/>
          </w:tcPr>
          <w:p w14:paraId="5E6834C2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0.032</w:t>
            </w:r>
          </w:p>
        </w:tc>
        <w:tc>
          <w:tcPr>
            <w:tcW w:w="1134" w:type="dxa"/>
          </w:tcPr>
          <w:p w14:paraId="5EBCD0FD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2.26</w:t>
            </w:r>
          </w:p>
        </w:tc>
        <w:tc>
          <w:tcPr>
            <w:tcW w:w="3098" w:type="dxa"/>
          </w:tcPr>
          <w:p w14:paraId="0CAA63F0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1.07-4.77</w:t>
            </w:r>
          </w:p>
        </w:tc>
      </w:tr>
      <w:tr w:rsidR="001136FA" w:rsidRPr="001136FA" w14:paraId="2C0FA7A3" w14:textId="77777777" w:rsidTr="00B80A7C">
        <w:tc>
          <w:tcPr>
            <w:tcW w:w="5949" w:type="dxa"/>
          </w:tcPr>
          <w:p w14:paraId="4F0E6702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Adjuvant brain radiation</w:t>
            </w:r>
          </w:p>
        </w:tc>
        <w:tc>
          <w:tcPr>
            <w:tcW w:w="1134" w:type="dxa"/>
          </w:tcPr>
          <w:p w14:paraId="76928A38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0.003</w:t>
            </w:r>
          </w:p>
        </w:tc>
        <w:tc>
          <w:tcPr>
            <w:tcW w:w="1134" w:type="dxa"/>
          </w:tcPr>
          <w:p w14:paraId="6ECD8605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0.44</w:t>
            </w:r>
          </w:p>
        </w:tc>
        <w:tc>
          <w:tcPr>
            <w:tcW w:w="3098" w:type="dxa"/>
          </w:tcPr>
          <w:p w14:paraId="5D9B5B6F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0.25-0.76</w:t>
            </w:r>
          </w:p>
        </w:tc>
      </w:tr>
      <w:tr w:rsidR="001136FA" w:rsidRPr="001136FA" w14:paraId="38905D3A" w14:textId="77777777" w:rsidTr="00B80A7C">
        <w:tc>
          <w:tcPr>
            <w:tcW w:w="5949" w:type="dxa"/>
          </w:tcPr>
          <w:p w14:paraId="6F9EEAC9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Adjuvant targeted therapy</w:t>
            </w:r>
          </w:p>
        </w:tc>
        <w:tc>
          <w:tcPr>
            <w:tcW w:w="1134" w:type="dxa"/>
          </w:tcPr>
          <w:p w14:paraId="3EA2014E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＜</w:t>
            </w: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1134" w:type="dxa"/>
          </w:tcPr>
          <w:p w14:paraId="6818D08B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0.17</w:t>
            </w:r>
          </w:p>
        </w:tc>
        <w:tc>
          <w:tcPr>
            <w:tcW w:w="3098" w:type="dxa"/>
          </w:tcPr>
          <w:p w14:paraId="1B056214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0.09-0.30</w:t>
            </w:r>
          </w:p>
        </w:tc>
      </w:tr>
      <w:tr w:rsidR="001136FA" w:rsidRPr="001136FA" w14:paraId="52540852" w14:textId="77777777" w:rsidTr="00B80A7C">
        <w:tc>
          <w:tcPr>
            <w:tcW w:w="5949" w:type="dxa"/>
          </w:tcPr>
          <w:p w14:paraId="15554A3F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Adjuvant chemotherapy</w:t>
            </w:r>
          </w:p>
        </w:tc>
        <w:tc>
          <w:tcPr>
            <w:tcW w:w="1134" w:type="dxa"/>
          </w:tcPr>
          <w:p w14:paraId="040E1401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0.157</w:t>
            </w:r>
          </w:p>
        </w:tc>
        <w:tc>
          <w:tcPr>
            <w:tcW w:w="1134" w:type="dxa"/>
          </w:tcPr>
          <w:p w14:paraId="2B2217EC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3098" w:type="dxa"/>
          </w:tcPr>
          <w:p w14:paraId="55FC7CFE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0.36-1.18</w:t>
            </w:r>
          </w:p>
        </w:tc>
      </w:tr>
      <w:tr w:rsidR="001136FA" w:rsidRPr="001136FA" w14:paraId="1B9B9C1F" w14:textId="77777777" w:rsidTr="00B80A7C">
        <w:tc>
          <w:tcPr>
            <w:tcW w:w="5949" w:type="dxa"/>
          </w:tcPr>
          <w:p w14:paraId="7CD008C7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Both adjuvant chemotherapy and brain radiation</w:t>
            </w:r>
          </w:p>
        </w:tc>
        <w:tc>
          <w:tcPr>
            <w:tcW w:w="1134" w:type="dxa"/>
          </w:tcPr>
          <w:p w14:paraId="53EDB613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0.157</w:t>
            </w:r>
          </w:p>
        </w:tc>
        <w:tc>
          <w:tcPr>
            <w:tcW w:w="1134" w:type="dxa"/>
          </w:tcPr>
          <w:p w14:paraId="616ED370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3098" w:type="dxa"/>
          </w:tcPr>
          <w:p w14:paraId="73B25609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0.36-1.18</w:t>
            </w:r>
          </w:p>
        </w:tc>
      </w:tr>
      <w:tr w:rsidR="001136FA" w:rsidRPr="001136FA" w14:paraId="6C49F776" w14:textId="77777777" w:rsidTr="00B80A7C">
        <w:tc>
          <w:tcPr>
            <w:tcW w:w="5949" w:type="dxa"/>
          </w:tcPr>
          <w:p w14:paraId="3BC106B0" w14:textId="77777777" w:rsidR="001136FA" w:rsidRPr="001136FA" w:rsidRDefault="001136F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sz w:val="24"/>
                <w:szCs w:val="24"/>
              </w:rPr>
              <w:t>Late occurrence BM patients (≥36 months)</w:t>
            </w:r>
          </w:p>
        </w:tc>
        <w:tc>
          <w:tcPr>
            <w:tcW w:w="1134" w:type="dxa"/>
          </w:tcPr>
          <w:p w14:paraId="772A54F7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4" w:type="dxa"/>
          </w:tcPr>
          <w:p w14:paraId="2E0A8F6D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0.08</w:t>
            </w:r>
          </w:p>
        </w:tc>
        <w:tc>
          <w:tcPr>
            <w:tcW w:w="3098" w:type="dxa"/>
          </w:tcPr>
          <w:p w14:paraId="662D20A3" w14:textId="77777777" w:rsidR="001136FA" w:rsidRPr="001136FA" w:rsidRDefault="001136F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0.02-0.32</w:t>
            </w:r>
          </w:p>
        </w:tc>
      </w:tr>
    </w:tbl>
    <w:p w14:paraId="6CA7596F" w14:textId="77777777" w:rsidR="001136FA" w:rsidRPr="001136FA" w:rsidRDefault="001136FA" w:rsidP="001136FA">
      <w:pPr>
        <w:rPr>
          <w:rFonts w:ascii="Times New Roman" w:hAnsi="Times New Roman" w:cs="Times New Roman"/>
          <w:sz w:val="24"/>
          <w:szCs w:val="24"/>
        </w:rPr>
      </w:pPr>
    </w:p>
    <w:p w14:paraId="6B1EE2FE" w14:textId="77777777" w:rsidR="001136FA" w:rsidRPr="001136FA" w:rsidRDefault="001136FA" w:rsidP="001136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36FA">
        <w:rPr>
          <w:rFonts w:ascii="Times New Roman" w:hAnsi="Times New Roman" w:cs="Times New Roman"/>
          <w:sz w:val="24"/>
          <w:szCs w:val="24"/>
          <w:u w:val="single"/>
        </w:rPr>
        <w:t>Abbreviations:</w:t>
      </w:r>
      <w:r w:rsidRPr="001136FA">
        <w:rPr>
          <w:rFonts w:ascii="Times New Roman" w:hAnsi="Times New Roman" w:cs="Times New Roman"/>
          <w:sz w:val="24"/>
          <w:szCs w:val="24"/>
        </w:rPr>
        <w:t xml:space="preserve"> NSCLC: Not-small cell Lung cancer, BM: brain metastasis, T: tumor size, N: lymph nodes, M: distant metastasis, HR: hazard ratio, CI: confidence interval, ECOG Eastern Cooperative Oncology Group score standard, AJCC American Joint Committee on Cancer, KPS: </w:t>
      </w:r>
      <w:proofErr w:type="spellStart"/>
      <w:r w:rsidRPr="001136FA">
        <w:rPr>
          <w:rFonts w:ascii="Times New Roman" w:hAnsi="Times New Roman" w:cs="Times New Roman"/>
          <w:sz w:val="24"/>
          <w:szCs w:val="24"/>
        </w:rPr>
        <w:t>Karnofsky</w:t>
      </w:r>
      <w:proofErr w:type="spellEnd"/>
      <w:r w:rsidRPr="001136FA">
        <w:rPr>
          <w:rFonts w:ascii="Times New Roman" w:hAnsi="Times New Roman" w:cs="Times New Roman"/>
          <w:sz w:val="24"/>
          <w:szCs w:val="24"/>
        </w:rPr>
        <w:t xml:space="preserve"> Performance Score, OR: odds ratio, CI: confidence interval.</w:t>
      </w:r>
    </w:p>
    <w:p w14:paraId="4649A726" w14:textId="77777777" w:rsidR="009E59E1" w:rsidRPr="001136FA" w:rsidRDefault="009E59E1">
      <w:pPr>
        <w:rPr>
          <w:rFonts w:ascii="Times New Roman" w:hAnsi="Times New Roman" w:cs="Times New Roman"/>
          <w:sz w:val="24"/>
          <w:szCs w:val="24"/>
        </w:rPr>
      </w:pPr>
    </w:p>
    <w:sectPr w:rsidR="009E59E1" w:rsidRPr="001136FA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468C" w14:textId="77777777" w:rsidR="005B7D5A" w:rsidRDefault="005B7D5A" w:rsidP="001136FA">
      <w:r>
        <w:separator/>
      </w:r>
    </w:p>
  </w:endnote>
  <w:endnote w:type="continuationSeparator" w:id="0">
    <w:p w14:paraId="7BEF581E" w14:textId="77777777" w:rsidR="005B7D5A" w:rsidRDefault="005B7D5A" w:rsidP="0011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EBF7" w14:textId="77777777" w:rsidR="005B7D5A" w:rsidRDefault="005B7D5A" w:rsidP="001136FA">
      <w:r>
        <w:separator/>
      </w:r>
    </w:p>
  </w:footnote>
  <w:footnote w:type="continuationSeparator" w:id="0">
    <w:p w14:paraId="5E779FD1" w14:textId="77777777" w:rsidR="005B7D5A" w:rsidRDefault="005B7D5A" w:rsidP="00113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E1"/>
    <w:rsid w:val="001136FA"/>
    <w:rsid w:val="004846B3"/>
    <w:rsid w:val="00571312"/>
    <w:rsid w:val="005B7D5A"/>
    <w:rsid w:val="009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DF79E"/>
  <w15:chartTrackingRefBased/>
  <w15:docId w15:val="{0CFB88DE-B723-419C-AC80-994EEE01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6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FA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36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36FA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36FA"/>
    <w:rPr>
      <w:sz w:val="18"/>
      <w:szCs w:val="18"/>
    </w:rPr>
  </w:style>
  <w:style w:type="table" w:styleId="a7">
    <w:name w:val="Table Grid"/>
    <w:basedOn w:val="a1"/>
    <w:uiPriority w:val="39"/>
    <w:rsid w:val="0011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志</dc:creator>
  <cp:keywords/>
  <dc:description/>
  <cp:lastModifiedBy>杨 志</cp:lastModifiedBy>
  <cp:revision>3</cp:revision>
  <dcterms:created xsi:type="dcterms:W3CDTF">2023-05-25T09:55:00Z</dcterms:created>
  <dcterms:modified xsi:type="dcterms:W3CDTF">2023-05-30T07:41:00Z</dcterms:modified>
</cp:coreProperties>
</file>