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B45" w:rsidRPr="007970C4" w:rsidRDefault="00072B45" w:rsidP="00072B45">
      <w:pPr>
        <w:spacing w:after="0" w:line="480" w:lineRule="auto"/>
        <w:contextualSpacing/>
        <w:rPr>
          <w:rFonts w:ascii="Arial" w:hAnsi="Arial" w:cs="Arial"/>
          <w:b/>
          <w:bCs/>
          <w:sz w:val="24"/>
        </w:rPr>
      </w:pPr>
      <w:r w:rsidRPr="00FF7FC0">
        <w:rPr>
          <w:rFonts w:ascii="Arial" w:hAnsi="Arial" w:cs="Arial"/>
          <w:b/>
          <w:bCs/>
          <w:sz w:val="24"/>
        </w:rPr>
        <w:t xml:space="preserve">Extended data </w:t>
      </w:r>
      <w:r w:rsidRPr="007970C4">
        <w:rPr>
          <w:rFonts w:ascii="Arial" w:hAnsi="Arial" w:cs="Arial"/>
          <w:b/>
          <w:bCs/>
          <w:sz w:val="24"/>
        </w:rPr>
        <w:t>t</w:t>
      </w:r>
      <w:r w:rsidRPr="007970C4">
        <w:rPr>
          <w:rFonts w:ascii="Arial" w:hAnsi="Arial" w:cs="Arial"/>
          <w:b/>
          <w:bCs/>
          <w:sz w:val="24"/>
          <w:szCs w:val="21"/>
        </w:rPr>
        <w:t>ables</w:t>
      </w:r>
      <w:bookmarkStart w:id="0" w:name="_GoBack"/>
      <w:bookmarkEnd w:id="0"/>
    </w:p>
    <w:p w:rsidR="00072B45" w:rsidRPr="007970C4" w:rsidRDefault="00072B45" w:rsidP="00072B45">
      <w:pPr>
        <w:spacing w:after="0" w:line="480" w:lineRule="auto"/>
        <w:contextualSpacing/>
        <w:rPr>
          <w:rFonts w:ascii="Arial" w:hAnsi="Arial" w:cs="Arial"/>
          <w:sz w:val="24"/>
        </w:rPr>
      </w:pPr>
      <w:r w:rsidRPr="00BB0441">
        <w:rPr>
          <w:rFonts w:ascii="Arial" w:hAnsi="Arial" w:cs="Arial"/>
          <w:b/>
          <w:bCs/>
          <w:sz w:val="24"/>
        </w:rPr>
        <w:t xml:space="preserve">Extended Data </w:t>
      </w:r>
      <w:r w:rsidRPr="007970C4">
        <w:rPr>
          <w:rFonts w:ascii="Arial" w:hAnsi="Arial" w:cs="Arial" w:hint="eastAsia"/>
          <w:b/>
          <w:bCs/>
          <w:sz w:val="24"/>
        </w:rPr>
        <w:t>T</w:t>
      </w:r>
      <w:r w:rsidRPr="007970C4">
        <w:rPr>
          <w:rFonts w:ascii="Arial" w:hAnsi="Arial" w:cs="Arial"/>
          <w:b/>
          <w:bCs/>
          <w:sz w:val="24"/>
          <w:szCs w:val="21"/>
        </w:rPr>
        <w:t>able 1.</w:t>
      </w:r>
      <w:r w:rsidRPr="007970C4">
        <w:rPr>
          <w:rFonts w:ascii="Arial" w:hAnsi="Arial" w:cs="Arial"/>
          <w:sz w:val="24"/>
          <w:szCs w:val="21"/>
        </w:rPr>
        <w:t xml:space="preserve"> </w:t>
      </w:r>
      <w:proofErr w:type="gramStart"/>
      <w:r w:rsidRPr="007970C4">
        <w:rPr>
          <w:rFonts w:ascii="Arial" w:hAnsi="Arial" w:cs="Arial"/>
          <w:sz w:val="24"/>
          <w:szCs w:val="21"/>
        </w:rPr>
        <w:t>Data collection and refinement statistics.</w:t>
      </w:r>
      <w:proofErr w:type="gramEnd"/>
    </w:p>
    <w:tbl>
      <w:tblPr>
        <w:tblW w:w="82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578"/>
        <w:gridCol w:w="4678"/>
      </w:tblGrid>
      <w:tr w:rsidR="00072B45" w:rsidRPr="00C1038B" w:rsidTr="00EB0212">
        <w:tc>
          <w:tcPr>
            <w:tcW w:w="35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Wavelength (Å)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right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1.0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Resolution range (Å)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49.6–2.9 (3.0–2.9)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Space group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C 1 2 1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Unit cell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282.1 Å, 86.1 Å, 56.1 Å, 90.0° 97.2° 90.0°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Total reflections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1,900,387 (194,314)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Unique reflections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29,738 (2,956)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Multiplicity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63.9 (65.6)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Completeness (%)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99.85 (99.70)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Mean I/</w:t>
            </w:r>
            <w:proofErr w:type="gramStart"/>
            <w:r w:rsidRPr="00C1038B">
              <w:rPr>
                <w:b w:val="0"/>
                <w:bCs w:val="0"/>
                <w:sz w:val="21"/>
                <w:szCs w:val="21"/>
              </w:rPr>
              <w:t>sigma(</w:t>
            </w:r>
            <w:proofErr w:type="gramEnd"/>
            <w:r w:rsidRPr="00C1038B">
              <w:rPr>
                <w:b w:val="0"/>
                <w:bCs w:val="0"/>
                <w:sz w:val="21"/>
                <w:szCs w:val="21"/>
              </w:rPr>
              <w:t>I)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17.77 (3.05)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Wilson B-factor (Å</w:t>
            </w:r>
            <w:r w:rsidRPr="00C1038B">
              <w:rPr>
                <w:b w:val="0"/>
                <w:bCs w:val="0"/>
                <w:sz w:val="21"/>
                <w:szCs w:val="21"/>
                <w:vertAlign w:val="superscript"/>
              </w:rPr>
              <w:t>2</w:t>
            </w:r>
            <w:r w:rsidRPr="00C1038B">
              <w:rPr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43.82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R-merge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0.4627 (2.435)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R-</w:t>
            </w: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meas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0.4663 (2.453)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R-</w:t>
            </w: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pim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0.05702 (0.2987)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CC</w:t>
            </w:r>
            <w:r w:rsidRPr="00C1038B">
              <w:rPr>
                <w:b w:val="0"/>
                <w:bCs w:val="0"/>
                <w:sz w:val="21"/>
                <w:szCs w:val="21"/>
                <w:vertAlign w:val="subscript"/>
              </w:rPr>
              <w:t>1/2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0.996 (0.898)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CC*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0.999 (0.973)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Reflections used in refinement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29,725 (2,956)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Reflections used for </w:t>
            </w: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R</w:t>
            </w:r>
            <w:r w:rsidRPr="00C1038B">
              <w:rPr>
                <w:b w:val="0"/>
                <w:bCs w:val="0"/>
                <w:sz w:val="21"/>
                <w:szCs w:val="21"/>
                <w:vertAlign w:val="subscript"/>
              </w:rPr>
              <w:t>free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1,920 (185)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R</w:t>
            </w:r>
            <w:r w:rsidRPr="00C1038B">
              <w:rPr>
                <w:b w:val="0"/>
                <w:bCs w:val="0"/>
                <w:sz w:val="21"/>
                <w:szCs w:val="21"/>
                <w:vertAlign w:val="subscript"/>
              </w:rPr>
              <w:t>work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0.2256 (0.2993)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R</w:t>
            </w:r>
            <w:r w:rsidRPr="00C1038B">
              <w:rPr>
                <w:b w:val="0"/>
                <w:bCs w:val="0"/>
                <w:sz w:val="21"/>
                <w:szCs w:val="21"/>
                <w:vertAlign w:val="subscript"/>
              </w:rPr>
              <w:t>free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0.2674 (0.3700)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CC</w:t>
            </w:r>
            <w:r w:rsidRPr="00C1038B">
              <w:rPr>
                <w:b w:val="0"/>
                <w:bCs w:val="0"/>
                <w:sz w:val="21"/>
                <w:szCs w:val="21"/>
                <w:vertAlign w:val="subscript"/>
              </w:rPr>
              <w:t>work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0.927 (0.875)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CC</w:t>
            </w:r>
            <w:r w:rsidRPr="00C1038B">
              <w:rPr>
                <w:b w:val="0"/>
                <w:bCs w:val="0"/>
                <w:sz w:val="21"/>
                <w:szCs w:val="21"/>
                <w:vertAlign w:val="subscript"/>
              </w:rPr>
              <w:t>free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0.884 (0.806)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Number of </w:t>
            </w: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nonhydrogen</w:t>
            </w:r>
            <w:proofErr w:type="spellEnd"/>
            <w:r w:rsidRPr="00C1038B">
              <w:rPr>
                <w:b w:val="0"/>
                <w:bCs w:val="0"/>
                <w:sz w:val="21"/>
                <w:szCs w:val="21"/>
              </w:rPr>
              <w:t xml:space="preserve"> atoms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7,560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  </w:t>
            </w:r>
            <w:proofErr w:type="gramStart"/>
            <w:r w:rsidRPr="00C1038B">
              <w:rPr>
                <w:b w:val="0"/>
                <w:bCs w:val="0"/>
                <w:sz w:val="21"/>
                <w:szCs w:val="21"/>
              </w:rPr>
              <w:t>macromolecules</w:t>
            </w:r>
            <w:proofErr w:type="gram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7,400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  </w:t>
            </w:r>
            <w:proofErr w:type="gramStart"/>
            <w:r w:rsidRPr="00C1038B">
              <w:rPr>
                <w:b w:val="0"/>
                <w:bCs w:val="0"/>
                <w:sz w:val="21"/>
                <w:szCs w:val="21"/>
              </w:rPr>
              <w:t>ligands</w:t>
            </w:r>
            <w:proofErr w:type="gram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84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  </w:t>
            </w:r>
            <w:proofErr w:type="gramStart"/>
            <w:r w:rsidRPr="00C1038B">
              <w:rPr>
                <w:b w:val="0"/>
                <w:bCs w:val="0"/>
                <w:sz w:val="21"/>
                <w:szCs w:val="21"/>
              </w:rPr>
              <w:t>solvent</w:t>
            </w:r>
            <w:proofErr w:type="gramEnd"/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76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Protein residues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957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RMS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 w:rsidRPr="00C1038B">
              <w:rPr>
                <w:b w:val="0"/>
                <w:bCs w:val="0"/>
                <w:sz w:val="21"/>
                <w:szCs w:val="21"/>
              </w:rPr>
              <w:t>(bonds) (Å)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wordWrap w:val="0"/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0.002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RMS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 w:rsidRPr="00C1038B">
              <w:rPr>
                <w:b w:val="0"/>
                <w:bCs w:val="0"/>
                <w:sz w:val="21"/>
                <w:szCs w:val="21"/>
              </w:rPr>
              <w:t>(angles) (°)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0.61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Ramachandran</w:t>
            </w:r>
            <w:proofErr w:type="spellEnd"/>
            <w:r w:rsidRPr="00C1038B">
              <w:rPr>
                <w:b w:val="0"/>
                <w:bCs w:val="0"/>
                <w:sz w:val="21"/>
                <w:szCs w:val="21"/>
              </w:rPr>
              <w:t xml:space="preserve"> favoured (%)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95.66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Ramachandran</w:t>
            </w:r>
            <w:proofErr w:type="spellEnd"/>
            <w:r w:rsidRPr="00C1038B">
              <w:rPr>
                <w:b w:val="0"/>
                <w:bCs w:val="0"/>
                <w:sz w:val="21"/>
                <w:szCs w:val="21"/>
              </w:rPr>
              <w:t xml:space="preserve"> allowed (%)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3.92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Ramachandran</w:t>
            </w:r>
            <w:proofErr w:type="spellEnd"/>
            <w:r w:rsidRPr="00C1038B">
              <w:rPr>
                <w:b w:val="0"/>
                <w:bCs w:val="0"/>
                <w:sz w:val="21"/>
                <w:szCs w:val="21"/>
              </w:rPr>
              <w:t xml:space="preserve"> outliers (%)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0.42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proofErr w:type="spellStart"/>
            <w:r w:rsidRPr="00C1038B">
              <w:rPr>
                <w:b w:val="0"/>
                <w:bCs w:val="0"/>
                <w:sz w:val="21"/>
                <w:szCs w:val="21"/>
              </w:rPr>
              <w:t>Rotamer</w:t>
            </w:r>
            <w:proofErr w:type="spellEnd"/>
            <w:r w:rsidRPr="00C1038B">
              <w:rPr>
                <w:b w:val="0"/>
                <w:bCs w:val="0"/>
                <w:sz w:val="21"/>
                <w:szCs w:val="21"/>
              </w:rPr>
              <w:t xml:space="preserve"> outliers (%)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0.48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Clash score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3.19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Average B-factor (Å</w:t>
            </w:r>
            <w:r w:rsidRPr="00C1038B">
              <w:rPr>
                <w:b w:val="0"/>
                <w:bCs w:val="0"/>
                <w:sz w:val="21"/>
                <w:szCs w:val="21"/>
                <w:vertAlign w:val="superscript"/>
              </w:rPr>
              <w:t>2</w:t>
            </w:r>
            <w:r w:rsidRPr="00C1038B">
              <w:rPr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64.91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  </w:t>
            </w:r>
            <w:proofErr w:type="gramStart"/>
            <w:r w:rsidRPr="00C1038B">
              <w:rPr>
                <w:b w:val="0"/>
                <w:bCs w:val="0"/>
                <w:sz w:val="21"/>
                <w:szCs w:val="21"/>
              </w:rPr>
              <w:t>macromolecules</w:t>
            </w:r>
            <w:proofErr w:type="gramEnd"/>
            <w:r w:rsidRPr="00C1038B">
              <w:rPr>
                <w:b w:val="0"/>
                <w:bCs w:val="0"/>
                <w:sz w:val="21"/>
                <w:szCs w:val="21"/>
              </w:rPr>
              <w:t xml:space="preserve"> (Å</w:t>
            </w:r>
            <w:r w:rsidRPr="00C1038B">
              <w:rPr>
                <w:b w:val="0"/>
                <w:bCs w:val="0"/>
                <w:sz w:val="21"/>
                <w:szCs w:val="21"/>
                <w:vertAlign w:val="superscript"/>
              </w:rPr>
              <w:t>2</w:t>
            </w:r>
            <w:r w:rsidRPr="00C1038B">
              <w:rPr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65.31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  </w:t>
            </w:r>
            <w:proofErr w:type="gramStart"/>
            <w:r w:rsidRPr="00C1038B">
              <w:rPr>
                <w:b w:val="0"/>
                <w:bCs w:val="0"/>
                <w:sz w:val="21"/>
                <w:szCs w:val="21"/>
              </w:rPr>
              <w:t>ligands</w:t>
            </w:r>
            <w:proofErr w:type="gramEnd"/>
            <w:r w:rsidRPr="00C1038B">
              <w:rPr>
                <w:b w:val="0"/>
                <w:bCs w:val="0"/>
                <w:sz w:val="21"/>
                <w:szCs w:val="21"/>
              </w:rPr>
              <w:t xml:space="preserve"> (Å</w:t>
            </w:r>
            <w:r w:rsidRPr="00C1038B">
              <w:rPr>
                <w:b w:val="0"/>
                <w:bCs w:val="0"/>
                <w:sz w:val="21"/>
                <w:szCs w:val="21"/>
                <w:vertAlign w:val="superscript"/>
              </w:rPr>
              <w:t>2</w:t>
            </w:r>
            <w:r w:rsidRPr="00C1038B">
              <w:rPr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54.16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 xml:space="preserve">  </w:t>
            </w:r>
            <w:proofErr w:type="gramStart"/>
            <w:r w:rsidRPr="00C1038B">
              <w:rPr>
                <w:b w:val="0"/>
                <w:bCs w:val="0"/>
                <w:sz w:val="21"/>
                <w:szCs w:val="21"/>
              </w:rPr>
              <w:t>solvent</w:t>
            </w:r>
            <w:proofErr w:type="gramEnd"/>
            <w:r w:rsidRPr="00C1038B">
              <w:rPr>
                <w:b w:val="0"/>
                <w:bCs w:val="0"/>
                <w:sz w:val="21"/>
                <w:szCs w:val="21"/>
              </w:rPr>
              <w:t xml:space="preserve"> (Å</w:t>
            </w:r>
            <w:r w:rsidRPr="00C1038B">
              <w:rPr>
                <w:b w:val="0"/>
                <w:bCs w:val="0"/>
                <w:sz w:val="21"/>
                <w:szCs w:val="21"/>
                <w:vertAlign w:val="superscript"/>
              </w:rPr>
              <w:t>2</w:t>
            </w:r>
            <w:r w:rsidRPr="00C1038B">
              <w:rPr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37.85</w:t>
            </w:r>
          </w:p>
        </w:tc>
      </w:tr>
      <w:tr w:rsidR="00072B45" w:rsidRPr="00C1038B" w:rsidTr="00EB0212">
        <w:tc>
          <w:tcPr>
            <w:tcW w:w="357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72B45" w:rsidRPr="00C1038B" w:rsidRDefault="00072B45" w:rsidP="00EB0212">
            <w:pPr>
              <w:pStyle w:val="2"/>
              <w:snapToGrid w:val="0"/>
              <w:spacing w:before="100" w:beforeAutospacing="1" w:after="100" w:afterAutospacing="1" w:line="220" w:lineRule="atLeast"/>
              <w:jc w:val="both"/>
              <w:rPr>
                <w:b w:val="0"/>
                <w:bCs w:val="0"/>
                <w:sz w:val="21"/>
                <w:szCs w:val="21"/>
              </w:rPr>
            </w:pPr>
            <w:r w:rsidRPr="00C1038B">
              <w:rPr>
                <w:b w:val="0"/>
                <w:bCs w:val="0"/>
                <w:sz w:val="21"/>
                <w:szCs w:val="21"/>
              </w:rPr>
              <w:t>Number of TLS groups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072B45" w:rsidRPr="00C1038B" w:rsidRDefault="00072B45" w:rsidP="00EB0212">
            <w:pPr>
              <w:adjustRightInd w:val="0"/>
              <w:snapToGrid w:val="0"/>
              <w:spacing w:before="100" w:beforeAutospacing="1" w:after="100" w:afterAutospacing="1" w:line="220" w:lineRule="atLeast"/>
              <w:jc w:val="right"/>
              <w:rPr>
                <w:rFonts w:ascii="Arial" w:hAnsi="Arial" w:cs="Arial"/>
                <w:szCs w:val="21"/>
              </w:rPr>
            </w:pPr>
            <w:r w:rsidRPr="00C1038B">
              <w:rPr>
                <w:rFonts w:ascii="Arial" w:hAnsi="Arial" w:cs="Arial"/>
                <w:szCs w:val="21"/>
              </w:rPr>
              <w:t>9</w:t>
            </w:r>
          </w:p>
        </w:tc>
      </w:tr>
    </w:tbl>
    <w:p w:rsidR="00072B45" w:rsidRPr="00CD3AB8" w:rsidRDefault="00072B45" w:rsidP="00072B45">
      <w:pPr>
        <w:spacing w:after="0" w:line="480" w:lineRule="auto"/>
        <w:contextualSpacing/>
        <w:rPr>
          <w:rFonts w:ascii="Arial" w:hAnsi="Arial" w:cs="Arial"/>
          <w:sz w:val="24"/>
        </w:rPr>
      </w:pPr>
      <w:r w:rsidRPr="00CD3AB8">
        <w:rPr>
          <w:rFonts w:ascii="Arial" w:hAnsi="Arial" w:cs="Arial"/>
          <w:sz w:val="24"/>
        </w:rPr>
        <w:t>Statistics for the highest-resolution shell are shown in parentheses.</w:t>
      </w:r>
    </w:p>
    <w:p w:rsidR="00671CCB" w:rsidRDefault="00671CCB" w:rsidP="00072B45"/>
    <w:sectPr w:rsidR="00671CCB" w:rsidSect="0086735C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B45"/>
    <w:rsid w:val="00072B45"/>
    <w:rsid w:val="00671CCB"/>
    <w:rsid w:val="0086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62D2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45"/>
    <w:pPr>
      <w:spacing w:after="160" w:line="259" w:lineRule="auto"/>
    </w:pPr>
    <w:rPr>
      <w:kern w:val="0"/>
      <w:sz w:val="22"/>
      <w:szCs w:val="22"/>
      <w:lang w:val="en-GB"/>
    </w:rPr>
  </w:style>
  <w:style w:type="paragraph" w:styleId="2">
    <w:name w:val="heading 2"/>
    <w:basedOn w:val="a"/>
    <w:next w:val="a"/>
    <w:link w:val="20"/>
    <w:uiPriority w:val="99"/>
    <w:qFormat/>
    <w:rsid w:val="00072B45"/>
    <w:pPr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9"/>
    <w:rsid w:val="00072B45"/>
    <w:rPr>
      <w:rFonts w:ascii="Arial" w:hAnsi="Arial" w:cs="Arial"/>
      <w:b/>
      <w:bCs/>
      <w:kern w:val="0"/>
      <w:lang w:val="en-GB"/>
    </w:rPr>
  </w:style>
  <w:style w:type="character" w:styleId="a3">
    <w:name w:val="annotation reference"/>
    <w:basedOn w:val="a0"/>
    <w:uiPriority w:val="99"/>
    <w:semiHidden/>
    <w:unhideWhenUsed/>
    <w:rsid w:val="00072B45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072B45"/>
    <w:rPr>
      <w:rFonts w:ascii="Tahoma" w:hAnsi="Tahoma" w:cs="Tahoma"/>
      <w:sz w:val="16"/>
      <w:lang w:val="en-US"/>
    </w:rPr>
  </w:style>
  <w:style w:type="character" w:customStyle="1" w:styleId="a5">
    <w:name w:val="コメント文字列 (文字)"/>
    <w:basedOn w:val="a0"/>
    <w:link w:val="a4"/>
    <w:uiPriority w:val="99"/>
    <w:semiHidden/>
    <w:rsid w:val="00072B45"/>
    <w:rPr>
      <w:rFonts w:ascii="Tahoma" w:hAnsi="Tahoma" w:cs="Tahoma"/>
      <w:kern w:val="0"/>
      <w:sz w:val="16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072B45"/>
    <w:pPr>
      <w:spacing w:after="0" w:line="240" w:lineRule="auto"/>
    </w:pPr>
    <w:rPr>
      <w:rFonts w:ascii="ヒラギノ角ゴ ProN W3" w:eastAsia="ヒラギノ角ゴ ProN W3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072B45"/>
    <w:rPr>
      <w:rFonts w:ascii="ヒラギノ角ゴ ProN W3" w:eastAsia="ヒラギノ角ゴ ProN W3"/>
      <w:kern w:val="0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45"/>
    <w:pPr>
      <w:spacing w:after="160" w:line="259" w:lineRule="auto"/>
    </w:pPr>
    <w:rPr>
      <w:kern w:val="0"/>
      <w:sz w:val="22"/>
      <w:szCs w:val="22"/>
      <w:lang w:val="en-GB"/>
    </w:rPr>
  </w:style>
  <w:style w:type="paragraph" w:styleId="2">
    <w:name w:val="heading 2"/>
    <w:basedOn w:val="a"/>
    <w:next w:val="a"/>
    <w:link w:val="20"/>
    <w:uiPriority w:val="99"/>
    <w:qFormat/>
    <w:rsid w:val="00072B45"/>
    <w:pPr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9"/>
    <w:rsid w:val="00072B45"/>
    <w:rPr>
      <w:rFonts w:ascii="Arial" w:hAnsi="Arial" w:cs="Arial"/>
      <w:b/>
      <w:bCs/>
      <w:kern w:val="0"/>
      <w:lang w:val="en-GB"/>
    </w:rPr>
  </w:style>
  <w:style w:type="character" w:styleId="a3">
    <w:name w:val="annotation reference"/>
    <w:basedOn w:val="a0"/>
    <w:uiPriority w:val="99"/>
    <w:semiHidden/>
    <w:unhideWhenUsed/>
    <w:rsid w:val="00072B45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072B45"/>
    <w:rPr>
      <w:rFonts w:ascii="Tahoma" w:hAnsi="Tahoma" w:cs="Tahoma"/>
      <w:sz w:val="16"/>
      <w:lang w:val="en-US"/>
    </w:rPr>
  </w:style>
  <w:style w:type="character" w:customStyle="1" w:styleId="a5">
    <w:name w:val="コメント文字列 (文字)"/>
    <w:basedOn w:val="a0"/>
    <w:link w:val="a4"/>
    <w:uiPriority w:val="99"/>
    <w:semiHidden/>
    <w:rsid w:val="00072B45"/>
    <w:rPr>
      <w:rFonts w:ascii="Tahoma" w:hAnsi="Tahoma" w:cs="Tahoma"/>
      <w:kern w:val="0"/>
      <w:sz w:val="16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072B45"/>
    <w:pPr>
      <w:spacing w:after="0" w:line="240" w:lineRule="auto"/>
    </w:pPr>
    <w:rPr>
      <w:rFonts w:ascii="ヒラギノ角ゴ ProN W3" w:eastAsia="ヒラギノ角ゴ ProN W3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072B45"/>
    <w:rPr>
      <w:rFonts w:ascii="ヒラギノ角ゴ ProN W3" w:eastAsia="ヒラギノ角ゴ ProN W3"/>
      <w:kern w:val="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1016</Characters>
  <Application>Microsoft Macintosh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juntendo cellbio-2</dc:creator>
  <cp:keywords/>
  <dc:description/>
  <cp:lastModifiedBy>juntendo cellbio-2</cp:lastModifiedBy>
  <cp:revision>1</cp:revision>
  <dcterms:created xsi:type="dcterms:W3CDTF">2023-05-30T03:26:00Z</dcterms:created>
  <dcterms:modified xsi:type="dcterms:W3CDTF">2023-05-30T03:26:00Z</dcterms:modified>
</cp:coreProperties>
</file>