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3120F0" w14:textId="77777777" w:rsidR="007B2174" w:rsidRDefault="007B2174" w:rsidP="007B2174">
      <w:pPr>
        <w:pStyle w:val="Heading1"/>
        <w:jc w:val="left"/>
      </w:pPr>
      <w:r>
        <w:t>Supplementary Figures</w:t>
      </w:r>
    </w:p>
    <w:p w14:paraId="43C97513" w14:textId="77777777" w:rsidR="007B2174" w:rsidRDefault="007B2174" w:rsidP="007B2174">
      <w:pPr>
        <w:spacing w:line="360" w:lineRule="auto"/>
      </w:pPr>
      <w:r w:rsidRPr="00A166A5">
        <w:t xml:space="preserve"> </w:t>
      </w:r>
      <w:r>
        <w:rPr>
          <w:noProof/>
        </w:rPr>
        <w:drawing>
          <wp:inline distT="0" distB="0" distL="0" distR="0" wp14:anchorId="6F164C8E" wp14:editId="4583E5FF">
            <wp:extent cx="5089263" cy="7464670"/>
            <wp:effectExtent l="0" t="0" r="0" b="3175"/>
            <wp:docPr id="17" name="Picture 17" descr="A collage of graph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collage of graph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34" cy="7516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D243C" w14:textId="77777777" w:rsidR="007B2174" w:rsidRDefault="007B2174" w:rsidP="007B2174">
      <w:pPr>
        <w:pStyle w:val="Heading2"/>
        <w:jc w:val="left"/>
      </w:pPr>
      <w:bookmarkStart w:id="0" w:name="_yknolhdfekea" w:colFirst="0" w:colLast="0"/>
      <w:bookmarkEnd w:id="0"/>
      <w:r>
        <w:lastRenderedPageBreak/>
        <w:t>Supplementary Figure S1: Visualization of domain shift between ERα prediction models with and without Macenko normalization</w:t>
      </w:r>
    </w:p>
    <w:p w14:paraId="0183CC78" w14:textId="77777777" w:rsidR="007B2174" w:rsidRDefault="007B2174" w:rsidP="007B2174">
      <w:pPr>
        <w:spacing w:line="360" w:lineRule="auto"/>
        <w:jc w:val="both"/>
      </w:pPr>
      <w:r>
        <w:t xml:space="preserve">Distribution of ERα model prediction scores </w:t>
      </w:r>
      <w:r w:rsidRPr="006B56C5">
        <w:rPr>
          <w:b/>
          <w:bCs/>
        </w:rPr>
        <w:t>(i)</w:t>
      </w:r>
      <w:r>
        <w:t xml:space="preserve"> with and </w:t>
      </w:r>
      <w:r w:rsidRPr="006B56C5">
        <w:rPr>
          <w:b/>
          <w:bCs/>
        </w:rPr>
        <w:t>(ii)</w:t>
      </w:r>
      <w:r>
        <w:t xml:space="preserve"> without Macenko normalization for </w:t>
      </w:r>
      <w:r>
        <w:rPr>
          <w:b/>
        </w:rPr>
        <w:t>(a-b)</w:t>
      </w:r>
      <w:r>
        <w:t xml:space="preserve"> FBC TCGA internal validation cohort, </w:t>
      </w:r>
      <w:r>
        <w:rPr>
          <w:b/>
        </w:rPr>
        <w:t>(c-d)</w:t>
      </w:r>
      <w:r>
        <w:t xml:space="preserve"> FBC external validation cohort, and </w:t>
      </w:r>
      <w:r>
        <w:rPr>
          <w:b/>
        </w:rPr>
        <w:t>(e-f)</w:t>
      </w:r>
      <w:r>
        <w:t xml:space="preserve"> MBC cohort. GT = Ground Truth</w:t>
      </w:r>
    </w:p>
    <w:p w14:paraId="3847D3B0" w14:textId="77777777" w:rsidR="007B2174" w:rsidRDefault="007B2174" w:rsidP="007B2174">
      <w:pPr>
        <w:pStyle w:val="Heading2"/>
        <w:jc w:val="left"/>
        <w:sectPr w:rsidR="007B2174">
          <w:pgSz w:w="11909" w:h="16834"/>
          <w:pgMar w:top="1020" w:right="1020" w:bottom="1133" w:left="1020" w:header="720" w:footer="720" w:gutter="0"/>
          <w:cols w:space="720"/>
        </w:sectPr>
      </w:pPr>
      <w:bookmarkStart w:id="1" w:name="_s3x61z5jwuu3" w:colFirst="0" w:colLast="0"/>
      <w:bookmarkEnd w:id="1"/>
    </w:p>
    <w:p w14:paraId="3690D457" w14:textId="77777777" w:rsidR="007B2174" w:rsidRDefault="007B2174" w:rsidP="007B2174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01B4345" wp14:editId="60F0B3E3">
            <wp:extent cx="5117875" cy="7499838"/>
            <wp:effectExtent l="0" t="0" r="6985" b="6350"/>
            <wp:docPr id="18" name="Picture 18" descr="A collage of graph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collage of graph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894" cy="751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EE4E5" w14:textId="77777777" w:rsidR="007B2174" w:rsidRDefault="007B2174" w:rsidP="007B2174">
      <w:pPr>
        <w:pStyle w:val="Heading2"/>
        <w:jc w:val="left"/>
      </w:pPr>
      <w:bookmarkStart w:id="2" w:name="_jwxhpl7ntb4h" w:colFirst="0" w:colLast="0"/>
      <w:bookmarkEnd w:id="2"/>
      <w:r>
        <w:lastRenderedPageBreak/>
        <w:t>Supplementary Figure S2: Visualization of domain shift between the PR prediction models with and without Macenko normalization</w:t>
      </w:r>
    </w:p>
    <w:p w14:paraId="3B10167C" w14:textId="77777777" w:rsidR="007B2174" w:rsidRDefault="007B2174" w:rsidP="007B2174">
      <w:pPr>
        <w:spacing w:line="360" w:lineRule="auto"/>
        <w:jc w:val="both"/>
      </w:pPr>
      <w:r>
        <w:t xml:space="preserve">Distribution of PR model prediction scores </w:t>
      </w:r>
      <w:r w:rsidRPr="006B56C5">
        <w:rPr>
          <w:b/>
          <w:bCs/>
        </w:rPr>
        <w:t>(i)</w:t>
      </w:r>
      <w:r>
        <w:t xml:space="preserve"> with and </w:t>
      </w:r>
      <w:r w:rsidRPr="006B56C5">
        <w:rPr>
          <w:b/>
          <w:bCs/>
        </w:rPr>
        <w:t>(ii)</w:t>
      </w:r>
      <w:r>
        <w:t xml:space="preserve"> without Macenko normalization for </w:t>
      </w:r>
      <w:r>
        <w:rPr>
          <w:b/>
        </w:rPr>
        <w:t>(a-b)</w:t>
      </w:r>
      <w:r>
        <w:t xml:space="preserve"> FBC TCGA internal validation cohort, </w:t>
      </w:r>
      <w:r>
        <w:rPr>
          <w:b/>
        </w:rPr>
        <w:t>(c-d)</w:t>
      </w:r>
      <w:r>
        <w:t xml:space="preserve"> FBC external validation cohort, and </w:t>
      </w:r>
      <w:r>
        <w:rPr>
          <w:b/>
        </w:rPr>
        <w:t>(e-f)</w:t>
      </w:r>
      <w:r>
        <w:t xml:space="preserve"> MBC cohort. GT = Ground Truth</w:t>
      </w:r>
    </w:p>
    <w:p w14:paraId="733B5F19" w14:textId="77777777" w:rsidR="007B2174" w:rsidRDefault="007B2174" w:rsidP="007B2174">
      <w:pPr>
        <w:spacing w:line="360" w:lineRule="auto"/>
      </w:pPr>
    </w:p>
    <w:p w14:paraId="47BC29EF" w14:textId="77777777" w:rsidR="007B2174" w:rsidRDefault="007B2174" w:rsidP="007B2174">
      <w:pPr>
        <w:spacing w:line="360" w:lineRule="auto"/>
      </w:pPr>
    </w:p>
    <w:p w14:paraId="18A18660" w14:textId="77777777" w:rsidR="007B2174" w:rsidRDefault="007B2174" w:rsidP="007B2174">
      <w:pPr>
        <w:pStyle w:val="Heading1"/>
        <w:jc w:val="left"/>
      </w:pPr>
      <w:bookmarkStart w:id="3" w:name="_f30xksnsxlcd" w:colFirst="0" w:colLast="0"/>
      <w:bookmarkStart w:id="4" w:name="_r4n13o60sz14" w:colFirst="0" w:colLast="0"/>
      <w:bookmarkEnd w:id="3"/>
      <w:bookmarkEnd w:id="4"/>
      <w:r>
        <w:t>Supplementary Tables</w:t>
      </w:r>
    </w:p>
    <w:p w14:paraId="07ACCE78" w14:textId="77777777" w:rsidR="007B2174" w:rsidRDefault="007B2174" w:rsidP="007B2174">
      <w:pPr>
        <w:pStyle w:val="Heading2"/>
        <w:jc w:val="left"/>
      </w:pPr>
      <w:bookmarkStart w:id="5" w:name="_ozlyj9so2v41" w:colFirst="0" w:colLast="0"/>
      <w:bookmarkEnd w:id="5"/>
      <w:r>
        <w:t xml:space="preserve">Table S1: Performance metrics of prediction models for ERα and PR in each female and male breast cancer cohort </w:t>
      </w:r>
    </w:p>
    <w:p w14:paraId="0B7990E9" w14:textId="77777777" w:rsidR="007B2174" w:rsidRDefault="007B2174" w:rsidP="007B2174">
      <w:pPr>
        <w:spacing w:line="360" w:lineRule="auto"/>
      </w:pPr>
    </w:p>
    <w:tbl>
      <w:tblPr>
        <w:tblW w:w="9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44"/>
        <w:gridCol w:w="1645"/>
        <w:gridCol w:w="1645"/>
        <w:gridCol w:w="1645"/>
        <w:gridCol w:w="1645"/>
        <w:gridCol w:w="1645"/>
      </w:tblGrid>
      <w:tr w:rsidR="007B2174" w14:paraId="09A55FD0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900C7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Target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ACBB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Training Set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264FE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Test Set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91CB2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AUROC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EA9E2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AUPRC (+ve)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83F68" w14:textId="77777777" w:rsidR="007B2174" w:rsidRDefault="007B2174" w:rsidP="000649ED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AUPRC (-ve)</w:t>
            </w:r>
          </w:p>
        </w:tc>
      </w:tr>
      <w:tr w:rsidR="007B2174" w14:paraId="055AA813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958C0" w14:textId="77777777" w:rsidR="007B2174" w:rsidRDefault="007B2174" w:rsidP="000649ED">
            <w:pPr>
              <w:widowControl w:val="0"/>
              <w:spacing w:line="360" w:lineRule="auto"/>
            </w:pPr>
            <w:r>
              <w:t>ERα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E7B58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E9E48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B1CA8" w14:textId="77777777" w:rsidR="007B2174" w:rsidRDefault="007B2174" w:rsidP="000649ED">
            <w:pPr>
              <w:widowControl w:val="0"/>
              <w:spacing w:line="360" w:lineRule="auto"/>
            </w:pPr>
            <w:r>
              <w:t>0.86 ± 0.02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70D1C" w14:textId="77777777" w:rsidR="007B2174" w:rsidRDefault="007B2174" w:rsidP="000649ED">
            <w:pPr>
              <w:widowControl w:val="0"/>
              <w:spacing w:line="360" w:lineRule="auto"/>
            </w:pPr>
            <w:r>
              <w:t>0.95 ± 0.01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EA7DC" w14:textId="77777777" w:rsidR="007B2174" w:rsidRDefault="007B2174" w:rsidP="000649ED">
            <w:pPr>
              <w:widowControl w:val="0"/>
              <w:spacing w:line="360" w:lineRule="auto"/>
            </w:pPr>
            <w:r>
              <w:t>0.67 ± 0.08</w:t>
            </w:r>
          </w:p>
        </w:tc>
      </w:tr>
      <w:tr w:rsidR="007B2174" w14:paraId="2AA05C40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E8BD7" w14:textId="77777777" w:rsidR="007B2174" w:rsidRDefault="007B2174" w:rsidP="000649ED">
            <w:pPr>
              <w:widowControl w:val="0"/>
              <w:spacing w:line="360" w:lineRule="auto"/>
            </w:pPr>
            <w:r>
              <w:t>ERα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76DA7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6827F" w14:textId="77777777" w:rsidR="007B2174" w:rsidRDefault="007B2174" w:rsidP="000649ED">
            <w:pPr>
              <w:widowControl w:val="0"/>
              <w:spacing w:line="360" w:lineRule="auto"/>
            </w:pPr>
            <w:r>
              <w:t>FBC EXT-VAL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94962" w14:textId="77777777" w:rsidR="007B2174" w:rsidRDefault="007B2174" w:rsidP="000649ED">
            <w:pPr>
              <w:widowControl w:val="0"/>
              <w:spacing w:line="360" w:lineRule="auto"/>
            </w:pPr>
            <w:r>
              <w:t>0.78 ± 0.03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10933" w14:textId="77777777" w:rsidR="007B2174" w:rsidRDefault="007B2174" w:rsidP="000649ED">
            <w:pPr>
              <w:widowControl w:val="0"/>
              <w:spacing w:line="360" w:lineRule="auto"/>
            </w:pPr>
            <w:r>
              <w:t>0.88 ± 0.03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A9FC6" w14:textId="77777777" w:rsidR="007B2174" w:rsidRDefault="007B2174" w:rsidP="000649ED">
            <w:pPr>
              <w:widowControl w:val="0"/>
              <w:spacing w:line="360" w:lineRule="auto"/>
            </w:pPr>
            <w:r>
              <w:t>0.58 ± 0.04</w:t>
            </w:r>
          </w:p>
        </w:tc>
      </w:tr>
      <w:tr w:rsidR="007B2174" w14:paraId="693CFA76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DD9D" w14:textId="77777777" w:rsidR="007B2174" w:rsidRDefault="007B2174" w:rsidP="000649ED">
            <w:pPr>
              <w:widowControl w:val="0"/>
              <w:spacing w:line="360" w:lineRule="auto"/>
            </w:pPr>
            <w:r>
              <w:t>ERα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5AC1F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9042A" w14:textId="77777777" w:rsidR="007B2174" w:rsidRDefault="007B2174" w:rsidP="000649ED">
            <w:pPr>
              <w:widowControl w:val="0"/>
              <w:spacing w:line="360" w:lineRule="auto"/>
            </w:pPr>
            <w:r>
              <w:t>MBC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1B679" w14:textId="77777777" w:rsidR="007B2174" w:rsidRDefault="007B2174" w:rsidP="000649ED">
            <w:pPr>
              <w:widowControl w:val="0"/>
              <w:spacing w:line="360" w:lineRule="auto"/>
            </w:pPr>
            <w:r>
              <w:t>0.66 ± 0.14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1F323" w14:textId="77777777" w:rsidR="007B2174" w:rsidRDefault="007B2174" w:rsidP="000649ED">
            <w:pPr>
              <w:widowControl w:val="0"/>
              <w:spacing w:line="360" w:lineRule="auto"/>
            </w:pPr>
            <w:r>
              <w:t>0.98 ± 0.01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93B83" w14:textId="77777777" w:rsidR="007B2174" w:rsidRDefault="007B2174" w:rsidP="000649ED">
            <w:pPr>
              <w:widowControl w:val="0"/>
              <w:spacing w:line="360" w:lineRule="auto"/>
            </w:pPr>
            <w:r>
              <w:t>0.11 ± 0.04</w:t>
            </w:r>
          </w:p>
        </w:tc>
      </w:tr>
      <w:tr w:rsidR="007B2174" w14:paraId="5C61E7F9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173F5" w14:textId="77777777" w:rsidR="007B2174" w:rsidRDefault="007B2174" w:rsidP="000649ED">
            <w:pPr>
              <w:widowControl w:val="0"/>
              <w:spacing w:line="360" w:lineRule="auto"/>
            </w:pPr>
            <w:r>
              <w:t>PR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A57D8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8CB25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5FD77" w14:textId="77777777" w:rsidR="007B2174" w:rsidRDefault="007B2174" w:rsidP="000649ED">
            <w:pPr>
              <w:widowControl w:val="0"/>
              <w:spacing w:line="360" w:lineRule="auto"/>
            </w:pPr>
            <w:r>
              <w:t>0.76 ± 0.03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9B2D1" w14:textId="77777777" w:rsidR="007B2174" w:rsidRDefault="007B2174" w:rsidP="000649ED">
            <w:pPr>
              <w:widowControl w:val="0"/>
              <w:spacing w:line="360" w:lineRule="auto"/>
            </w:pPr>
            <w:r>
              <w:t>0.83 ± 0.03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DEE0B" w14:textId="77777777" w:rsidR="007B2174" w:rsidRDefault="007B2174" w:rsidP="000649ED">
            <w:pPr>
              <w:widowControl w:val="0"/>
              <w:spacing w:line="360" w:lineRule="auto"/>
            </w:pPr>
            <w:r>
              <w:t>0.66 ± 0.05</w:t>
            </w:r>
          </w:p>
        </w:tc>
      </w:tr>
      <w:tr w:rsidR="007B2174" w14:paraId="780F3F1D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D1C57" w14:textId="77777777" w:rsidR="007B2174" w:rsidRDefault="007B2174" w:rsidP="000649ED">
            <w:pPr>
              <w:widowControl w:val="0"/>
              <w:spacing w:line="360" w:lineRule="auto"/>
            </w:pPr>
            <w:r>
              <w:t>PR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50A21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24344" w14:textId="77777777" w:rsidR="007B2174" w:rsidRDefault="007B2174" w:rsidP="000649ED">
            <w:pPr>
              <w:widowControl w:val="0"/>
              <w:spacing w:line="360" w:lineRule="auto"/>
            </w:pPr>
            <w:r>
              <w:t>FBC EXT-VAL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7925" w14:textId="77777777" w:rsidR="007B2174" w:rsidRDefault="007B2174" w:rsidP="000649ED">
            <w:pPr>
              <w:widowControl w:val="0"/>
              <w:spacing w:line="360" w:lineRule="auto"/>
            </w:pPr>
            <w:r>
              <w:t>0.80 ± 0.04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35A94" w14:textId="77777777" w:rsidR="007B2174" w:rsidRDefault="007B2174" w:rsidP="000649ED">
            <w:pPr>
              <w:widowControl w:val="0"/>
              <w:spacing w:line="360" w:lineRule="auto"/>
            </w:pPr>
            <w:r>
              <w:t>0.86 ± 0.04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6CD50" w14:textId="77777777" w:rsidR="007B2174" w:rsidRDefault="007B2174" w:rsidP="000649ED">
            <w:pPr>
              <w:widowControl w:val="0"/>
              <w:spacing w:line="360" w:lineRule="auto"/>
            </w:pPr>
            <w:r>
              <w:t>0.74 ± 0.05</w:t>
            </w:r>
          </w:p>
        </w:tc>
      </w:tr>
      <w:tr w:rsidR="007B2174" w14:paraId="259FC66A" w14:textId="77777777" w:rsidTr="000649ED"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53F8E" w14:textId="77777777" w:rsidR="007B2174" w:rsidRDefault="007B2174" w:rsidP="000649ED">
            <w:pPr>
              <w:widowControl w:val="0"/>
              <w:spacing w:line="360" w:lineRule="auto"/>
            </w:pPr>
            <w:r>
              <w:t>PR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42CE4" w14:textId="77777777" w:rsidR="007B2174" w:rsidRDefault="007B2174" w:rsidP="000649ED">
            <w:pPr>
              <w:widowControl w:val="0"/>
              <w:spacing w:line="360" w:lineRule="auto"/>
            </w:pPr>
            <w:r>
              <w:t>FBC TCGA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D581" w14:textId="77777777" w:rsidR="007B2174" w:rsidRDefault="007B2174" w:rsidP="000649ED">
            <w:pPr>
              <w:widowControl w:val="0"/>
              <w:spacing w:line="360" w:lineRule="auto"/>
            </w:pPr>
            <w:r>
              <w:t>MBC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DBC48" w14:textId="77777777" w:rsidR="007B2174" w:rsidRDefault="007B2174" w:rsidP="000649ED">
            <w:pPr>
              <w:widowControl w:val="0"/>
              <w:spacing w:line="360" w:lineRule="auto"/>
            </w:pPr>
            <w:r>
              <w:t>0.63 ± 0.04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D1143" w14:textId="77777777" w:rsidR="007B2174" w:rsidRDefault="007B2174" w:rsidP="000649ED">
            <w:pPr>
              <w:widowControl w:val="0"/>
              <w:spacing w:line="360" w:lineRule="auto"/>
            </w:pPr>
            <w:r>
              <w:t>0.89 ± 0.02</w:t>
            </w:r>
          </w:p>
        </w:tc>
        <w:tc>
          <w:tcPr>
            <w:tcW w:w="164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C21F6" w14:textId="77777777" w:rsidR="007B2174" w:rsidRDefault="007B2174" w:rsidP="000649ED">
            <w:pPr>
              <w:widowControl w:val="0"/>
              <w:spacing w:line="360" w:lineRule="auto"/>
            </w:pPr>
            <w:r>
              <w:t>0.27 ± 0.02</w:t>
            </w:r>
          </w:p>
        </w:tc>
      </w:tr>
    </w:tbl>
    <w:p w14:paraId="7D8BA77F" w14:textId="77777777" w:rsidR="007B2174" w:rsidRDefault="007B2174" w:rsidP="007B2174">
      <w:pPr>
        <w:spacing w:line="360" w:lineRule="auto"/>
        <w:rPr>
          <w:i/>
          <w:sz w:val="18"/>
          <w:szCs w:val="18"/>
        </w:rPr>
      </w:pPr>
      <w:r>
        <w:rPr>
          <w:i/>
          <w:sz w:val="18"/>
          <w:szCs w:val="18"/>
        </w:rPr>
        <w:t>Abbreviations: ERα = Estrogen Receptor α; PR = Progesterone Receptor; FBC = Female Breast Cancer; MBC = Male Breast Cancer; TCGA = The Cancer Genome Atlas; EXT-VAL = External Validation; AUROC = Area Under Receiver Operating Curve; AUPRC = Area Under Precision Recall Curve</w:t>
      </w:r>
    </w:p>
    <w:p w14:paraId="71A5AEEA" w14:textId="77777777" w:rsidR="007B2174" w:rsidRDefault="007B2174" w:rsidP="007B2174">
      <w:pPr>
        <w:spacing w:line="360" w:lineRule="auto"/>
      </w:pPr>
    </w:p>
    <w:p w14:paraId="7C3449E7" w14:textId="77777777" w:rsidR="007B2174" w:rsidRDefault="007B2174" w:rsidP="007B2174">
      <w:pPr>
        <w:spacing w:line="360" w:lineRule="auto"/>
      </w:pPr>
    </w:p>
    <w:p w14:paraId="7D042FB4" w14:textId="77777777" w:rsidR="007B2174" w:rsidRDefault="007B2174" w:rsidP="007B2174">
      <w:pPr>
        <w:pStyle w:val="Heading2"/>
        <w:jc w:val="left"/>
      </w:pPr>
      <w:bookmarkStart w:id="6" w:name="_w9hsa6g3arho" w:colFirst="0" w:colLast="0"/>
      <w:bookmarkEnd w:id="6"/>
    </w:p>
    <w:p w14:paraId="24A71849" w14:textId="77777777" w:rsidR="007B2174" w:rsidRDefault="007B2174" w:rsidP="007B2174">
      <w:pPr>
        <w:spacing w:line="360" w:lineRule="auto"/>
      </w:pPr>
    </w:p>
    <w:p w14:paraId="395B60CB" w14:textId="77777777" w:rsidR="007B2174" w:rsidRDefault="007B2174" w:rsidP="007B2174">
      <w:pPr>
        <w:spacing w:line="360" w:lineRule="auto"/>
      </w:pPr>
    </w:p>
    <w:p w14:paraId="019D0F09" w14:textId="77777777" w:rsidR="007B2174" w:rsidRDefault="007B2174" w:rsidP="007B2174">
      <w:pPr>
        <w:spacing w:line="360" w:lineRule="auto"/>
      </w:pPr>
    </w:p>
    <w:p w14:paraId="01568418" w14:textId="77777777" w:rsidR="007B2174" w:rsidRDefault="007B2174" w:rsidP="007B2174">
      <w:pPr>
        <w:spacing w:line="360" w:lineRule="auto"/>
      </w:pPr>
    </w:p>
    <w:p w14:paraId="5FE0B181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74"/>
    <w:rsid w:val="003F1652"/>
    <w:rsid w:val="007B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976F5"/>
  <w15:chartTrackingRefBased/>
  <w15:docId w15:val="{E243FB10-C839-40B2-B58E-83D70C44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174"/>
    <w:pPr>
      <w:spacing w:after="0" w:line="276" w:lineRule="auto"/>
    </w:pPr>
    <w:rPr>
      <w:rFonts w:ascii="Arial" w:eastAsia="Arial" w:hAnsi="Arial" w:cs="Arial"/>
      <w:lang w:val="en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174"/>
    <w:pPr>
      <w:keepNext/>
      <w:keepLines/>
      <w:shd w:val="clear" w:color="auto" w:fill="FFFFFF"/>
      <w:spacing w:before="400" w:after="380" w:line="360" w:lineRule="auto"/>
      <w:jc w:val="both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2174"/>
    <w:pPr>
      <w:keepNext/>
      <w:keepLines/>
      <w:shd w:val="clear" w:color="auto" w:fill="FFFFFF"/>
      <w:spacing w:line="360" w:lineRule="auto"/>
      <w:jc w:val="both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174"/>
    <w:rPr>
      <w:rFonts w:ascii="Arial" w:eastAsia="Arial" w:hAnsi="Arial" w:cs="Arial"/>
      <w:b/>
      <w:sz w:val="32"/>
      <w:szCs w:val="32"/>
      <w:shd w:val="clear" w:color="auto" w:fill="FFFFFF"/>
      <w:lang w:val="en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B2174"/>
    <w:rPr>
      <w:rFonts w:ascii="Arial" w:eastAsia="Arial" w:hAnsi="Arial" w:cs="Arial"/>
      <w:b/>
      <w:shd w:val="clear" w:color="auto" w:fill="FFFFFF"/>
      <w:lang w:val="e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229</Words>
  <Characters>1308</Characters>
  <Application>Microsoft Office Word</Application>
  <DocSecurity>0</DocSecurity>
  <Lines>10</Lines>
  <Paragraphs>3</Paragraphs>
  <ScaleCrop>false</ScaleCrop>
  <Company>Springer Nature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2023-06-07T18:36:00Z</dcterms:created>
  <dcterms:modified xsi:type="dcterms:W3CDTF">2023-06-07T18:36:00Z</dcterms:modified>
</cp:coreProperties>
</file>