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5CFF41" w14:textId="77777777" w:rsidR="00F95F22" w:rsidRPr="00470B1C" w:rsidRDefault="00F95F22" w:rsidP="00F95F22">
      <w:pPr>
        <w:pStyle w:val="Paragraph"/>
        <w:spacing w:before="0"/>
        <w:ind w:firstLine="0"/>
        <w:rPr>
          <w:bCs/>
        </w:rPr>
      </w:pPr>
      <w:r w:rsidRPr="006606DE">
        <w:rPr>
          <w:b/>
        </w:rPr>
        <w:t xml:space="preserve">Supplementary </w:t>
      </w:r>
      <w:r>
        <w:rPr>
          <w:b/>
        </w:rPr>
        <w:t>information</w:t>
      </w:r>
    </w:p>
    <w:p w14:paraId="79B92DDC" w14:textId="77777777" w:rsidR="00F95F22" w:rsidRPr="006606DE" w:rsidRDefault="00F95F22" w:rsidP="00F95F22">
      <w:pPr>
        <w:pStyle w:val="Paragraph"/>
        <w:spacing w:before="0"/>
        <w:ind w:firstLine="0"/>
      </w:pPr>
    </w:p>
    <w:p w14:paraId="50215B8A" w14:textId="77777777" w:rsidR="00F95F22" w:rsidRDefault="00F95F22" w:rsidP="00F95F22">
      <w:pPr>
        <w:pStyle w:val="Paragraph"/>
        <w:ind w:firstLine="0"/>
        <w:jc w:val="both"/>
      </w:pPr>
      <w:r w:rsidRPr="007939E9">
        <w:t xml:space="preserve">Figure </w:t>
      </w:r>
      <w:r>
        <w:t>S</w:t>
      </w:r>
      <w:r w:rsidRPr="007939E9">
        <w:t>1.</w:t>
      </w:r>
      <w:r>
        <w:t xml:space="preserve"> </w:t>
      </w:r>
      <w:r w:rsidRPr="0084443F">
        <w:t>(A) 1H NMR spectra of the metabolite extract from the lysed GBM cells and (B) of the whole, intact cells sample.</w:t>
      </w:r>
    </w:p>
    <w:p w14:paraId="2AC19879" w14:textId="77777777" w:rsidR="00F95F22" w:rsidRDefault="00F95F22" w:rsidP="00F95F22">
      <w:pPr>
        <w:pStyle w:val="Paragraph"/>
        <w:ind w:firstLine="0"/>
        <w:jc w:val="both"/>
      </w:pPr>
      <w:r w:rsidRPr="00C468C2">
        <w:t xml:space="preserve">Figure S2. (A) </w:t>
      </w:r>
      <w:r w:rsidRPr="00605C04">
        <w:rPr>
          <w:vertAlign w:val="superscript"/>
        </w:rPr>
        <w:t>1</w:t>
      </w:r>
      <w:r w:rsidRPr="00C468C2">
        <w:t>H NMR spectrum of the metabolite extract from a lysed sample consisting of a very large number of cells (&gt;40 M) where glutathione (GSH) was detected and (B) Spectra detail to indicate the level of spectral resolution</w:t>
      </w:r>
      <w:r>
        <w:t>;</w:t>
      </w:r>
      <w:r w:rsidRPr="00C468C2">
        <w:t xml:space="preserve"> </w:t>
      </w:r>
      <w:r>
        <w:t>a</w:t>
      </w:r>
      <w:r w:rsidRPr="00C468C2">
        <w:t xml:space="preserve"> comparison </w:t>
      </w:r>
      <w:r>
        <w:t xml:space="preserve">between non-irradiated cells and </w:t>
      </w:r>
      <w:r w:rsidRPr="00C468C2">
        <w:t>10 Gy</w:t>
      </w:r>
      <w:r>
        <w:t>-</w:t>
      </w:r>
      <w:r w:rsidRPr="00C468C2">
        <w:t>irradiated cells</w:t>
      </w:r>
      <w:r>
        <w:t xml:space="preserve"> is provided</w:t>
      </w:r>
      <w:r w:rsidRPr="00C468C2">
        <w:t>.</w:t>
      </w:r>
    </w:p>
    <w:p w14:paraId="60031D8A" w14:textId="77777777" w:rsidR="00F95F22" w:rsidRDefault="00F95F22" w:rsidP="00F95F22">
      <w:pPr>
        <w:pStyle w:val="Paragraph"/>
        <w:ind w:firstLine="0"/>
        <w:jc w:val="both"/>
      </w:pPr>
      <w:r>
        <w:t xml:space="preserve">Figure S3. </w:t>
      </w:r>
      <w:r w:rsidRPr="004A0F5A">
        <w:t>Cell viability as a function of the dose, measured by the metabolic activity quantification</w:t>
      </w:r>
      <w:r>
        <w:t xml:space="preserve"> (MTT test)</w:t>
      </w:r>
      <w:r w:rsidRPr="004A0F5A">
        <w:t>.</w:t>
      </w:r>
    </w:p>
    <w:p w14:paraId="72913130" w14:textId="77777777" w:rsidR="00F95F22" w:rsidRDefault="00F95F22" w:rsidP="00F95F22">
      <w:pPr>
        <w:pStyle w:val="Paragraph"/>
        <w:ind w:firstLine="0"/>
        <w:jc w:val="both"/>
      </w:pPr>
      <w:r w:rsidRPr="00C468C2">
        <w:t>Figure S4. [Cho] and [Lac] as a function of radiation dose, normalized to the sum of signal integra</w:t>
      </w:r>
      <w:r>
        <w:t xml:space="preserve">ls of the detected metabolites </w:t>
      </w:r>
      <w:r w:rsidRPr="00C468C2">
        <w:t>in order to verify the robustness of the normalization.</w:t>
      </w:r>
    </w:p>
    <w:p w14:paraId="4718FA85" w14:textId="77777777" w:rsidR="00F95F22" w:rsidRDefault="00F95F22" w:rsidP="00F95F22">
      <w:pPr>
        <w:pStyle w:val="Paragraph"/>
        <w:ind w:firstLine="0"/>
        <w:jc w:val="both"/>
        <w:rPr>
          <w:bCs/>
        </w:rPr>
      </w:pPr>
      <w:r>
        <w:t xml:space="preserve">Figure S5. </w:t>
      </w:r>
      <w:r w:rsidRPr="006B0DAF">
        <w:t xml:space="preserve">Effects of </w:t>
      </w:r>
      <w:r>
        <w:t xml:space="preserve">the </w:t>
      </w:r>
      <w:r w:rsidRPr="006B0DAF">
        <w:t>irradiation dose (A, C) and dose</w:t>
      </w:r>
      <w:r>
        <w:t>-</w:t>
      </w:r>
      <w:r w:rsidRPr="006B0DAF">
        <w:t>rate (B, D) on the glioblastoma cells</w:t>
      </w:r>
      <w:r>
        <w:t>, assessed</w:t>
      </w:r>
      <w:r w:rsidRPr="006B0DAF">
        <w:t xml:space="preserve"> within two hours after irradiation by HPLC: sarcosine (A, B) and cystine (C, D) a</w:t>
      </w:r>
      <w:r>
        <w:t>re detected</w:t>
      </w:r>
      <w:r w:rsidRPr="006B0DAF">
        <w:t xml:space="preserve"> biomarkers. </w:t>
      </w:r>
      <w:r>
        <w:t>The c</w:t>
      </w:r>
      <w:r w:rsidRPr="006B0DAF">
        <w:t>oncentration</w:t>
      </w:r>
      <w:r>
        <w:t>s</w:t>
      </w:r>
      <w:r w:rsidRPr="006B0DAF">
        <w:t xml:space="preserve"> of each analyte w</w:t>
      </w:r>
      <w:r>
        <w:t>ere</w:t>
      </w:r>
      <w:r w:rsidRPr="006B0DAF">
        <w:t xml:space="preserve"> normalized to the first point (unirradiated). </w:t>
      </w:r>
      <w:r w:rsidRPr="006B0DAF">
        <w:rPr>
          <w:bCs/>
        </w:rPr>
        <w:t xml:space="preserve">Chromatograms were obtained using a Reversed Phase Liquid Chromatography system with o-phthaldehyde and </w:t>
      </w:r>
      <w:r w:rsidRPr="006B0DAF">
        <w:t>9-fluorenylmethoxycarbonyl chloride</w:t>
      </w:r>
      <w:r w:rsidRPr="006B0DAF">
        <w:rPr>
          <w:bCs/>
        </w:rPr>
        <w:t xml:space="preserve"> for online pre-column derivatization and UV-Vis detection at 241 and 330 nm.</w:t>
      </w:r>
    </w:p>
    <w:p w14:paraId="244F925D" w14:textId="77777777" w:rsidR="00F95F22" w:rsidRDefault="00F95F22" w:rsidP="00F95F22">
      <w:pPr>
        <w:pStyle w:val="Paragraph"/>
        <w:ind w:firstLine="0"/>
        <w:jc w:val="both"/>
        <w:rPr>
          <w:bCs/>
        </w:rPr>
      </w:pPr>
      <w:r>
        <w:t>Figure S6</w:t>
      </w:r>
      <w:r w:rsidRPr="00846FAF">
        <w:t xml:space="preserve">. </w:t>
      </w:r>
      <w:r>
        <w:t>Scheme of the e</w:t>
      </w:r>
      <w:r w:rsidRPr="00846FAF">
        <w:t>xperimental set-up</w:t>
      </w:r>
      <w:r>
        <w:t xml:space="preserve"> for </w:t>
      </w:r>
      <w:r w:rsidRPr="00846FAF">
        <w:t xml:space="preserve">irradiation of cell samples </w:t>
      </w:r>
      <w:r>
        <w:t>in the clinical X-ray irradiator.</w:t>
      </w:r>
      <w:r w:rsidRPr="00846FAF">
        <w:t xml:space="preserve"> </w:t>
      </w:r>
      <w:r>
        <w:t>The distance between the X-ray source and the flasks (each 0.1x0.07x0.04 m) was d = 1.2 m and a</w:t>
      </w:r>
      <w:r w:rsidRPr="00846FAF">
        <w:t xml:space="preserve"> water phantom </w:t>
      </w:r>
      <w:r>
        <w:t xml:space="preserve">cube with the side of 0.4 m was </w:t>
      </w:r>
      <w:r w:rsidRPr="00846FAF">
        <w:t xml:space="preserve">used for </w:t>
      </w:r>
      <w:r>
        <w:t xml:space="preserve">flask </w:t>
      </w:r>
      <w:r w:rsidRPr="00846FAF">
        <w:t>fixation</w:t>
      </w:r>
      <w:r>
        <w:t>.</w:t>
      </w:r>
    </w:p>
    <w:p w14:paraId="60C6ABCA" w14:textId="77777777" w:rsidR="00E1715D" w:rsidRDefault="00F95F22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F22"/>
    <w:rsid w:val="001942F0"/>
    <w:rsid w:val="002C0857"/>
    <w:rsid w:val="003F01F8"/>
    <w:rsid w:val="00884728"/>
    <w:rsid w:val="008E2845"/>
    <w:rsid w:val="00D00B5E"/>
    <w:rsid w:val="00F95F22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D1A6B"/>
  <w15:chartTrackingRefBased/>
  <w15:docId w15:val="{650248DC-AE25-46A5-8645-5AD0F55B8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F95F22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1329</Characters>
  <Application>Microsoft Office Word</Application>
  <DocSecurity>0</DocSecurity>
  <Lines>11</Lines>
  <Paragraphs>3</Paragraphs>
  <ScaleCrop>false</ScaleCrop>
  <Company>Springer Nature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2023-06-02T12:16:00Z</dcterms:created>
  <dcterms:modified xsi:type="dcterms:W3CDTF">2023-06-02T12:17:00Z</dcterms:modified>
</cp:coreProperties>
</file>