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F7" w:rsidRDefault="00C8073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ascii="Times New Roman" w:hAnsi="Times New Roman" w:cs="Times New Roman" w:hint="eastAsia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6773F7" w:rsidRDefault="00C807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Univariate analysis </w:t>
      </w:r>
      <w:r>
        <w:rPr>
          <w:rFonts w:ascii="Times New Roman" w:hAnsi="Times New Roman" w:cs="Times New Roman" w:hint="eastAsia"/>
          <w:sz w:val="24"/>
        </w:rPr>
        <w:t>for</w:t>
      </w:r>
      <w:r>
        <w:rPr>
          <w:rFonts w:ascii="Times New Roman" w:hAnsi="Times New Roman" w:cs="Times New Roman"/>
          <w:sz w:val="24"/>
        </w:rPr>
        <w:t xml:space="preserve"> outcome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in patients with COVID-19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9"/>
        <w:gridCol w:w="1664"/>
        <w:gridCol w:w="1784"/>
        <w:gridCol w:w="889"/>
      </w:tblGrid>
      <w:tr w:rsidR="006773F7">
        <w:tc>
          <w:tcPr>
            <w:tcW w:w="4078" w:type="dxa"/>
            <w:tcBorders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Factors</w:t>
            </w:r>
          </w:p>
        </w:tc>
        <w:tc>
          <w:tcPr>
            <w:tcW w:w="1716" w:type="dxa"/>
            <w:tcBorders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OR</w:t>
            </w:r>
          </w:p>
        </w:tc>
        <w:tc>
          <w:tcPr>
            <w:tcW w:w="1836" w:type="dxa"/>
            <w:tcBorders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892" w:type="dxa"/>
            <w:tcBorders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</w:p>
        </w:tc>
      </w:tr>
      <w:tr w:rsidR="006773F7"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 (1 year increase)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1.04-1.08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6773F7">
        <w:trPr>
          <w:trHeight w:val="424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 gender (vs female)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1.87-4.55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Current smoking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(vs No)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1.94-23.29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OLE_LINK5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White blood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cell count</w:t>
            </w:r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(1×10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/L increase)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.32-1.60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OLE_LINK6"/>
            <w:r>
              <w:rPr>
                <w:rFonts w:ascii="Times New Roman" w:hAnsi="Times New Roman" w:cs="Times New Roman"/>
                <w:sz w:val="22"/>
                <w:szCs w:val="22"/>
              </w:rPr>
              <w:t>Neutrophil count</w:t>
            </w:r>
            <w:bookmarkEnd w:id="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(1×10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.60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.43-1.79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Lymphocyte count (1×10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.12-0.33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OLE_LINK7"/>
            <w:r>
              <w:rPr>
                <w:rFonts w:ascii="Times New Roman" w:hAnsi="Times New Roman" w:cs="Times New Roman"/>
                <w:sz w:val="22"/>
                <w:szCs w:val="22"/>
              </w:rPr>
              <w:t>Platelet count</w:t>
            </w:r>
            <w:bookmarkEnd w:id="2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(1×10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.99-0.99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Prothrombin time (1 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.36-1.87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D-Dimer (1 mg/L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.29-1.75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Albumin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 mg/dL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.015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BUN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 mg/dL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.14-1.24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Creatinine (1 mg/dL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.87-6.60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BUN/creatinine ratio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.12-1.21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eGFR (1 mL/min/1.73 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.98-0.99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Lactic dehydrogenase (1 U/L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.01-1.01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C-reactive protein (1 mg/L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.02-1.04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Total cholesterol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(1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mmol/L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0.56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0.42-0.73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Hypersensitive cTnI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(1pg/mL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.08-1.17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lood glucose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mmol/L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.17-1.40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Procalcitonin (1 ng/ml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2.45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1.39-4.35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Alanine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aminotransferase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(1U/L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.00-1.02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.043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Aspartic transaminase (1U/L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.03-1.03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Comorbidity present* (vs No)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6773F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6773F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6773F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ind w:firstLineChars="50" w:firstLine="11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OLE_LINK5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present any one disease</w:t>
            </w:r>
            <w:bookmarkEnd w:id="3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.50-4.08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 any two diseases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.86-7.17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6773F7"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 any three diseases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.74-24.17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3F7" w:rsidRDefault="00C80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</w:t>
            </w:r>
          </w:p>
        </w:tc>
      </w:tr>
    </w:tbl>
    <w:p w:rsidR="006773F7" w:rsidRPr="00E95BB7" w:rsidRDefault="00C807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Pr="00E95BB7">
        <w:rPr>
          <w:rFonts w:ascii="Times New Roman" w:hAnsi="Times New Roman" w:cs="Times New Roman"/>
          <w:sz w:val="24"/>
        </w:rPr>
        <w:t xml:space="preserve">Comorbidity </w:t>
      </w:r>
      <w:r w:rsidRPr="00E95BB7">
        <w:rPr>
          <w:rFonts w:ascii="Times New Roman" w:hAnsi="Times New Roman" w:cs="Times New Roman"/>
          <w:sz w:val="24"/>
        </w:rPr>
        <w:t>include diabetes, hypertension, cardiovascular disease, cerebrovascular disease, chronic kidney disease, chronic obstructive pulmonary disease.</w:t>
      </w:r>
    </w:p>
    <w:p w:rsidR="006773F7" w:rsidRPr="00E95BB7" w:rsidRDefault="00C80739">
      <w:pPr>
        <w:rPr>
          <w:rFonts w:ascii="Times New Roman" w:hAnsi="Times New Roman" w:cs="Times New Roman"/>
          <w:sz w:val="24"/>
        </w:rPr>
      </w:pPr>
      <w:r w:rsidRPr="00E95BB7">
        <w:rPr>
          <w:rFonts w:ascii="Times New Roman" w:hAnsi="Times New Roman" w:cs="Times New Roman" w:hint="eastAsia"/>
          <w:sz w:val="24"/>
        </w:rPr>
        <w:t xml:space="preserve">BUN, </w:t>
      </w:r>
      <w:r w:rsidRPr="00E95BB7">
        <w:rPr>
          <w:rFonts w:ascii="Times New Roman" w:hAnsi="Times New Roman" w:cs="Times New Roman"/>
          <w:sz w:val="24"/>
        </w:rPr>
        <w:t>Blood urea nitrogen</w:t>
      </w:r>
      <w:r w:rsidRPr="00E95BB7">
        <w:rPr>
          <w:rFonts w:ascii="Times New Roman" w:hAnsi="Times New Roman" w:cs="Times New Roman" w:hint="eastAsia"/>
          <w:sz w:val="24"/>
        </w:rPr>
        <w:t xml:space="preserve">; </w:t>
      </w:r>
      <w:r w:rsidRPr="00E95BB7">
        <w:rPr>
          <w:rFonts w:ascii="Times New Roman" w:hAnsi="Times New Roman" w:cs="Times New Roman"/>
          <w:sz w:val="24"/>
        </w:rPr>
        <w:t>CI</w:t>
      </w:r>
      <w:r w:rsidRPr="00E95BB7">
        <w:rPr>
          <w:rFonts w:ascii="Times New Roman" w:hAnsi="Times New Roman" w:cs="Times New Roman" w:hint="eastAsia"/>
          <w:sz w:val="24"/>
        </w:rPr>
        <w:t>,</w:t>
      </w:r>
      <w:r w:rsidRPr="00E95BB7">
        <w:rPr>
          <w:rFonts w:ascii="Times New Roman" w:hAnsi="Times New Roman" w:cs="Times New Roman"/>
          <w:sz w:val="24"/>
        </w:rPr>
        <w:t xml:space="preserve"> confidence interval</w:t>
      </w:r>
      <w:r w:rsidRPr="00E95BB7">
        <w:rPr>
          <w:rFonts w:ascii="Times New Roman" w:hAnsi="Times New Roman" w:cs="Times New Roman" w:hint="eastAsia"/>
          <w:sz w:val="24"/>
        </w:rPr>
        <w:t>;</w:t>
      </w:r>
      <w:r w:rsidRPr="00E95BB7">
        <w:rPr>
          <w:rFonts w:ascii="Times New Roman" w:hAnsi="Times New Roman" w:cs="Times New Roman"/>
          <w:sz w:val="24"/>
        </w:rPr>
        <w:t xml:space="preserve"> eGFR</w:t>
      </w:r>
      <w:r w:rsidRPr="00E95BB7">
        <w:rPr>
          <w:rFonts w:ascii="Times New Roman" w:hAnsi="Times New Roman" w:cs="Times New Roman" w:hint="eastAsia"/>
          <w:sz w:val="24"/>
        </w:rPr>
        <w:t>,</w:t>
      </w:r>
      <w:r w:rsidRPr="00E95BB7">
        <w:rPr>
          <w:rFonts w:ascii="Times New Roman" w:hAnsi="Times New Roman" w:cs="Times New Roman"/>
          <w:sz w:val="24"/>
        </w:rPr>
        <w:t xml:space="preserve"> estimated glomerular filtration rate</w:t>
      </w:r>
      <w:r w:rsidRPr="00E95BB7">
        <w:rPr>
          <w:rFonts w:ascii="Times New Roman" w:hAnsi="Times New Roman" w:cs="Times New Roman" w:hint="eastAsia"/>
          <w:sz w:val="24"/>
        </w:rPr>
        <w:t>;</w:t>
      </w:r>
      <w:r w:rsidRPr="00E95BB7">
        <w:rPr>
          <w:rFonts w:ascii="Times New Roman" w:hAnsi="Times New Roman" w:cs="Times New Roman"/>
          <w:sz w:val="24"/>
        </w:rPr>
        <w:t xml:space="preserve"> OR</w:t>
      </w:r>
      <w:r w:rsidRPr="00E95BB7">
        <w:rPr>
          <w:rFonts w:ascii="Times New Roman" w:hAnsi="Times New Roman" w:cs="Times New Roman" w:hint="eastAsia"/>
          <w:sz w:val="24"/>
        </w:rPr>
        <w:t>, odds ratio.</w:t>
      </w:r>
      <w:bookmarkStart w:id="4" w:name="_GoBack"/>
      <w:bookmarkEnd w:id="4"/>
    </w:p>
    <w:sectPr w:rsidR="006773F7" w:rsidRPr="00E95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739" w:rsidRDefault="00C80739" w:rsidP="00E95BB7">
      <w:r>
        <w:separator/>
      </w:r>
    </w:p>
  </w:endnote>
  <w:endnote w:type="continuationSeparator" w:id="0">
    <w:p w:rsidR="00C80739" w:rsidRDefault="00C80739" w:rsidP="00E9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739" w:rsidRDefault="00C80739" w:rsidP="00E95BB7">
      <w:r>
        <w:separator/>
      </w:r>
    </w:p>
  </w:footnote>
  <w:footnote w:type="continuationSeparator" w:id="0">
    <w:p w:rsidR="00C80739" w:rsidRDefault="00C80739" w:rsidP="00E95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5E23"/>
    <w:rsid w:val="00132A08"/>
    <w:rsid w:val="00172A27"/>
    <w:rsid w:val="00280F30"/>
    <w:rsid w:val="00374737"/>
    <w:rsid w:val="004E0641"/>
    <w:rsid w:val="005731B3"/>
    <w:rsid w:val="00587F92"/>
    <w:rsid w:val="006432B0"/>
    <w:rsid w:val="006773F7"/>
    <w:rsid w:val="007D3D85"/>
    <w:rsid w:val="00812830"/>
    <w:rsid w:val="00834375"/>
    <w:rsid w:val="0086608F"/>
    <w:rsid w:val="008D5FEF"/>
    <w:rsid w:val="00B9112A"/>
    <w:rsid w:val="00C80739"/>
    <w:rsid w:val="00DD102D"/>
    <w:rsid w:val="00E435D2"/>
    <w:rsid w:val="00E85E09"/>
    <w:rsid w:val="00E95BB7"/>
    <w:rsid w:val="00EB1B0A"/>
    <w:rsid w:val="00EF625F"/>
    <w:rsid w:val="00FD4816"/>
    <w:rsid w:val="0CEC12B7"/>
    <w:rsid w:val="46021AEB"/>
    <w:rsid w:val="47B66647"/>
    <w:rsid w:val="4B427263"/>
    <w:rsid w:val="4BCB3F75"/>
    <w:rsid w:val="5DC05AF3"/>
    <w:rsid w:val="6E9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77217E-78D6-4BF5-8CCA-E4203296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Hb106</dc:creator>
  <cp:lastModifiedBy>PC</cp:lastModifiedBy>
  <cp:revision>4</cp:revision>
  <dcterms:created xsi:type="dcterms:W3CDTF">2020-05-06T13:15:00Z</dcterms:created>
  <dcterms:modified xsi:type="dcterms:W3CDTF">2020-05-13T12:36:00Z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