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4E06B" w14:textId="511C1EAA" w:rsidR="00F95EEF" w:rsidRDefault="00F95EEF" w:rsidP="0003505C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95EE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Vermicompost and Organic Manure Interactions: Effects on Heavy Metal Concentrations, Nitrification Activity, Comammox </w:t>
      </w:r>
      <w:proofErr w:type="spellStart"/>
      <w:r w:rsidRPr="00F95EEF">
        <w:rPr>
          <w:rFonts w:ascii="Times New Roman" w:eastAsia="Calibri" w:hAnsi="Times New Roman" w:cs="Times New Roman"/>
          <w:b/>
          <w:bCs/>
          <w:sz w:val="24"/>
          <w:szCs w:val="24"/>
        </w:rPr>
        <w:t>Nitrospira</w:t>
      </w:r>
      <w:proofErr w:type="spellEnd"/>
      <w:r w:rsidRPr="00F95EE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95EEF">
        <w:rPr>
          <w:rFonts w:ascii="Times New Roman" w:eastAsia="Calibri" w:hAnsi="Times New Roman" w:cs="Times New Roman"/>
          <w:b/>
          <w:bCs/>
          <w:sz w:val="24"/>
          <w:szCs w:val="24"/>
        </w:rPr>
        <w:t>inopinata</w:t>
      </w:r>
      <w:proofErr w:type="spellEnd"/>
      <w:r w:rsidRPr="00F95EEF">
        <w:rPr>
          <w:rFonts w:ascii="Times New Roman" w:eastAsia="Calibri" w:hAnsi="Times New Roman" w:cs="Times New Roman"/>
          <w:b/>
          <w:bCs/>
          <w:sz w:val="24"/>
          <w:szCs w:val="24"/>
        </w:rPr>
        <w:t>, and Archaea/Bacteria</w:t>
      </w:r>
    </w:p>
    <w:p w14:paraId="3A958E9E" w14:textId="21B41EF8" w:rsidR="00E560F0" w:rsidRPr="00E560F0" w:rsidRDefault="00E560F0" w:rsidP="0003505C">
      <w:pPr>
        <w:spacing w:line="480" w:lineRule="auto"/>
        <w:jc w:val="both"/>
        <w:rPr>
          <w:rFonts w:ascii="Times New Roman" w:eastAsia="Calibri" w:hAnsi="Times New Roman" w:cs="Times New Roman"/>
          <w:b/>
          <w:bCs/>
        </w:rPr>
      </w:pPr>
      <w:r w:rsidRPr="00E560F0">
        <w:rPr>
          <w:rFonts w:ascii="Times New Roman" w:eastAsia="Calibri" w:hAnsi="Times New Roman" w:cs="Times New Roman"/>
          <w:b/>
          <w:bCs/>
        </w:rPr>
        <w:t>Nazmul Huda</w:t>
      </w:r>
      <w:r w:rsidRPr="00E560F0">
        <w:rPr>
          <w:rFonts w:ascii="Times New Roman" w:eastAsia="Calibri" w:hAnsi="Times New Roman" w:cs="Times New Roman"/>
          <w:b/>
          <w:bCs/>
          <w:vertAlign w:val="superscript"/>
        </w:rPr>
        <w:t>1</w:t>
      </w:r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£</w:t>
      </w:r>
      <w:r w:rsidRPr="00E560F0">
        <w:rPr>
          <w:rFonts w:ascii="Times New Roman" w:eastAsia="Calibri" w:hAnsi="Times New Roman" w:cs="Times New Roman"/>
          <w:b/>
          <w:bCs/>
        </w:rPr>
        <w:t>,</w:t>
      </w:r>
      <w:bookmarkStart w:id="0" w:name="_Hlk52179258"/>
      <w:r w:rsidRPr="00E560F0">
        <w:rPr>
          <w:rFonts w:ascii="Times New Roman" w:eastAsia="Calibri" w:hAnsi="Times New Roman" w:cs="Times New Roman"/>
          <w:b/>
        </w:rPr>
        <w:t xml:space="preserve"> </w:t>
      </w:r>
      <w:bookmarkStart w:id="1" w:name="_Hlk95080076"/>
      <w:r w:rsidRPr="00E560F0">
        <w:rPr>
          <w:rFonts w:ascii="Times New Roman" w:eastAsia="Times New Roman" w:hAnsi="Times New Roman" w:cs="Times New Roman"/>
          <w:b/>
          <w:lang w:eastAsia="zh-CN"/>
        </w:rPr>
        <w:t>Md. Rasel Rana</w:t>
      </w:r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1</w:t>
      </w:r>
      <w:bookmarkEnd w:id="1"/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£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, </w:t>
      </w:r>
      <w:r w:rsidR="00B575EC" w:rsidRPr="00E560F0">
        <w:rPr>
          <w:rFonts w:ascii="Times New Roman" w:eastAsia="Calibri" w:hAnsi="Times New Roman" w:cs="Times New Roman"/>
          <w:b/>
        </w:rPr>
        <w:t>M. Mizanur Rahman</w:t>
      </w:r>
      <w:r w:rsidR="00B575EC" w:rsidRPr="00E560F0">
        <w:rPr>
          <w:rFonts w:ascii="Times New Roman" w:eastAsia="Calibri" w:hAnsi="Times New Roman" w:cs="Times New Roman"/>
          <w:b/>
          <w:vertAlign w:val="superscript"/>
        </w:rPr>
        <w:t>1*</w:t>
      </w:r>
      <w:r w:rsidR="00B575EC">
        <w:rPr>
          <w:rFonts w:ascii="Times New Roman" w:eastAsia="Calibri" w:hAnsi="Times New Roman" w:cs="Times New Roman"/>
          <w:b/>
          <w:vertAlign w:val="superscript"/>
        </w:rPr>
        <w:t xml:space="preserve">, </w:t>
      </w:r>
      <w:r w:rsidRPr="00E560F0">
        <w:rPr>
          <w:rFonts w:ascii="Times New Roman" w:eastAsia="Times New Roman" w:hAnsi="Times New Roman" w:cs="Times New Roman"/>
          <w:b/>
          <w:shd w:val="clear" w:color="auto" w:fill="FFFFFF"/>
          <w:lang w:eastAsia="zh-CN"/>
        </w:rPr>
        <w:t>Md.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 Amdadul Huq</w:t>
      </w:r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2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>,</w:t>
      </w:r>
      <w:r w:rsidRPr="00E560F0">
        <w:rPr>
          <w:rFonts w:ascii="Calibri" w:eastAsia="Calibri" w:hAnsi="Calibri" w:cs="Times New Roman"/>
        </w:rPr>
        <w:t xml:space="preserve"> 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>Laboni Easmin</w:t>
      </w:r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1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, </w:t>
      </w:r>
      <w:bookmarkStart w:id="2" w:name="_Hlk95159253"/>
      <w:proofErr w:type="spellStart"/>
      <w:r w:rsidRPr="00E560F0">
        <w:rPr>
          <w:rFonts w:ascii="Times New Roman" w:eastAsia="Times New Roman" w:hAnsi="Times New Roman" w:cs="Times New Roman"/>
          <w:b/>
          <w:lang w:eastAsia="zh-CN"/>
        </w:rPr>
        <w:t>Shabiha</w:t>
      </w:r>
      <w:proofErr w:type="spellEnd"/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proofErr w:type="spellStart"/>
      <w:r w:rsidRPr="00E560F0">
        <w:rPr>
          <w:rFonts w:ascii="Times New Roman" w:eastAsia="Times New Roman" w:hAnsi="Times New Roman" w:cs="Times New Roman"/>
          <w:b/>
          <w:lang w:eastAsia="zh-CN"/>
        </w:rPr>
        <w:t>Tasbir</w:t>
      </w:r>
      <w:proofErr w:type="spellEnd"/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 Rahman</w:t>
      </w:r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1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, </w:t>
      </w:r>
      <w:proofErr w:type="spellStart"/>
      <w:r w:rsidRPr="00E560F0">
        <w:rPr>
          <w:rFonts w:ascii="Times New Roman" w:eastAsia="Times New Roman" w:hAnsi="Times New Roman" w:cs="Times New Roman"/>
          <w:b/>
          <w:lang w:eastAsia="zh-CN"/>
        </w:rPr>
        <w:t>Fahida</w:t>
      </w:r>
      <w:proofErr w:type="spellEnd"/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 Rahman</w:t>
      </w:r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1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>,</w:t>
      </w:r>
      <w:r w:rsidRPr="00E560F0">
        <w:rPr>
          <w:rFonts w:ascii="Times New Roman" w:eastAsia="Calibri" w:hAnsi="Times New Roman" w:cs="Times New Roman"/>
          <w:b/>
          <w:bCs/>
        </w:rPr>
        <w:t xml:space="preserve"> </w:t>
      </w:r>
      <w:bookmarkStart w:id="3" w:name="_Hlk94520914"/>
      <w:proofErr w:type="spellStart"/>
      <w:r w:rsidRPr="00E560F0">
        <w:rPr>
          <w:rFonts w:ascii="Times New Roman" w:eastAsia="Calibri" w:hAnsi="Times New Roman" w:cs="Times New Roman"/>
          <w:b/>
          <w:bCs/>
        </w:rPr>
        <w:t>Meherab</w:t>
      </w:r>
      <w:proofErr w:type="spellEnd"/>
      <w:r w:rsidRPr="00E560F0">
        <w:rPr>
          <w:rFonts w:ascii="Times New Roman" w:eastAsia="Calibri" w:hAnsi="Times New Roman" w:cs="Times New Roman"/>
          <w:b/>
          <w:bCs/>
        </w:rPr>
        <w:t xml:space="preserve"> Hossain Rafi</w:t>
      </w:r>
      <w:bookmarkEnd w:id="2"/>
      <w:bookmarkEnd w:id="3"/>
      <w:r w:rsidRPr="00E560F0">
        <w:rPr>
          <w:rFonts w:ascii="Times New Roman" w:eastAsia="Calibri" w:hAnsi="Times New Roman" w:cs="Times New Roman"/>
          <w:b/>
          <w:bCs/>
          <w:vertAlign w:val="superscript"/>
        </w:rPr>
        <w:t>1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>,</w:t>
      </w:r>
      <w:r w:rsidRPr="00E560F0">
        <w:rPr>
          <w:rFonts w:ascii="Calibri" w:eastAsia="Calibri" w:hAnsi="Calibri" w:cs="Times New Roman"/>
        </w:rPr>
        <w:t xml:space="preserve"> 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>Mamoona Rauf</w:t>
      </w:r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3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, </w:t>
      </w:r>
      <w:r w:rsidR="00B575EC" w:rsidRPr="00E560F0">
        <w:rPr>
          <w:rFonts w:ascii="Times New Roman" w:eastAsia="Times New Roman" w:hAnsi="Times New Roman" w:cs="Times New Roman"/>
          <w:b/>
          <w:lang w:eastAsia="zh-CN"/>
        </w:rPr>
        <w:t xml:space="preserve">and 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>Muhammad Arif</w:t>
      </w:r>
      <w:r w:rsidRPr="00E560F0">
        <w:rPr>
          <w:rFonts w:ascii="Times New Roman" w:eastAsia="Times New Roman" w:hAnsi="Times New Roman" w:cs="Times New Roman"/>
          <w:b/>
          <w:vertAlign w:val="superscript"/>
          <w:lang w:eastAsia="zh-CN"/>
        </w:rPr>
        <w:t>4</w:t>
      </w:r>
      <w:r w:rsidRPr="00E560F0">
        <w:rPr>
          <w:rFonts w:ascii="Times New Roman" w:eastAsia="Times New Roman" w:hAnsi="Times New Roman" w:cs="Times New Roman"/>
          <w:b/>
          <w:lang w:eastAsia="zh-CN"/>
        </w:rPr>
        <w:t xml:space="preserve">, </w:t>
      </w:r>
    </w:p>
    <w:p w14:paraId="168D15D3" w14:textId="77777777" w:rsidR="00E560F0" w:rsidRPr="00E560F0" w:rsidRDefault="00E560F0" w:rsidP="0003505C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0F0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E560F0">
        <w:rPr>
          <w:rFonts w:ascii="Times New Roman" w:eastAsia="Calibri" w:hAnsi="Times New Roman" w:cs="Times New Roman"/>
          <w:sz w:val="24"/>
          <w:szCs w:val="24"/>
        </w:rPr>
        <w:t xml:space="preserve">Department of Biotechnology and Genetic Engineering, </w:t>
      </w:r>
      <w:bookmarkStart w:id="4" w:name="_Hlk113177388"/>
      <w:r w:rsidRPr="00E560F0">
        <w:rPr>
          <w:rFonts w:ascii="Times New Roman" w:eastAsia="Calibri" w:hAnsi="Times New Roman" w:cs="Times New Roman"/>
          <w:sz w:val="24"/>
          <w:szCs w:val="24"/>
        </w:rPr>
        <w:t xml:space="preserve">Faculty of Biological Science, Islamic University, Kushtia-7003, Bangladesh </w:t>
      </w:r>
    </w:p>
    <w:bookmarkEnd w:id="4"/>
    <w:p w14:paraId="3D8AEBA3" w14:textId="77777777" w:rsidR="00E560F0" w:rsidRPr="00E560F0" w:rsidRDefault="00E560F0" w:rsidP="0003505C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0F0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E560F0">
        <w:rPr>
          <w:rFonts w:ascii="Times New Roman" w:eastAsia="Calibri" w:hAnsi="Times New Roman" w:cs="Times New Roman"/>
          <w:sz w:val="24"/>
          <w:szCs w:val="24"/>
        </w:rPr>
        <w:t xml:space="preserve">Department of Food and Nutrition, College of Biotechnology and Natural Resources, Chung-Ang University, </w:t>
      </w:r>
      <w:proofErr w:type="spellStart"/>
      <w:r w:rsidRPr="00E560F0">
        <w:rPr>
          <w:rFonts w:ascii="Times New Roman" w:eastAsia="Calibri" w:hAnsi="Times New Roman" w:cs="Times New Roman"/>
          <w:sz w:val="24"/>
          <w:szCs w:val="24"/>
        </w:rPr>
        <w:t>Anseong-si</w:t>
      </w:r>
      <w:proofErr w:type="spellEnd"/>
      <w:r w:rsidRPr="00E560F0">
        <w:rPr>
          <w:rFonts w:ascii="Times New Roman" w:eastAsia="Calibri" w:hAnsi="Times New Roman" w:cs="Times New Roman"/>
          <w:sz w:val="24"/>
          <w:szCs w:val="24"/>
        </w:rPr>
        <w:t>, Gyeonggi-do, 17546, Republic of Korea</w:t>
      </w:r>
    </w:p>
    <w:p w14:paraId="157E9798" w14:textId="77777777" w:rsidR="00E560F0" w:rsidRPr="00E560F0" w:rsidRDefault="00E560F0" w:rsidP="0003505C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bookmarkStart w:id="5" w:name="_Hlk39357823"/>
      <w:r w:rsidRPr="00E560F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zh-CN"/>
        </w:rPr>
        <w:t>3</w:t>
      </w:r>
      <w:bookmarkEnd w:id="5"/>
      <w:r w:rsidRPr="00E560F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Department of Botany, Abdul Wali Khan University Mardan, Mardan 23200, Pakistan</w:t>
      </w:r>
    </w:p>
    <w:p w14:paraId="348A71B8" w14:textId="77777777" w:rsidR="00E560F0" w:rsidRPr="00E560F0" w:rsidRDefault="00E560F0" w:rsidP="0003505C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E560F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zh-CN"/>
        </w:rPr>
        <w:t>4</w:t>
      </w:r>
      <w:r w:rsidRPr="00E560F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Department of Biotechnology, Abdul Wali Khan University Mardan, Mardan 23200, Pakistan</w:t>
      </w:r>
    </w:p>
    <w:p w14:paraId="3E396EF8" w14:textId="77777777" w:rsidR="00E560F0" w:rsidRPr="00E560F0" w:rsidRDefault="00E560F0" w:rsidP="0003505C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</w:p>
    <w:p w14:paraId="3C62F2BD" w14:textId="77777777" w:rsidR="00E560F0" w:rsidRPr="00E560F0" w:rsidRDefault="00E560F0" w:rsidP="0003505C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bookmarkEnd w:id="0"/>
    <w:p w14:paraId="3B0723E9" w14:textId="77777777" w:rsidR="00E560F0" w:rsidRPr="00E560F0" w:rsidRDefault="00E560F0" w:rsidP="0003505C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0F0">
        <w:rPr>
          <w:rFonts w:ascii="Times New Roman" w:eastAsia="Calibri" w:hAnsi="Times New Roman" w:cs="Times New Roman"/>
          <w:b/>
          <w:bCs/>
          <w:sz w:val="24"/>
          <w:szCs w:val="24"/>
        </w:rPr>
        <w:t>£- Equal contribution of both authors as co-first authors</w:t>
      </w:r>
      <w:r w:rsidRPr="00E560F0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BF98706" w14:textId="77777777" w:rsidR="00E560F0" w:rsidRPr="00E560F0" w:rsidRDefault="00E560F0" w:rsidP="00E560F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EBDC1CD" w14:textId="77777777" w:rsidR="00E560F0" w:rsidRPr="00E560F0" w:rsidRDefault="00E560F0" w:rsidP="00E560F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0F0">
        <w:rPr>
          <w:rFonts w:ascii="Times New Roman" w:eastAsia="Calibri" w:hAnsi="Times New Roman" w:cs="Times New Roman"/>
          <w:b/>
          <w:bCs/>
          <w:sz w:val="24"/>
          <w:szCs w:val="24"/>
        </w:rPr>
        <w:t>*Corresponding author:</w:t>
      </w:r>
      <w:r w:rsidRPr="00E560F0">
        <w:rPr>
          <w:rFonts w:ascii="Times New Roman" w:eastAsia="Calibri" w:hAnsi="Times New Roman" w:cs="Times New Roman"/>
          <w:sz w:val="24"/>
          <w:szCs w:val="24"/>
        </w:rPr>
        <w:t xml:space="preserve"> M. Mizanur Rahman, Department of Biotechnology and Genetic Engineering, Faculty of Biological Science, Islamic University, Kushtia-7003, Bangladesh. Email: </w:t>
      </w:r>
      <w:r w:rsidRPr="00E560F0">
        <w:rPr>
          <w:rFonts w:ascii="Times New Roman" w:eastAsia="Calibri" w:hAnsi="Times New Roman" w:cs="Times New Roman"/>
          <w:sz w:val="24"/>
          <w:szCs w:val="24"/>
          <w:u w:val="single"/>
        </w:rPr>
        <w:t>mmrahmanbtg79@hotmail.com</w:t>
      </w:r>
    </w:p>
    <w:p w14:paraId="60C0C065" w14:textId="77777777" w:rsidR="00E560F0" w:rsidRPr="00E560F0" w:rsidRDefault="00E560F0" w:rsidP="00E560F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9F808A" w14:textId="77777777" w:rsidR="00E560F0" w:rsidRDefault="00E560F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482B93" w14:textId="77777777" w:rsidR="00E560F0" w:rsidRDefault="00E560F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9B6DB7" w14:textId="77777777" w:rsidR="00E560F0" w:rsidRDefault="00E560F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309681" w14:textId="77777777" w:rsidR="0003505C" w:rsidRDefault="000350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BD5FB3" w14:textId="77777777" w:rsidR="00E560F0" w:rsidRDefault="00E560F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53B991" w14:textId="25CCCC11" w:rsidR="00D27C72" w:rsidRPr="001B518C" w:rsidRDefault="00D27C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B518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file</w:t>
      </w:r>
    </w:p>
    <w:p w14:paraId="041DDAA5" w14:textId="1F4397EE" w:rsidR="00075D7B" w:rsidRPr="009824CD" w:rsidRDefault="00075D7B" w:rsidP="00075D7B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75D7B">
        <w:rPr>
          <w:rFonts w:ascii="Times New Roman" w:eastAsia="Calibri" w:hAnsi="Times New Roman" w:cs="Times New Roman"/>
          <w:b/>
          <w:bCs/>
          <w:color w:val="0000FF"/>
          <w:sz w:val="24"/>
          <w:szCs w:val="18"/>
        </w:rPr>
        <w:t>Table S1</w:t>
      </w:r>
      <w:r>
        <w:rPr>
          <w:rFonts w:ascii="Times New Roman" w:eastAsia="Calibri" w:hAnsi="Times New Roman" w:cs="Times New Roman"/>
          <w:b/>
          <w:bCs/>
          <w:color w:val="0000FF"/>
          <w:sz w:val="24"/>
          <w:szCs w:val="18"/>
        </w:rPr>
        <w:t>.</w:t>
      </w:r>
      <w:r w:rsidRPr="009824CD">
        <w:rPr>
          <w:rFonts w:ascii="Times New Roman" w:eastAsia="Calibri" w:hAnsi="Times New Roman" w:cs="Times New Roman"/>
          <w:b/>
          <w:bCs/>
          <w:sz w:val="24"/>
          <w:szCs w:val="18"/>
        </w:rPr>
        <w:t xml:space="preserve"> </w:t>
      </w:r>
      <w:r w:rsidRPr="009824CD">
        <w:rPr>
          <w:rFonts w:ascii="Times New Roman" w:eastAsia="Calibri" w:hAnsi="Times New Roman" w:cs="Times New Roman"/>
          <w:sz w:val="24"/>
          <w:szCs w:val="18"/>
        </w:rPr>
        <w:t xml:space="preserve">The primers set, nucleotide sequence, thermal condition, and other </w:t>
      </w:r>
      <w:r w:rsidR="009959D1" w:rsidRPr="009824CD">
        <w:rPr>
          <w:rFonts w:ascii="Times New Roman" w:eastAsia="Calibri" w:hAnsi="Times New Roman" w:cs="Times New Roman"/>
          <w:sz w:val="24"/>
          <w:szCs w:val="18"/>
        </w:rPr>
        <w:t>constraints.</w:t>
      </w:r>
    </w:p>
    <w:p w14:paraId="36E73596" w14:textId="77777777" w:rsidR="00075D7B" w:rsidRPr="002135D6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D7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Table S2. </w:t>
      </w:r>
      <w:r w:rsidRPr="00075D7B">
        <w:rPr>
          <w:rFonts w:ascii="Times New Roman" w:hAnsi="Times New Roman" w:cs="Times New Roman"/>
          <w:sz w:val="24"/>
          <w:szCs w:val="24"/>
        </w:rPr>
        <w:t xml:space="preserve">Pearson correlation among NNR, NP,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075D7B">
        <w:rPr>
          <w:rFonts w:ascii="Times New Roman" w:hAnsi="Times New Roman" w:cs="Times New Roman"/>
          <w:sz w:val="24"/>
          <w:szCs w:val="24"/>
        </w:rPr>
        <w:t>chemical properties</w:t>
      </w:r>
    </w:p>
    <w:p w14:paraId="4F189347" w14:textId="46C61210" w:rsidR="00075D7B" w:rsidRPr="00777467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D7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Table S3. </w:t>
      </w:r>
      <w:r w:rsidRPr="00075D7B">
        <w:rPr>
          <w:rFonts w:ascii="Times New Roman" w:hAnsi="Times New Roman" w:cs="Times New Roman"/>
          <w:sz w:val="24"/>
          <w:szCs w:val="24"/>
        </w:rPr>
        <w:t xml:space="preserve">Pearson correlation among NNR, NP,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B575EC">
        <w:rPr>
          <w:rFonts w:ascii="Times New Roman" w:hAnsi="Times New Roman" w:cs="Times New Roman"/>
          <w:sz w:val="24"/>
          <w:szCs w:val="24"/>
        </w:rPr>
        <w:t>PTE</w:t>
      </w:r>
      <w:r w:rsidRPr="00075D7B">
        <w:rPr>
          <w:rFonts w:ascii="Times New Roman" w:hAnsi="Times New Roman" w:cs="Times New Roman"/>
          <w:sz w:val="24"/>
          <w:szCs w:val="24"/>
        </w:rPr>
        <w:t>s</w:t>
      </w:r>
    </w:p>
    <w:p w14:paraId="1890CED8" w14:textId="1C235E41" w:rsidR="009824CD" w:rsidRDefault="00075D7B" w:rsidP="00E560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D7B">
        <w:rPr>
          <w:rFonts w:ascii="Times New Roman" w:hAnsi="Times New Roman" w:cs="Times New Roman"/>
          <w:b/>
          <w:bCs/>
          <w:color w:val="0000FF"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>4</w:t>
      </w:r>
      <w:r w:rsidRPr="00075D7B">
        <w:rPr>
          <w:rFonts w:ascii="Times New Roman" w:hAnsi="Times New Roman" w:cs="Times New Roman"/>
          <w:b/>
          <w:bCs/>
          <w:color w:val="0000FF"/>
          <w:sz w:val="24"/>
          <w:szCs w:val="24"/>
        </w:rPr>
        <w:t>.</w:t>
      </w:r>
      <w:r w:rsidRPr="00075D7B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075D7B">
        <w:rPr>
          <w:rFonts w:ascii="Times New Roman" w:hAnsi="Times New Roman" w:cs="Times New Roman"/>
          <w:sz w:val="24"/>
          <w:szCs w:val="24"/>
        </w:rPr>
        <w:t xml:space="preserve">Pearson correlation among NNR, NP, AOA, AOB, NOB, comammox </w:t>
      </w:r>
      <w:r w:rsidRPr="00075D7B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Pr="00075D7B">
        <w:rPr>
          <w:rFonts w:ascii="Times New Roman" w:hAnsi="Times New Roman" w:cs="Times New Roman"/>
          <w:i/>
          <w:iCs/>
          <w:sz w:val="24"/>
          <w:szCs w:val="24"/>
        </w:rPr>
        <w:t>inopinata</w:t>
      </w:r>
      <w:proofErr w:type="spellEnd"/>
      <w:r w:rsidRPr="00075D7B">
        <w:rPr>
          <w:rFonts w:ascii="Times New Roman" w:hAnsi="Times New Roman" w:cs="Times New Roman"/>
          <w:sz w:val="24"/>
          <w:szCs w:val="24"/>
        </w:rPr>
        <w:t>, CFU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5D7B">
        <w:rPr>
          <w:rFonts w:ascii="Times New Roman" w:hAnsi="Times New Roman" w:cs="Times New Roman"/>
          <w:sz w:val="24"/>
          <w:szCs w:val="24"/>
        </w:rPr>
        <w:t xml:space="preserve"> and 16S rDNA</w:t>
      </w:r>
    </w:p>
    <w:p w14:paraId="0F4B3BAD" w14:textId="543D0BBA" w:rsidR="009824CD" w:rsidRDefault="009824CD">
      <w:pPr>
        <w:rPr>
          <w:rFonts w:ascii="Times New Roman" w:hAnsi="Times New Roman" w:cs="Times New Roman"/>
          <w:sz w:val="24"/>
          <w:szCs w:val="24"/>
        </w:rPr>
      </w:pPr>
    </w:p>
    <w:p w14:paraId="51752E32" w14:textId="77777777" w:rsidR="009824CD" w:rsidRDefault="009824CD" w:rsidP="009824CD">
      <w:pPr>
        <w:spacing w:after="200" w:line="240" w:lineRule="auto"/>
        <w:rPr>
          <w:rFonts w:ascii="Times New Roman" w:eastAsia="Calibri" w:hAnsi="Times New Roman" w:cs="Times New Roman"/>
          <w:color w:val="0000FF"/>
          <w:sz w:val="24"/>
          <w:szCs w:val="18"/>
        </w:rPr>
        <w:sectPr w:rsidR="009824C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9A2C175" w14:textId="0876374E" w:rsidR="009824CD" w:rsidRPr="009824CD" w:rsidRDefault="009824CD" w:rsidP="009824CD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75D7B">
        <w:rPr>
          <w:rFonts w:ascii="Times New Roman" w:eastAsia="Calibri" w:hAnsi="Times New Roman" w:cs="Times New Roman"/>
          <w:b/>
          <w:bCs/>
          <w:color w:val="0000FF"/>
          <w:sz w:val="24"/>
          <w:szCs w:val="18"/>
        </w:rPr>
        <w:lastRenderedPageBreak/>
        <w:t>Table S</w:t>
      </w:r>
      <w:r w:rsidR="00075D7B" w:rsidRPr="00075D7B">
        <w:rPr>
          <w:rFonts w:ascii="Times New Roman" w:eastAsia="Calibri" w:hAnsi="Times New Roman" w:cs="Times New Roman"/>
          <w:b/>
          <w:bCs/>
          <w:color w:val="0000FF"/>
          <w:sz w:val="24"/>
          <w:szCs w:val="18"/>
        </w:rPr>
        <w:t>1</w:t>
      </w:r>
      <w:r w:rsidR="00075D7B">
        <w:rPr>
          <w:rFonts w:ascii="Times New Roman" w:eastAsia="Calibri" w:hAnsi="Times New Roman" w:cs="Times New Roman"/>
          <w:b/>
          <w:bCs/>
          <w:color w:val="0000FF"/>
          <w:sz w:val="24"/>
          <w:szCs w:val="18"/>
        </w:rPr>
        <w:t>.</w:t>
      </w:r>
      <w:r w:rsidRPr="009824CD">
        <w:rPr>
          <w:rFonts w:ascii="Times New Roman" w:eastAsia="Calibri" w:hAnsi="Times New Roman" w:cs="Times New Roman"/>
          <w:b/>
          <w:bCs/>
          <w:sz w:val="24"/>
          <w:szCs w:val="18"/>
        </w:rPr>
        <w:t xml:space="preserve"> </w:t>
      </w:r>
      <w:r w:rsidRPr="009824CD">
        <w:rPr>
          <w:rFonts w:ascii="Times New Roman" w:eastAsia="Calibri" w:hAnsi="Times New Roman" w:cs="Times New Roman"/>
          <w:sz w:val="24"/>
          <w:szCs w:val="18"/>
        </w:rPr>
        <w:t xml:space="preserve">The primers set, nucleotide sequence, thermal </w:t>
      </w:r>
      <w:r w:rsidR="0059651F" w:rsidRPr="009824CD">
        <w:rPr>
          <w:rFonts w:ascii="Times New Roman" w:eastAsia="Calibri" w:hAnsi="Times New Roman" w:cs="Times New Roman"/>
          <w:sz w:val="24"/>
          <w:szCs w:val="18"/>
        </w:rPr>
        <w:t>condition,</w:t>
      </w:r>
      <w:r w:rsidRPr="009824CD">
        <w:rPr>
          <w:rFonts w:ascii="Times New Roman" w:eastAsia="Calibri" w:hAnsi="Times New Roman" w:cs="Times New Roman"/>
          <w:sz w:val="24"/>
          <w:szCs w:val="18"/>
        </w:rPr>
        <w:t xml:space="preserve"> and other </w:t>
      </w:r>
      <w:proofErr w:type="gramStart"/>
      <w:r w:rsidR="0059651F" w:rsidRPr="009824CD">
        <w:rPr>
          <w:rFonts w:ascii="Times New Roman" w:eastAsia="Calibri" w:hAnsi="Times New Roman" w:cs="Times New Roman"/>
          <w:sz w:val="24"/>
          <w:szCs w:val="18"/>
        </w:rPr>
        <w:t>constraints</w:t>
      </w:r>
      <w:proofErr w:type="gramEnd"/>
    </w:p>
    <w:tbl>
      <w:tblPr>
        <w:tblStyle w:val="TableGrid1"/>
        <w:tblpPr w:leftFromText="180" w:rightFromText="180" w:vertAnchor="page" w:horzAnchor="margin" w:tblpY="2191"/>
        <w:tblW w:w="14215" w:type="dxa"/>
        <w:tblLayout w:type="fixed"/>
        <w:tblLook w:val="04A0" w:firstRow="1" w:lastRow="0" w:firstColumn="1" w:lastColumn="0" w:noHBand="0" w:noVBand="1"/>
      </w:tblPr>
      <w:tblGrid>
        <w:gridCol w:w="1345"/>
        <w:gridCol w:w="1350"/>
        <w:gridCol w:w="2520"/>
        <w:gridCol w:w="2430"/>
        <w:gridCol w:w="720"/>
        <w:gridCol w:w="900"/>
        <w:gridCol w:w="720"/>
        <w:gridCol w:w="1530"/>
        <w:gridCol w:w="2700"/>
      </w:tblGrid>
      <w:tr w:rsidR="009824CD" w:rsidRPr="009824CD" w14:paraId="42DABB5C" w14:textId="77777777" w:rsidTr="0059651F">
        <w:trPr>
          <w:trHeight w:val="216"/>
        </w:trPr>
        <w:tc>
          <w:tcPr>
            <w:tcW w:w="1345" w:type="dxa"/>
            <w:hideMark/>
          </w:tcPr>
          <w:p w14:paraId="43EEC1C9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Target gene</w:t>
            </w:r>
          </w:p>
        </w:tc>
        <w:tc>
          <w:tcPr>
            <w:tcW w:w="1350" w:type="dxa"/>
            <w:hideMark/>
          </w:tcPr>
          <w:p w14:paraId="398D18EE" w14:textId="77777777" w:rsidR="009824CD" w:rsidRPr="009824CD" w:rsidRDefault="009824CD" w:rsidP="009824CD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Primer set</w:t>
            </w: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520" w:type="dxa"/>
            <w:hideMark/>
          </w:tcPr>
          <w:p w14:paraId="7502454A" w14:textId="77777777" w:rsidR="009824CD" w:rsidRPr="009824CD" w:rsidRDefault="009824CD" w:rsidP="009824CD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Nucleotide sequence (5′–3′)</w:t>
            </w:r>
          </w:p>
        </w:tc>
        <w:tc>
          <w:tcPr>
            <w:tcW w:w="2430" w:type="dxa"/>
            <w:hideMark/>
          </w:tcPr>
          <w:p w14:paraId="7329181F" w14:textId="77777777" w:rsidR="009824CD" w:rsidRPr="009824CD" w:rsidRDefault="009824CD" w:rsidP="009824CD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Thermal profile</w:t>
            </w:r>
          </w:p>
        </w:tc>
        <w:tc>
          <w:tcPr>
            <w:tcW w:w="720" w:type="dxa"/>
            <w:hideMark/>
          </w:tcPr>
          <w:p w14:paraId="0A8F615D" w14:textId="77777777" w:rsidR="009824CD" w:rsidRPr="009824CD" w:rsidRDefault="009824CD" w:rsidP="009824CD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(bp)</w:t>
            </w: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00" w:type="dxa"/>
          </w:tcPr>
          <w:p w14:paraId="3996E941" w14:textId="1A8C7C8C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AT</w:t>
            </w:r>
            <w:r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 xml:space="preserve"> </w:t>
            </w: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(</w:t>
            </w:r>
            <w:proofErr w:type="spellStart"/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  <w:vertAlign w:val="superscript"/>
              </w:rPr>
              <w:t>o</w:t>
            </w: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C</w:t>
            </w:r>
            <w:proofErr w:type="spellEnd"/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)</w:t>
            </w: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20" w:type="dxa"/>
          </w:tcPr>
          <w:p w14:paraId="16056462" w14:textId="5CE571E0" w:rsidR="009824CD" w:rsidRPr="009824CD" w:rsidRDefault="00235B2E" w:rsidP="009824CD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</w:pPr>
            <w:r w:rsidRPr="00235B2E">
              <w:rPr>
                <w:rFonts w:ascii="Times New Roman" w:eastAsia="宋体" w:hAnsi="Times New Roman"/>
                <w:b/>
                <w:bCs/>
                <w:i/>
                <w:color w:val="000000"/>
                <w:kern w:val="24"/>
                <w:sz w:val="20"/>
                <w:szCs w:val="20"/>
              </w:rPr>
              <w:t>R</w:t>
            </w:r>
            <w:r w:rsidRPr="00235B2E">
              <w:rPr>
                <w:rFonts w:ascii="Times New Roman" w:eastAsia="宋体" w:hAnsi="Times New Roman"/>
                <w:b/>
                <w:bCs/>
                <w:i/>
                <w:color w:val="000000"/>
                <w:kern w:val="24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30" w:type="dxa"/>
          </w:tcPr>
          <w:p w14:paraId="64C6E2E9" w14:textId="3F8AD3BD" w:rsidR="009824CD" w:rsidRPr="009824CD" w:rsidRDefault="00235B2E" w:rsidP="009824CD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</w:pPr>
            <w:r w:rsidRPr="00235B2E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20"/>
                <w:szCs w:val="20"/>
              </w:rPr>
              <w:t>Amplification efficiency (%)</w:t>
            </w:r>
          </w:p>
        </w:tc>
        <w:tc>
          <w:tcPr>
            <w:tcW w:w="2700" w:type="dxa"/>
            <w:hideMark/>
          </w:tcPr>
          <w:p w14:paraId="6D7F2C7D" w14:textId="40BB1950" w:rsidR="009824CD" w:rsidRPr="009824CD" w:rsidRDefault="009824CD" w:rsidP="009824CD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References</w:t>
            </w:r>
          </w:p>
        </w:tc>
      </w:tr>
      <w:tr w:rsidR="009824CD" w:rsidRPr="009824CD" w14:paraId="738E9BB5" w14:textId="77777777" w:rsidTr="0059651F">
        <w:trPr>
          <w:trHeight w:val="20"/>
        </w:trPr>
        <w:tc>
          <w:tcPr>
            <w:tcW w:w="1345" w:type="dxa"/>
          </w:tcPr>
          <w:p w14:paraId="5C528D50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18"/>
                <w:szCs w:val="18"/>
              </w:rPr>
              <w:t>16S rDNA</w:t>
            </w:r>
          </w:p>
        </w:tc>
        <w:tc>
          <w:tcPr>
            <w:tcW w:w="1350" w:type="dxa"/>
          </w:tcPr>
          <w:p w14:paraId="66042E8C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1369F</w:t>
            </w:r>
          </w:p>
          <w:p w14:paraId="497A8DB2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1492</w:t>
            </w:r>
          </w:p>
        </w:tc>
        <w:tc>
          <w:tcPr>
            <w:tcW w:w="2520" w:type="dxa"/>
          </w:tcPr>
          <w:p w14:paraId="7D9AC186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CGGTGAATACGTTCYCGG</w:t>
            </w:r>
          </w:p>
          <w:p w14:paraId="34FF260B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GGWTACCTTGTTACGACTT</w:t>
            </w:r>
          </w:p>
        </w:tc>
        <w:tc>
          <w:tcPr>
            <w:tcW w:w="2430" w:type="dxa"/>
          </w:tcPr>
          <w:p w14:paraId="3B635148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18"/>
                <w:szCs w:val="18"/>
              </w:rPr>
              <w:t>95°C, 3min, 1 cycle,95°Cfor 30 s, 55°C for 30 s, 72°Cfor 20s, 40 cycle</w:t>
            </w:r>
          </w:p>
        </w:tc>
        <w:tc>
          <w:tcPr>
            <w:tcW w:w="720" w:type="dxa"/>
          </w:tcPr>
          <w:p w14:paraId="6C321676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18"/>
                <w:szCs w:val="18"/>
              </w:rPr>
              <w:t>123</w:t>
            </w:r>
          </w:p>
        </w:tc>
        <w:tc>
          <w:tcPr>
            <w:tcW w:w="900" w:type="dxa"/>
          </w:tcPr>
          <w:p w14:paraId="5894AEDE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18"/>
                <w:szCs w:val="18"/>
              </w:rPr>
              <w:t>55</w:t>
            </w:r>
          </w:p>
        </w:tc>
        <w:tc>
          <w:tcPr>
            <w:tcW w:w="720" w:type="dxa"/>
          </w:tcPr>
          <w:p w14:paraId="6559F0B8" w14:textId="29C657A3" w:rsidR="009824CD" w:rsidRPr="009824CD" w:rsidRDefault="00235B2E" w:rsidP="009824CD">
            <w:pPr>
              <w:spacing w:line="360" w:lineRule="auto"/>
              <w:rPr>
                <w:rFonts w:ascii="Times New Roman" w:eastAsia="宋体" w:hAnsi="Times New Roman"/>
                <w:color w:val="0000FF"/>
                <w:sz w:val="18"/>
                <w:szCs w:val="18"/>
              </w:rPr>
            </w:pPr>
            <w:r w:rsidRPr="00235B2E">
              <w:rPr>
                <w:rFonts w:ascii="Times New Roman" w:eastAsia="Calibri" w:hAnsi="Times New Roman"/>
                <w:sz w:val="20"/>
                <w:szCs w:val="20"/>
              </w:rPr>
              <w:t>0.99</w:t>
            </w:r>
          </w:p>
        </w:tc>
        <w:tc>
          <w:tcPr>
            <w:tcW w:w="1530" w:type="dxa"/>
          </w:tcPr>
          <w:p w14:paraId="2584AD5E" w14:textId="049E5932" w:rsidR="009824CD" w:rsidRPr="009824CD" w:rsidRDefault="00235B2E" w:rsidP="009824CD">
            <w:pPr>
              <w:spacing w:line="360" w:lineRule="auto"/>
              <w:rPr>
                <w:rFonts w:ascii="Times New Roman" w:eastAsia="宋体" w:hAnsi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FF"/>
                <w:sz w:val="18"/>
                <w:szCs w:val="18"/>
              </w:rPr>
              <w:t>99</w:t>
            </w:r>
          </w:p>
        </w:tc>
        <w:tc>
          <w:tcPr>
            <w:tcW w:w="2700" w:type="dxa"/>
          </w:tcPr>
          <w:p w14:paraId="77618740" w14:textId="5B5CD6FE" w:rsidR="009824CD" w:rsidRPr="009824CD" w:rsidRDefault="00453F29" w:rsidP="009824CD">
            <w:pPr>
              <w:spacing w:line="360" w:lineRule="auto"/>
              <w:rPr>
                <w:rFonts w:ascii="Times New Roman" w:eastAsia="宋体" w:hAnsi="Times New Roman"/>
                <w:sz w:val="20"/>
                <w:szCs w:val="20"/>
              </w:rPr>
            </w:pPr>
            <w:r w:rsidRPr="0059651F">
              <w:rPr>
                <w:rFonts w:ascii="Times New Roman" w:eastAsia="Calibri" w:hAnsi="Times New Roman"/>
                <w:color w:val="0000FF"/>
                <w:kern w:val="0"/>
                <w:sz w:val="20"/>
                <w:szCs w:val="20"/>
                <w:lang w:eastAsia="en-US"/>
              </w:rPr>
              <w:t>Akter et al. 2022</w:t>
            </w:r>
            <w:r w:rsidRPr="0059651F">
              <w:rPr>
                <w:rFonts w:ascii="Times New Roman" w:eastAsia="Calibri" w:hAnsi="Times New Roman"/>
                <w:kern w:val="0"/>
                <w:sz w:val="20"/>
                <w:szCs w:val="20"/>
                <w:lang w:eastAsia="en-US"/>
              </w:rPr>
              <w:t xml:space="preserve">; </w:t>
            </w:r>
            <w:r w:rsidRPr="0059651F">
              <w:rPr>
                <w:rFonts w:ascii="Times New Roman" w:eastAsia="Calibri" w:hAnsi="Times New Roman"/>
                <w:color w:val="0000FF"/>
                <w:kern w:val="0"/>
                <w:sz w:val="20"/>
                <w:szCs w:val="20"/>
                <w:lang w:eastAsia="en-US"/>
              </w:rPr>
              <w:t>Rahman et al. 2018, Sheng et al. 2013</w:t>
            </w:r>
          </w:p>
        </w:tc>
      </w:tr>
      <w:tr w:rsidR="009824CD" w:rsidRPr="009824CD" w14:paraId="2FA072A7" w14:textId="77777777" w:rsidTr="0059651F">
        <w:trPr>
          <w:trHeight w:val="140"/>
        </w:trPr>
        <w:tc>
          <w:tcPr>
            <w:tcW w:w="1345" w:type="dxa"/>
            <w:vMerge w:val="restart"/>
          </w:tcPr>
          <w:p w14:paraId="40F85987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9824CD">
              <w:rPr>
                <w:rFonts w:ascii="Times New Roman" w:hAnsi="Times New Roman"/>
                <w:i/>
                <w:sz w:val="18"/>
                <w:szCs w:val="18"/>
              </w:rPr>
              <w:t>amoA</w:t>
            </w:r>
            <w:proofErr w:type="spellEnd"/>
            <w:r w:rsidRPr="009824CD">
              <w:rPr>
                <w:rFonts w:ascii="Times New Roman" w:hAnsi="Times New Roman"/>
                <w:sz w:val="18"/>
                <w:szCs w:val="18"/>
              </w:rPr>
              <w:t xml:space="preserve"> archaea (AOA)</w:t>
            </w:r>
          </w:p>
        </w:tc>
        <w:tc>
          <w:tcPr>
            <w:tcW w:w="1350" w:type="dxa"/>
          </w:tcPr>
          <w:p w14:paraId="128F63BE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824CD">
              <w:rPr>
                <w:rFonts w:ascii="Times New Roman" w:hAnsi="Times New Roman"/>
                <w:i/>
                <w:sz w:val="18"/>
                <w:szCs w:val="18"/>
              </w:rPr>
              <w:t>amoA</w:t>
            </w:r>
            <w:proofErr w:type="spellEnd"/>
            <w:r w:rsidRPr="009824CD">
              <w:rPr>
                <w:rFonts w:ascii="Times New Roman" w:hAnsi="Times New Roman"/>
                <w:sz w:val="18"/>
                <w:szCs w:val="18"/>
              </w:rPr>
              <w:t>-AOAF</w:t>
            </w:r>
          </w:p>
        </w:tc>
        <w:tc>
          <w:tcPr>
            <w:tcW w:w="2520" w:type="dxa"/>
          </w:tcPr>
          <w:p w14:paraId="21F21F61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ATAGAGCCTCAAGTAGGAAAGTTCTA</w:t>
            </w:r>
          </w:p>
        </w:tc>
        <w:tc>
          <w:tcPr>
            <w:tcW w:w="2430" w:type="dxa"/>
            <w:vMerge w:val="restart"/>
          </w:tcPr>
          <w:p w14:paraId="60AA9E48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94 ºC, 3 min, 1cycle; 94 ºC for 30 s, 60 ºC for 55 s, 72 ºC for 60 s, 40 cycles</w:t>
            </w:r>
          </w:p>
        </w:tc>
        <w:tc>
          <w:tcPr>
            <w:tcW w:w="720" w:type="dxa"/>
            <w:vMerge w:val="restart"/>
          </w:tcPr>
          <w:p w14:paraId="0C872C64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135</w:t>
            </w:r>
          </w:p>
        </w:tc>
        <w:tc>
          <w:tcPr>
            <w:tcW w:w="900" w:type="dxa"/>
            <w:vMerge w:val="restart"/>
          </w:tcPr>
          <w:p w14:paraId="38BEB1F3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18"/>
                <w:szCs w:val="18"/>
              </w:rPr>
              <w:t>60</w:t>
            </w:r>
          </w:p>
        </w:tc>
        <w:tc>
          <w:tcPr>
            <w:tcW w:w="720" w:type="dxa"/>
            <w:vMerge w:val="restart"/>
          </w:tcPr>
          <w:p w14:paraId="0834D77E" w14:textId="36597403" w:rsidR="009824CD" w:rsidRPr="009824CD" w:rsidRDefault="00235B2E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235B2E">
              <w:rPr>
                <w:rFonts w:ascii="Times New Roman" w:eastAsia="Calibri" w:hAnsi="Times New Roman"/>
                <w:sz w:val="20"/>
                <w:szCs w:val="20"/>
              </w:rPr>
              <w:t>0.99</w:t>
            </w:r>
          </w:p>
        </w:tc>
        <w:tc>
          <w:tcPr>
            <w:tcW w:w="1530" w:type="dxa"/>
            <w:vMerge w:val="restart"/>
          </w:tcPr>
          <w:p w14:paraId="6C9FE301" w14:textId="016E44F7" w:rsidR="009824CD" w:rsidRPr="009824CD" w:rsidRDefault="00235B2E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/>
                <w:color w:val="0000FF"/>
                <w:sz w:val="18"/>
                <w:szCs w:val="18"/>
              </w:rPr>
              <w:t>100</w:t>
            </w:r>
          </w:p>
        </w:tc>
        <w:tc>
          <w:tcPr>
            <w:tcW w:w="2700" w:type="dxa"/>
            <w:vMerge w:val="restart"/>
          </w:tcPr>
          <w:p w14:paraId="06BD84E8" w14:textId="382F3A01" w:rsidR="009824CD" w:rsidRPr="009824CD" w:rsidRDefault="0059651F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59651F">
              <w:rPr>
                <w:rFonts w:ascii="Times New Roman" w:hAnsi="Times New Roman"/>
                <w:color w:val="0000FF"/>
                <w:sz w:val="18"/>
                <w:szCs w:val="18"/>
              </w:rPr>
              <w:t xml:space="preserve">Akter et al. 2022; Ali et al. 2021; </w:t>
            </w:r>
          </w:p>
        </w:tc>
      </w:tr>
      <w:tr w:rsidR="009824CD" w:rsidRPr="009824CD" w14:paraId="4F3BA2C3" w14:textId="77777777" w:rsidTr="0059651F">
        <w:trPr>
          <w:trHeight w:val="140"/>
        </w:trPr>
        <w:tc>
          <w:tcPr>
            <w:tcW w:w="1345" w:type="dxa"/>
            <w:vMerge/>
          </w:tcPr>
          <w:p w14:paraId="395B3740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7B637022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824CD">
              <w:rPr>
                <w:rFonts w:ascii="Times New Roman" w:hAnsi="Times New Roman"/>
                <w:i/>
                <w:sz w:val="18"/>
                <w:szCs w:val="18"/>
              </w:rPr>
              <w:t>amoA</w:t>
            </w:r>
            <w:proofErr w:type="spellEnd"/>
            <w:r w:rsidRPr="009824CD">
              <w:rPr>
                <w:rFonts w:ascii="Times New Roman" w:hAnsi="Times New Roman"/>
                <w:sz w:val="18"/>
                <w:szCs w:val="18"/>
              </w:rPr>
              <w:t>- AOAR</w:t>
            </w:r>
          </w:p>
        </w:tc>
        <w:tc>
          <w:tcPr>
            <w:tcW w:w="2520" w:type="dxa"/>
          </w:tcPr>
          <w:p w14:paraId="30D1B90C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CCAAGCGGCCATCCAGCTGTATGTCC</w:t>
            </w:r>
          </w:p>
        </w:tc>
        <w:tc>
          <w:tcPr>
            <w:tcW w:w="2430" w:type="dxa"/>
            <w:vMerge/>
          </w:tcPr>
          <w:p w14:paraId="78B4BC06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489E3B00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794A3C8C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031076FC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14378F38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700" w:type="dxa"/>
            <w:vMerge/>
          </w:tcPr>
          <w:p w14:paraId="3001C6FD" w14:textId="4CD4A129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824CD" w:rsidRPr="009824CD" w14:paraId="270856D0" w14:textId="77777777" w:rsidTr="0059651F">
        <w:trPr>
          <w:trHeight w:val="140"/>
        </w:trPr>
        <w:tc>
          <w:tcPr>
            <w:tcW w:w="1345" w:type="dxa"/>
            <w:vMerge w:val="restart"/>
          </w:tcPr>
          <w:p w14:paraId="3DDFFE4A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9824CD">
              <w:rPr>
                <w:rFonts w:ascii="Times New Roman" w:hAnsi="Times New Roman"/>
                <w:i/>
                <w:sz w:val="18"/>
                <w:szCs w:val="18"/>
              </w:rPr>
              <w:t>amoA</w:t>
            </w:r>
            <w:proofErr w:type="spellEnd"/>
            <w:r w:rsidRPr="009824CD">
              <w:rPr>
                <w:rFonts w:ascii="Times New Roman" w:eastAsia="宋体" w:hAnsi="Times New Roman"/>
                <w:sz w:val="18"/>
                <w:szCs w:val="18"/>
              </w:rPr>
              <w:t xml:space="preserve"> bacteria</w:t>
            </w:r>
            <w:r w:rsidRPr="009824CD">
              <w:rPr>
                <w:rFonts w:ascii="Times New Roman" w:eastAsia="宋体" w:hAnsi="Times New Roman"/>
                <w:sz w:val="18"/>
                <w:szCs w:val="18"/>
              </w:rPr>
              <w:t>（</w:t>
            </w:r>
            <w:r w:rsidRPr="009824CD">
              <w:rPr>
                <w:rFonts w:ascii="Times New Roman" w:eastAsia="宋体" w:hAnsi="Times New Roman"/>
                <w:sz w:val="18"/>
                <w:szCs w:val="18"/>
              </w:rPr>
              <w:t>AOB</w:t>
            </w:r>
            <w:r w:rsidRPr="009824CD">
              <w:rPr>
                <w:rFonts w:ascii="Times New Roman" w:eastAsia="宋体" w:hAnsi="Times New Roman"/>
                <w:sz w:val="18"/>
                <w:szCs w:val="18"/>
              </w:rPr>
              <w:t>）</w:t>
            </w:r>
          </w:p>
        </w:tc>
        <w:tc>
          <w:tcPr>
            <w:tcW w:w="1350" w:type="dxa"/>
          </w:tcPr>
          <w:p w14:paraId="552B227D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824CD">
              <w:rPr>
                <w:rFonts w:ascii="Times New Roman" w:eastAsia="宋体" w:hAnsi="Times New Roman"/>
                <w:i/>
                <w:sz w:val="18"/>
                <w:szCs w:val="18"/>
              </w:rPr>
              <w:t>amoA</w:t>
            </w:r>
            <w:proofErr w:type="spellEnd"/>
            <w:r w:rsidRPr="009824CD">
              <w:rPr>
                <w:rFonts w:ascii="Times New Roman" w:eastAsia="宋体" w:hAnsi="Times New Roman"/>
                <w:sz w:val="18"/>
                <w:szCs w:val="18"/>
              </w:rPr>
              <w:t>-AOBF</w:t>
            </w:r>
          </w:p>
        </w:tc>
        <w:tc>
          <w:tcPr>
            <w:tcW w:w="2520" w:type="dxa"/>
          </w:tcPr>
          <w:p w14:paraId="72D70BCB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CTGGGGTTTCTACTGGTGGTC</w:t>
            </w:r>
          </w:p>
        </w:tc>
        <w:tc>
          <w:tcPr>
            <w:tcW w:w="2430" w:type="dxa"/>
            <w:vMerge w:val="restart"/>
          </w:tcPr>
          <w:p w14:paraId="3EEC6AA6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94 ºC, 3 min, 1cycle; 94 ºC for 30 s, 53 ºC for 55 s, 72 ºC for 60 s, 40 cycles</w:t>
            </w:r>
          </w:p>
        </w:tc>
        <w:tc>
          <w:tcPr>
            <w:tcW w:w="720" w:type="dxa"/>
            <w:vMerge w:val="restart"/>
          </w:tcPr>
          <w:p w14:paraId="0EC43E8B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18"/>
                <w:szCs w:val="18"/>
              </w:rPr>
              <w:t>120</w:t>
            </w:r>
          </w:p>
        </w:tc>
        <w:tc>
          <w:tcPr>
            <w:tcW w:w="900" w:type="dxa"/>
            <w:vMerge w:val="restart"/>
          </w:tcPr>
          <w:p w14:paraId="19A024FA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18"/>
                <w:szCs w:val="18"/>
              </w:rPr>
              <w:t>53</w:t>
            </w:r>
          </w:p>
        </w:tc>
        <w:tc>
          <w:tcPr>
            <w:tcW w:w="720" w:type="dxa"/>
            <w:vMerge w:val="restart"/>
          </w:tcPr>
          <w:p w14:paraId="15453FC5" w14:textId="1B421616" w:rsidR="009824CD" w:rsidRPr="009824CD" w:rsidRDefault="00235B2E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235B2E">
              <w:rPr>
                <w:rFonts w:ascii="Times New Roman" w:eastAsia="Calibri" w:hAnsi="Times New Roman"/>
                <w:sz w:val="20"/>
                <w:szCs w:val="20"/>
              </w:rPr>
              <w:t>0.9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8</w:t>
            </w:r>
          </w:p>
        </w:tc>
        <w:tc>
          <w:tcPr>
            <w:tcW w:w="1530" w:type="dxa"/>
            <w:vMerge w:val="restart"/>
          </w:tcPr>
          <w:p w14:paraId="28860B0F" w14:textId="7F38DB9D" w:rsidR="009824CD" w:rsidRPr="009824CD" w:rsidRDefault="00235B2E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/>
                <w:color w:val="0000FF"/>
                <w:sz w:val="18"/>
                <w:szCs w:val="18"/>
              </w:rPr>
              <w:t>105</w:t>
            </w:r>
          </w:p>
        </w:tc>
        <w:tc>
          <w:tcPr>
            <w:tcW w:w="2700" w:type="dxa"/>
            <w:vMerge w:val="restart"/>
          </w:tcPr>
          <w:p w14:paraId="2FB7536D" w14:textId="06D1034C" w:rsidR="009824CD" w:rsidRPr="009824CD" w:rsidRDefault="0059651F" w:rsidP="009824CD">
            <w:pPr>
              <w:spacing w:line="360" w:lineRule="auto"/>
              <w:rPr>
                <w:rFonts w:ascii="Times New Roman" w:eastAsia="宋体" w:hAnsi="Times New Roman"/>
                <w:color w:val="0000FF"/>
                <w:sz w:val="18"/>
                <w:szCs w:val="18"/>
              </w:rPr>
            </w:pPr>
            <w:r w:rsidRPr="0059651F">
              <w:rPr>
                <w:rFonts w:ascii="Times New Roman" w:hAnsi="Times New Roman"/>
                <w:color w:val="0000FF"/>
                <w:sz w:val="18"/>
                <w:szCs w:val="18"/>
              </w:rPr>
              <w:t xml:space="preserve">Akter et al. 2022; Ali et al. 2021; </w:t>
            </w:r>
          </w:p>
        </w:tc>
      </w:tr>
      <w:tr w:rsidR="009824CD" w:rsidRPr="009824CD" w14:paraId="22A41DAF" w14:textId="77777777" w:rsidTr="0059651F">
        <w:trPr>
          <w:trHeight w:val="140"/>
        </w:trPr>
        <w:tc>
          <w:tcPr>
            <w:tcW w:w="1345" w:type="dxa"/>
            <w:vMerge/>
          </w:tcPr>
          <w:p w14:paraId="05F737B7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78212C43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824CD">
              <w:rPr>
                <w:rFonts w:ascii="Times New Roman" w:hAnsi="Times New Roman"/>
                <w:i/>
                <w:sz w:val="18"/>
                <w:szCs w:val="18"/>
              </w:rPr>
              <w:t>amoA</w:t>
            </w:r>
            <w:proofErr w:type="spellEnd"/>
            <w:r w:rsidRPr="009824CD">
              <w:rPr>
                <w:rFonts w:ascii="Times New Roman" w:hAnsi="Times New Roman"/>
                <w:sz w:val="18"/>
                <w:szCs w:val="18"/>
              </w:rPr>
              <w:t>- AOBR</w:t>
            </w:r>
          </w:p>
        </w:tc>
        <w:tc>
          <w:tcPr>
            <w:tcW w:w="2520" w:type="dxa"/>
          </w:tcPr>
          <w:p w14:paraId="2BABFCCE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GCAGTGATCATCCAGTTGCG</w:t>
            </w:r>
          </w:p>
        </w:tc>
        <w:tc>
          <w:tcPr>
            <w:tcW w:w="2430" w:type="dxa"/>
            <w:vMerge/>
          </w:tcPr>
          <w:p w14:paraId="000E250F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39B06919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3FBCA3D9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1049D45B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2543B31F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700" w:type="dxa"/>
            <w:vMerge/>
          </w:tcPr>
          <w:p w14:paraId="42E6930C" w14:textId="3962FAFE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824CD" w:rsidRPr="009824CD" w14:paraId="55EA9505" w14:textId="77777777" w:rsidTr="0059651F">
        <w:trPr>
          <w:trHeight w:val="140"/>
        </w:trPr>
        <w:tc>
          <w:tcPr>
            <w:tcW w:w="1345" w:type="dxa"/>
            <w:vMerge w:val="restart"/>
          </w:tcPr>
          <w:p w14:paraId="0D1392C0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NOB (</w:t>
            </w:r>
            <w:r w:rsidRPr="009824CD">
              <w:rPr>
                <w:rFonts w:ascii="Times New Roman" w:hAnsi="Times New Roman"/>
                <w:i/>
                <w:sz w:val="18"/>
                <w:szCs w:val="18"/>
              </w:rPr>
              <w:t xml:space="preserve">Nitrobacter 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>sp.)</w:t>
            </w:r>
          </w:p>
        </w:tc>
        <w:tc>
          <w:tcPr>
            <w:tcW w:w="1350" w:type="dxa"/>
          </w:tcPr>
          <w:p w14:paraId="42F190DD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Nitro-1198F</w:t>
            </w:r>
          </w:p>
        </w:tc>
        <w:tc>
          <w:tcPr>
            <w:tcW w:w="2520" w:type="dxa"/>
          </w:tcPr>
          <w:p w14:paraId="484F4234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ACCCCTAGCAAATCTCAAAAAACCG</w:t>
            </w:r>
          </w:p>
        </w:tc>
        <w:tc>
          <w:tcPr>
            <w:tcW w:w="2430" w:type="dxa"/>
            <w:vMerge w:val="restart"/>
          </w:tcPr>
          <w:p w14:paraId="23ABAF84" w14:textId="77777777" w:rsidR="009824CD" w:rsidRPr="009824CD" w:rsidRDefault="009824CD" w:rsidP="009824C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50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2 min; 95 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>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10 min,1cycle; 94 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>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20 s; 58 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>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1 min; and 72 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>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40 s, 40 cycles</w:t>
            </w:r>
          </w:p>
        </w:tc>
        <w:tc>
          <w:tcPr>
            <w:tcW w:w="720" w:type="dxa"/>
            <w:vMerge w:val="restart"/>
          </w:tcPr>
          <w:p w14:paraId="0C7920A4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227</w:t>
            </w:r>
          </w:p>
        </w:tc>
        <w:tc>
          <w:tcPr>
            <w:tcW w:w="900" w:type="dxa"/>
            <w:vMerge w:val="restart"/>
          </w:tcPr>
          <w:p w14:paraId="1DE5E436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720" w:type="dxa"/>
            <w:vMerge w:val="restart"/>
          </w:tcPr>
          <w:p w14:paraId="530EF5A8" w14:textId="5155FB85" w:rsidR="009824CD" w:rsidRPr="009824CD" w:rsidRDefault="00235B2E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235B2E">
              <w:rPr>
                <w:rFonts w:ascii="Times New Roman" w:eastAsia="Calibri" w:hAnsi="Times New Roman"/>
                <w:sz w:val="20"/>
                <w:szCs w:val="20"/>
              </w:rPr>
              <w:t>0.99</w:t>
            </w:r>
          </w:p>
        </w:tc>
        <w:tc>
          <w:tcPr>
            <w:tcW w:w="1530" w:type="dxa"/>
            <w:vMerge w:val="restart"/>
          </w:tcPr>
          <w:p w14:paraId="538605C3" w14:textId="2E8D67AA" w:rsidR="009824CD" w:rsidRPr="009824CD" w:rsidRDefault="00235B2E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/>
                <w:color w:val="0000FF"/>
                <w:sz w:val="18"/>
                <w:szCs w:val="18"/>
              </w:rPr>
              <w:t>105</w:t>
            </w:r>
          </w:p>
        </w:tc>
        <w:tc>
          <w:tcPr>
            <w:tcW w:w="2700" w:type="dxa"/>
            <w:vMerge w:val="restart"/>
          </w:tcPr>
          <w:p w14:paraId="17709AAD" w14:textId="14B7E6D4" w:rsidR="009824CD" w:rsidRPr="009824CD" w:rsidRDefault="00002B63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59651F">
              <w:rPr>
                <w:rFonts w:ascii="Times New Roman" w:hAnsi="Times New Roman"/>
                <w:color w:val="0000FF"/>
                <w:sz w:val="18"/>
                <w:szCs w:val="18"/>
              </w:rPr>
              <w:t>Akter et al. 2022; Sintia et al. 2021</w:t>
            </w:r>
            <w:r w:rsidR="0059651F" w:rsidRPr="0059651F">
              <w:rPr>
                <w:rFonts w:ascii="Times New Roman" w:hAnsi="Times New Roman"/>
                <w:color w:val="0000FF"/>
                <w:sz w:val="18"/>
                <w:szCs w:val="18"/>
              </w:rPr>
              <w:t xml:space="preserve">; </w:t>
            </w:r>
          </w:p>
        </w:tc>
      </w:tr>
      <w:tr w:rsidR="009824CD" w:rsidRPr="009824CD" w14:paraId="3AF22359" w14:textId="77777777" w:rsidTr="0059651F">
        <w:trPr>
          <w:trHeight w:val="140"/>
        </w:trPr>
        <w:tc>
          <w:tcPr>
            <w:tcW w:w="1345" w:type="dxa"/>
            <w:vMerge/>
          </w:tcPr>
          <w:p w14:paraId="2363C72C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5DC9B1B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Nitro-1423R</w:t>
            </w:r>
          </w:p>
        </w:tc>
        <w:tc>
          <w:tcPr>
            <w:tcW w:w="2520" w:type="dxa"/>
          </w:tcPr>
          <w:p w14:paraId="3B373685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CTTCACCCCAGTCGCTGACC</w:t>
            </w:r>
          </w:p>
        </w:tc>
        <w:tc>
          <w:tcPr>
            <w:tcW w:w="2430" w:type="dxa"/>
            <w:vMerge/>
          </w:tcPr>
          <w:p w14:paraId="503372BE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60C5C87A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1EA8C7EA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2C3F2821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7C0B9917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700" w:type="dxa"/>
            <w:vMerge/>
          </w:tcPr>
          <w:p w14:paraId="4C0A1C72" w14:textId="5797F7D5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824CD" w:rsidRPr="009824CD" w14:paraId="361DCCE5" w14:textId="77777777" w:rsidTr="0059651F">
        <w:trPr>
          <w:trHeight w:val="20"/>
        </w:trPr>
        <w:tc>
          <w:tcPr>
            <w:tcW w:w="1345" w:type="dxa"/>
            <w:vMerge w:val="restart"/>
          </w:tcPr>
          <w:p w14:paraId="7642D051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NOB (</w:t>
            </w:r>
            <w:proofErr w:type="spellStart"/>
            <w:r w:rsidRPr="009824CD">
              <w:rPr>
                <w:rFonts w:ascii="Times New Roman" w:hAnsi="Times New Roman"/>
                <w:i/>
                <w:sz w:val="18"/>
                <w:szCs w:val="18"/>
              </w:rPr>
              <w:t>Nitrospira</w:t>
            </w:r>
            <w:proofErr w:type="spellEnd"/>
            <w:r w:rsidRPr="009824CD">
              <w:rPr>
                <w:rFonts w:ascii="Times New Roman" w:hAnsi="Times New Roman"/>
                <w:sz w:val="18"/>
                <w:szCs w:val="18"/>
              </w:rPr>
              <w:t xml:space="preserve"> sp.) (total)</w:t>
            </w:r>
          </w:p>
        </w:tc>
        <w:tc>
          <w:tcPr>
            <w:tcW w:w="1350" w:type="dxa"/>
          </w:tcPr>
          <w:p w14:paraId="7C3E9C19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675F</w:t>
            </w:r>
          </w:p>
        </w:tc>
        <w:tc>
          <w:tcPr>
            <w:tcW w:w="2520" w:type="dxa"/>
          </w:tcPr>
          <w:p w14:paraId="08F761D9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GCGGTGAAATGCGTAGAKATCG</w:t>
            </w:r>
          </w:p>
        </w:tc>
        <w:tc>
          <w:tcPr>
            <w:tcW w:w="2430" w:type="dxa"/>
            <w:vMerge w:val="restart"/>
          </w:tcPr>
          <w:p w14:paraId="15717190" w14:textId="77777777" w:rsidR="009824CD" w:rsidRPr="009824CD" w:rsidRDefault="009824CD" w:rsidP="009824C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50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2 min; 95 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>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10 min, 1cycle; 94 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>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20 s; 58 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>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1 min; and 72 </w:t>
            </w:r>
            <w:r w:rsidRPr="009824CD">
              <w:rPr>
                <w:rFonts w:ascii="Times New Roman" w:eastAsia="宋体" w:hAnsi="Times New Roman"/>
                <w:kern w:val="24"/>
                <w:sz w:val="18"/>
                <w:szCs w:val="18"/>
              </w:rPr>
              <w:t>ºC</w:t>
            </w:r>
            <w:r w:rsidRPr="009824CD">
              <w:rPr>
                <w:rFonts w:ascii="Times New Roman" w:hAnsi="Times New Roman"/>
                <w:sz w:val="18"/>
                <w:szCs w:val="18"/>
              </w:rPr>
              <w:t xml:space="preserve"> for 40 s, 40 cycles</w:t>
            </w:r>
          </w:p>
        </w:tc>
        <w:tc>
          <w:tcPr>
            <w:tcW w:w="720" w:type="dxa"/>
            <w:vMerge w:val="restart"/>
          </w:tcPr>
          <w:p w14:paraId="3C1E6FD7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72</w:t>
            </w:r>
          </w:p>
        </w:tc>
        <w:tc>
          <w:tcPr>
            <w:tcW w:w="900" w:type="dxa"/>
            <w:vMerge w:val="restart"/>
          </w:tcPr>
          <w:p w14:paraId="76B54C5D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720" w:type="dxa"/>
            <w:vMerge w:val="restart"/>
          </w:tcPr>
          <w:p w14:paraId="49A1CC2C" w14:textId="44E70297" w:rsidR="009824CD" w:rsidRPr="009824CD" w:rsidRDefault="00235B2E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235B2E">
              <w:rPr>
                <w:rFonts w:ascii="Times New Roman" w:eastAsia="Calibri" w:hAnsi="Times New Roman"/>
                <w:sz w:val="20"/>
                <w:szCs w:val="20"/>
              </w:rPr>
              <w:t>0.9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8</w:t>
            </w:r>
          </w:p>
        </w:tc>
        <w:tc>
          <w:tcPr>
            <w:tcW w:w="1530" w:type="dxa"/>
            <w:vMerge w:val="restart"/>
          </w:tcPr>
          <w:p w14:paraId="7D9EE4B0" w14:textId="73338819" w:rsidR="009824CD" w:rsidRPr="009824CD" w:rsidRDefault="00235B2E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/>
                <w:color w:val="0000FF"/>
                <w:sz w:val="18"/>
                <w:szCs w:val="18"/>
              </w:rPr>
              <w:t>95</w:t>
            </w:r>
          </w:p>
        </w:tc>
        <w:tc>
          <w:tcPr>
            <w:tcW w:w="2700" w:type="dxa"/>
            <w:vMerge w:val="restart"/>
          </w:tcPr>
          <w:p w14:paraId="243F9402" w14:textId="24731859" w:rsidR="009824CD" w:rsidRPr="009824CD" w:rsidRDefault="0059651F" w:rsidP="009824CD">
            <w:pPr>
              <w:spacing w:line="36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59651F">
              <w:rPr>
                <w:rFonts w:ascii="Times New Roman" w:hAnsi="Times New Roman"/>
                <w:color w:val="0000FF"/>
                <w:sz w:val="18"/>
                <w:szCs w:val="18"/>
              </w:rPr>
              <w:t>Akter et al. 2022; Sintia et al. 2021</w:t>
            </w:r>
          </w:p>
        </w:tc>
      </w:tr>
      <w:tr w:rsidR="009824CD" w:rsidRPr="009824CD" w14:paraId="207B29AE" w14:textId="77777777" w:rsidTr="0059651F">
        <w:trPr>
          <w:trHeight w:val="95"/>
        </w:trPr>
        <w:tc>
          <w:tcPr>
            <w:tcW w:w="1345" w:type="dxa"/>
            <w:vMerge/>
          </w:tcPr>
          <w:p w14:paraId="304A4190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2BC1F905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Nspra-746R</w:t>
            </w:r>
          </w:p>
        </w:tc>
        <w:tc>
          <w:tcPr>
            <w:tcW w:w="2520" w:type="dxa"/>
          </w:tcPr>
          <w:p w14:paraId="4B7B0823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18"/>
                <w:szCs w:val="18"/>
              </w:rPr>
              <w:t>TCAGCGTCAGRWAYGTTCCAGAG</w:t>
            </w:r>
          </w:p>
        </w:tc>
        <w:tc>
          <w:tcPr>
            <w:tcW w:w="2430" w:type="dxa"/>
            <w:vMerge/>
          </w:tcPr>
          <w:p w14:paraId="49F3FFF4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30AF1A4B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4890833E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4BC46808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5E72A6DA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700" w:type="dxa"/>
            <w:vMerge/>
          </w:tcPr>
          <w:p w14:paraId="6B07ACC0" w14:textId="53B83FC1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824CD" w:rsidRPr="009824CD" w14:paraId="136CD4C9" w14:textId="77777777" w:rsidTr="0059651F">
        <w:trPr>
          <w:trHeight w:val="95"/>
        </w:trPr>
        <w:tc>
          <w:tcPr>
            <w:tcW w:w="1345" w:type="dxa"/>
            <w:vMerge w:val="restart"/>
          </w:tcPr>
          <w:p w14:paraId="2FFAA94A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bCs/>
                <w:i/>
                <w:sz w:val="20"/>
                <w:szCs w:val="20"/>
              </w:rPr>
              <w:t>Comammox</w:t>
            </w:r>
            <w:r w:rsidRPr="009824CD">
              <w:rPr>
                <w:rFonts w:ascii="Times New Roman" w:eastAsia="宋体" w:hAnsi="Times New Roman"/>
                <w:sz w:val="20"/>
                <w:szCs w:val="20"/>
              </w:rPr>
              <w:t xml:space="preserve"> </w:t>
            </w:r>
            <w:proofErr w:type="spellStart"/>
            <w:r w:rsidRPr="009824CD">
              <w:rPr>
                <w:rFonts w:ascii="Times New Roman" w:eastAsia="宋体" w:hAnsi="Times New Roman"/>
                <w:i/>
                <w:sz w:val="20"/>
                <w:szCs w:val="20"/>
              </w:rPr>
              <w:t>amoA</w:t>
            </w:r>
            <w:proofErr w:type="spellEnd"/>
            <w:r w:rsidRPr="009824CD">
              <w:rPr>
                <w:rFonts w:ascii="Times New Roman" w:eastAsia="宋体" w:hAnsi="Times New Roman"/>
                <w:bCs/>
                <w:i/>
                <w:sz w:val="20"/>
                <w:szCs w:val="20"/>
              </w:rPr>
              <w:t xml:space="preserve"> N.</w:t>
            </w:r>
            <w:r w:rsidRPr="009824CD">
              <w:rPr>
                <w:rFonts w:ascii="Times New Roman" w:eastAsia="宋体" w:hAnsi="Times New Roman" w:hint="eastAsia"/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9824CD">
              <w:rPr>
                <w:rFonts w:ascii="Times New Roman" w:eastAsia="宋体" w:hAnsi="Times New Roman"/>
                <w:bCs/>
                <w:i/>
                <w:sz w:val="20"/>
                <w:szCs w:val="20"/>
              </w:rPr>
              <w:t>inopinata</w:t>
            </w:r>
            <w:proofErr w:type="spellEnd"/>
          </w:p>
        </w:tc>
        <w:tc>
          <w:tcPr>
            <w:tcW w:w="1350" w:type="dxa"/>
          </w:tcPr>
          <w:p w14:paraId="3E3D54C0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20"/>
                <w:szCs w:val="20"/>
              </w:rPr>
              <w:t>Nino-</w:t>
            </w:r>
            <w:r w:rsidRPr="009824CD">
              <w:rPr>
                <w:rFonts w:ascii="Times New Roman" w:eastAsia="宋体" w:hAnsi="Times New Roman"/>
                <w:i/>
                <w:sz w:val="20"/>
                <w:szCs w:val="20"/>
              </w:rPr>
              <w:t>amoA</w:t>
            </w:r>
            <w:r w:rsidRPr="009824CD">
              <w:rPr>
                <w:rFonts w:ascii="Times New Roman" w:eastAsia="宋体" w:hAnsi="Times New Roman"/>
                <w:sz w:val="20"/>
                <w:szCs w:val="20"/>
              </w:rPr>
              <w:t>-19F</w:t>
            </w:r>
          </w:p>
        </w:tc>
        <w:tc>
          <w:tcPr>
            <w:tcW w:w="2520" w:type="dxa"/>
          </w:tcPr>
          <w:p w14:paraId="51E90D8F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20"/>
                <w:szCs w:val="20"/>
              </w:rPr>
              <w:t>ATAATCAAAGCCGCCAAGTTGC</w:t>
            </w:r>
          </w:p>
        </w:tc>
        <w:tc>
          <w:tcPr>
            <w:tcW w:w="2430" w:type="dxa"/>
            <w:vMerge w:val="restart"/>
          </w:tcPr>
          <w:p w14:paraId="74BA0F8C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20"/>
                <w:szCs w:val="20"/>
              </w:rPr>
              <w:t>95 ºC, 10 min, 1cycle, 94 ºC for 40 s, 52 ºC for 40 s, 72 ºC for 45 s, 43 cycles</w:t>
            </w:r>
          </w:p>
        </w:tc>
        <w:tc>
          <w:tcPr>
            <w:tcW w:w="720" w:type="dxa"/>
            <w:vMerge w:val="restart"/>
          </w:tcPr>
          <w:p w14:paraId="20F35D94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20"/>
                <w:szCs w:val="20"/>
              </w:rPr>
              <w:t>254</w:t>
            </w:r>
          </w:p>
        </w:tc>
        <w:tc>
          <w:tcPr>
            <w:tcW w:w="900" w:type="dxa"/>
            <w:vMerge w:val="restart"/>
          </w:tcPr>
          <w:p w14:paraId="3359CA03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20"/>
                <w:szCs w:val="20"/>
              </w:rPr>
              <w:t>52</w:t>
            </w:r>
          </w:p>
        </w:tc>
        <w:tc>
          <w:tcPr>
            <w:tcW w:w="720" w:type="dxa"/>
            <w:vMerge w:val="restart"/>
          </w:tcPr>
          <w:p w14:paraId="1A8AFAC0" w14:textId="6D5B41F4" w:rsidR="009824CD" w:rsidRPr="009824CD" w:rsidRDefault="00235B2E" w:rsidP="009824CD">
            <w:pPr>
              <w:rPr>
                <w:rFonts w:ascii="Times New Roman" w:eastAsia="宋体" w:hAnsi="Times New Roman"/>
                <w:color w:val="0000FF"/>
                <w:sz w:val="20"/>
                <w:szCs w:val="20"/>
              </w:rPr>
            </w:pPr>
            <w:r w:rsidRPr="00235B2E">
              <w:rPr>
                <w:rFonts w:ascii="Times New Roman" w:eastAsia="Calibri" w:hAnsi="Times New Roman"/>
                <w:sz w:val="20"/>
                <w:szCs w:val="20"/>
              </w:rPr>
              <w:t>0.99</w:t>
            </w:r>
          </w:p>
        </w:tc>
        <w:tc>
          <w:tcPr>
            <w:tcW w:w="1530" w:type="dxa"/>
            <w:vMerge w:val="restart"/>
          </w:tcPr>
          <w:p w14:paraId="66EFC383" w14:textId="5FAAAF21" w:rsidR="009824CD" w:rsidRPr="009824CD" w:rsidRDefault="00235B2E" w:rsidP="009824CD">
            <w:pPr>
              <w:rPr>
                <w:rFonts w:ascii="Times New Roman" w:eastAsia="宋体" w:hAnsi="Times New Roman"/>
                <w:color w:val="0000FF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FF"/>
                <w:sz w:val="20"/>
                <w:szCs w:val="20"/>
              </w:rPr>
              <w:t>98</w:t>
            </w:r>
          </w:p>
        </w:tc>
        <w:tc>
          <w:tcPr>
            <w:tcW w:w="2700" w:type="dxa"/>
            <w:vMerge w:val="restart"/>
          </w:tcPr>
          <w:p w14:paraId="16A7A75D" w14:textId="2A517995" w:rsidR="009824CD" w:rsidRPr="009824CD" w:rsidRDefault="0059651F" w:rsidP="009824CD">
            <w:pPr>
              <w:rPr>
                <w:rFonts w:ascii="Times New Roman" w:eastAsia="宋体" w:hAnsi="Times New Roman"/>
                <w:color w:val="0000FF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FF"/>
                <w:sz w:val="20"/>
                <w:szCs w:val="20"/>
              </w:rPr>
              <w:t xml:space="preserve">Khanom et al. 2021; </w:t>
            </w:r>
            <w:r w:rsidR="009824CD" w:rsidRPr="009824CD">
              <w:rPr>
                <w:rFonts w:ascii="Times New Roman" w:eastAsia="宋体" w:hAnsi="Times New Roman"/>
                <w:color w:val="0000FF"/>
                <w:sz w:val="20"/>
                <w:szCs w:val="20"/>
              </w:rPr>
              <w:t xml:space="preserve">Kits et al., </w:t>
            </w:r>
          </w:p>
          <w:p w14:paraId="38CC5F32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color w:val="0000FF"/>
                <w:sz w:val="20"/>
                <w:szCs w:val="20"/>
              </w:rPr>
              <w:t>2017</w:t>
            </w:r>
          </w:p>
        </w:tc>
      </w:tr>
      <w:tr w:rsidR="009824CD" w:rsidRPr="009824CD" w14:paraId="5A899693" w14:textId="77777777" w:rsidTr="0059651F">
        <w:trPr>
          <w:trHeight w:val="95"/>
        </w:trPr>
        <w:tc>
          <w:tcPr>
            <w:tcW w:w="1345" w:type="dxa"/>
            <w:vMerge/>
          </w:tcPr>
          <w:p w14:paraId="512BF1C5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1DE6E8BD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eastAsia="宋体" w:hAnsi="Times New Roman"/>
                <w:sz w:val="20"/>
                <w:szCs w:val="20"/>
              </w:rPr>
              <w:t>Nino-</w:t>
            </w:r>
            <w:r w:rsidRPr="009824CD">
              <w:rPr>
                <w:rFonts w:ascii="Times New Roman" w:eastAsia="宋体" w:hAnsi="Times New Roman"/>
                <w:i/>
                <w:sz w:val="20"/>
                <w:szCs w:val="20"/>
              </w:rPr>
              <w:t>amoA</w:t>
            </w:r>
            <w:r w:rsidRPr="009824CD">
              <w:rPr>
                <w:rFonts w:ascii="Times New Roman" w:eastAsia="宋体" w:hAnsi="Times New Roman"/>
                <w:sz w:val="20"/>
                <w:szCs w:val="20"/>
              </w:rPr>
              <w:t>-252R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3E7B49CA" w14:textId="77777777" w:rsidR="009824CD" w:rsidRPr="009824CD" w:rsidRDefault="009824CD" w:rsidP="009824CD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9824CD">
              <w:rPr>
                <w:rFonts w:ascii="Times New Roman" w:hAnsi="Times New Roman"/>
                <w:sz w:val="20"/>
                <w:szCs w:val="20"/>
              </w:rPr>
              <w:t>AACGGCTGACGATAATTGACC</w:t>
            </w:r>
          </w:p>
        </w:tc>
        <w:tc>
          <w:tcPr>
            <w:tcW w:w="2430" w:type="dxa"/>
            <w:vMerge/>
          </w:tcPr>
          <w:p w14:paraId="1ACAADE4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6C7DBFB2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14:paraId="2F2FEE86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1CE8D269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1CD5BB71" w14:textId="77777777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2700" w:type="dxa"/>
            <w:vMerge/>
          </w:tcPr>
          <w:p w14:paraId="5CDE6305" w14:textId="172C62C4" w:rsidR="009824CD" w:rsidRPr="009824CD" w:rsidRDefault="009824CD" w:rsidP="009824CD">
            <w:pPr>
              <w:spacing w:line="360" w:lineRule="auto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</w:tbl>
    <w:p w14:paraId="6D0CF585" w14:textId="77777777" w:rsidR="009824CD" w:rsidRDefault="009824CD" w:rsidP="009824CD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707FF2A8" w14:textId="521AD25E" w:rsidR="00075D7B" w:rsidRDefault="009824CD" w:rsidP="00075D7B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235B2E">
        <w:rPr>
          <w:rFonts w:ascii="Times New Roman" w:eastAsia="Calibri" w:hAnsi="Times New Roman" w:cs="Times New Roman"/>
          <w:sz w:val="20"/>
          <w:szCs w:val="20"/>
        </w:rPr>
        <w:t>The forward (F) and reverse (R) primers are indicated, b Amplicon size, c AT-Annealing Temperature</w:t>
      </w:r>
    </w:p>
    <w:p w14:paraId="6A05496C" w14:textId="77777777" w:rsidR="00075D7B" w:rsidRPr="00075D7B" w:rsidRDefault="00075D7B" w:rsidP="00075D7B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558888E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075D7B" w:rsidSect="009824C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CD10CDB" w14:textId="6DB36EED" w:rsidR="00075D7B" w:rsidRPr="002135D6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125406600"/>
      <w:r w:rsidRPr="00075D7B">
        <w:rPr>
          <w:rFonts w:ascii="Times New Roman" w:hAnsi="Times New Roman" w:cs="Times New Roman"/>
          <w:b/>
          <w:bCs/>
          <w:color w:val="0000FF"/>
          <w:sz w:val="24"/>
          <w:szCs w:val="24"/>
        </w:rPr>
        <w:lastRenderedPageBreak/>
        <w:t xml:space="preserve">Table S2. </w:t>
      </w:r>
      <w:r w:rsidRPr="00075D7B">
        <w:rPr>
          <w:rFonts w:ascii="Times New Roman" w:hAnsi="Times New Roman" w:cs="Times New Roman"/>
          <w:sz w:val="24"/>
          <w:szCs w:val="24"/>
        </w:rPr>
        <w:t xml:space="preserve">Pearson correlation among NNR, NP,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075D7B">
        <w:rPr>
          <w:rFonts w:ascii="Times New Roman" w:hAnsi="Times New Roman" w:cs="Times New Roman"/>
          <w:sz w:val="24"/>
          <w:szCs w:val="24"/>
        </w:rPr>
        <w:t>chemical properties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75D7B" w14:paraId="081B5D2C" w14:textId="77777777" w:rsidTr="00E576CF">
        <w:tc>
          <w:tcPr>
            <w:tcW w:w="3116" w:type="dxa"/>
          </w:tcPr>
          <w:bookmarkEnd w:id="6"/>
          <w:p w14:paraId="2AE7224C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65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Chemical properties</w:t>
            </w:r>
          </w:p>
        </w:tc>
        <w:tc>
          <w:tcPr>
            <w:tcW w:w="3117" w:type="dxa"/>
          </w:tcPr>
          <w:p w14:paraId="001B9774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65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NNR</w:t>
            </w:r>
          </w:p>
        </w:tc>
        <w:tc>
          <w:tcPr>
            <w:tcW w:w="3117" w:type="dxa"/>
          </w:tcPr>
          <w:p w14:paraId="3D8DE873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65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NP</w:t>
            </w:r>
          </w:p>
        </w:tc>
      </w:tr>
      <w:tr w:rsidR="00075D7B" w14:paraId="658D6968" w14:textId="77777777" w:rsidTr="00E576CF">
        <w:tc>
          <w:tcPr>
            <w:tcW w:w="3116" w:type="dxa"/>
          </w:tcPr>
          <w:p w14:paraId="1CD2173C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65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MC</w:t>
            </w:r>
          </w:p>
        </w:tc>
        <w:tc>
          <w:tcPr>
            <w:tcW w:w="3117" w:type="dxa"/>
          </w:tcPr>
          <w:p w14:paraId="42D21FC1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3117" w:type="dxa"/>
          </w:tcPr>
          <w:p w14:paraId="1219097B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</w:tr>
      <w:tr w:rsidR="00075D7B" w14:paraId="05C3231D" w14:textId="77777777" w:rsidTr="00E576CF">
        <w:tc>
          <w:tcPr>
            <w:tcW w:w="3116" w:type="dxa"/>
          </w:tcPr>
          <w:p w14:paraId="7D119DAF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65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3117" w:type="dxa"/>
          </w:tcPr>
          <w:p w14:paraId="27DB39C9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17" w:type="dxa"/>
          </w:tcPr>
          <w:p w14:paraId="2044AD90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075D7B" w14:paraId="128D6E0E" w14:textId="77777777" w:rsidTr="00E576CF">
        <w:tc>
          <w:tcPr>
            <w:tcW w:w="3116" w:type="dxa"/>
          </w:tcPr>
          <w:p w14:paraId="2A26D30C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65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TC</w:t>
            </w:r>
          </w:p>
        </w:tc>
        <w:tc>
          <w:tcPr>
            <w:tcW w:w="3117" w:type="dxa"/>
          </w:tcPr>
          <w:p w14:paraId="2E7B4016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  <w:r w:rsidRPr="002135D6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495665D5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  <w:r w:rsidRPr="002135D6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  <w:tr w:rsidR="00075D7B" w14:paraId="00E6A733" w14:textId="77777777" w:rsidTr="00E576CF">
        <w:tc>
          <w:tcPr>
            <w:tcW w:w="3116" w:type="dxa"/>
          </w:tcPr>
          <w:p w14:paraId="56C3C21C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65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</w:p>
        </w:tc>
        <w:tc>
          <w:tcPr>
            <w:tcW w:w="3117" w:type="dxa"/>
          </w:tcPr>
          <w:p w14:paraId="2EFAA0C3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  <w:r w:rsidRPr="002135D6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5FF62497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 w:rsidRPr="002135D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 w:bidi="he-IL"/>
              </w:rPr>
              <w:t>***</w:t>
            </w:r>
          </w:p>
        </w:tc>
      </w:tr>
      <w:tr w:rsidR="00075D7B" w14:paraId="7864C1D3" w14:textId="77777777" w:rsidTr="00E576CF">
        <w:tc>
          <w:tcPr>
            <w:tcW w:w="3116" w:type="dxa"/>
          </w:tcPr>
          <w:p w14:paraId="2BA90A0C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65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</w:t>
            </w:r>
          </w:p>
        </w:tc>
        <w:tc>
          <w:tcPr>
            <w:tcW w:w="3117" w:type="dxa"/>
          </w:tcPr>
          <w:p w14:paraId="0EF342E2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  <w:r w:rsidRPr="002135D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 w:bidi="he-IL"/>
              </w:rPr>
              <w:t>***</w:t>
            </w:r>
          </w:p>
        </w:tc>
        <w:tc>
          <w:tcPr>
            <w:tcW w:w="3117" w:type="dxa"/>
          </w:tcPr>
          <w:p w14:paraId="255992E2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  <w:r w:rsidRPr="002135D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 w:bidi="he-IL"/>
              </w:rPr>
              <w:t>***</w:t>
            </w:r>
          </w:p>
        </w:tc>
      </w:tr>
      <w:tr w:rsidR="00075D7B" w14:paraId="5EB6F73C" w14:textId="77777777" w:rsidTr="00E576CF">
        <w:tc>
          <w:tcPr>
            <w:tcW w:w="3116" w:type="dxa"/>
          </w:tcPr>
          <w:p w14:paraId="4C6CBC6B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3117" w:type="dxa"/>
          </w:tcPr>
          <w:p w14:paraId="02852161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  <w:r w:rsidRPr="005952D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485E24CF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  <w:r w:rsidRPr="005952D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  <w:tr w:rsidR="00075D7B" w14:paraId="4D6D0AD9" w14:textId="77777777" w:rsidTr="00E576CF">
        <w:tc>
          <w:tcPr>
            <w:tcW w:w="3116" w:type="dxa"/>
          </w:tcPr>
          <w:p w14:paraId="2C37A811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</w:p>
        </w:tc>
        <w:tc>
          <w:tcPr>
            <w:tcW w:w="3117" w:type="dxa"/>
          </w:tcPr>
          <w:p w14:paraId="6E3763E6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3117" w:type="dxa"/>
          </w:tcPr>
          <w:p w14:paraId="5E005295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075D7B" w14:paraId="6F666919" w14:textId="77777777" w:rsidTr="00E576CF">
        <w:tc>
          <w:tcPr>
            <w:tcW w:w="3116" w:type="dxa"/>
          </w:tcPr>
          <w:p w14:paraId="6B46162C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3117" w:type="dxa"/>
          </w:tcPr>
          <w:p w14:paraId="7ACD9309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  <w:r w:rsidRPr="005952D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3B8EC69E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2D4">
              <w:rPr>
                <w:rFonts w:ascii="Times New Roman" w:hAnsi="Times New Roman" w:cs="Times New Roman"/>
                <w:sz w:val="24"/>
                <w:szCs w:val="24"/>
              </w:rPr>
              <w:t>0.84***</w:t>
            </w:r>
          </w:p>
        </w:tc>
      </w:tr>
      <w:tr w:rsidR="00075D7B" w14:paraId="187D46B9" w14:textId="77777777" w:rsidTr="00E576CF">
        <w:tc>
          <w:tcPr>
            <w:tcW w:w="3116" w:type="dxa"/>
          </w:tcPr>
          <w:p w14:paraId="46DACBC8" w14:textId="77777777" w:rsidR="00075D7B" w:rsidRPr="00236521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</w:p>
        </w:tc>
        <w:tc>
          <w:tcPr>
            <w:tcW w:w="3117" w:type="dxa"/>
          </w:tcPr>
          <w:p w14:paraId="52C8A07B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  <w:r w:rsidRPr="005952D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75C16CF1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  <w:r w:rsidRPr="005952D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</w:tbl>
    <w:p w14:paraId="190EF3B6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117460436"/>
      <w:r w:rsidRPr="002135D6">
        <w:rPr>
          <w:rFonts w:ascii="Times New Roman" w:hAnsi="Times New Roman" w:cs="Times New Roman"/>
          <w:sz w:val="24"/>
          <w:szCs w:val="24"/>
        </w:rPr>
        <w:t xml:space="preserve">** and *** indicate 0.01% and 0.001% significant, respectively.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NNR</w:t>
      </w:r>
      <w:r w:rsidRPr="002135D6">
        <w:rPr>
          <w:rFonts w:ascii="Times New Roman" w:hAnsi="Times New Roman" w:cs="Times New Roman"/>
          <w:sz w:val="24"/>
          <w:szCs w:val="24"/>
        </w:rPr>
        <w:t xml:space="preserve">-net nitrification rate,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NP</w:t>
      </w:r>
      <w:r w:rsidRPr="002135D6">
        <w:rPr>
          <w:rFonts w:ascii="Times New Roman" w:hAnsi="Times New Roman" w:cs="Times New Roman"/>
          <w:sz w:val="24"/>
          <w:szCs w:val="24"/>
        </w:rPr>
        <w:t>-nitrification potential</w:t>
      </w:r>
      <w:bookmarkEnd w:id="7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MC</w:t>
      </w:r>
      <w:r w:rsidRPr="00E113F1">
        <w:rPr>
          <w:rFonts w:ascii="Times New Roman" w:hAnsi="Times New Roman" w:cs="Times New Roman"/>
          <w:sz w:val="24"/>
          <w:szCs w:val="24"/>
        </w:rPr>
        <w:t xml:space="preserve">- Moisture content,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TC</w:t>
      </w:r>
      <w:r w:rsidRPr="00E113F1">
        <w:rPr>
          <w:rFonts w:ascii="Times New Roman" w:hAnsi="Times New Roman" w:cs="Times New Roman"/>
          <w:sz w:val="24"/>
          <w:szCs w:val="24"/>
        </w:rPr>
        <w:t xml:space="preserve">- Total carbon,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TN</w:t>
      </w:r>
      <w:r w:rsidRPr="00E113F1">
        <w:rPr>
          <w:rFonts w:ascii="Times New Roman" w:hAnsi="Times New Roman" w:cs="Times New Roman"/>
          <w:sz w:val="24"/>
          <w:szCs w:val="24"/>
        </w:rPr>
        <w:t xml:space="preserve">- Total nitrogen,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SOC</w:t>
      </w:r>
      <w:r w:rsidRPr="00E113F1">
        <w:rPr>
          <w:rFonts w:ascii="Times New Roman" w:hAnsi="Times New Roman" w:cs="Times New Roman"/>
          <w:sz w:val="24"/>
          <w:szCs w:val="24"/>
        </w:rPr>
        <w:t xml:space="preserve">- Soil organic carbon,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E113F1">
        <w:rPr>
          <w:rFonts w:ascii="Times New Roman" w:hAnsi="Times New Roman" w:cs="Times New Roman"/>
          <w:sz w:val="24"/>
          <w:szCs w:val="24"/>
        </w:rPr>
        <w:t xml:space="preserve">- Phosphorus,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E113F1">
        <w:rPr>
          <w:rFonts w:ascii="Times New Roman" w:hAnsi="Times New Roman" w:cs="Times New Roman"/>
          <w:sz w:val="24"/>
          <w:szCs w:val="24"/>
        </w:rPr>
        <w:t xml:space="preserve">- Potassium,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113F1">
        <w:rPr>
          <w:rFonts w:ascii="Times New Roman" w:hAnsi="Times New Roman" w:cs="Times New Roman"/>
          <w:sz w:val="24"/>
          <w:szCs w:val="24"/>
        </w:rPr>
        <w:t xml:space="preserve">- Sulphur,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Ca</w:t>
      </w:r>
      <w:r w:rsidRPr="00E113F1">
        <w:rPr>
          <w:rFonts w:ascii="Times New Roman" w:hAnsi="Times New Roman" w:cs="Times New Roman"/>
          <w:sz w:val="24"/>
          <w:szCs w:val="24"/>
        </w:rPr>
        <w:t xml:space="preserve">- Calcium, and </w:t>
      </w:r>
      <w:r w:rsidRPr="00E113F1">
        <w:rPr>
          <w:rFonts w:ascii="Times New Roman" w:hAnsi="Times New Roman" w:cs="Times New Roman"/>
          <w:b/>
          <w:bCs/>
          <w:sz w:val="24"/>
          <w:szCs w:val="24"/>
        </w:rPr>
        <w:t>CFU</w:t>
      </w:r>
      <w:r w:rsidRPr="00E113F1">
        <w:rPr>
          <w:rFonts w:ascii="Times New Roman" w:hAnsi="Times New Roman" w:cs="Times New Roman"/>
          <w:sz w:val="24"/>
          <w:szCs w:val="24"/>
        </w:rPr>
        <w:t>- Colony forming Unit.</w:t>
      </w:r>
    </w:p>
    <w:p w14:paraId="0FB855A9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B10166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03B70D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C228A6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13CC4F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1F014E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1D2F91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647C9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E37E65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492236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91995D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944AF2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A8520C" w14:textId="5D551556" w:rsidR="00075D7B" w:rsidRPr="00777467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Hlk125406622"/>
      <w:r w:rsidRPr="00075D7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Table S3. </w:t>
      </w:r>
      <w:r w:rsidRPr="00075D7B">
        <w:rPr>
          <w:rFonts w:ascii="Times New Roman" w:hAnsi="Times New Roman" w:cs="Times New Roman"/>
          <w:sz w:val="24"/>
          <w:szCs w:val="24"/>
        </w:rPr>
        <w:t xml:space="preserve">Pearson correlation among NNR, NP,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B575EC">
        <w:rPr>
          <w:rFonts w:ascii="Times New Roman" w:hAnsi="Times New Roman" w:cs="Times New Roman"/>
          <w:sz w:val="24"/>
          <w:szCs w:val="24"/>
        </w:rPr>
        <w:t>PTE</w:t>
      </w:r>
      <w:r w:rsidRPr="00075D7B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75D7B" w14:paraId="6E5B8187" w14:textId="77777777" w:rsidTr="00E576CF">
        <w:tc>
          <w:tcPr>
            <w:tcW w:w="3116" w:type="dxa"/>
          </w:tcPr>
          <w:bookmarkEnd w:id="8"/>
          <w:p w14:paraId="6D609AC1" w14:textId="08121FEB" w:rsidR="00075D7B" w:rsidRPr="00466A09" w:rsidRDefault="00B575EC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PTEs</w:t>
            </w:r>
          </w:p>
        </w:tc>
        <w:tc>
          <w:tcPr>
            <w:tcW w:w="3117" w:type="dxa"/>
          </w:tcPr>
          <w:p w14:paraId="2E1DDCD2" w14:textId="77777777" w:rsidR="00075D7B" w:rsidRPr="00466A09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6A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NNR</w:t>
            </w:r>
          </w:p>
        </w:tc>
        <w:tc>
          <w:tcPr>
            <w:tcW w:w="3117" w:type="dxa"/>
          </w:tcPr>
          <w:p w14:paraId="4AAD1DC2" w14:textId="77777777" w:rsidR="00075D7B" w:rsidRPr="00466A09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6A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NP</w:t>
            </w:r>
          </w:p>
        </w:tc>
      </w:tr>
      <w:tr w:rsidR="00075D7B" w14:paraId="168237DE" w14:textId="77777777" w:rsidTr="00E576CF">
        <w:tc>
          <w:tcPr>
            <w:tcW w:w="3116" w:type="dxa"/>
          </w:tcPr>
          <w:p w14:paraId="47850104" w14:textId="77777777" w:rsidR="00075D7B" w:rsidRPr="00466A09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6A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</w:t>
            </w:r>
          </w:p>
        </w:tc>
        <w:tc>
          <w:tcPr>
            <w:tcW w:w="3117" w:type="dxa"/>
          </w:tcPr>
          <w:p w14:paraId="5484E2B9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-0.84</w:t>
            </w:r>
            <w:r w:rsidRPr="00C3754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08FABF1C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-0.84</w:t>
            </w:r>
            <w:r w:rsidRPr="00466A0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  <w:tr w:rsidR="00075D7B" w14:paraId="16EFF592" w14:textId="77777777" w:rsidTr="00E576CF">
        <w:tc>
          <w:tcPr>
            <w:tcW w:w="3116" w:type="dxa"/>
          </w:tcPr>
          <w:p w14:paraId="1CA5F6F3" w14:textId="77777777" w:rsidR="00075D7B" w:rsidRPr="00466A09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9" w:name="_Hlk117460788"/>
            <w:r w:rsidRPr="00466A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bookmarkEnd w:id="9"/>
          </w:p>
        </w:tc>
        <w:tc>
          <w:tcPr>
            <w:tcW w:w="3117" w:type="dxa"/>
          </w:tcPr>
          <w:p w14:paraId="25FF7DB4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  <w:r w:rsidRPr="00C3754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5586296C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  <w:r w:rsidRPr="00466A0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075D7B" w14:paraId="0DB3721D" w14:textId="77777777" w:rsidTr="00E576CF">
        <w:tc>
          <w:tcPr>
            <w:tcW w:w="3116" w:type="dxa"/>
          </w:tcPr>
          <w:p w14:paraId="0EAC93A5" w14:textId="77777777" w:rsidR="00075D7B" w:rsidRPr="00466A09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6A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</w:t>
            </w:r>
          </w:p>
        </w:tc>
        <w:tc>
          <w:tcPr>
            <w:tcW w:w="3117" w:type="dxa"/>
          </w:tcPr>
          <w:p w14:paraId="0DA8DDDD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-0.79</w:t>
            </w:r>
            <w:r w:rsidRPr="00C3754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22540E40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-0.80</w:t>
            </w:r>
            <w:r w:rsidRPr="00466A0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  <w:tr w:rsidR="00075D7B" w14:paraId="61B44A28" w14:textId="77777777" w:rsidTr="00E576CF">
        <w:tc>
          <w:tcPr>
            <w:tcW w:w="3116" w:type="dxa"/>
          </w:tcPr>
          <w:p w14:paraId="382D733D" w14:textId="77777777" w:rsidR="00075D7B" w:rsidRPr="00466A09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6A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</w:t>
            </w:r>
          </w:p>
        </w:tc>
        <w:tc>
          <w:tcPr>
            <w:tcW w:w="3117" w:type="dxa"/>
          </w:tcPr>
          <w:p w14:paraId="42AAC78C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-0.85</w:t>
            </w:r>
            <w:r w:rsidRPr="00C3754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2CB61E47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-0.85</w:t>
            </w:r>
            <w:r w:rsidRPr="00466A0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  <w:tr w:rsidR="00075D7B" w14:paraId="2051CA80" w14:textId="77777777" w:rsidTr="00E576CF">
        <w:tc>
          <w:tcPr>
            <w:tcW w:w="3116" w:type="dxa"/>
          </w:tcPr>
          <w:p w14:paraId="5C8DBB7E" w14:textId="77777777" w:rsidR="00075D7B" w:rsidRPr="00466A09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6A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</w:t>
            </w:r>
          </w:p>
        </w:tc>
        <w:tc>
          <w:tcPr>
            <w:tcW w:w="3117" w:type="dxa"/>
          </w:tcPr>
          <w:p w14:paraId="445EBE3E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-0.80</w:t>
            </w:r>
            <w:r w:rsidRPr="00C37544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3117" w:type="dxa"/>
          </w:tcPr>
          <w:p w14:paraId="01B538D4" w14:textId="77777777" w:rsidR="00075D7B" w:rsidRDefault="00075D7B" w:rsidP="00E57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-0.81</w:t>
            </w:r>
            <w:r w:rsidRPr="00466A0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</w:tbl>
    <w:p w14:paraId="7CD24DCA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A09">
        <w:rPr>
          <w:rFonts w:ascii="Times New Roman" w:hAnsi="Times New Roman" w:cs="Times New Roman"/>
          <w:sz w:val="24"/>
          <w:szCs w:val="24"/>
        </w:rPr>
        <w:t xml:space="preserve">** and *** indicate 0.01% and 0.001% significant, respectively. </w:t>
      </w:r>
      <w:r w:rsidRPr="00A60B4C">
        <w:rPr>
          <w:rFonts w:ascii="Times New Roman" w:hAnsi="Times New Roman" w:cs="Times New Roman"/>
          <w:b/>
          <w:sz w:val="24"/>
          <w:szCs w:val="24"/>
        </w:rPr>
        <w:t>NNR</w:t>
      </w:r>
      <w:r w:rsidRPr="00466A09">
        <w:rPr>
          <w:rFonts w:ascii="Times New Roman" w:hAnsi="Times New Roman" w:cs="Times New Roman"/>
          <w:sz w:val="24"/>
          <w:szCs w:val="24"/>
        </w:rPr>
        <w:t xml:space="preserve">-net nitrification rate, </w:t>
      </w:r>
      <w:r w:rsidRPr="00A60B4C">
        <w:rPr>
          <w:rFonts w:ascii="Times New Roman" w:hAnsi="Times New Roman" w:cs="Times New Roman"/>
          <w:b/>
          <w:sz w:val="24"/>
          <w:szCs w:val="24"/>
        </w:rPr>
        <w:t>NP</w:t>
      </w:r>
      <w:r w:rsidRPr="00466A09">
        <w:rPr>
          <w:rFonts w:ascii="Times New Roman" w:hAnsi="Times New Roman" w:cs="Times New Roman"/>
          <w:sz w:val="24"/>
          <w:szCs w:val="24"/>
        </w:rPr>
        <w:t>-nitrification potential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60B4C">
        <w:rPr>
          <w:rFonts w:ascii="Times New Roman" w:hAnsi="Times New Roman" w:cs="Times New Roman"/>
          <w:b/>
          <w:sz w:val="24"/>
          <w:szCs w:val="24"/>
        </w:rPr>
        <w:t>Cu</w:t>
      </w:r>
      <w:r>
        <w:rPr>
          <w:rFonts w:ascii="Times New Roman" w:hAnsi="Times New Roman" w:cs="Times New Roman"/>
          <w:sz w:val="24"/>
          <w:szCs w:val="24"/>
        </w:rPr>
        <w:t xml:space="preserve">-Copper, </w:t>
      </w:r>
      <w:r w:rsidRPr="00A60B4C">
        <w:rPr>
          <w:rFonts w:ascii="Times New Roman" w:hAnsi="Times New Roman" w:cs="Times New Roman"/>
          <w:b/>
          <w:sz w:val="24"/>
          <w:szCs w:val="24"/>
        </w:rPr>
        <w:t>Fe</w:t>
      </w:r>
      <w:r>
        <w:rPr>
          <w:rFonts w:ascii="Times New Roman" w:hAnsi="Times New Roman" w:cs="Times New Roman"/>
          <w:sz w:val="24"/>
          <w:szCs w:val="24"/>
        </w:rPr>
        <w:t xml:space="preserve">-Iron, </w:t>
      </w:r>
      <w:r w:rsidRPr="00A60B4C">
        <w:rPr>
          <w:rFonts w:ascii="Times New Roman" w:hAnsi="Times New Roman" w:cs="Times New Roman"/>
          <w:b/>
          <w:sz w:val="24"/>
          <w:szCs w:val="24"/>
        </w:rPr>
        <w:t>Pb</w:t>
      </w:r>
      <w:r>
        <w:rPr>
          <w:rFonts w:ascii="Times New Roman" w:hAnsi="Times New Roman" w:cs="Times New Roman"/>
          <w:sz w:val="24"/>
          <w:szCs w:val="24"/>
        </w:rPr>
        <w:t xml:space="preserve">- lead, </w:t>
      </w:r>
      <w:r w:rsidRPr="00A60B4C">
        <w:rPr>
          <w:rFonts w:ascii="Times New Roman" w:hAnsi="Times New Roman" w:cs="Times New Roman"/>
          <w:b/>
          <w:sz w:val="24"/>
          <w:szCs w:val="24"/>
        </w:rPr>
        <w:t>Cd</w:t>
      </w:r>
      <w:r>
        <w:rPr>
          <w:rFonts w:ascii="Times New Roman" w:hAnsi="Times New Roman" w:cs="Times New Roman"/>
          <w:sz w:val="24"/>
          <w:szCs w:val="24"/>
        </w:rPr>
        <w:t xml:space="preserve">- cadmium, </w:t>
      </w:r>
      <w:r w:rsidRPr="00A60B4C">
        <w:rPr>
          <w:rFonts w:ascii="Times New Roman" w:hAnsi="Times New Roman" w:cs="Times New Roman"/>
          <w:b/>
          <w:sz w:val="24"/>
          <w:szCs w:val="24"/>
        </w:rPr>
        <w:t>Zn</w:t>
      </w:r>
      <w:r>
        <w:rPr>
          <w:rFonts w:ascii="Times New Roman" w:hAnsi="Times New Roman" w:cs="Times New Roman"/>
          <w:sz w:val="24"/>
          <w:szCs w:val="24"/>
        </w:rPr>
        <w:t>- Zinc</w:t>
      </w:r>
    </w:p>
    <w:p w14:paraId="2AFF458E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1C2624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FE67B" w14:textId="45D70E22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5FD53" w14:textId="2614443A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8A2E33" w14:textId="3A1B3F28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52B946" w14:textId="7A9A80CD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4C3887" w14:textId="4B2156DA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0DD1CB" w14:textId="02364878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86D066" w14:textId="09F5CABA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6EFABE" w14:textId="7D961533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B83EFE" w14:textId="14553453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C5016A" w14:textId="57D3FEE5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E68AA7" w14:textId="79622558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579720" w14:textId="77777777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69C763" w14:textId="6A4E776E" w:rsidR="00075D7B" w:rsidRDefault="00075D7B" w:rsidP="00075D7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Hlk125406645"/>
      <w:r w:rsidRPr="00075D7B">
        <w:rPr>
          <w:rFonts w:ascii="Times New Roman" w:hAnsi="Times New Roman" w:cs="Times New Roman"/>
          <w:b/>
          <w:bCs/>
          <w:color w:val="0000FF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>4</w:t>
      </w:r>
      <w:r w:rsidRPr="00075D7B">
        <w:rPr>
          <w:rFonts w:ascii="Times New Roman" w:hAnsi="Times New Roman" w:cs="Times New Roman"/>
          <w:b/>
          <w:bCs/>
          <w:color w:val="0000FF"/>
          <w:sz w:val="24"/>
          <w:szCs w:val="24"/>
        </w:rPr>
        <w:t>.</w:t>
      </w:r>
      <w:r w:rsidRPr="00075D7B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075D7B">
        <w:rPr>
          <w:rFonts w:ascii="Times New Roman" w:hAnsi="Times New Roman" w:cs="Times New Roman"/>
          <w:sz w:val="24"/>
          <w:szCs w:val="24"/>
        </w:rPr>
        <w:t xml:space="preserve">Pearson correlation among NNR, NP, AOA, AOB, NOB, comammox </w:t>
      </w:r>
      <w:r w:rsidRPr="00075D7B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Pr="00075D7B">
        <w:rPr>
          <w:rFonts w:ascii="Times New Roman" w:hAnsi="Times New Roman" w:cs="Times New Roman"/>
          <w:i/>
          <w:iCs/>
          <w:sz w:val="24"/>
          <w:szCs w:val="24"/>
        </w:rPr>
        <w:t>inopinata</w:t>
      </w:r>
      <w:proofErr w:type="spellEnd"/>
      <w:r w:rsidRPr="00075D7B">
        <w:rPr>
          <w:rFonts w:ascii="Times New Roman" w:hAnsi="Times New Roman" w:cs="Times New Roman"/>
          <w:sz w:val="24"/>
          <w:szCs w:val="24"/>
        </w:rPr>
        <w:t>, CFU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5D7B">
        <w:rPr>
          <w:rFonts w:ascii="Times New Roman" w:hAnsi="Times New Roman" w:cs="Times New Roman"/>
          <w:sz w:val="24"/>
          <w:szCs w:val="24"/>
        </w:rPr>
        <w:t xml:space="preserve"> and 16S rDNA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0"/>
        <w:gridCol w:w="1890"/>
        <w:gridCol w:w="1972"/>
        <w:gridCol w:w="2338"/>
      </w:tblGrid>
      <w:tr w:rsidR="00075D7B" w:rsidRPr="00144A43" w14:paraId="1EB74846" w14:textId="77777777" w:rsidTr="00E576CF">
        <w:tc>
          <w:tcPr>
            <w:tcW w:w="3150" w:type="dxa"/>
            <w:tcBorders>
              <w:bottom w:val="single" w:sz="4" w:space="0" w:color="auto"/>
            </w:tcBorders>
          </w:tcPr>
          <w:bookmarkEnd w:id="10"/>
          <w:p w14:paraId="0312FE7B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Types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0AB95C2D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972" w:type="dxa"/>
            <w:tcBorders>
              <w:bottom w:val="single" w:sz="4" w:space="0" w:color="auto"/>
            </w:tcBorders>
          </w:tcPr>
          <w:p w14:paraId="0411D344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NNR</w:t>
            </w:r>
          </w:p>
        </w:tc>
        <w:tc>
          <w:tcPr>
            <w:tcW w:w="2338" w:type="dxa"/>
            <w:tcBorders>
              <w:bottom w:val="single" w:sz="4" w:space="0" w:color="auto"/>
            </w:tcBorders>
          </w:tcPr>
          <w:p w14:paraId="3AE2828E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NP</w:t>
            </w:r>
          </w:p>
        </w:tc>
      </w:tr>
      <w:tr w:rsidR="00075D7B" w:rsidRPr="00144A43" w14:paraId="3B0D30E1" w14:textId="77777777" w:rsidTr="00E576CF"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</w:tcPr>
          <w:p w14:paraId="785C6B56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Archaea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0C8EAE24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AOA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14:paraId="58BB6422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0.83***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14:paraId="27FD4A04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0.80***</w:t>
            </w:r>
          </w:p>
        </w:tc>
      </w:tr>
      <w:tr w:rsidR="00075D7B" w:rsidRPr="00144A43" w14:paraId="652DFAFB" w14:textId="77777777" w:rsidTr="00E576CF">
        <w:tc>
          <w:tcPr>
            <w:tcW w:w="3150" w:type="dxa"/>
            <w:vMerge w:val="restart"/>
            <w:tcBorders>
              <w:top w:val="single" w:sz="4" w:space="0" w:color="auto"/>
            </w:tcBorders>
          </w:tcPr>
          <w:p w14:paraId="0418EEC6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Nitrifying bacteria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B8CDCE6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AOB</w:t>
            </w:r>
          </w:p>
        </w:tc>
        <w:tc>
          <w:tcPr>
            <w:tcW w:w="1972" w:type="dxa"/>
            <w:tcBorders>
              <w:top w:val="single" w:sz="4" w:space="0" w:color="auto"/>
            </w:tcBorders>
          </w:tcPr>
          <w:p w14:paraId="76033B84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0.87***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750F4098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0.85***</w:t>
            </w:r>
          </w:p>
        </w:tc>
      </w:tr>
      <w:tr w:rsidR="00075D7B" w:rsidRPr="00144A43" w14:paraId="622598E3" w14:textId="77777777" w:rsidTr="00E576CF">
        <w:tc>
          <w:tcPr>
            <w:tcW w:w="3150" w:type="dxa"/>
            <w:vMerge/>
          </w:tcPr>
          <w:p w14:paraId="30026173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666152B0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NOB</w:t>
            </w:r>
          </w:p>
        </w:tc>
        <w:tc>
          <w:tcPr>
            <w:tcW w:w="1972" w:type="dxa"/>
          </w:tcPr>
          <w:p w14:paraId="3EAE28F1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0.91***</w:t>
            </w:r>
          </w:p>
        </w:tc>
        <w:tc>
          <w:tcPr>
            <w:tcW w:w="2338" w:type="dxa"/>
          </w:tcPr>
          <w:p w14:paraId="3A657AD2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0.90***</w:t>
            </w:r>
          </w:p>
        </w:tc>
      </w:tr>
      <w:tr w:rsidR="00075D7B" w:rsidRPr="00144A43" w14:paraId="623FEF96" w14:textId="77777777" w:rsidTr="00E576CF">
        <w:tc>
          <w:tcPr>
            <w:tcW w:w="3150" w:type="dxa"/>
            <w:vMerge/>
            <w:tcBorders>
              <w:bottom w:val="single" w:sz="4" w:space="0" w:color="auto"/>
            </w:tcBorders>
          </w:tcPr>
          <w:p w14:paraId="57672B0F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2BEBBC30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583">
              <w:rPr>
                <w:rFonts w:ascii="Times New Roman" w:hAnsi="Times New Roman" w:cs="Times New Roman"/>
                <w:sz w:val="24"/>
                <w:szCs w:val="24"/>
              </w:rPr>
              <w:t xml:space="preserve">comammox </w:t>
            </w:r>
            <w:r w:rsidRPr="0086258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N. </w:t>
            </w:r>
            <w:proofErr w:type="spellStart"/>
            <w:r w:rsidRPr="0086258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inopinata</w:t>
            </w:r>
            <w:proofErr w:type="spellEnd"/>
          </w:p>
        </w:tc>
        <w:tc>
          <w:tcPr>
            <w:tcW w:w="1972" w:type="dxa"/>
            <w:tcBorders>
              <w:bottom w:val="single" w:sz="4" w:space="0" w:color="auto"/>
            </w:tcBorders>
          </w:tcPr>
          <w:p w14:paraId="0D9F39D5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0.86***</w:t>
            </w:r>
          </w:p>
        </w:tc>
        <w:tc>
          <w:tcPr>
            <w:tcW w:w="2338" w:type="dxa"/>
            <w:tcBorders>
              <w:bottom w:val="single" w:sz="4" w:space="0" w:color="auto"/>
            </w:tcBorders>
          </w:tcPr>
          <w:p w14:paraId="307A634B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0.83***</w:t>
            </w:r>
          </w:p>
        </w:tc>
      </w:tr>
      <w:tr w:rsidR="00075D7B" w:rsidRPr="00144A43" w14:paraId="6B60C873" w14:textId="77777777" w:rsidTr="00E576CF"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</w:tcPr>
          <w:p w14:paraId="49D7484D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Culturable bacteria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2FD80A5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CFU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14:paraId="323D2F81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0.74***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14:paraId="7054417A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0.76***</w:t>
            </w:r>
          </w:p>
        </w:tc>
      </w:tr>
      <w:tr w:rsidR="00075D7B" w:rsidRPr="00144A43" w14:paraId="32E903D3" w14:textId="77777777" w:rsidTr="00E576CF">
        <w:tc>
          <w:tcPr>
            <w:tcW w:w="3150" w:type="dxa"/>
            <w:tcBorders>
              <w:top w:val="single" w:sz="4" w:space="0" w:color="auto"/>
            </w:tcBorders>
          </w:tcPr>
          <w:p w14:paraId="7AF6C99A" w14:textId="77777777" w:rsidR="00075D7B" w:rsidRPr="00D862EA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microbial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community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68A11373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16S rDNA</w:t>
            </w:r>
          </w:p>
        </w:tc>
        <w:tc>
          <w:tcPr>
            <w:tcW w:w="1972" w:type="dxa"/>
            <w:tcBorders>
              <w:top w:val="single" w:sz="4" w:space="0" w:color="auto"/>
            </w:tcBorders>
          </w:tcPr>
          <w:p w14:paraId="06742262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0.85***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3057C9E4" w14:textId="77777777" w:rsidR="00075D7B" w:rsidRPr="00144A43" w:rsidRDefault="00075D7B" w:rsidP="00E576C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4A43">
              <w:rPr>
                <w:rFonts w:ascii="Times New Roman" w:hAnsi="Times New Roman" w:cs="Times New Roman"/>
                <w:sz w:val="24"/>
                <w:szCs w:val="24"/>
              </w:rPr>
              <w:t>0.83***</w:t>
            </w:r>
          </w:p>
        </w:tc>
      </w:tr>
    </w:tbl>
    <w:p w14:paraId="6B366246" w14:textId="77777777" w:rsidR="00075D7B" w:rsidRDefault="00075D7B" w:rsidP="00E560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4A43">
        <w:rPr>
          <w:rFonts w:ascii="Times New Roman" w:hAnsi="Times New Roman" w:cs="Times New Roman"/>
          <w:sz w:val="24"/>
          <w:szCs w:val="24"/>
        </w:rPr>
        <w:t xml:space="preserve">** and *** indicate 0.01% and 0.001% significant, respectively. </w:t>
      </w:r>
      <w:r w:rsidRPr="00C1096A">
        <w:rPr>
          <w:rFonts w:ascii="Times New Roman" w:hAnsi="Times New Roman" w:cs="Times New Roman"/>
          <w:b/>
          <w:bCs/>
          <w:sz w:val="24"/>
          <w:szCs w:val="24"/>
        </w:rPr>
        <w:t>NNR</w:t>
      </w:r>
      <w:r w:rsidRPr="00144A43">
        <w:rPr>
          <w:rFonts w:ascii="Times New Roman" w:hAnsi="Times New Roman" w:cs="Times New Roman"/>
          <w:sz w:val="24"/>
          <w:szCs w:val="24"/>
        </w:rPr>
        <w:t xml:space="preserve">-net nitrification rate, </w:t>
      </w:r>
      <w:r w:rsidRPr="00C1096A">
        <w:rPr>
          <w:rFonts w:ascii="Times New Roman" w:hAnsi="Times New Roman" w:cs="Times New Roman"/>
          <w:b/>
          <w:bCs/>
          <w:sz w:val="24"/>
          <w:szCs w:val="24"/>
        </w:rPr>
        <w:t>NP</w:t>
      </w:r>
      <w:r w:rsidRPr="00144A43">
        <w:rPr>
          <w:rFonts w:ascii="Times New Roman" w:hAnsi="Times New Roman" w:cs="Times New Roman"/>
          <w:sz w:val="24"/>
          <w:szCs w:val="24"/>
        </w:rPr>
        <w:t>-nitrification potential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11" w:name="_Hlk118410837"/>
      <w:r w:rsidRPr="00A60B4C">
        <w:rPr>
          <w:rFonts w:ascii="Times New Roman" w:hAnsi="Times New Roman" w:cs="Times New Roman"/>
          <w:b/>
          <w:sz w:val="24"/>
          <w:szCs w:val="24"/>
        </w:rPr>
        <w:t>AOA</w:t>
      </w:r>
      <w:r>
        <w:rPr>
          <w:rFonts w:ascii="Times New Roman" w:hAnsi="Times New Roman" w:cs="Times New Roman"/>
          <w:sz w:val="24"/>
          <w:szCs w:val="24"/>
        </w:rPr>
        <w:t>=</w:t>
      </w:r>
      <w:r w:rsidRPr="00334406">
        <w:t xml:space="preserve"> </w:t>
      </w:r>
      <w:r w:rsidRPr="00334406">
        <w:rPr>
          <w:rFonts w:ascii="Times New Roman" w:hAnsi="Times New Roman" w:cs="Times New Roman"/>
          <w:sz w:val="24"/>
          <w:szCs w:val="24"/>
        </w:rPr>
        <w:t>Ammonia-Oxidizing Archaea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60B4C">
        <w:rPr>
          <w:rFonts w:ascii="Times New Roman" w:hAnsi="Times New Roman" w:cs="Times New Roman"/>
          <w:b/>
          <w:sz w:val="24"/>
          <w:szCs w:val="24"/>
        </w:rPr>
        <w:t>AOB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334406">
        <w:rPr>
          <w:rFonts w:ascii="Times New Roman" w:hAnsi="Times New Roman" w:cs="Times New Roman"/>
          <w:sz w:val="24"/>
          <w:szCs w:val="24"/>
        </w:rPr>
        <w:t>Ammonia-Oxidizing Bacteria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60B4C">
        <w:rPr>
          <w:rFonts w:ascii="Times New Roman" w:hAnsi="Times New Roman" w:cs="Times New Roman"/>
          <w:b/>
          <w:sz w:val="24"/>
          <w:szCs w:val="24"/>
        </w:rPr>
        <w:t>NOB</w:t>
      </w:r>
      <w:r>
        <w:rPr>
          <w:rFonts w:ascii="Times New Roman" w:hAnsi="Times New Roman" w:cs="Times New Roman"/>
          <w:sz w:val="24"/>
          <w:szCs w:val="24"/>
        </w:rPr>
        <w:t>= Nitrogen-Oxidizing Bacteria.</w:t>
      </w:r>
      <w:bookmarkEnd w:id="11"/>
    </w:p>
    <w:p w14:paraId="5EDB8F88" w14:textId="77777777" w:rsidR="00E560F0" w:rsidRDefault="00E560F0" w:rsidP="00E560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7B9004" w14:textId="20650773" w:rsidR="00E560F0" w:rsidRPr="00E560F0" w:rsidRDefault="00E560F0" w:rsidP="00E560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E560F0" w:rsidRPr="00E560F0" w:rsidSect="00075D7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9375C55" w14:textId="2D7C376A" w:rsidR="00075D7B" w:rsidRPr="009959D1" w:rsidRDefault="00075D7B" w:rsidP="00E560F0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075D7B" w:rsidRPr="009959D1" w:rsidSect="009824C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C7335" w14:textId="77777777" w:rsidR="0046045B" w:rsidRDefault="0046045B" w:rsidP="009824CD">
      <w:pPr>
        <w:spacing w:after="0" w:line="240" w:lineRule="auto"/>
      </w:pPr>
      <w:r>
        <w:separator/>
      </w:r>
    </w:p>
  </w:endnote>
  <w:endnote w:type="continuationSeparator" w:id="0">
    <w:p w14:paraId="64374D26" w14:textId="77777777" w:rsidR="0046045B" w:rsidRDefault="0046045B" w:rsidP="00982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9C9ED" w14:textId="77777777" w:rsidR="0046045B" w:rsidRDefault="0046045B" w:rsidP="009824CD">
      <w:pPr>
        <w:spacing w:after="0" w:line="240" w:lineRule="auto"/>
      </w:pPr>
      <w:r>
        <w:separator/>
      </w:r>
    </w:p>
  </w:footnote>
  <w:footnote w:type="continuationSeparator" w:id="0">
    <w:p w14:paraId="2242DD2C" w14:textId="77777777" w:rsidR="0046045B" w:rsidRDefault="0046045B" w:rsidP="009824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A5FAE"/>
    <w:multiLevelType w:val="hybridMultilevel"/>
    <w:tmpl w:val="1F36A0DC"/>
    <w:lvl w:ilvl="0" w:tplc="2F46DB0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714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C72"/>
    <w:rsid w:val="00002B63"/>
    <w:rsid w:val="0003505C"/>
    <w:rsid w:val="00075D7B"/>
    <w:rsid w:val="001B518C"/>
    <w:rsid w:val="00235B2E"/>
    <w:rsid w:val="00453F29"/>
    <w:rsid w:val="0046045B"/>
    <w:rsid w:val="0047462F"/>
    <w:rsid w:val="004E177D"/>
    <w:rsid w:val="00591068"/>
    <w:rsid w:val="0059651F"/>
    <w:rsid w:val="009824CD"/>
    <w:rsid w:val="009959D1"/>
    <w:rsid w:val="00A17259"/>
    <w:rsid w:val="00AF38DE"/>
    <w:rsid w:val="00B364B7"/>
    <w:rsid w:val="00B575EC"/>
    <w:rsid w:val="00D27C72"/>
    <w:rsid w:val="00E560F0"/>
    <w:rsid w:val="00F61913"/>
    <w:rsid w:val="00F63271"/>
    <w:rsid w:val="00F81DB7"/>
    <w:rsid w:val="00F95EEF"/>
    <w:rsid w:val="00FB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A6A6A4"/>
  <w15:chartTrackingRefBased/>
  <w15:docId w15:val="{252A1F18-85AC-4856-A88A-E9FEC4B0E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D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7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24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4CD"/>
  </w:style>
  <w:style w:type="paragraph" w:styleId="Footer">
    <w:name w:val="footer"/>
    <w:basedOn w:val="Normal"/>
    <w:link w:val="FooterChar"/>
    <w:uiPriority w:val="99"/>
    <w:unhideWhenUsed/>
    <w:rsid w:val="009824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4CD"/>
  </w:style>
  <w:style w:type="table" w:customStyle="1" w:styleId="TableGrid1">
    <w:name w:val="Table Grid1"/>
    <w:basedOn w:val="TableNormal"/>
    <w:uiPriority w:val="59"/>
    <w:rsid w:val="009824CD"/>
    <w:pPr>
      <w:spacing w:after="0" w:line="240" w:lineRule="auto"/>
    </w:pPr>
    <w:rPr>
      <w:rFonts w:ascii="Calibri" w:eastAsia="Times New Roman" w:hAnsi="Calibri" w:cs="Times New Roman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5B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7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Nazmul Huda</dc:creator>
  <cp:keywords/>
  <dc:description/>
  <cp:lastModifiedBy>Dr M Mizanur Rahman</cp:lastModifiedBy>
  <cp:revision>10</cp:revision>
  <dcterms:created xsi:type="dcterms:W3CDTF">2022-11-03T15:30:00Z</dcterms:created>
  <dcterms:modified xsi:type="dcterms:W3CDTF">2023-05-29T05:22:00Z</dcterms:modified>
</cp:coreProperties>
</file>