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087"/>
        <w:gridCol w:w="4508"/>
      </w:tblGrid>
      <w:tr w:rsidR="00921796" w:rsidRPr="0003319B" w14:paraId="3D0853C0" w14:textId="77777777" w:rsidTr="003169D7">
        <w:trPr>
          <w:trHeight w:val="283"/>
        </w:trPr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50E09" w14:textId="77777777" w:rsidR="00921796" w:rsidRPr="00967D3F" w:rsidRDefault="00921796" w:rsidP="003169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Supplementary Table 1: ICD-10 codes used to define outcomes.</w:t>
            </w:r>
          </w:p>
        </w:tc>
      </w:tr>
      <w:tr w:rsidR="00921796" w:rsidRPr="0003319B" w14:paraId="66DD05F0" w14:textId="77777777" w:rsidTr="003169D7">
        <w:trPr>
          <w:trHeight w:val="283"/>
        </w:trPr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81B67C" w14:textId="77777777" w:rsidR="00921796" w:rsidRPr="00967D3F" w:rsidRDefault="00921796" w:rsidP="003169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  <w:t>Variable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425C56" w14:textId="77777777" w:rsidR="00921796" w:rsidRPr="00967D3F" w:rsidRDefault="00921796" w:rsidP="003169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  <w:t>ICD-10 code</w:t>
            </w:r>
          </w:p>
        </w:tc>
      </w:tr>
      <w:tr w:rsidR="00921796" w:rsidRPr="0003319B" w14:paraId="6E1781E9" w14:textId="77777777" w:rsidTr="003169D7">
        <w:trPr>
          <w:trHeight w:val="283"/>
        </w:trPr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39B8F4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Cardiac arrest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97950A4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I9712</w:t>
            </w:r>
          </w:p>
        </w:tc>
      </w:tr>
      <w:tr w:rsidR="00921796" w:rsidRPr="0003319B" w14:paraId="7FB7D298" w14:textId="77777777" w:rsidTr="003169D7">
        <w:trPr>
          <w:trHeight w:val="283"/>
        </w:trPr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DFBBC9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Shock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33D67A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T8111XA, T8110XA, I977</w:t>
            </w:r>
          </w:p>
        </w:tc>
      </w:tr>
      <w:tr w:rsidR="00921796" w:rsidRPr="0003319B" w14:paraId="54BDCF92" w14:textId="77777777" w:rsidTr="003169D7">
        <w:trPr>
          <w:trHeight w:val="283"/>
        </w:trPr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170DF9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proofErr w:type="spellStart"/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Impella</w:t>
            </w:r>
            <w:proofErr w:type="spellEnd"/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7FF3ED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5A0221D</w:t>
            </w:r>
          </w:p>
        </w:tc>
      </w:tr>
      <w:tr w:rsidR="00921796" w:rsidRPr="0003319B" w14:paraId="2D2B37AA" w14:textId="77777777" w:rsidTr="003169D7">
        <w:trPr>
          <w:trHeight w:val="283"/>
        </w:trPr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D0F347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proofErr w:type="spellStart"/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Intraaortic</w:t>
            </w:r>
            <w:proofErr w:type="spellEnd"/>
            <w:r w:rsidRPr="00967D3F">
              <w:rPr>
                <w:rFonts w:ascii="Times New Roman" w:hAnsi="Times New Roman" w:cs="Times New Roman"/>
                <w:sz w:val="16"/>
                <w:szCs w:val="16"/>
              </w:rPr>
              <w:t xml:space="preserve"> balloon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B119919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5A02210</w:t>
            </w:r>
          </w:p>
        </w:tc>
      </w:tr>
      <w:tr w:rsidR="00921796" w:rsidRPr="0003319B" w14:paraId="0A2A3BA6" w14:textId="77777777" w:rsidTr="003169D7">
        <w:trPr>
          <w:trHeight w:val="283"/>
        </w:trPr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033797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Procedural acute myocardial infarction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789CF6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0270, 0271, 0272, 0273</w:t>
            </w:r>
          </w:p>
        </w:tc>
      </w:tr>
      <w:tr w:rsidR="00921796" w:rsidRPr="0003319B" w14:paraId="19CC2894" w14:textId="77777777" w:rsidTr="003169D7">
        <w:trPr>
          <w:trHeight w:val="283"/>
        </w:trPr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EFE37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Vascular access complications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8AB2C38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</w:tr>
      <w:tr w:rsidR="00921796" w:rsidRPr="0003319B" w14:paraId="0B33046F" w14:textId="77777777" w:rsidTr="003169D7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3D6D23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0BA78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Intraoperative or postoperative hemorrhage or hematoma requiring transfusion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64E76DF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K916, K9184, </w:t>
            </w: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G975, I974, </w:t>
            </w:r>
            <w:r w:rsidRPr="00967D3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I97618, 30233H, 30233N</w:t>
            </w:r>
          </w:p>
        </w:tc>
      </w:tr>
      <w:tr w:rsidR="00921796" w:rsidRPr="0003319B" w14:paraId="0D43E8DE" w14:textId="77777777" w:rsidTr="003169D7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3DCB60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FEC6E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Vascular injury requiring surgical intervention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80E0789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es-ES"/>
              </w:rPr>
              <w:t>03Q, 0W3, 04Q, 02U, 03U, 04U, 05U, 06U</w:t>
            </w:r>
          </w:p>
        </w:tc>
      </w:tr>
      <w:tr w:rsidR="00921796" w:rsidRPr="0003319B" w14:paraId="7F113925" w14:textId="77777777" w:rsidTr="003169D7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4934D0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BD0D3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Vascular injury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9071082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T81719A, </w:t>
            </w:r>
            <w:r w:rsidRPr="00967D3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T81718A, </w:t>
            </w: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T81711A, T81710A, I975, </w:t>
            </w:r>
            <w:r w:rsidRPr="00967D3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I976</w:t>
            </w: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, S750,</w:t>
            </w:r>
            <w:r w:rsidRPr="00967D3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S651</w:t>
            </w:r>
          </w:p>
        </w:tc>
      </w:tr>
      <w:tr w:rsidR="00921796" w:rsidRPr="0003319B" w14:paraId="52CBB340" w14:textId="77777777" w:rsidTr="003169D7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CA2C30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0E0F12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Aneurysm/Acquired AV fistula (excluding ESRD)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64F305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770, </w:t>
            </w:r>
            <w:r w:rsidRPr="00967D3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I724, </w:t>
            </w: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S750,</w:t>
            </w:r>
            <w:r w:rsidRPr="00967D3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S651</w:t>
            </w:r>
          </w:p>
        </w:tc>
      </w:tr>
      <w:tr w:rsidR="00921796" w:rsidRPr="0003319B" w14:paraId="777E0414" w14:textId="77777777" w:rsidTr="003169D7">
        <w:trPr>
          <w:trHeight w:val="283"/>
        </w:trPr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A86D12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Conversion to open heart surgery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6D4F0A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02Q, 0W3D0</w:t>
            </w:r>
          </w:p>
        </w:tc>
      </w:tr>
      <w:tr w:rsidR="00921796" w:rsidRPr="00921796" w14:paraId="7F0FC6EF" w14:textId="77777777" w:rsidTr="003169D7">
        <w:trPr>
          <w:trHeight w:val="283"/>
        </w:trPr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6F5E1D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Post-operative infection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37A5946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T80211A, T8149XA, T8144XA, T8140XA, </w:t>
            </w:r>
          </w:p>
          <w:p w14:paraId="27BFAAFF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T8112XA, A40, </w:t>
            </w:r>
            <w:r w:rsidRPr="00903F57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A41</w:t>
            </w:r>
          </w:p>
        </w:tc>
      </w:tr>
      <w:tr w:rsidR="00921796" w:rsidRPr="0003319B" w14:paraId="649168C1" w14:textId="77777777" w:rsidTr="003169D7">
        <w:trPr>
          <w:trHeight w:val="283"/>
        </w:trPr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4FB7E9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Respiratory complications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4F2D80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921796" w:rsidRPr="0003319B" w14:paraId="47C21141" w14:textId="77777777" w:rsidTr="003169D7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CAB7A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FB285C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Post-procedural respiratory failure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6481E5F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J9582, J9588, </w:t>
            </w:r>
            <w:r w:rsidRPr="00967D3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  <w:t>J9589</w:t>
            </w:r>
          </w:p>
        </w:tc>
      </w:tr>
      <w:tr w:rsidR="00921796" w:rsidRPr="0003319B" w14:paraId="2A64A246" w14:textId="77777777" w:rsidTr="003169D7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1CD66F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5B48C7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Pneumothorax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03B5DC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J9581</w:t>
            </w:r>
          </w:p>
        </w:tc>
      </w:tr>
      <w:tr w:rsidR="00921796" w:rsidRPr="00921796" w14:paraId="18091A6E" w14:textId="77777777" w:rsidTr="003169D7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B219E3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81E16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 xml:space="preserve">Intubation </w:t>
            </w:r>
            <w:r w:rsidRPr="00967D3F">
              <w:rPr>
                <w:rFonts w:ascii="Times New Roman" w:hAnsi="Times New Roman" w:cs="Times New Roman"/>
                <w:sz w:val="16"/>
                <w:szCs w:val="16"/>
              </w:rPr>
              <w:sym w:font="Symbol" w:char="F03E"/>
            </w: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 xml:space="preserve"> 24 hours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EC71F50" w14:textId="77777777" w:rsidR="00921796" w:rsidRPr="00967D3F" w:rsidRDefault="00921796" w:rsidP="003169D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967D3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  <w:t>5A1935Z, 5A1945Z, 5A1955Z, 0B110F4, 0B113F4</w:t>
            </w:r>
          </w:p>
        </w:tc>
      </w:tr>
      <w:tr w:rsidR="00921796" w:rsidRPr="0003319B" w14:paraId="6FF448DE" w14:textId="77777777" w:rsidTr="003169D7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47A3B0" w14:textId="77777777" w:rsidR="00921796" w:rsidRPr="00903F57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F537B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Acute respiratory failure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126688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J960</w:t>
            </w:r>
          </w:p>
        </w:tc>
      </w:tr>
      <w:tr w:rsidR="00921796" w:rsidRPr="0003319B" w14:paraId="4CBEA92D" w14:textId="77777777" w:rsidTr="003169D7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9C6835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5680F6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Acute and chronic respiratory failure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19E30B1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J962</w:t>
            </w:r>
          </w:p>
        </w:tc>
      </w:tr>
      <w:tr w:rsidR="00921796" w:rsidRPr="0003319B" w14:paraId="732C82DD" w14:textId="77777777" w:rsidTr="003169D7">
        <w:trPr>
          <w:trHeight w:val="283"/>
        </w:trPr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6D0A00" w14:textId="77777777" w:rsidR="00921796" w:rsidRPr="00967D3F" w:rsidRDefault="00921796" w:rsidP="003169D7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</w:rPr>
              <w:t>Acute kidney injury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72575FE" w14:textId="77777777" w:rsidR="00921796" w:rsidRPr="00967D3F" w:rsidRDefault="00921796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67D3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N17, N9989, N990</w:t>
            </w:r>
          </w:p>
        </w:tc>
      </w:tr>
      <w:tr w:rsidR="00B30575" w:rsidRPr="0003319B" w14:paraId="5C7F2544" w14:textId="77777777" w:rsidTr="00EC398E">
        <w:trPr>
          <w:trHeight w:val="283"/>
        </w:trPr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FDD07" w14:textId="3A7E8176" w:rsidR="00B30575" w:rsidRPr="00967D3F" w:rsidRDefault="00B30575" w:rsidP="0031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Abbreviations: ICD-10 International Classification of Diseases 10</w:t>
            </w:r>
            <w:r w:rsidRPr="00B3057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Revision</w:t>
            </w:r>
          </w:p>
        </w:tc>
      </w:tr>
    </w:tbl>
    <w:p w14:paraId="3F6BA04F" w14:textId="179D2F10" w:rsidR="0003319B" w:rsidRPr="00921796" w:rsidRDefault="0003319B" w:rsidP="00921796"/>
    <w:sectPr w:rsidR="0003319B" w:rsidRPr="00921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41E36" w14:textId="77777777" w:rsidR="00C42324" w:rsidRDefault="00C42324" w:rsidP="00445A43">
      <w:r>
        <w:separator/>
      </w:r>
    </w:p>
  </w:endnote>
  <w:endnote w:type="continuationSeparator" w:id="0">
    <w:p w14:paraId="6F9BEB58" w14:textId="77777777" w:rsidR="00C42324" w:rsidRDefault="00C42324" w:rsidP="0044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BDA4D" w14:textId="77777777" w:rsidR="00C42324" w:rsidRDefault="00C42324" w:rsidP="00445A43">
      <w:r>
        <w:separator/>
      </w:r>
    </w:p>
  </w:footnote>
  <w:footnote w:type="continuationSeparator" w:id="0">
    <w:p w14:paraId="7C8411DF" w14:textId="77777777" w:rsidR="00C42324" w:rsidRDefault="00C42324" w:rsidP="00445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C8"/>
    <w:rsid w:val="00013966"/>
    <w:rsid w:val="0003319B"/>
    <w:rsid w:val="00033547"/>
    <w:rsid w:val="000453B1"/>
    <w:rsid w:val="00080101"/>
    <w:rsid w:val="000A34C6"/>
    <w:rsid w:val="00150BCC"/>
    <w:rsid w:val="00151FE0"/>
    <w:rsid w:val="00197EA2"/>
    <w:rsid w:val="001A33C6"/>
    <w:rsid w:val="001D5213"/>
    <w:rsid w:val="00241B76"/>
    <w:rsid w:val="00252691"/>
    <w:rsid w:val="00275E7A"/>
    <w:rsid w:val="002955E8"/>
    <w:rsid w:val="00297699"/>
    <w:rsid w:val="0037206B"/>
    <w:rsid w:val="00372640"/>
    <w:rsid w:val="00445A43"/>
    <w:rsid w:val="005140CC"/>
    <w:rsid w:val="00551467"/>
    <w:rsid w:val="00585ACB"/>
    <w:rsid w:val="005B50BF"/>
    <w:rsid w:val="00703770"/>
    <w:rsid w:val="0071336D"/>
    <w:rsid w:val="007917C0"/>
    <w:rsid w:val="007B46DF"/>
    <w:rsid w:val="007C2D09"/>
    <w:rsid w:val="00817F3E"/>
    <w:rsid w:val="00880785"/>
    <w:rsid w:val="008A678D"/>
    <w:rsid w:val="008C295D"/>
    <w:rsid w:val="00903F57"/>
    <w:rsid w:val="00921796"/>
    <w:rsid w:val="00926245"/>
    <w:rsid w:val="00967D3F"/>
    <w:rsid w:val="00983C80"/>
    <w:rsid w:val="00A3253D"/>
    <w:rsid w:val="00A5597E"/>
    <w:rsid w:val="00A81215"/>
    <w:rsid w:val="00A973FC"/>
    <w:rsid w:val="00B30575"/>
    <w:rsid w:val="00B638C8"/>
    <w:rsid w:val="00BC02E4"/>
    <w:rsid w:val="00BF11A3"/>
    <w:rsid w:val="00C21B10"/>
    <w:rsid w:val="00C42324"/>
    <w:rsid w:val="00C42BDE"/>
    <w:rsid w:val="00C91C23"/>
    <w:rsid w:val="00CA33E8"/>
    <w:rsid w:val="00CC6B53"/>
    <w:rsid w:val="00CD5C82"/>
    <w:rsid w:val="00CE0998"/>
    <w:rsid w:val="00CE18B4"/>
    <w:rsid w:val="00CF0395"/>
    <w:rsid w:val="00CF6F7F"/>
    <w:rsid w:val="00D30B62"/>
    <w:rsid w:val="00D418B8"/>
    <w:rsid w:val="00DB4F84"/>
    <w:rsid w:val="00DC0441"/>
    <w:rsid w:val="00DE027A"/>
    <w:rsid w:val="00DE3330"/>
    <w:rsid w:val="00E2212D"/>
    <w:rsid w:val="00E27608"/>
    <w:rsid w:val="00EB1A29"/>
    <w:rsid w:val="00EB233B"/>
    <w:rsid w:val="00F0192B"/>
    <w:rsid w:val="00F10A39"/>
    <w:rsid w:val="00F37BF7"/>
    <w:rsid w:val="00F52DC9"/>
    <w:rsid w:val="00F66D78"/>
    <w:rsid w:val="00F70A16"/>
    <w:rsid w:val="00FA27CA"/>
    <w:rsid w:val="00FB6ACE"/>
    <w:rsid w:val="00F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B82264"/>
  <w15:chartTrackingRefBased/>
  <w15:docId w15:val="{3E4F0CF7-4A41-1548-9F53-DFBB485B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54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A43"/>
    <w:pPr>
      <w:tabs>
        <w:tab w:val="center" w:pos="4513"/>
        <w:tab w:val="right" w:pos="9026"/>
      </w:tabs>
    </w:pPr>
    <w:rPr>
      <w:lang w:val="en-ES"/>
    </w:rPr>
  </w:style>
  <w:style w:type="character" w:customStyle="1" w:styleId="HeaderChar">
    <w:name w:val="Header Char"/>
    <w:basedOn w:val="DefaultParagraphFont"/>
    <w:link w:val="Header"/>
    <w:uiPriority w:val="99"/>
    <w:rsid w:val="00445A43"/>
  </w:style>
  <w:style w:type="paragraph" w:styleId="Footer">
    <w:name w:val="footer"/>
    <w:basedOn w:val="Normal"/>
    <w:link w:val="FooterChar"/>
    <w:uiPriority w:val="99"/>
    <w:unhideWhenUsed/>
    <w:rsid w:val="00445A43"/>
    <w:pPr>
      <w:tabs>
        <w:tab w:val="center" w:pos="4513"/>
        <w:tab w:val="right" w:pos="9026"/>
      </w:tabs>
    </w:pPr>
    <w:rPr>
      <w:lang w:val="en-ES"/>
    </w:rPr>
  </w:style>
  <w:style w:type="character" w:customStyle="1" w:styleId="FooterChar">
    <w:name w:val="Footer Char"/>
    <w:basedOn w:val="DefaultParagraphFont"/>
    <w:link w:val="Footer"/>
    <w:uiPriority w:val="99"/>
    <w:rsid w:val="00445A43"/>
  </w:style>
  <w:style w:type="table" w:styleId="TableGrid">
    <w:name w:val="Table Grid"/>
    <w:basedOn w:val="TableNormal"/>
    <w:uiPriority w:val="39"/>
    <w:rsid w:val="00445A43"/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Lorente Ros, Marta</dc:creator>
  <cp:keywords/>
  <dc:description/>
  <cp:lastModifiedBy>Lorente Ros, Marta</cp:lastModifiedBy>
  <cp:revision>49</cp:revision>
  <dcterms:created xsi:type="dcterms:W3CDTF">2023-05-13T21:49:00Z</dcterms:created>
  <dcterms:modified xsi:type="dcterms:W3CDTF">2023-05-28T17:57:00Z</dcterms:modified>
</cp:coreProperties>
</file>