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Additional file 3. 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Univariable analysis for total cost</w:t>
      </w:r>
    </w:p>
    <w:tbl>
      <w:tblPr>
        <w:tblStyle w:val="4"/>
        <w:tblW w:w="0" w:type="auto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1317"/>
        <w:gridCol w:w="1363"/>
        <w:gridCol w:w="1350"/>
        <w:gridCol w:w="977"/>
      </w:tblGrid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Odds ratio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Lower 0.95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Upper 0.95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p-value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1.8153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1.6175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2.0373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Anaemia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1.7357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1.3546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2.224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Hypothyroidism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1.5908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0.9185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2.7552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0.098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DM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1.3819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1.1543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1.6543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Malnutrition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1.9738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1.5616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2.4949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Hypoproteinaemia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4.7242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3.9806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5.6066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Hyperlipidaemia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0.502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0.3648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0.6907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Sex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0.6895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0.5819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0.817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IHD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2.1422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1.8205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2.5209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Arrhythmias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1.4804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1.2215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1.7942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Heart failure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2.8131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2.3882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3.3137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Cerebrovascular disease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1.2611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1.0287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1.546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0.026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Chronic rhinitis or sinusitis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0.2005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0.0747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0.5384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GERD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0.501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0.2221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1.1301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0.096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CKD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2.5949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1.8284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3.683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History of malignant neoplasm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1.9552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1.1983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3.1901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0.007</w:t>
            </w:r>
          </w:p>
        </w:tc>
      </w:tr>
    </w:tbl>
    <w:p>
      <w:pPr>
        <w:spacing w:line="480" w:lineRule="auto"/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</w:pPr>
      <w:r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  <w:t xml:space="preserve"> CKD, chronic kidney disease; DM, diabetes mellitus; GERD, gastroesophageal reflux disease; IHD, ischaemic heart disease</w:t>
      </w:r>
    </w:p>
    <w:p>
      <w:pPr>
        <w:spacing w:after="0" w:line="480" w:lineRule="auto"/>
        <w:rPr>
          <w:rFonts w:ascii="Times New Roman" w:hAnsi="Times New Roman" w:eastAsia="宋体"/>
          <w:b/>
          <w:bCs/>
          <w:spacing w:val="-3"/>
          <w:kern w:val="1"/>
          <w:sz w:val="24"/>
          <w:szCs w:val="24"/>
          <w:lang w:val="en-GB" w:bidi="hi-IN"/>
        </w:rPr>
      </w:pPr>
    </w:p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0OTc2OGU5NGI1NzljYmI3MTY4YWUxYTUxMDc2YTUifQ=="/>
  </w:docVars>
  <w:rsids>
    <w:rsidRoot w:val="008A786A"/>
    <w:rsid w:val="003A207D"/>
    <w:rsid w:val="00410770"/>
    <w:rsid w:val="004A07ED"/>
    <w:rsid w:val="00626305"/>
    <w:rsid w:val="007419F9"/>
    <w:rsid w:val="00871B35"/>
    <w:rsid w:val="008A786A"/>
    <w:rsid w:val="00935534"/>
    <w:rsid w:val="009F301A"/>
    <w:rsid w:val="00A910A6"/>
    <w:rsid w:val="00BB5154"/>
    <w:rsid w:val="00C22961"/>
    <w:rsid w:val="00D97CDE"/>
    <w:rsid w:val="00DD6A5C"/>
    <w:rsid w:val="0BB8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3">
    <w:name w:val="annotation subject"/>
    <w:basedOn w:val="2"/>
    <w:next w:val="2"/>
    <w:link w:val="9"/>
    <w:semiHidden/>
    <w:unhideWhenUsed/>
    <w:qFormat/>
    <w:uiPriority w:val="99"/>
    <w:rPr>
      <w:b/>
      <w:bCs/>
    </w:rPr>
  </w:style>
  <w:style w:type="character" w:styleId="6">
    <w:name w:val="annotation reference"/>
    <w:basedOn w:val="5"/>
    <w:semiHidden/>
    <w:unhideWhenUsed/>
    <w:uiPriority w:val="99"/>
    <w:rPr>
      <w:sz w:val="16"/>
      <w:szCs w:val="16"/>
    </w:rPr>
  </w:style>
  <w:style w:type="paragraph" w:customStyle="1" w:styleId="7">
    <w:name w:val="Revision"/>
    <w:hidden/>
    <w:semiHidden/>
    <w:uiPriority w:val="99"/>
    <w:pPr>
      <w:spacing w:after="0" w:line="240" w:lineRule="auto"/>
    </w:pPr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customStyle="1" w:styleId="8">
    <w:name w:val="Comment Text Char"/>
    <w:basedOn w:val="5"/>
    <w:link w:val="2"/>
    <w:semiHidden/>
    <w:qFormat/>
    <w:uiPriority w:val="99"/>
    <w:rPr>
      <w:rFonts w:ascii="等线" w:hAnsi="等线" w:eastAsia="等线" w:cs="Times New Roman"/>
      <w:sz w:val="20"/>
      <w:szCs w:val="20"/>
      <w:lang w:val="en-US" w:eastAsia="zh-CN"/>
    </w:rPr>
  </w:style>
  <w:style w:type="character" w:customStyle="1" w:styleId="9">
    <w:name w:val="Comment Subject Char"/>
    <w:basedOn w:val="8"/>
    <w:link w:val="3"/>
    <w:semiHidden/>
    <w:qFormat/>
    <w:uiPriority w:val="99"/>
    <w:rPr>
      <w:rFonts w:ascii="等线" w:hAnsi="等线" w:eastAsia="等线" w:cs="Times New Roman"/>
      <w:b/>
      <w:bCs/>
      <w:sz w:val="20"/>
      <w:szCs w:val="2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793</Characters>
  <Lines>6</Lines>
  <Paragraphs>1</Paragraphs>
  <TotalTime>7</TotalTime>
  <ScaleCrop>false</ScaleCrop>
  <LinksUpToDate>false</LinksUpToDate>
  <CharactersWithSpaces>827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2023-05-13T10:00:00Z</dcterms:created>
  <dc:creator>Author</dc:creator>
  <cp:lastModifiedBy>侯小萌</cp:lastModifiedBy>
  <dcterms:modified xsi:type="dcterms:W3CDTF">2023-05-18T16:02:41Z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3F35C33B4538425BB06A831874BF3DB2_12</vt:lpwstr>
  </property>
</Properties>
</file>