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DF1" w:rsidRPr="00ED5288" w:rsidRDefault="00D50DF1" w:rsidP="00FE67FB">
      <w:pPr>
        <w:spacing w:after="0" w:line="480" w:lineRule="auto"/>
        <w:rPr>
          <w:rFonts w:asciiTheme="minorBidi" w:hAnsiTheme="minorBidi"/>
        </w:rPr>
      </w:pPr>
      <w:bookmarkStart w:id="0" w:name="_GoBack"/>
    </w:p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0"/>
      </w:tblGrid>
      <w:tr w:rsidR="007A15D6" w:rsidRPr="00ED5288" w:rsidTr="007A15D6">
        <w:trPr>
          <w:trHeight w:val="300"/>
        </w:trPr>
        <w:tc>
          <w:tcPr>
            <w:tcW w:w="9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5D6" w:rsidRPr="00ED5288" w:rsidRDefault="00ED5288" w:rsidP="00FE67FB">
            <w:pPr>
              <w:spacing w:after="0" w:line="480" w:lineRule="auto"/>
              <w:jc w:val="both"/>
              <w:rPr>
                <w:rFonts w:asciiTheme="minorBidi" w:eastAsia="Times New Roman" w:hAnsiTheme="minorBidi"/>
                <w:color w:val="000000"/>
                <w:lang w:val="en-US" w:eastAsia="cs-CZ"/>
              </w:rPr>
            </w:pPr>
            <w:r w:rsidRPr="00ED5288">
              <w:rPr>
                <w:rFonts w:asciiTheme="minorBidi" w:hAnsiTheme="minorBidi"/>
                <w:lang w:val="en-US"/>
              </w:rPr>
              <w:t xml:space="preserve">Table 5 </w:t>
            </w:r>
            <w:r w:rsidR="007A15D6" w:rsidRPr="00ED5288">
              <w:rPr>
                <w:rFonts w:asciiTheme="minorBidi" w:eastAsia="Times New Roman" w:hAnsiTheme="minorBidi"/>
                <w:color w:val="000000"/>
                <w:lang w:val="en-US" w:eastAsia="cs-CZ"/>
              </w:rPr>
              <w:t>Thematic Topics</w:t>
            </w:r>
          </w:p>
        </w:tc>
      </w:tr>
      <w:tr w:rsidR="007A15D6" w:rsidRPr="00ED5288" w:rsidTr="007A15D6">
        <w:trPr>
          <w:trHeight w:val="300"/>
        </w:trPr>
        <w:tc>
          <w:tcPr>
            <w:tcW w:w="9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5D6" w:rsidRPr="00ED5288" w:rsidRDefault="007A15D6" w:rsidP="00FE67FB">
            <w:pPr>
              <w:spacing w:after="0" w:line="480" w:lineRule="auto"/>
              <w:jc w:val="both"/>
              <w:rPr>
                <w:rFonts w:asciiTheme="minorBidi" w:eastAsia="Times New Roman" w:hAnsiTheme="minorBidi"/>
                <w:color w:val="000000"/>
                <w:lang w:val="en-US" w:eastAsia="cs-CZ"/>
              </w:rPr>
            </w:pPr>
            <w:r w:rsidRPr="00ED5288">
              <w:rPr>
                <w:rFonts w:asciiTheme="minorBidi" w:eastAsia="Times New Roman" w:hAnsiTheme="minorBidi"/>
                <w:color w:val="000000"/>
                <w:lang w:val="en-US" w:eastAsia="cs-CZ"/>
              </w:rPr>
              <w:t>1. Expectations</w:t>
            </w:r>
          </w:p>
        </w:tc>
      </w:tr>
      <w:tr w:rsidR="007A15D6" w:rsidRPr="00ED5288" w:rsidTr="007A15D6">
        <w:trPr>
          <w:trHeight w:val="300"/>
        </w:trPr>
        <w:tc>
          <w:tcPr>
            <w:tcW w:w="9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5D6" w:rsidRPr="00ED5288" w:rsidRDefault="007A15D6" w:rsidP="00FE67FB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lang w:val="en-US" w:eastAsia="cs-CZ"/>
              </w:rPr>
            </w:pPr>
            <w:r w:rsidRPr="00ED5288">
              <w:rPr>
                <w:rFonts w:asciiTheme="minorBidi" w:eastAsia="Times New Roman" w:hAnsiTheme="minorBidi"/>
                <w:color w:val="000000"/>
                <w:lang w:val="en-US" w:eastAsia="cs-CZ"/>
              </w:rPr>
              <w:t>2. Content and Evaluation</w:t>
            </w:r>
          </w:p>
        </w:tc>
      </w:tr>
      <w:tr w:rsidR="007A15D6" w:rsidRPr="00ED5288" w:rsidTr="007A15D6">
        <w:trPr>
          <w:trHeight w:val="300"/>
        </w:trPr>
        <w:tc>
          <w:tcPr>
            <w:tcW w:w="9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5D6" w:rsidRPr="00ED5288" w:rsidRDefault="007A15D6" w:rsidP="00FE67FB">
            <w:pPr>
              <w:spacing w:after="0" w:line="480" w:lineRule="auto"/>
              <w:ind w:firstLineChars="200" w:firstLine="440"/>
              <w:rPr>
                <w:rFonts w:asciiTheme="minorBidi" w:eastAsia="Times New Roman" w:hAnsiTheme="minorBidi"/>
                <w:color w:val="000000"/>
                <w:lang w:val="en-US" w:eastAsia="cs-CZ"/>
              </w:rPr>
            </w:pPr>
            <w:r w:rsidRPr="00ED5288">
              <w:rPr>
                <w:rFonts w:asciiTheme="minorBidi" w:eastAsia="Times New Roman" w:hAnsiTheme="minorBidi"/>
                <w:color w:val="000000"/>
                <w:lang w:val="en-US" w:eastAsia="cs-CZ"/>
              </w:rPr>
              <w:t>2.1 Unique Communication</w:t>
            </w:r>
          </w:p>
        </w:tc>
      </w:tr>
      <w:tr w:rsidR="007A15D6" w:rsidRPr="00ED5288" w:rsidTr="007A15D6">
        <w:trPr>
          <w:trHeight w:val="300"/>
        </w:trPr>
        <w:tc>
          <w:tcPr>
            <w:tcW w:w="9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5D6" w:rsidRPr="00ED5288" w:rsidRDefault="007A15D6" w:rsidP="00FE67FB">
            <w:pPr>
              <w:spacing w:after="0" w:line="480" w:lineRule="auto"/>
              <w:ind w:firstLineChars="200" w:firstLine="440"/>
              <w:rPr>
                <w:rFonts w:asciiTheme="minorBidi" w:eastAsia="Times New Roman" w:hAnsiTheme="minorBidi"/>
                <w:color w:val="000000"/>
                <w:lang w:val="en-US" w:eastAsia="cs-CZ"/>
              </w:rPr>
            </w:pPr>
            <w:r w:rsidRPr="00ED5288">
              <w:rPr>
                <w:rFonts w:asciiTheme="minorBidi" w:eastAsia="Times New Roman" w:hAnsiTheme="minorBidi"/>
                <w:color w:val="000000"/>
                <w:lang w:val="en-US" w:eastAsia="cs-CZ"/>
              </w:rPr>
              <w:t>2.2 Practical aspects of the consultation</w:t>
            </w:r>
          </w:p>
        </w:tc>
      </w:tr>
      <w:tr w:rsidR="007A15D6" w:rsidRPr="00ED5288" w:rsidTr="007A15D6">
        <w:trPr>
          <w:trHeight w:val="300"/>
        </w:trPr>
        <w:tc>
          <w:tcPr>
            <w:tcW w:w="9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5D6" w:rsidRPr="00ED5288" w:rsidRDefault="007A15D6" w:rsidP="00FE67FB">
            <w:pPr>
              <w:spacing w:after="0" w:line="480" w:lineRule="auto"/>
              <w:ind w:firstLineChars="200" w:firstLine="440"/>
              <w:rPr>
                <w:rFonts w:asciiTheme="minorBidi" w:eastAsia="Times New Roman" w:hAnsiTheme="minorBidi"/>
                <w:color w:val="000000"/>
                <w:lang w:val="en-US" w:eastAsia="cs-CZ"/>
              </w:rPr>
            </w:pPr>
            <w:r w:rsidRPr="00ED5288">
              <w:rPr>
                <w:rFonts w:asciiTheme="minorBidi" w:eastAsia="Times New Roman" w:hAnsiTheme="minorBidi"/>
                <w:color w:val="000000"/>
                <w:lang w:val="en-US" w:eastAsia="cs-CZ"/>
              </w:rPr>
              <w:t>2.3 Specific topics discussed</w:t>
            </w:r>
          </w:p>
        </w:tc>
      </w:tr>
      <w:tr w:rsidR="007A15D6" w:rsidRPr="00ED5288" w:rsidTr="007A15D6">
        <w:trPr>
          <w:trHeight w:val="300"/>
        </w:trPr>
        <w:tc>
          <w:tcPr>
            <w:tcW w:w="9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5D6" w:rsidRPr="00ED5288" w:rsidRDefault="007A15D6" w:rsidP="00FE67FB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lang w:val="en-US" w:eastAsia="cs-CZ"/>
              </w:rPr>
            </w:pPr>
            <w:r w:rsidRPr="00ED5288">
              <w:rPr>
                <w:rFonts w:asciiTheme="minorBidi" w:eastAsia="Times New Roman" w:hAnsiTheme="minorBidi"/>
                <w:color w:val="000000"/>
                <w:lang w:val="en-US" w:eastAsia="cs-CZ"/>
              </w:rPr>
              <w:t>3 Respect and support from the team</w:t>
            </w:r>
          </w:p>
        </w:tc>
      </w:tr>
      <w:tr w:rsidR="007A15D6" w:rsidRPr="00ED5288" w:rsidTr="007A15D6">
        <w:trPr>
          <w:trHeight w:val="300"/>
        </w:trPr>
        <w:tc>
          <w:tcPr>
            <w:tcW w:w="9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5D6" w:rsidRPr="00ED5288" w:rsidRDefault="007A15D6" w:rsidP="00FE67FB">
            <w:pPr>
              <w:spacing w:after="0" w:line="480" w:lineRule="auto"/>
              <w:ind w:firstLineChars="200" w:firstLine="440"/>
              <w:rPr>
                <w:rFonts w:asciiTheme="minorBidi" w:eastAsia="Times New Roman" w:hAnsiTheme="minorBidi"/>
                <w:color w:val="000000"/>
                <w:lang w:val="en-US" w:eastAsia="cs-CZ"/>
              </w:rPr>
            </w:pPr>
            <w:r w:rsidRPr="00ED5288">
              <w:rPr>
                <w:rFonts w:asciiTheme="minorBidi" w:eastAsia="Times New Roman" w:hAnsiTheme="minorBidi"/>
                <w:color w:val="000000"/>
                <w:lang w:val="en-US" w:eastAsia="cs-CZ"/>
              </w:rPr>
              <w:t>3.1 Parental role</w:t>
            </w:r>
          </w:p>
        </w:tc>
      </w:tr>
      <w:tr w:rsidR="007A15D6" w:rsidRPr="00ED5288" w:rsidTr="007A15D6">
        <w:trPr>
          <w:trHeight w:val="300"/>
        </w:trPr>
        <w:tc>
          <w:tcPr>
            <w:tcW w:w="9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5D6" w:rsidRPr="00ED5288" w:rsidRDefault="007A15D6" w:rsidP="00FE67FB">
            <w:pPr>
              <w:spacing w:after="0" w:line="480" w:lineRule="auto"/>
              <w:ind w:firstLineChars="200" w:firstLine="440"/>
              <w:rPr>
                <w:rFonts w:asciiTheme="minorBidi" w:eastAsia="Times New Roman" w:hAnsiTheme="minorBidi"/>
                <w:color w:val="000000"/>
                <w:lang w:val="en-US" w:eastAsia="cs-CZ"/>
              </w:rPr>
            </w:pPr>
            <w:r w:rsidRPr="00ED5288">
              <w:rPr>
                <w:rFonts w:asciiTheme="minorBidi" w:eastAsia="Times New Roman" w:hAnsiTheme="minorBidi"/>
                <w:color w:val="000000"/>
                <w:lang w:val="en-US" w:eastAsia="cs-CZ"/>
              </w:rPr>
              <w:t>3.2 Long-term support</w:t>
            </w:r>
          </w:p>
        </w:tc>
      </w:tr>
      <w:tr w:rsidR="007A15D6" w:rsidRPr="00ED5288" w:rsidTr="007A15D6">
        <w:trPr>
          <w:trHeight w:val="300"/>
        </w:trPr>
        <w:tc>
          <w:tcPr>
            <w:tcW w:w="9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5D6" w:rsidRPr="00ED5288" w:rsidRDefault="007A15D6" w:rsidP="00FE67FB">
            <w:pPr>
              <w:spacing w:after="0" w:line="480" w:lineRule="auto"/>
              <w:rPr>
                <w:rFonts w:asciiTheme="minorBidi" w:eastAsia="Times New Roman" w:hAnsiTheme="minorBidi"/>
                <w:color w:val="000000"/>
                <w:lang w:val="en-US" w:eastAsia="cs-CZ"/>
              </w:rPr>
            </w:pPr>
            <w:r w:rsidRPr="00ED5288">
              <w:rPr>
                <w:rFonts w:asciiTheme="minorBidi" w:eastAsia="Times New Roman" w:hAnsiTheme="minorBidi"/>
                <w:color w:val="000000"/>
                <w:lang w:val="en-US" w:eastAsia="cs-CZ"/>
              </w:rPr>
              <w:t>4 Consultation outcomes</w:t>
            </w:r>
          </w:p>
        </w:tc>
      </w:tr>
      <w:tr w:rsidR="007A15D6" w:rsidRPr="00ED5288" w:rsidTr="007A15D6">
        <w:trPr>
          <w:trHeight w:val="288"/>
        </w:trPr>
        <w:tc>
          <w:tcPr>
            <w:tcW w:w="9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5D6" w:rsidRPr="00ED5288" w:rsidRDefault="007A15D6" w:rsidP="00FE67FB">
            <w:pPr>
              <w:spacing w:after="0" w:line="480" w:lineRule="auto"/>
              <w:ind w:firstLineChars="200" w:firstLine="440"/>
              <w:rPr>
                <w:rFonts w:asciiTheme="minorBidi" w:eastAsia="Times New Roman" w:hAnsiTheme="minorBidi"/>
                <w:color w:val="000000"/>
                <w:lang w:val="en-US" w:eastAsia="cs-CZ"/>
              </w:rPr>
            </w:pPr>
            <w:r w:rsidRPr="00ED5288">
              <w:rPr>
                <w:rFonts w:asciiTheme="minorBidi" w:eastAsia="Times New Roman" w:hAnsiTheme="minorBidi"/>
                <w:color w:val="000000"/>
                <w:lang w:val="en-US" w:eastAsia="cs-CZ"/>
              </w:rPr>
              <w:t>4.1 Written report from the initial palliative care consultation</w:t>
            </w:r>
          </w:p>
        </w:tc>
      </w:tr>
      <w:tr w:rsidR="007A15D6" w:rsidRPr="00ED5288" w:rsidTr="007A15D6">
        <w:trPr>
          <w:trHeight w:val="288"/>
        </w:trPr>
        <w:tc>
          <w:tcPr>
            <w:tcW w:w="9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5D6" w:rsidRPr="00ED5288" w:rsidRDefault="007A15D6" w:rsidP="00FE67FB">
            <w:pPr>
              <w:spacing w:after="0" w:line="480" w:lineRule="auto"/>
              <w:ind w:firstLineChars="200" w:firstLine="440"/>
              <w:rPr>
                <w:rFonts w:asciiTheme="minorBidi" w:eastAsia="Times New Roman" w:hAnsiTheme="minorBidi"/>
                <w:color w:val="000000"/>
                <w:lang w:val="en-US" w:eastAsia="cs-CZ"/>
              </w:rPr>
            </w:pPr>
            <w:r w:rsidRPr="00ED5288">
              <w:rPr>
                <w:rFonts w:asciiTheme="minorBidi" w:eastAsia="Times New Roman" w:hAnsiTheme="minorBidi"/>
                <w:color w:val="000000"/>
                <w:lang w:val="en-US" w:eastAsia="cs-CZ"/>
              </w:rPr>
              <w:t>4.2 Practical information obtained</w:t>
            </w:r>
          </w:p>
        </w:tc>
      </w:tr>
      <w:bookmarkEnd w:id="0"/>
    </w:tbl>
    <w:p w:rsidR="007A15D6" w:rsidRPr="00ED5288" w:rsidRDefault="007A15D6" w:rsidP="00FE67FB">
      <w:pPr>
        <w:spacing w:after="0" w:line="480" w:lineRule="auto"/>
        <w:rPr>
          <w:rFonts w:asciiTheme="minorBidi" w:hAnsiTheme="minorBidi"/>
        </w:rPr>
      </w:pPr>
    </w:p>
    <w:sectPr w:rsidR="007A15D6" w:rsidRPr="00ED5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5D6"/>
    <w:rsid w:val="007A15D6"/>
    <w:rsid w:val="00C8762D"/>
    <w:rsid w:val="00D50DF1"/>
    <w:rsid w:val="00ED5288"/>
    <w:rsid w:val="00FE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6DDFB-240B-4119-90E2-CEE80E16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2023-04-01T15:19:00Z</dcterms:created>
  <dcterms:modified xsi:type="dcterms:W3CDTF">2023-04-01T15:21:00Z</dcterms:modified>
</cp:coreProperties>
</file>