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063" w:tblpY="1351"/>
        <w:tblW w:w="14058" w:type="dxa"/>
        <w:tblLayout w:type="fixed"/>
        <w:tblLook w:val="04A0" w:firstRow="1" w:lastRow="0" w:firstColumn="1" w:lastColumn="0" w:noHBand="0" w:noVBand="1"/>
      </w:tblPr>
      <w:tblGrid>
        <w:gridCol w:w="4806"/>
        <w:gridCol w:w="9252"/>
      </w:tblGrid>
      <w:tr w:rsidR="00ED75B2" w:rsidRPr="00331154" w14:paraId="7C193660" w14:textId="77777777" w:rsidTr="00BB4813">
        <w:trPr>
          <w:trHeight w:val="300"/>
        </w:trPr>
        <w:tc>
          <w:tcPr>
            <w:tcW w:w="14058" w:type="dxa"/>
            <w:gridSpan w:val="2"/>
            <w:noWrap/>
            <w:hideMark/>
          </w:tcPr>
          <w:p w14:paraId="59CEFA49" w14:textId="5C39004A" w:rsidR="00331154" w:rsidRDefault="00331154" w:rsidP="00ED75B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31154">
              <w:rPr>
                <w:rFonts w:ascii="Times New Roman" w:eastAsia="Times New Roman" w:hAnsi="Times New Roman" w:cs="Times New Roman"/>
                <w:b/>
                <w:color w:val="000000"/>
              </w:rPr>
              <w:t>Items from WHO Trial Registration Data set (TRDS)</w:t>
            </w:r>
          </w:p>
          <w:p w14:paraId="09AE3AFA" w14:textId="77777777" w:rsidR="00D530B5" w:rsidRPr="00D530B5" w:rsidRDefault="00D530B5" w:rsidP="00ED75B2">
            <w:pP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ED75B2" w:rsidRPr="00331154" w14:paraId="37E0E903" w14:textId="77777777" w:rsidTr="00B437A8">
        <w:trPr>
          <w:trHeight w:val="120"/>
        </w:trPr>
        <w:tc>
          <w:tcPr>
            <w:tcW w:w="4806" w:type="dxa"/>
            <w:tcBorders>
              <w:bottom w:val="single" w:sz="4" w:space="0" w:color="auto"/>
            </w:tcBorders>
            <w:noWrap/>
            <w:hideMark/>
          </w:tcPr>
          <w:p w14:paraId="6E47EB7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tcBorders>
              <w:bottom w:val="single" w:sz="4" w:space="0" w:color="auto"/>
            </w:tcBorders>
            <w:noWrap/>
            <w:hideMark/>
          </w:tcPr>
          <w:p w14:paraId="5822534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</w:tr>
      <w:tr w:rsidR="00ED75B2" w:rsidRPr="00331154" w14:paraId="3D49870A" w14:textId="77777777" w:rsidTr="00B437A8">
        <w:trPr>
          <w:trHeight w:val="300"/>
        </w:trPr>
        <w:tc>
          <w:tcPr>
            <w:tcW w:w="48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57F05B" w14:textId="77777777" w:rsidR="00331154" w:rsidRPr="0032692C" w:rsidRDefault="00331154" w:rsidP="00ED75B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2692C">
              <w:rPr>
                <w:rFonts w:ascii="Times New Roman" w:eastAsia="Times New Roman" w:hAnsi="Times New Roman" w:cs="Times New Roman"/>
                <w:b/>
                <w:color w:val="000000"/>
              </w:rPr>
              <w:t>Data Category</w:t>
            </w:r>
          </w:p>
        </w:tc>
        <w:tc>
          <w:tcPr>
            <w:tcW w:w="92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ACABDA" w14:textId="77777777" w:rsidR="00331154" w:rsidRPr="0032692C" w:rsidRDefault="00331154" w:rsidP="00ED75B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2692C">
              <w:rPr>
                <w:rFonts w:ascii="Times New Roman" w:eastAsia="Times New Roman" w:hAnsi="Times New Roman" w:cs="Times New Roman"/>
                <w:b/>
                <w:color w:val="000000"/>
              </w:rPr>
              <w:t>Information</w:t>
            </w:r>
          </w:p>
        </w:tc>
      </w:tr>
      <w:tr w:rsidR="00ED75B2" w:rsidRPr="00331154" w14:paraId="33D2394E" w14:textId="77777777" w:rsidTr="00B437A8">
        <w:trPr>
          <w:trHeight w:val="260"/>
        </w:trPr>
        <w:tc>
          <w:tcPr>
            <w:tcW w:w="4806" w:type="dxa"/>
            <w:tcBorders>
              <w:top w:val="single" w:sz="4" w:space="0" w:color="auto"/>
            </w:tcBorders>
            <w:noWrap/>
            <w:hideMark/>
          </w:tcPr>
          <w:p w14:paraId="7FEB57A9" w14:textId="77777777" w:rsidR="00B437A8" w:rsidRPr="00B437A8" w:rsidRDefault="00B437A8" w:rsidP="00ED75B2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4"/>
              </w:rPr>
            </w:pPr>
          </w:p>
          <w:p w14:paraId="48CE50FE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Primary registry and trial identifying number </w:t>
            </w:r>
          </w:p>
        </w:tc>
        <w:tc>
          <w:tcPr>
            <w:tcW w:w="9252" w:type="dxa"/>
            <w:tcBorders>
              <w:top w:val="single" w:sz="4" w:space="0" w:color="auto"/>
            </w:tcBorders>
            <w:noWrap/>
            <w:hideMark/>
          </w:tcPr>
          <w:p w14:paraId="028EEA7B" w14:textId="77777777" w:rsidR="00B437A8" w:rsidRPr="00B437A8" w:rsidRDefault="00B437A8" w:rsidP="00ED75B2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4"/>
              </w:rPr>
            </w:pPr>
          </w:p>
          <w:p w14:paraId="2E05E941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ClinicalTrials.gov NCT03891030</w:t>
            </w:r>
          </w:p>
        </w:tc>
      </w:tr>
      <w:tr w:rsidR="00ED75B2" w:rsidRPr="00331154" w14:paraId="5199E159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22ED453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Date of registration in primary registry </w:t>
            </w:r>
          </w:p>
        </w:tc>
        <w:tc>
          <w:tcPr>
            <w:tcW w:w="9252" w:type="dxa"/>
            <w:noWrap/>
            <w:hideMark/>
          </w:tcPr>
          <w:p w14:paraId="0386488C" w14:textId="77777777" w:rsidR="00331154" w:rsidRPr="00331154" w:rsidRDefault="0037273D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26 March 2019</w:t>
            </w:r>
          </w:p>
        </w:tc>
      </w:tr>
      <w:tr w:rsidR="00ED75B2" w:rsidRPr="00331154" w14:paraId="3355A916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1766FFE8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Secondary identifying numbers </w:t>
            </w:r>
          </w:p>
        </w:tc>
        <w:tc>
          <w:tcPr>
            <w:tcW w:w="9252" w:type="dxa"/>
            <w:noWrap/>
            <w:hideMark/>
          </w:tcPr>
          <w:p w14:paraId="6574225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CBBSI/2019</w:t>
            </w:r>
          </w:p>
        </w:tc>
      </w:tr>
      <w:tr w:rsidR="00ED75B2" w:rsidRPr="00331154" w14:paraId="31972D6D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78449026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Source(s) of monetary or material support </w:t>
            </w:r>
          </w:p>
        </w:tc>
        <w:tc>
          <w:tcPr>
            <w:tcW w:w="9252" w:type="dxa"/>
            <w:noWrap/>
            <w:hideMark/>
          </w:tcPr>
          <w:p w14:paraId="795AF5DE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Armauer Hansen Research Institute (AHRI)</w:t>
            </w:r>
          </w:p>
        </w:tc>
      </w:tr>
      <w:tr w:rsidR="00ED75B2" w:rsidRPr="00331154" w14:paraId="027A30A7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0FB6781B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Primary sponsor </w:t>
            </w:r>
          </w:p>
        </w:tc>
        <w:tc>
          <w:tcPr>
            <w:tcW w:w="9252" w:type="dxa"/>
            <w:noWrap/>
            <w:hideMark/>
          </w:tcPr>
          <w:p w14:paraId="662A5E8D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Jimma University</w:t>
            </w:r>
          </w:p>
        </w:tc>
      </w:tr>
      <w:tr w:rsidR="00ED75B2" w:rsidRPr="00331154" w14:paraId="7A95A216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24A91996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Secondary sponsor(s) </w:t>
            </w:r>
          </w:p>
        </w:tc>
        <w:tc>
          <w:tcPr>
            <w:tcW w:w="9252" w:type="dxa"/>
            <w:noWrap/>
            <w:hideMark/>
          </w:tcPr>
          <w:p w14:paraId="06475BB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Armauer Hansen Research Institute (AHRI)</w:t>
            </w:r>
          </w:p>
        </w:tc>
      </w:tr>
      <w:tr w:rsidR="00ED75B2" w:rsidRPr="00331154" w14:paraId="075350EE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597831C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Contact for public queries </w:t>
            </w:r>
          </w:p>
        </w:tc>
        <w:tc>
          <w:tcPr>
            <w:tcW w:w="9252" w:type="dxa"/>
            <w:noWrap/>
            <w:hideMark/>
          </w:tcPr>
          <w:p w14:paraId="731BA9F0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Aklog Nigussie (BSC), aklog.nigussie@gmail.com</w:t>
            </w:r>
          </w:p>
        </w:tc>
      </w:tr>
      <w:tr w:rsidR="00ED75B2" w:rsidRPr="00331154" w14:paraId="55590E4F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22546DF0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Contact for scientific queries </w:t>
            </w:r>
          </w:p>
        </w:tc>
        <w:tc>
          <w:tcPr>
            <w:tcW w:w="9252" w:type="dxa"/>
            <w:noWrap/>
            <w:hideMark/>
          </w:tcPr>
          <w:p w14:paraId="1C0A61DD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Netsanet Belete (MSc), Jimma University, Jimma Ethiopia</w:t>
            </w:r>
          </w:p>
        </w:tc>
      </w:tr>
      <w:tr w:rsidR="00ED75B2" w:rsidRPr="00331154" w14:paraId="4F61FC31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5486E149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Public title </w:t>
            </w:r>
          </w:p>
        </w:tc>
        <w:tc>
          <w:tcPr>
            <w:tcW w:w="9252" w:type="dxa"/>
            <w:noWrap/>
            <w:hideMark/>
          </w:tcPr>
          <w:p w14:paraId="557D9FA2" w14:textId="253FD0DC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Checklist Based Box system Interventions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 </w:t>
            </w: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on improving maternal health </w:t>
            </w:r>
            <w:r w:rsidR="00294D6C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care </w:t>
            </w: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service</w:t>
            </w:r>
          </w:p>
        </w:tc>
      </w:tr>
      <w:tr w:rsidR="00ED75B2" w:rsidRPr="00331154" w14:paraId="0A56685E" w14:textId="77777777" w:rsidTr="00BB4813">
        <w:trPr>
          <w:trHeight w:val="560"/>
        </w:trPr>
        <w:tc>
          <w:tcPr>
            <w:tcW w:w="4806" w:type="dxa"/>
            <w:noWrap/>
            <w:hideMark/>
          </w:tcPr>
          <w:p w14:paraId="7D14C4AE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Scientific title </w:t>
            </w:r>
          </w:p>
        </w:tc>
        <w:tc>
          <w:tcPr>
            <w:tcW w:w="9252" w:type="dxa"/>
            <w:hideMark/>
          </w:tcPr>
          <w:p w14:paraId="20CA4218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Effectiveness of Checklist based Box system Interventions (CBBSI) versus routine care on improving utilization of Maternal Health Service in North West, Ethiopia: Cluster Randomized Controlled Trial</w:t>
            </w:r>
          </w:p>
        </w:tc>
      </w:tr>
      <w:tr w:rsidR="00ED75B2" w:rsidRPr="00331154" w14:paraId="03D8870B" w14:textId="77777777" w:rsidTr="00BB4813">
        <w:trPr>
          <w:trHeight w:val="260"/>
        </w:trPr>
        <w:tc>
          <w:tcPr>
            <w:tcW w:w="4806" w:type="dxa"/>
            <w:noWrap/>
            <w:hideMark/>
          </w:tcPr>
          <w:p w14:paraId="2FEE82DD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Countries of recruitment </w:t>
            </w:r>
          </w:p>
        </w:tc>
        <w:tc>
          <w:tcPr>
            <w:tcW w:w="9252" w:type="dxa"/>
            <w:noWrap/>
            <w:hideMark/>
          </w:tcPr>
          <w:p w14:paraId="6C1F3246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Ethiopia</w:t>
            </w:r>
          </w:p>
        </w:tc>
      </w:tr>
      <w:tr w:rsidR="00ED75B2" w:rsidRPr="00331154" w14:paraId="5438C98F" w14:textId="77777777" w:rsidTr="00BB4813">
        <w:trPr>
          <w:trHeight w:val="260"/>
        </w:trPr>
        <w:tc>
          <w:tcPr>
            <w:tcW w:w="4806" w:type="dxa"/>
            <w:noWrap/>
            <w:hideMark/>
          </w:tcPr>
          <w:p w14:paraId="24C15BC8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Health condition(s) or problem(s) studied </w:t>
            </w:r>
          </w:p>
        </w:tc>
        <w:tc>
          <w:tcPr>
            <w:tcW w:w="9252" w:type="dxa"/>
            <w:noWrap/>
            <w:hideMark/>
          </w:tcPr>
          <w:p w14:paraId="28EAD6A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Maternal Health Service Utilization </w:t>
            </w:r>
          </w:p>
        </w:tc>
      </w:tr>
      <w:tr w:rsidR="00ED75B2" w:rsidRPr="00331154" w14:paraId="1F1683E1" w14:textId="77777777" w:rsidTr="00BB4813">
        <w:trPr>
          <w:trHeight w:val="260"/>
        </w:trPr>
        <w:tc>
          <w:tcPr>
            <w:tcW w:w="4806" w:type="dxa"/>
            <w:vMerge w:val="restart"/>
            <w:noWrap/>
            <w:hideMark/>
          </w:tcPr>
          <w:p w14:paraId="2199627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Intervention(s) </w:t>
            </w:r>
          </w:p>
        </w:tc>
        <w:tc>
          <w:tcPr>
            <w:tcW w:w="9252" w:type="dxa"/>
            <w:noWrap/>
            <w:hideMark/>
          </w:tcPr>
          <w:p w14:paraId="14626DA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Intervention - Checklist Based Box system interventions</w:t>
            </w:r>
          </w:p>
        </w:tc>
      </w:tr>
      <w:tr w:rsidR="00ED75B2" w:rsidRPr="00331154" w14:paraId="4369EBF9" w14:textId="77777777" w:rsidTr="00BB4813">
        <w:trPr>
          <w:trHeight w:val="260"/>
        </w:trPr>
        <w:tc>
          <w:tcPr>
            <w:tcW w:w="4806" w:type="dxa"/>
            <w:vMerge/>
            <w:hideMark/>
          </w:tcPr>
          <w:p w14:paraId="3DCE1625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26346741" w14:textId="77777777" w:rsidR="00331154" w:rsidRPr="00331154" w:rsidRDefault="00ED75B2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Control</w:t>
            </w:r>
            <w:r w:rsidR="00331154"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 - Routine maternal health care</w:t>
            </w:r>
          </w:p>
        </w:tc>
      </w:tr>
      <w:tr w:rsidR="00ED75B2" w:rsidRPr="00331154" w14:paraId="1157EB0A" w14:textId="77777777" w:rsidTr="00BB4813">
        <w:trPr>
          <w:trHeight w:val="280"/>
        </w:trPr>
        <w:tc>
          <w:tcPr>
            <w:tcW w:w="4806" w:type="dxa"/>
            <w:vMerge w:val="restart"/>
            <w:hideMark/>
          </w:tcPr>
          <w:p w14:paraId="518E949C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Key inclusion and exclusion criteria </w:t>
            </w:r>
          </w:p>
        </w:tc>
        <w:tc>
          <w:tcPr>
            <w:tcW w:w="9252" w:type="dxa"/>
            <w:noWrap/>
            <w:hideMark/>
          </w:tcPr>
          <w:p w14:paraId="65E806C0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Age - 15-49 Years, Females are eligible for the study</w:t>
            </w:r>
          </w:p>
        </w:tc>
      </w:tr>
      <w:tr w:rsidR="00ED75B2" w:rsidRPr="00331154" w14:paraId="5D1E5763" w14:textId="77777777" w:rsidTr="00BB4813">
        <w:trPr>
          <w:trHeight w:val="280"/>
        </w:trPr>
        <w:tc>
          <w:tcPr>
            <w:tcW w:w="4806" w:type="dxa"/>
            <w:vMerge/>
            <w:hideMark/>
          </w:tcPr>
          <w:p w14:paraId="74E098B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674F0276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Inclusion Criteria - Confirmed pregnant mothers less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 </w:t>
            </w: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than 16 weeks of gestation</w:t>
            </w:r>
          </w:p>
        </w:tc>
      </w:tr>
      <w:tr w:rsidR="00ED75B2" w:rsidRPr="00331154" w14:paraId="5157692C" w14:textId="77777777" w:rsidTr="00BB4813">
        <w:trPr>
          <w:trHeight w:val="500"/>
        </w:trPr>
        <w:tc>
          <w:tcPr>
            <w:tcW w:w="4806" w:type="dxa"/>
            <w:vMerge/>
            <w:hideMark/>
          </w:tcPr>
          <w:p w14:paraId="700B47BB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hideMark/>
          </w:tcPr>
          <w:p w14:paraId="7BCBB7C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Inclusion Criteria - severe psychological illness, sever clinical complications and hospitalized, mothers who are out of focused antenatal care</w:t>
            </w:r>
          </w:p>
        </w:tc>
      </w:tr>
      <w:tr w:rsidR="00ED75B2" w:rsidRPr="00331154" w14:paraId="61F580A5" w14:textId="77777777" w:rsidTr="00BB4813">
        <w:trPr>
          <w:trHeight w:val="260"/>
        </w:trPr>
        <w:tc>
          <w:tcPr>
            <w:tcW w:w="4806" w:type="dxa"/>
            <w:vMerge w:val="restart"/>
            <w:noWrap/>
            <w:hideMark/>
          </w:tcPr>
          <w:p w14:paraId="216AA94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Study type </w:t>
            </w:r>
          </w:p>
        </w:tc>
        <w:tc>
          <w:tcPr>
            <w:tcW w:w="9252" w:type="dxa"/>
            <w:noWrap/>
            <w:hideMark/>
          </w:tcPr>
          <w:p w14:paraId="13EC0E8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Interventional</w:t>
            </w:r>
          </w:p>
        </w:tc>
      </w:tr>
      <w:tr w:rsidR="00ED75B2" w:rsidRPr="00331154" w14:paraId="3C7AD554" w14:textId="77777777" w:rsidTr="00BB4813">
        <w:trPr>
          <w:trHeight w:val="260"/>
        </w:trPr>
        <w:tc>
          <w:tcPr>
            <w:tcW w:w="4806" w:type="dxa"/>
            <w:vMerge/>
            <w:hideMark/>
          </w:tcPr>
          <w:p w14:paraId="2255179B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35774ABC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Allocation: Randomized, Interventional model: parallel assignment, double masking</w:t>
            </w:r>
          </w:p>
        </w:tc>
      </w:tr>
      <w:tr w:rsidR="00ED75B2" w:rsidRPr="00331154" w14:paraId="46F57964" w14:textId="77777777" w:rsidTr="00BB4813">
        <w:trPr>
          <w:trHeight w:val="260"/>
        </w:trPr>
        <w:tc>
          <w:tcPr>
            <w:tcW w:w="4806" w:type="dxa"/>
            <w:vMerge/>
            <w:hideMark/>
          </w:tcPr>
          <w:p w14:paraId="4F56D8D9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51C9D4CC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Primary Purpose: Behavioral change and service utilization</w:t>
            </w:r>
          </w:p>
        </w:tc>
      </w:tr>
      <w:tr w:rsidR="00ED75B2" w:rsidRPr="00331154" w14:paraId="4146BCE5" w14:textId="77777777" w:rsidTr="00BB4813">
        <w:trPr>
          <w:trHeight w:val="260"/>
        </w:trPr>
        <w:tc>
          <w:tcPr>
            <w:tcW w:w="4806" w:type="dxa"/>
            <w:vMerge/>
            <w:hideMark/>
          </w:tcPr>
          <w:p w14:paraId="523EBEA7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4C24F7E4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Phase II </w:t>
            </w:r>
          </w:p>
        </w:tc>
      </w:tr>
      <w:tr w:rsidR="00ED75B2" w:rsidRPr="00331154" w14:paraId="6635FA70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51C97994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Date of first enrolment </w:t>
            </w:r>
          </w:p>
        </w:tc>
        <w:tc>
          <w:tcPr>
            <w:tcW w:w="9252" w:type="dxa"/>
            <w:noWrap/>
            <w:hideMark/>
          </w:tcPr>
          <w:p w14:paraId="3949FB2F" w14:textId="77777777" w:rsidR="00331154" w:rsidRPr="00331154" w:rsidRDefault="0037273D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October 2018</w:t>
            </w:r>
          </w:p>
        </w:tc>
      </w:tr>
      <w:tr w:rsidR="00ED75B2" w:rsidRPr="00331154" w14:paraId="154DEA3C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3FD575A7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Target sample size </w:t>
            </w:r>
          </w:p>
        </w:tc>
        <w:tc>
          <w:tcPr>
            <w:tcW w:w="9252" w:type="dxa"/>
            <w:noWrap/>
            <w:hideMark/>
          </w:tcPr>
          <w:p w14:paraId="7B0F4EC6" w14:textId="77777777" w:rsidR="00331154" w:rsidRPr="00331154" w:rsidRDefault="0037273D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1,200</w:t>
            </w:r>
          </w:p>
        </w:tc>
      </w:tr>
      <w:tr w:rsidR="00ED75B2" w:rsidRPr="00331154" w14:paraId="704BE594" w14:textId="77777777" w:rsidTr="00BB4813">
        <w:trPr>
          <w:trHeight w:val="260"/>
        </w:trPr>
        <w:tc>
          <w:tcPr>
            <w:tcW w:w="4806" w:type="dxa"/>
            <w:noWrap/>
            <w:hideMark/>
          </w:tcPr>
          <w:p w14:paraId="691FAD47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Recruitment status </w:t>
            </w:r>
          </w:p>
        </w:tc>
        <w:tc>
          <w:tcPr>
            <w:tcW w:w="9252" w:type="dxa"/>
            <w:noWrap/>
            <w:hideMark/>
          </w:tcPr>
          <w:p w14:paraId="7F47607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Recruiting</w:t>
            </w:r>
          </w:p>
        </w:tc>
      </w:tr>
      <w:tr w:rsidR="00ED75B2" w:rsidRPr="00331154" w14:paraId="6544B60E" w14:textId="77777777" w:rsidTr="00BB4813">
        <w:trPr>
          <w:trHeight w:val="240"/>
        </w:trPr>
        <w:tc>
          <w:tcPr>
            <w:tcW w:w="4806" w:type="dxa"/>
            <w:noWrap/>
            <w:hideMark/>
          </w:tcPr>
          <w:p w14:paraId="2AB35BD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Primary outcome(s) </w:t>
            </w:r>
          </w:p>
        </w:tc>
        <w:tc>
          <w:tcPr>
            <w:tcW w:w="9252" w:type="dxa"/>
            <w:noWrap/>
            <w:hideMark/>
          </w:tcPr>
          <w:p w14:paraId="3DD66746" w14:textId="43322364" w:rsidR="00331154" w:rsidRPr="00331154" w:rsidRDefault="005108F5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Continued m</w:t>
            </w:r>
            <w:r w:rsidR="00331154"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aternal Healt</w:t>
            </w:r>
            <w:bookmarkStart w:id="0" w:name="_GoBack"/>
            <w:bookmarkEnd w:id="0"/>
            <w:r w:rsidR="00331154"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h Care service Utilization (ANC 1st - PNC 3)</w:t>
            </w:r>
          </w:p>
        </w:tc>
      </w:tr>
      <w:tr w:rsidR="00ED75B2" w:rsidRPr="00331154" w14:paraId="4992DDE6" w14:textId="77777777" w:rsidTr="00BB4813">
        <w:trPr>
          <w:trHeight w:val="240"/>
        </w:trPr>
        <w:tc>
          <w:tcPr>
            <w:tcW w:w="4806" w:type="dxa"/>
            <w:vMerge w:val="restart"/>
            <w:noWrap/>
            <w:hideMark/>
          </w:tcPr>
          <w:p w14:paraId="180917D2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Key secondary outcomes </w:t>
            </w:r>
          </w:p>
        </w:tc>
        <w:tc>
          <w:tcPr>
            <w:tcW w:w="9252" w:type="dxa"/>
            <w:noWrap/>
            <w:hideMark/>
          </w:tcPr>
          <w:p w14:paraId="2FE399D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Early Initiation of ANC</w:t>
            </w:r>
            <w:r w:rsidR="0037273D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 (before 16 weeks of gestation)</w:t>
            </w:r>
          </w:p>
        </w:tc>
      </w:tr>
      <w:tr w:rsidR="00ED75B2" w:rsidRPr="00331154" w14:paraId="7904B7CE" w14:textId="77777777" w:rsidTr="00BB4813">
        <w:trPr>
          <w:trHeight w:val="240"/>
        </w:trPr>
        <w:tc>
          <w:tcPr>
            <w:tcW w:w="4806" w:type="dxa"/>
            <w:vMerge/>
            <w:hideMark/>
          </w:tcPr>
          <w:p w14:paraId="22578AE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1377E123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Attending the fourth ANC</w:t>
            </w:r>
          </w:p>
        </w:tc>
      </w:tr>
      <w:tr w:rsidR="00ED75B2" w:rsidRPr="00331154" w14:paraId="08D0D6C0" w14:textId="77777777" w:rsidTr="00BB4813">
        <w:trPr>
          <w:trHeight w:val="240"/>
        </w:trPr>
        <w:tc>
          <w:tcPr>
            <w:tcW w:w="4806" w:type="dxa"/>
            <w:vMerge/>
            <w:hideMark/>
          </w:tcPr>
          <w:p w14:paraId="450C4D9A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noWrap/>
            <w:hideMark/>
          </w:tcPr>
          <w:p w14:paraId="0409D8DA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Attending Facility delivery</w:t>
            </w:r>
          </w:p>
        </w:tc>
      </w:tr>
      <w:tr w:rsidR="00ED75B2" w:rsidRPr="00331154" w14:paraId="2D081D2A" w14:textId="77777777" w:rsidTr="00B437A8">
        <w:trPr>
          <w:trHeight w:val="240"/>
        </w:trPr>
        <w:tc>
          <w:tcPr>
            <w:tcW w:w="4806" w:type="dxa"/>
            <w:vMerge/>
            <w:tcBorders>
              <w:bottom w:val="single" w:sz="4" w:space="0" w:color="auto"/>
            </w:tcBorders>
            <w:hideMark/>
          </w:tcPr>
          <w:p w14:paraId="4ECB3607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252" w:type="dxa"/>
            <w:tcBorders>
              <w:bottom w:val="single" w:sz="4" w:space="0" w:color="auto"/>
            </w:tcBorders>
            <w:noWrap/>
            <w:hideMark/>
          </w:tcPr>
          <w:p w14:paraId="64E47FCF" w14:textId="77777777" w:rsidR="00331154" w:rsidRPr="00331154" w:rsidRDefault="00331154" w:rsidP="00ED75B2">
            <w:pPr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331154">
              <w:rPr>
                <w:rFonts w:ascii="Times New Roman" w:eastAsia="Times New Roman" w:hAnsi="Times New Roman" w:cs="Times New Roman"/>
                <w:color w:val="000000"/>
                <w:sz w:val="22"/>
              </w:rPr>
              <w:t>Attending the third PNC</w:t>
            </w:r>
          </w:p>
        </w:tc>
      </w:tr>
    </w:tbl>
    <w:p w14:paraId="2B539C7E" w14:textId="77777777" w:rsidR="00D90790" w:rsidRPr="00BB4813" w:rsidRDefault="00D90790">
      <w:pPr>
        <w:rPr>
          <w:b/>
          <w:bCs/>
        </w:rPr>
      </w:pPr>
    </w:p>
    <w:sectPr w:rsidR="00D90790" w:rsidRPr="00BB4813" w:rsidSect="00331154">
      <w:pgSz w:w="15840" w:h="12240" w:orient="landscape"/>
      <w:pgMar w:top="990" w:right="1440" w:bottom="17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154"/>
    <w:rsid w:val="001A046F"/>
    <w:rsid w:val="00294D6C"/>
    <w:rsid w:val="0032692C"/>
    <w:rsid w:val="00331154"/>
    <w:rsid w:val="0037273D"/>
    <w:rsid w:val="005108F5"/>
    <w:rsid w:val="006F23A3"/>
    <w:rsid w:val="00B437A8"/>
    <w:rsid w:val="00BB4813"/>
    <w:rsid w:val="00CC4763"/>
    <w:rsid w:val="00D530B5"/>
    <w:rsid w:val="00D90790"/>
    <w:rsid w:val="00DC5086"/>
    <w:rsid w:val="00ED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9147F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B4813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">
    <w:name w:val="Light Shading"/>
    <w:basedOn w:val="TableNormal"/>
    <w:uiPriority w:val="60"/>
    <w:rsid w:val="00BB481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B4813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">
    <w:name w:val="Light Shading"/>
    <w:basedOn w:val="TableNormal"/>
    <w:uiPriority w:val="60"/>
    <w:rsid w:val="00BB481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8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5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9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5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7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93CA0-B8A3-DE4A-A9BE-BCC995E3D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301</Words>
  <Characters>1717</Characters>
  <Application>Microsoft Macintosh Word</Application>
  <DocSecurity>0</DocSecurity>
  <Lines>14</Lines>
  <Paragraphs>4</Paragraphs>
  <ScaleCrop>false</ScaleCrop>
  <Company>Federal Ministry of Health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Netsanet Belete</dc:creator>
  <cp:keywords/>
  <dc:description/>
  <cp:lastModifiedBy>Netsanet Belete</cp:lastModifiedBy>
  <cp:revision>18</cp:revision>
  <dcterms:created xsi:type="dcterms:W3CDTF">2019-03-29T17:34:00Z</dcterms:created>
  <dcterms:modified xsi:type="dcterms:W3CDTF">2019-03-30T14:35:00Z</dcterms:modified>
</cp:coreProperties>
</file>