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sz w:val="24"/>
          <w:szCs w:val="24"/>
          <w:lang w:val="en-US" w:eastAsia="zh-CN"/>
        </w:rPr>
      </w:pPr>
      <w:bookmarkStart w:id="0" w:name="_GoBack"/>
      <w:r>
        <w:rPr>
          <w:rFonts w:hint="default" w:ascii="Times New Roman" w:hAnsi="Times New Roman" w:eastAsia="宋体" w:cs="Times New Roman"/>
          <w:b/>
          <w:bCs/>
          <w:sz w:val="24"/>
          <w:szCs w:val="24"/>
          <w:lang w:val="en-US" w:eastAsia="zh-CN"/>
        </w:rPr>
        <w:t>Supplementary Material</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APPENDICES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b/>
          <w:bCs/>
          <w:color w:val="auto"/>
          <w:sz w:val="24"/>
          <w:szCs w:val="24"/>
        </w:rPr>
        <w:t>APPENDIX A.</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cs="Times New Roman"/>
          <w:b/>
          <w:bCs/>
          <w:color w:val="auto"/>
          <w:sz w:val="24"/>
          <w:szCs w:val="24"/>
        </w:rPr>
        <w:t>Intercultural Mindfulness Questionnaire</w:t>
      </w:r>
      <w:r>
        <w:rPr>
          <w:rFonts w:hint="default" w:ascii="Times New Roman" w:hAnsi="Times New Roman" w:cs="Times New Roman"/>
          <w:b/>
          <w:bCs/>
          <w:color w:val="auto"/>
          <w:sz w:val="24"/>
          <w:szCs w:val="24"/>
          <w:lang w:val="en-US" w:eastAsia="zh-CN"/>
        </w:rPr>
        <w:t xml:space="preserve"> (IMQ)</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rPr>
      </w:pPr>
    </w:p>
    <w:tbl>
      <w:tblPr>
        <w:tblStyle w:val="4"/>
        <w:tblW w:w="8504" w:type="dxa"/>
        <w:tblCellSpacing w:w="15"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Layout w:type="autofit"/>
        <w:tblCellMar>
          <w:top w:w="15" w:type="dxa"/>
          <w:left w:w="15" w:type="dxa"/>
          <w:bottom w:w="15" w:type="dxa"/>
          <w:right w:w="15" w:type="dxa"/>
        </w:tblCellMar>
      </w:tblPr>
      <w:tblGrid>
        <w:gridCol w:w="575"/>
        <w:gridCol w:w="2841"/>
        <w:gridCol w:w="1106"/>
        <w:gridCol w:w="973"/>
        <w:gridCol w:w="1245"/>
        <w:gridCol w:w="693"/>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Header/>
          <w:tblCellSpacing w:w="15" w:type="dxa"/>
        </w:trPr>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Item</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Description</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Strongly 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Neither Agree nor 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Strongly Agree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conscious of my own cultural biases and assumptions when teaching.</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make an effort to understand the cultural backgrounds of my colleagues and students.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receptive to diverse cultural perspectives and adjust my behavior accordingly.</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value and respect the cultural diversity present in the kindergarten environment.</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confident in my ability to communicate effectively with individuals from various cultural backgrounds.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6</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take into account the cultural context when interpreting the actions of others.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7</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engage in continuous self-reflection on my own cultural beliefs and values.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8</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prepared to adapt my teaching methods to accommodate the cultural needs of my students.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9</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actively pursue opportunities for cultural training and professional development.</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believe that understanding diverse cultures is crucial for effective teaching.</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recognize the importance of nonverbal communication in understanding individuals from different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make an effort to learn about the cultural practices and traditions relevant to my students and colleagues.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aware of my own cultural preferences and consider how they may influence my teaching.</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comfortable discussing cultural differences with my students and colleagues.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strive to create an inclusive classroom environment that embraces cultural diversity.</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bl>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color w:val="auto"/>
          <w:sz w:val="24"/>
          <w:szCs w:val="24"/>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rPr>
        <w:t xml:space="preserve">APPENDIX </w:t>
      </w:r>
      <w:r>
        <w:rPr>
          <w:rFonts w:hint="default" w:ascii="Times New Roman" w:hAnsi="Times New Roman" w:cs="Times New Roman"/>
          <w:b/>
          <w:bCs/>
          <w:color w:val="auto"/>
          <w:sz w:val="24"/>
          <w:szCs w:val="24"/>
          <w:lang w:val="en-US" w:eastAsia="zh-CN"/>
        </w:rPr>
        <w:t>B</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 xml:space="preserve"> Intercultural Empathy Questionnaire (IEQ)</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tbl>
      <w:tblPr>
        <w:tblStyle w:val="4"/>
        <w:tblW w:w="8504" w:type="dxa"/>
        <w:tblCellSpacing w:w="15"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Layout w:type="autofit"/>
        <w:tblCellMar>
          <w:top w:w="15" w:type="dxa"/>
          <w:left w:w="15" w:type="dxa"/>
          <w:bottom w:w="15" w:type="dxa"/>
          <w:right w:w="15" w:type="dxa"/>
        </w:tblCellMar>
      </w:tblPr>
      <w:tblGrid>
        <w:gridCol w:w="575"/>
        <w:gridCol w:w="2909"/>
        <w:gridCol w:w="1088"/>
        <w:gridCol w:w="973"/>
        <w:gridCol w:w="1208"/>
        <w:gridCol w:w="693"/>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Header/>
          <w:tblCellSpacing w:w="15" w:type="dxa"/>
        </w:trPr>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Item</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Description</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Strongly 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Neither Agree nor Disagree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Agree</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Strongly Agree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can easily put myself in the shoes of someone from a different cultural background.</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sensitive to the emotions and feelings of individuals from diverse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show empathy towards my students and colleagues regardless of their cultural backgrounds.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can relate to the challenges faced by individuals from different cultural backgrounds.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able to recognize and respond appropriately to the emotional needs of individuals from various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6</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actively listen and show understanding when communicating with people from different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7</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can adapt my communication style to connect effectively with individuals from diverse cultural backgrounds.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8</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aware of the impact of cultural differences on the emotional well-being of my students and colleagues.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9</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can identify and address any cultural barriers that may hinder empathic communication.</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value the importance of empathy in building positive relationships across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recognize the significance of cultural context when expressing empathy.</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make an effort to learn about the cultural practices and traditions that influence the emotions of my students and colleagues.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am comfortable discussing emotional topics with individuals from different cultural backgrounds.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seek feedback from individuals of diverse cultures to better understand their emotional perspectives.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 strive to create a supportive environment that encourages emotional sharing across cultures.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bl>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b/>
          <w:bCs/>
          <w:color w:val="auto"/>
          <w:sz w:val="24"/>
          <w:szCs w:val="24"/>
        </w:rPr>
        <w:t xml:space="preserve">APPENDIX </w:t>
      </w:r>
      <w:r>
        <w:rPr>
          <w:rFonts w:hint="default" w:ascii="Times New Roman" w:hAnsi="Times New Roman" w:cs="Times New Roman"/>
          <w:b/>
          <w:bCs/>
          <w:color w:val="auto"/>
          <w:sz w:val="24"/>
          <w:szCs w:val="24"/>
          <w:lang w:val="en-US" w:eastAsia="zh-CN"/>
        </w:rPr>
        <w:t>C</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cs="Times New Roman" w:eastAsiaTheme="minorEastAsia"/>
          <w:b/>
          <w:bCs/>
          <w:color w:val="auto"/>
          <w:sz w:val="24"/>
          <w:szCs w:val="24"/>
          <w:lang w:val="en-US" w:eastAsia="zh-CN"/>
        </w:rPr>
        <w:t>Observation Checklist for Intercultural Mindfulness in International Kindergarten Teachers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tbl>
      <w:tblPr>
        <w:tblStyle w:val="4"/>
        <w:tblW w:w="8504" w:type="dxa"/>
        <w:tblCellSpacing w:w="15"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Layout w:type="autofit"/>
        <w:tblCellMar>
          <w:top w:w="15" w:type="dxa"/>
          <w:left w:w="15" w:type="dxa"/>
          <w:bottom w:w="15" w:type="dxa"/>
          <w:right w:w="15" w:type="dxa"/>
        </w:tblCellMar>
      </w:tblPr>
      <w:tblGrid>
        <w:gridCol w:w="575"/>
        <w:gridCol w:w="1700"/>
        <w:gridCol w:w="1084"/>
        <w:gridCol w:w="1091"/>
        <w:gridCol w:w="1417"/>
        <w:gridCol w:w="1244"/>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Header/>
          <w:tblCellSpacing w:w="15" w:type="dxa"/>
        </w:trPr>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Item</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Description</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Not Observed (1)</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Rarely Observed (2)</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Occasionally Observed (3)</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Frequently Observed (4)</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Consistently Observed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demonstrates awareness of their own cultural biases and assumptions during interactions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actively inquires about and considers fellow teachers' cultural backgrounds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exhibits openness and curiosity towards diverse cultural perspectives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skillfully adapts their behavior and learning strategies in response to different cultural contexts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consistently fosters an environment of respect and appreciation for cultural diversity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6</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takes cultural context into account when interpreting fellow teachers' actions and expressions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7</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engages in ongoing self-reflection on their own cultural beliefs, values, and biases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8</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sz w:val="24"/>
                <w:szCs w:val="24"/>
                <w:shd w:val="clear" w:fill="F7F7F8"/>
              </w:rPr>
              <w:t>Teacher actively seeks to improve their understanding of diverse cultures and adapts their teaching approach accordingly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9</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actively participates in cultural training and professional development opportunities to enhance their intercultural competence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emphasizes the critical role of understanding diverse cultures in achieving effective learning outcomes during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gridSpan w:val="7"/>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Total Score:________</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cs="Times New Roman"/>
                <w:b w:val="0"/>
                <w:bCs w:val="0"/>
                <w:color w:val="auto"/>
                <w:sz w:val="24"/>
                <w:szCs w:val="24"/>
                <w:lang w:val="en-US" w:eastAsia="zh-CN"/>
              </w:rPr>
              <w:t>Observation Field Notes:</w:t>
            </w:r>
          </w:p>
        </w:tc>
      </w:tr>
    </w:tbl>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b/>
          <w:bCs/>
          <w:color w:val="auto"/>
          <w:sz w:val="24"/>
          <w:szCs w:val="24"/>
        </w:rPr>
        <w:t xml:space="preserve">APPENDIX </w:t>
      </w:r>
      <w:r>
        <w:rPr>
          <w:rFonts w:hint="default" w:ascii="Times New Roman" w:hAnsi="Times New Roman" w:cs="Times New Roman"/>
          <w:b/>
          <w:bCs/>
          <w:color w:val="auto"/>
          <w:sz w:val="24"/>
          <w:szCs w:val="24"/>
          <w:lang w:val="en-US" w:eastAsia="zh-CN"/>
        </w:rPr>
        <w:t>D</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 xml:space="preserve"> Observation Checklist for Intercultural Empathy in International Kindergarten Teachers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rPr>
      </w:pPr>
    </w:p>
    <w:tbl>
      <w:tblPr>
        <w:tblStyle w:val="4"/>
        <w:tblW w:w="8504" w:type="dxa"/>
        <w:tblCellSpacing w:w="15"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Layout w:type="autofit"/>
        <w:tblCellMar>
          <w:top w:w="15" w:type="dxa"/>
          <w:left w:w="15" w:type="dxa"/>
          <w:bottom w:w="15" w:type="dxa"/>
          <w:right w:w="15" w:type="dxa"/>
        </w:tblCellMar>
      </w:tblPr>
      <w:tblGrid>
        <w:gridCol w:w="575"/>
        <w:gridCol w:w="1745"/>
        <w:gridCol w:w="1078"/>
        <w:gridCol w:w="1083"/>
        <w:gridCol w:w="1407"/>
        <w:gridCol w:w="1234"/>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Header/>
          <w:tblCellSpacing w:w="15" w:type="dxa"/>
        </w:trPr>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Item</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Description</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Not Observed (1)</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Rarely Observed (2)</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Occasionally Observed (3)</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Frequently Observed (4)</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Consistently Observed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displays empathy towards fellow teachers from diverse cultural backgrounds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is sensitive to the emotions and feelings of fellow teachers from different cultures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actively listens and shows understanding when communicating with fellow teachers from different cultures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can relate to the challenges faced by fellow teachers from different cultural backgrounds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recognizes and responds appropriately to the emotional needs of fellow teachers from various cultures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6</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adapts their communication style to connect effectively with fellow teachers from diverse cultural backgrounds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7</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is aware of the impact of cultural differences on the emotional well-being of fellow teachers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8</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identifies and addresses any cultural barriers that may hinder empathic communication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9</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demonstrates genuine concern for the well-being of fellow teachers from different cultural backgrounds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Teacher values the importance of empathy in building positive relationships across cultures during the activities</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gridSpan w:val="7"/>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Total Score:________</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cs="Times New Roman"/>
                <w:b w:val="0"/>
                <w:bCs w:val="0"/>
                <w:color w:val="auto"/>
                <w:sz w:val="24"/>
                <w:szCs w:val="24"/>
                <w:lang w:val="en-US" w:eastAsia="zh-CN"/>
              </w:rPr>
              <w:t>Observation Field Notes:</w:t>
            </w:r>
          </w:p>
        </w:tc>
      </w:tr>
    </w:tbl>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rPr>
        <w:t xml:space="preserve">APPENDIX </w:t>
      </w:r>
      <w:r>
        <w:rPr>
          <w:rFonts w:hint="default" w:ascii="Times New Roman" w:hAnsi="Times New Roman" w:cs="Times New Roman"/>
          <w:b/>
          <w:bCs/>
          <w:color w:val="auto"/>
          <w:sz w:val="24"/>
          <w:szCs w:val="24"/>
          <w:lang w:val="en-US" w:eastAsia="zh-CN"/>
        </w:rPr>
        <w:t>E</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 xml:space="preserve"> Interview Questions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 How did you perceive the overall effectiveness of the cultural communication program in enhancing your intercultural mindfulness and empathy?</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 Can you describe any specific activities or lessons in the program that you found particularly engaging or beneficial to your understanding of cultural differences?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 How did the teaching methods and interactive activities in the program influence your engagement and learning experience in developing intercultural mindfulness and empathy?</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 What challenges, if any, did you encounter during the program, and how did you overcome them?</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 In what ways do you think the program (either the Gather.town-based with HyFlex learning or the traditional lecture-based approach) contributed to your professional development as an international kindergarten teacher?</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 How would you describe your level of satisfaction with the program, and are there any aspects you would like to see improved or expanded upon in future iterations?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7. How do you feel the program prepared you for interacting and communicating with individuals from different cultural backgrounds in your professional context?</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 Were there any moments or experiences during the program that led to significant shifts in your perspective or understanding of other cultures?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 Can you provide examples of how you have applied, or plan to apply, the intercultural mindfulness and empathy skills gained from the program in your professional practice?</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p>
    <w:p>
      <w:pPr>
        <w:keepNext w:val="0"/>
        <w:keepLines w:val="0"/>
        <w:pageBreakBefore w:val="0"/>
        <w:widowControl/>
        <w:numPr>
          <w:ilvl w:val="0"/>
          <w:numId w:val="1"/>
        </w:numPr>
        <w:kinsoku/>
        <w:wordWrap/>
        <w:overflowPunct/>
        <w:topLinePunct w:val="0"/>
        <w:autoSpaceDE/>
        <w:autoSpaceDN/>
        <w:bidi w:val="0"/>
        <w:adjustRightInd/>
        <w:snapToGrid/>
        <w:spacing w:line="240" w:lineRule="auto"/>
        <w:jc w:val="left"/>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Based on your experience in the program, do you have any recommendations or suggestions for how the cultural communication program could be further enhanced to better support the development of intercultural mindfulness and empathy in future participants?</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sz w:val="24"/>
          <w:szCs w:val="24"/>
          <w:lang w:val="en-US" w:eastAsia="zh-CN"/>
        </w:rPr>
      </w:pPr>
      <w:r>
        <w:rPr>
          <w:rFonts w:hint="default" w:ascii="Times New Roman" w:hAnsi="Times New Roman" w:cs="Times New Roman"/>
          <w:b/>
          <w:bCs/>
          <w:color w:val="auto"/>
          <w:sz w:val="24"/>
          <w:szCs w:val="24"/>
        </w:rPr>
        <w:t xml:space="preserve">APPENDIX </w:t>
      </w:r>
      <w:r>
        <w:rPr>
          <w:rFonts w:hint="default" w:ascii="Times New Roman" w:hAnsi="Times New Roman" w:cs="Times New Roman"/>
          <w:b/>
          <w:bCs/>
          <w:color w:val="auto"/>
          <w:sz w:val="24"/>
          <w:szCs w:val="24"/>
          <w:lang w:val="en-US" w:eastAsia="zh-CN"/>
        </w:rPr>
        <w:t>F</w:t>
      </w: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cs="Times New Roman"/>
          <w:b/>
          <w:bCs/>
          <w:sz w:val="24"/>
          <w:szCs w:val="24"/>
          <w:lang w:val="en-US" w:eastAsia="zh-CN"/>
        </w:rPr>
        <w:t>Lesson Plan for Experimental Group and Control Group</w:t>
      </w:r>
    </w:p>
    <w:p>
      <w:pPr>
        <w:keepNext w:val="0"/>
        <w:keepLines w:val="0"/>
        <w:pageBreakBefore w:val="0"/>
        <w:widowControl/>
        <w:kinsoku/>
        <w:wordWrap/>
        <w:overflowPunct/>
        <w:topLinePunct w:val="0"/>
        <w:autoSpaceDE/>
        <w:autoSpaceDN/>
        <w:bidi w:val="0"/>
        <w:adjustRightInd/>
        <w:snapToGrid/>
        <w:spacing w:line="240" w:lineRule="auto"/>
        <w:jc w:val="left"/>
        <w:rPr>
          <w:rFonts w:hint="default" w:ascii="Times New Roman" w:hAnsi="Times New Roman" w:cs="Times New Roman"/>
          <w:b/>
          <w:bCs/>
          <w:color w:val="auto"/>
          <w:sz w:val="24"/>
          <w:szCs w:val="24"/>
        </w:rPr>
      </w:pPr>
    </w:p>
    <w:tbl>
      <w:tblPr>
        <w:tblStyle w:val="4"/>
        <w:tblW w:w="8504"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Layout w:type="autofit"/>
        <w:tblCellMar>
          <w:top w:w="15" w:type="dxa"/>
          <w:left w:w="15" w:type="dxa"/>
          <w:bottom w:w="15" w:type="dxa"/>
          <w:right w:w="15" w:type="dxa"/>
        </w:tblCellMar>
      </w:tblPr>
      <w:tblGrid>
        <w:gridCol w:w="682"/>
        <w:gridCol w:w="1494"/>
        <w:gridCol w:w="1467"/>
        <w:gridCol w:w="2541"/>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Header/>
          <w:tblCellSpacing w:w="15" w:type="dxa"/>
        </w:trPr>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Week</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Topic</w:t>
            </w:r>
          </w:p>
        </w:tc>
        <w:tc>
          <w:tcPr>
            <w:tcW w:w="0" w:type="auto"/>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lang w:val="en-US"/>
              </w:rPr>
            </w:pPr>
            <w:r>
              <w:rPr>
                <w:rFonts w:hint="default" w:ascii="Times New Roman" w:hAnsi="Times New Roman" w:eastAsia="Segoe UI" w:cs="Times New Roman"/>
                <w:b/>
                <w:bCs/>
                <w:i w:val="0"/>
                <w:iCs w:val="0"/>
                <w:caps w:val="0"/>
                <w:color w:val="auto"/>
                <w:spacing w:val="0"/>
                <w:kern w:val="0"/>
                <w:sz w:val="24"/>
                <w:szCs w:val="24"/>
                <w:lang w:val="en-US" w:eastAsia="zh-CN" w:bidi="ar"/>
              </w:rPr>
              <w:t>Learning Mode of HyFlex Learning Model</w:t>
            </w:r>
          </w:p>
        </w:tc>
        <w:tc>
          <w:tcPr>
            <w:tcW w:w="2580" w:type="dxa"/>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sz w:val="24"/>
                <w:szCs w:val="24"/>
              </w:rPr>
            </w:pPr>
            <w:r>
              <w:rPr>
                <w:rFonts w:hint="default" w:ascii="Times New Roman" w:hAnsi="Times New Roman" w:eastAsia="Segoe UI" w:cs="Times New Roman"/>
                <w:b/>
                <w:bCs/>
                <w:i w:val="0"/>
                <w:iCs w:val="0"/>
                <w:caps w:val="0"/>
                <w:color w:val="auto"/>
                <w:spacing w:val="0"/>
                <w:kern w:val="0"/>
                <w:sz w:val="24"/>
                <w:szCs w:val="24"/>
                <w:lang w:val="en-US" w:eastAsia="zh-CN" w:bidi="ar"/>
              </w:rPr>
              <w:t>Experimental Group Lesson Plan (HyFlex Learning Model)</w:t>
            </w:r>
          </w:p>
        </w:tc>
        <w:tc>
          <w:tcPr>
            <w:tcW w:w="2319" w:type="dxa"/>
            <w:shd w:val="clear" w:color="auto" w:fill="F7F7F8"/>
            <w:vAlign w:val="bottom"/>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kern w:val="0"/>
                <w:sz w:val="24"/>
                <w:szCs w:val="24"/>
                <w:lang w:val="en-US" w:eastAsia="zh-CN" w:bidi="ar"/>
              </w:rPr>
            </w:pPr>
            <w:r>
              <w:rPr>
                <w:rFonts w:hint="default" w:ascii="Times New Roman" w:hAnsi="Times New Roman" w:eastAsia="Segoe UI" w:cs="Times New Roman"/>
                <w:b/>
                <w:bCs/>
                <w:i w:val="0"/>
                <w:iCs w:val="0"/>
                <w:caps w:val="0"/>
                <w:color w:val="auto"/>
                <w:spacing w:val="0"/>
                <w:kern w:val="0"/>
                <w:sz w:val="24"/>
                <w:szCs w:val="24"/>
                <w:lang w:val="en-US" w:eastAsia="zh-CN" w:bidi="ar"/>
              </w:rPr>
              <w:t>Control Group Lesson Plan (Traditional Learning)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ottom"/>
              <w:rPr>
                <w:rFonts w:hint="default" w:ascii="Times New Roman" w:hAnsi="Times New Roman" w:eastAsia="Segoe UI" w:cs="Times New Roman"/>
                <w:b/>
                <w:bCs/>
                <w:i w:val="0"/>
                <w:iCs w:val="0"/>
                <w:caps w:val="0"/>
                <w:color w:val="auto"/>
                <w:spacing w:val="0"/>
                <w:kern w:val="0"/>
                <w:sz w:val="24"/>
                <w:szCs w:val="24"/>
                <w:lang w:val="en-US" w:eastAsia="zh-CN" w:bidi="ar"/>
              </w:rPr>
            </w:pPr>
            <w:r>
              <w:rPr>
                <w:rFonts w:hint="default" w:ascii="Times New Roman" w:hAnsi="Times New Roman" w:eastAsia="Segoe UI" w:cs="Times New Roman"/>
                <w:b/>
                <w:bCs/>
                <w:i w:val="0"/>
                <w:iCs w:val="0"/>
                <w:caps w:val="0"/>
                <w:color w:val="auto"/>
                <w:spacing w:val="0"/>
                <w:kern w:val="0"/>
                <w:sz w:val="24"/>
                <w:szCs w:val="24"/>
                <w:lang w:val="en-US" w:eastAsia="zh-CN" w:bidi="ar"/>
              </w:rPr>
              <w:t>Only In-Person Mode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Introduction to Cultural Awareness and USA Culture</w:t>
            </w:r>
          </w:p>
        </w:tc>
        <w:tc>
          <w:tcPr>
            <w:tcW w:w="0" w:type="auto"/>
            <w:shd w:val="clear" w:color="auto" w:fill="F7F7F8"/>
            <w:vAlign w:val="top"/>
          </w:tcPr>
          <w:p>
            <w:pPr>
              <w:keepNext w:val="0"/>
              <w:keepLines w:val="0"/>
              <w:pageBreakBefore w:val="0"/>
              <w:widowControl/>
              <w:suppressLineNumbers w:val="0"/>
              <w:tabs>
                <w:tab w:val="center" w:pos="656"/>
              </w:tabs>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In-Person</w:t>
            </w:r>
            <w:r>
              <w:rPr>
                <w:rFonts w:hint="default" w:ascii="Times New Roman" w:hAnsi="Times New Roman" w:eastAsia="Segoe UI" w:cs="Times New Roman"/>
                <w:i w:val="0"/>
                <w:iCs w:val="0"/>
                <w:caps w:val="0"/>
                <w:color w:val="auto"/>
                <w:spacing w:val="0"/>
                <w:kern w:val="0"/>
                <w:sz w:val="24"/>
                <w:szCs w:val="24"/>
                <w:vertAlign w:val="baseline"/>
                <w:lang w:val="en-US" w:eastAsia="zh-CN" w:bidi="ar"/>
              </w:rPr>
              <w:tab/>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Introduce Gather.town platform, HyFlex learning model, and the importance of Intercultural Mindfulness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Presentation on USA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(30 mins) Gather.town virtual exploration of the Statue of Liberty and cultural puzzles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Role-playing activities and small group discussions about cultural experiences, promoting understanding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Introduce the outline of the cultural lesson and the importance of Intercultural Mindfulness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Lecturing on USA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(30 mins) Reading and comprehension questions on USA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Small group discussion about cultural experiences, promoting understanding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Exploring Japan Culture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Synchronous Online</w:t>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Icebreaker: Cultural Bingo, engaging students synchronously online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Presentation on Japan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(30 mins) Gather.town virtual exploration of Japan culture and cultural puzzles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Role-playing activities and small group discussions about cultural experiences, promoting understanding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Icebreaker: Cultural Bingo</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Lecturing on Japan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(30 mins) Reading and comprehension questions on Japan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Small group discussion about cultural experiences, promoting understanding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Understanding China Culture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Asynchronous Online</w:t>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Icebreaker: Listening to Songs of the Nation - Students listen to Chinese music and share their thoughts on the course platform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Presentation on China culture - Students watch a pre-recorded presentation about China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(30 mins) Virtual exploration of China culture and cultural puzzles - Students access resources to explore China culture on Gather town such as virtual tours, and videos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Posting pictures of China on Gather.town platform and discussing experiences - Students upload pictures and leave messages in the online discussion forums to discuss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 - Students complete a reflection assignment about their learning experience</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(10 mins) Icebreaker: Listening to Songs of the Nation - Students listen to Chinese music and share their thoughts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(20 mins) Lecturing on China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(30 mins) Reading and comprehension questions on China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(20 mins) Small group discussion about cultural experiences, promoting understanding and empathy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sz w:val="24"/>
                <w:szCs w:val="24"/>
                <w:shd w:val="clear" w:fill="F7F7F8"/>
              </w:rPr>
              <w:t>(10 mins) Wrap up and reflection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4</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Exploring India Culture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In-Person</w:t>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 xml:space="preserve">(10 mins) Icebreaker: "Would You Rather?" - Engaging students in-person with thought-provoking cultural questions related to India.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(20 mins) Presentation on India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 xml:space="preserve">(30 mins) Gather.town virtual exploration of India culture and cultural puzzles - Students visit historical landmarks and explore cultural artifacts.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shd w:val="clear" w:fill="F7F7F8"/>
              </w:rPr>
            </w:pPr>
            <w:r>
              <w:rPr>
                <w:rFonts w:hint="default" w:ascii="Times New Roman" w:hAnsi="Times New Roman" w:eastAsia="Segoe UI" w:cs="Times New Roman"/>
                <w:i w:val="0"/>
                <w:iCs w:val="0"/>
                <w:caps w:val="0"/>
                <w:color w:val="auto"/>
                <w:spacing w:val="0"/>
                <w:sz w:val="24"/>
                <w:szCs w:val="24"/>
                <w:shd w:val="clear" w:fill="F7F7F8"/>
              </w:rPr>
              <w:t xml:space="preserve">(20 mins) Role-playing activities and small group discussions about cultural experiences, promoting understanding and empathy.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sz w:val="24"/>
                <w:szCs w:val="24"/>
                <w:shd w:val="clear" w:fill="F7F7F8"/>
              </w:rPr>
              <w:t>(10 mins) Wrap up and reflection.</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 xml:space="preserve">(10 mins) Icebreaker: "Would You Rather?" - Engaging students with thought-provoking cultural questions related to India.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(20 mins) Lecturing on India culture</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 xml:space="preserve">(30 mins) Reading and comprehension questions on India culture.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kern w:val="0"/>
                <w:sz w:val="24"/>
                <w:szCs w:val="24"/>
                <w:vertAlign w:val="baseline"/>
                <w:lang w:val="en-US" w:eastAsia="zh-CN" w:bidi="ar"/>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 xml:space="preserve">(20 mins) Small group discussion about cultural experiences, promoting understanding and empathy.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(10 mins) Wrap up and reflection.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5</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Exploring Brazil Culture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Synchronous Online</w:t>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Same as the experimental group lesson plan for Week 2, but focused on Brazil culture</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Same as the control group lesson plan for Week 2, but focused on Brazil culture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8"/>
          <w:tblCellMar>
            <w:top w:w="15" w:type="dxa"/>
            <w:left w:w="15" w:type="dxa"/>
            <w:bottom w:w="15" w:type="dxa"/>
            <w:right w:w="15" w:type="dxa"/>
          </w:tblCellMar>
        </w:tblPrEx>
        <w:trPr>
          <w:tblCellSpacing w:w="15" w:type="dxa"/>
        </w:trPr>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6</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Exploring South Africa Culture</w:t>
            </w:r>
          </w:p>
        </w:tc>
        <w:tc>
          <w:tcPr>
            <w:tcW w:w="0" w:type="auto"/>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Asynchronous Online</w:t>
            </w:r>
          </w:p>
        </w:tc>
        <w:tc>
          <w:tcPr>
            <w:tcW w:w="2580"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Same as the experimental group lesson plan for Week 3, but focused on South Africa culture</w:t>
            </w:r>
          </w:p>
        </w:tc>
        <w:tc>
          <w:tcPr>
            <w:tcW w:w="2319" w:type="dxa"/>
            <w:shd w:val="clear" w:color="auto" w:fill="F7F7F8"/>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jc w:val="left"/>
              <w:textAlignment w:val="baseline"/>
              <w:rPr>
                <w:rFonts w:hint="default" w:ascii="Times New Roman" w:hAnsi="Times New Roman" w:eastAsia="Segoe UI" w:cs="Times New Roman"/>
                <w:i w:val="0"/>
                <w:iCs w:val="0"/>
                <w:caps w:val="0"/>
                <w:color w:val="auto"/>
                <w:spacing w:val="0"/>
                <w:sz w:val="24"/>
                <w:szCs w:val="24"/>
              </w:rPr>
            </w:pPr>
            <w:r>
              <w:rPr>
                <w:rFonts w:hint="default" w:ascii="Times New Roman" w:hAnsi="Times New Roman" w:eastAsia="Segoe UI" w:cs="Times New Roman"/>
                <w:i w:val="0"/>
                <w:iCs w:val="0"/>
                <w:caps w:val="0"/>
                <w:color w:val="auto"/>
                <w:spacing w:val="0"/>
                <w:kern w:val="0"/>
                <w:sz w:val="24"/>
                <w:szCs w:val="24"/>
                <w:vertAlign w:val="baseline"/>
                <w:lang w:val="en-US" w:eastAsia="zh-CN" w:bidi="ar"/>
              </w:rPr>
              <w:t>Same as the control group lesson plan for Week 3, but focused on South Africa culture</w:t>
            </w:r>
          </w:p>
        </w:tc>
      </w:tr>
    </w:tbl>
    <w:p>
      <w:pPr>
        <w:rPr>
          <w:rFonts w:hint="default" w:ascii="Times New Roman" w:hAnsi="Times New Roman" w:cs="Times New Roman"/>
          <w:sz w:val="24"/>
          <w:szCs w:val="24"/>
        </w:rPr>
      </w:pPr>
    </w:p>
    <w:bookmarkEnd w:id="0"/>
    <w:sectPr>
      <w:headerReference r:id="rId6" w:type="first"/>
      <w:footerReference r:id="rId9" w:type="first"/>
      <w:footerReference r:id="rId7" w:type="default"/>
      <w:headerReference r:id="rId5" w:type="even"/>
      <w:footerReference r:id="rId8" w:type="even"/>
      <w:pgSz w:w="12240" w:h="15840"/>
      <w:pgMar w:top="1138" w:right="1181" w:bottom="1138" w:left="1282" w:header="720" w:footer="720" w:gutter="0"/>
      <w:pgNumType w:fmt="decimal"/>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b/>
        <w:sz w:val="20"/>
        <w:szCs w:val="24"/>
      </w:rPr>
    </w:pPr>
    <w:r>
      <w:rPr>
        <w:sz w:val="2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0pt;margin-top:0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79F711"/>
    <w:multiLevelType w:val="singleLevel"/>
    <w:tmpl w:val="EF79F711"/>
    <w:lvl w:ilvl="0" w:tentative="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2MmI1ZjUyMmI0MTY1OGIyNTI5N2I2N2MxNmI0NDQifQ=="/>
  </w:docVars>
  <w:rsids>
    <w:rsidRoot w:val="00000000"/>
    <w:rsid w:val="3A61729F"/>
    <w:rsid w:val="4AE94203"/>
    <w:rsid w:val="65122176"/>
    <w:rsid w:val="6CD64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1980</Words>
  <Characters>10558</Characters>
  <Lines>0</Lines>
  <Paragraphs>0</Paragraphs>
  <TotalTime>1</TotalTime>
  <ScaleCrop>false</ScaleCrop>
  <LinksUpToDate>false</LinksUpToDate>
  <CharactersWithSpaces>12084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2023-05-26T03:58:00Z</dcterms:created>
  <dc:creator>Administrator</dc:creator>
  <cp:lastModifiedBy>ken.granson.chan</cp:lastModifiedBy>
  <dcterms:modified xsi:type="dcterms:W3CDTF">2023-05-26T10:35:01Z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EEA40377241349618DCAE26FD3DE8831_12</vt:lpwstr>
  </property>
</Properties>
</file>