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8ABA3" w14:textId="268A8028" w:rsidR="00D5055F" w:rsidRPr="00D5055F" w:rsidRDefault="00D5055F" w:rsidP="00D5055F">
      <w:pPr>
        <w:jc w:val="center"/>
        <w:rPr>
          <w:rFonts w:ascii="Sagona" w:hAnsi="Sagona"/>
          <w:sz w:val="48"/>
          <w:szCs w:val="48"/>
        </w:rPr>
      </w:pPr>
      <w:r w:rsidRPr="00D5055F">
        <w:rPr>
          <w:rFonts w:ascii="Sagona" w:hAnsi="Sagona"/>
          <w:sz w:val="48"/>
          <w:szCs w:val="48"/>
        </w:rPr>
        <w:t>Highlights</w:t>
      </w:r>
    </w:p>
    <w:p w14:paraId="3ED7D67B" w14:textId="77777777" w:rsidR="00D5055F" w:rsidRDefault="00D5055F" w:rsidP="00D5055F">
      <w:pPr>
        <w:ind w:left="1287" w:hanging="360"/>
      </w:pPr>
    </w:p>
    <w:p w14:paraId="71E5B3E8" w14:textId="77777777" w:rsidR="00D5055F" w:rsidRDefault="00D5055F" w:rsidP="00D5055F">
      <w:pPr>
        <w:ind w:left="1287" w:hanging="360"/>
      </w:pPr>
    </w:p>
    <w:p w14:paraId="7A986A1C" w14:textId="77777777" w:rsidR="00D5055F" w:rsidRDefault="00D5055F" w:rsidP="00D5055F">
      <w:pPr>
        <w:ind w:left="1287" w:hanging="360"/>
      </w:pPr>
    </w:p>
    <w:p w14:paraId="20D38EEA" w14:textId="0A6C9711" w:rsidR="00B73653" w:rsidRPr="00D5055F" w:rsidRDefault="00D5055F" w:rsidP="00D5055F">
      <w:pPr>
        <w:pStyle w:val="corpstextedoc"/>
        <w:numPr>
          <w:ilvl w:val="0"/>
          <w:numId w:val="1"/>
        </w:numPr>
        <w:rPr>
          <w:color w:val="auto"/>
          <w:lang w:val="en-US"/>
        </w:rPr>
      </w:pPr>
      <w:r w:rsidRPr="00D5055F">
        <w:rPr>
          <w:color w:val="auto"/>
          <w:lang w:val="en-US"/>
        </w:rPr>
        <w:t>Analyze the advantages of bio-fertilizers for agriculture and eliminate the negative environmental effects of chemical fertilizers. On common wheat, three biofertilizers are used: shrimp waste, potato peels, and almond shells.</w:t>
      </w:r>
    </w:p>
    <w:p w14:paraId="387676F1" w14:textId="36F893D9" w:rsidR="00D5055F" w:rsidRDefault="00D5055F" w:rsidP="00D5055F">
      <w:pPr>
        <w:pStyle w:val="corpstextedoc"/>
        <w:numPr>
          <w:ilvl w:val="0"/>
          <w:numId w:val="1"/>
        </w:numPr>
        <w:rPr>
          <w:color w:val="auto"/>
          <w:lang w:val="en-US"/>
        </w:rPr>
      </w:pPr>
      <w:r w:rsidRPr="00D5055F">
        <w:rPr>
          <w:color w:val="auto"/>
          <w:lang w:val="en-US"/>
        </w:rPr>
        <w:t>Using multivariate analytical techniques, such as major component analysis, hierarchical classification, and self-organizing topological maps (SOM), this article investigates the analysis of agronomic data and soil mineralization for common wheat</w:t>
      </w:r>
      <w:r w:rsidRPr="00D5055F">
        <w:rPr>
          <w:color w:val="auto"/>
          <w:lang w:val="en-US"/>
        </w:rPr>
        <w:t xml:space="preserve"> cultivation</w:t>
      </w:r>
      <w:r>
        <w:rPr>
          <w:color w:val="auto"/>
          <w:lang w:val="en-US"/>
        </w:rPr>
        <w:t>.</w:t>
      </w:r>
    </w:p>
    <w:p w14:paraId="6603AC2F" w14:textId="2FCF18D6" w:rsidR="00D5055F" w:rsidRPr="00D5055F" w:rsidRDefault="00D5055F" w:rsidP="00D5055F">
      <w:pPr>
        <w:pStyle w:val="corpstextedoc"/>
        <w:numPr>
          <w:ilvl w:val="0"/>
          <w:numId w:val="1"/>
        </w:numPr>
        <w:rPr>
          <w:color w:val="auto"/>
          <w:lang w:val="en-US"/>
        </w:rPr>
      </w:pPr>
      <w:r>
        <w:rPr>
          <w:lang w:val="en-US"/>
        </w:rPr>
        <w:t xml:space="preserve">Findings of </w:t>
      </w:r>
      <w:r w:rsidRPr="009533CE">
        <w:rPr>
          <w:lang w:val="en-US"/>
        </w:rPr>
        <w:t>the positive correlations between the agronomic parameters and the physicochemical characteristics</w:t>
      </w:r>
      <w:r>
        <w:rPr>
          <w:lang w:val="en-US"/>
        </w:rPr>
        <w:t>.</w:t>
      </w:r>
    </w:p>
    <w:sectPr w:rsidR="00D5055F" w:rsidRPr="00D50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gona">
    <w:panose1 w:val="02010004040101010103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17FCA"/>
    <w:multiLevelType w:val="hybridMultilevel"/>
    <w:tmpl w:val="58984E6E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95321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C53"/>
    <w:rsid w:val="000E1C53"/>
    <w:rsid w:val="001A1438"/>
    <w:rsid w:val="00952C09"/>
    <w:rsid w:val="009769EE"/>
    <w:rsid w:val="00B73653"/>
    <w:rsid w:val="00D5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6AC2BB"/>
  <w15:chartTrackingRefBased/>
  <w15:docId w15:val="{66214AF6-29F0-2846-86C7-B13703FB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M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textedoc">
    <w:name w:val="corps texte doc"/>
    <w:basedOn w:val="Normal"/>
    <w:link w:val="corpstextedocCar"/>
    <w:qFormat/>
    <w:rsid w:val="00D5055F"/>
    <w:pPr>
      <w:autoSpaceDE w:val="0"/>
      <w:autoSpaceDN w:val="0"/>
      <w:adjustRightInd w:val="0"/>
      <w:spacing w:line="360" w:lineRule="auto"/>
      <w:ind w:firstLine="567"/>
      <w:jc w:val="both"/>
    </w:pPr>
    <w:rPr>
      <w:rFonts w:asciiTheme="majorBidi" w:hAnsiTheme="majorBidi" w:cstheme="majorBidi"/>
      <w:color w:val="000000"/>
      <w:kern w:val="0"/>
      <w:shd w:val="clear" w:color="auto" w:fill="FFFFFF"/>
      <w:lang w:val="fr-FR"/>
      <w14:ligatures w14:val="none"/>
    </w:rPr>
  </w:style>
  <w:style w:type="character" w:customStyle="1" w:styleId="corpstextedocCar">
    <w:name w:val="corps texte doc Car"/>
    <w:basedOn w:val="Policepardfaut"/>
    <w:link w:val="corpstextedoc"/>
    <w:rsid w:val="00D5055F"/>
    <w:rPr>
      <w:rFonts w:asciiTheme="majorBidi" w:hAnsiTheme="majorBidi" w:cstheme="majorBidi"/>
      <w:color w:val="000000"/>
      <w:kern w:val="0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519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Fatimazahra Mamouni</dc:creator>
  <cp:keywords/>
  <dc:description/>
  <cp:lastModifiedBy>Fatimazahra Mamouni</cp:lastModifiedBy>
  <cp:revision>2</cp:revision>
  <dcterms:created xsi:type="dcterms:W3CDTF">2023-05-19T11:50:00Z</dcterms:created>
  <dcterms:modified xsi:type="dcterms:W3CDTF">2023-05-19T11:58:00Z</dcterms:modified>
</cp:coreProperties>
</file>