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923E3" w14:textId="5AAA7791" w:rsidR="00B632C8" w:rsidRPr="005B6B87" w:rsidRDefault="00385C82" w:rsidP="005F50E8">
      <w:pPr>
        <w:spacing w:line="480" w:lineRule="auto"/>
        <w:rPr>
          <w:rFonts w:ascii="Arial" w:hAnsi="Arial" w:cs="Arial"/>
          <w:b/>
          <w:bCs/>
          <w:color w:val="000000"/>
          <w:sz w:val="32"/>
          <w:szCs w:val="32"/>
          <w:u w:val="single"/>
        </w:rPr>
      </w:pPr>
      <w:r w:rsidRPr="005B6B87">
        <w:rPr>
          <w:rFonts w:ascii="Arial" w:hAnsi="Arial" w:cs="Arial"/>
          <w:b/>
          <w:bCs/>
          <w:color w:val="000000"/>
          <w:sz w:val="32"/>
          <w:szCs w:val="32"/>
          <w:u w:val="single"/>
        </w:rPr>
        <w:t>Inventory of Supporting Information</w:t>
      </w:r>
    </w:p>
    <w:p w14:paraId="7A820AFA" w14:textId="7C999806" w:rsidR="004E3F49" w:rsidRDefault="004E3F49">
      <w:pPr>
        <w:pStyle w:val="TOC1"/>
        <w:tabs>
          <w:tab w:val="right" w:leader="underscore" w:pos="9016"/>
        </w:tabs>
        <w:rPr>
          <w:noProof/>
        </w:rPr>
      </w:pPr>
      <w:r>
        <w:rPr>
          <w:rFonts w:ascii="Arial" w:hAnsi="Arial" w:cs="Arial"/>
          <w:b/>
          <w:bCs/>
          <w:color w:val="000000"/>
          <w:u w:val="single"/>
        </w:rPr>
        <w:fldChar w:fldCharType="begin"/>
      </w:r>
      <w:r>
        <w:rPr>
          <w:rFonts w:ascii="Arial" w:hAnsi="Arial" w:cs="Arial"/>
          <w:b/>
          <w:bCs/>
          <w:color w:val="000000"/>
          <w:u w:val="single"/>
        </w:rPr>
        <w:instrText xml:space="preserve"> TOC \o "1-3" \h \z \u </w:instrText>
      </w:r>
      <w:r>
        <w:rPr>
          <w:rFonts w:ascii="Arial" w:hAnsi="Arial" w:cs="Arial"/>
          <w:b/>
          <w:bCs/>
          <w:color w:val="000000"/>
          <w:u w:val="single"/>
        </w:rPr>
        <w:fldChar w:fldCharType="separate"/>
      </w:r>
      <w:hyperlink w:anchor="_Toc135922613" w:history="1">
        <w:r w:rsidRPr="00BC2D20">
          <w:rPr>
            <w:rStyle w:val="Hyperlink"/>
            <w:noProof/>
          </w:rPr>
          <w:t>Extended Data 1: Human plasma and urine physiological measurements</w:t>
        </w:r>
        <w:r>
          <w:rPr>
            <w:noProof/>
            <w:webHidden/>
          </w:rPr>
          <w:tab/>
        </w:r>
        <w:r>
          <w:rPr>
            <w:noProof/>
            <w:webHidden/>
          </w:rPr>
          <w:fldChar w:fldCharType="begin"/>
        </w:r>
        <w:r>
          <w:rPr>
            <w:noProof/>
            <w:webHidden/>
          </w:rPr>
          <w:instrText xml:space="preserve"> PAGEREF _Toc135922613 \h </w:instrText>
        </w:r>
        <w:r>
          <w:rPr>
            <w:noProof/>
            <w:webHidden/>
          </w:rPr>
        </w:r>
        <w:r>
          <w:rPr>
            <w:noProof/>
            <w:webHidden/>
          </w:rPr>
          <w:fldChar w:fldCharType="separate"/>
        </w:r>
        <w:r>
          <w:rPr>
            <w:noProof/>
            <w:webHidden/>
          </w:rPr>
          <w:t>2</w:t>
        </w:r>
        <w:r>
          <w:rPr>
            <w:noProof/>
            <w:webHidden/>
          </w:rPr>
          <w:fldChar w:fldCharType="end"/>
        </w:r>
      </w:hyperlink>
    </w:p>
    <w:p w14:paraId="69EC1A98" w14:textId="791CCB90" w:rsidR="004E3F49" w:rsidRDefault="00000000">
      <w:pPr>
        <w:pStyle w:val="TOC1"/>
        <w:tabs>
          <w:tab w:val="right" w:leader="underscore" w:pos="9016"/>
        </w:tabs>
        <w:rPr>
          <w:noProof/>
        </w:rPr>
      </w:pPr>
      <w:hyperlink w:anchor="_Toc135922614" w:history="1">
        <w:r w:rsidR="004E3F49" w:rsidRPr="00BC2D20">
          <w:rPr>
            <w:rStyle w:val="Hyperlink"/>
            <w:noProof/>
          </w:rPr>
          <w:t>Extended Data 2: Multi-omic DisGeNET over-representation analysis top 100 results by category grouping</w:t>
        </w:r>
        <w:r w:rsidR="004E3F49">
          <w:rPr>
            <w:noProof/>
            <w:webHidden/>
          </w:rPr>
          <w:tab/>
        </w:r>
        <w:r w:rsidR="004E3F49">
          <w:rPr>
            <w:noProof/>
            <w:webHidden/>
          </w:rPr>
          <w:fldChar w:fldCharType="begin"/>
        </w:r>
        <w:r w:rsidR="004E3F49">
          <w:rPr>
            <w:noProof/>
            <w:webHidden/>
          </w:rPr>
          <w:instrText xml:space="preserve"> PAGEREF _Toc135922614 \h </w:instrText>
        </w:r>
        <w:r w:rsidR="004E3F49">
          <w:rPr>
            <w:noProof/>
            <w:webHidden/>
          </w:rPr>
        </w:r>
        <w:r w:rsidR="004E3F49">
          <w:rPr>
            <w:noProof/>
            <w:webHidden/>
          </w:rPr>
          <w:fldChar w:fldCharType="separate"/>
        </w:r>
        <w:r w:rsidR="004E3F49">
          <w:rPr>
            <w:noProof/>
            <w:webHidden/>
          </w:rPr>
          <w:t>2</w:t>
        </w:r>
        <w:r w:rsidR="004E3F49">
          <w:rPr>
            <w:noProof/>
            <w:webHidden/>
          </w:rPr>
          <w:fldChar w:fldCharType="end"/>
        </w:r>
      </w:hyperlink>
    </w:p>
    <w:p w14:paraId="21C52A23" w14:textId="628867BB" w:rsidR="004E3F49" w:rsidRDefault="00000000">
      <w:pPr>
        <w:pStyle w:val="TOC1"/>
        <w:tabs>
          <w:tab w:val="right" w:leader="underscore" w:pos="9016"/>
        </w:tabs>
        <w:rPr>
          <w:noProof/>
        </w:rPr>
      </w:pPr>
      <w:hyperlink w:anchor="_Toc135922615" w:history="1">
        <w:r w:rsidR="004E3F49" w:rsidRPr="00BC2D20">
          <w:rPr>
            <w:rStyle w:val="Hyperlink"/>
            <w:noProof/>
          </w:rPr>
          <w:t>Extended Data 3: Up and down regulated kidney gene products</w:t>
        </w:r>
        <w:r w:rsidR="004E3F49">
          <w:rPr>
            <w:noProof/>
            <w:webHidden/>
          </w:rPr>
          <w:tab/>
        </w:r>
        <w:r w:rsidR="004E3F49">
          <w:rPr>
            <w:noProof/>
            <w:webHidden/>
          </w:rPr>
          <w:fldChar w:fldCharType="begin"/>
        </w:r>
        <w:r w:rsidR="004E3F49">
          <w:rPr>
            <w:noProof/>
            <w:webHidden/>
          </w:rPr>
          <w:instrText xml:space="preserve"> PAGEREF _Toc135922615 \h </w:instrText>
        </w:r>
        <w:r w:rsidR="004E3F49">
          <w:rPr>
            <w:noProof/>
            <w:webHidden/>
          </w:rPr>
        </w:r>
        <w:r w:rsidR="004E3F49">
          <w:rPr>
            <w:noProof/>
            <w:webHidden/>
          </w:rPr>
          <w:fldChar w:fldCharType="separate"/>
        </w:r>
        <w:r w:rsidR="004E3F49">
          <w:rPr>
            <w:noProof/>
            <w:webHidden/>
          </w:rPr>
          <w:t>3</w:t>
        </w:r>
        <w:r w:rsidR="004E3F49">
          <w:rPr>
            <w:noProof/>
            <w:webHidden/>
          </w:rPr>
          <w:fldChar w:fldCharType="end"/>
        </w:r>
      </w:hyperlink>
    </w:p>
    <w:p w14:paraId="23EE504A" w14:textId="597F5907" w:rsidR="004E3F49" w:rsidRDefault="00000000">
      <w:pPr>
        <w:pStyle w:val="TOC1"/>
        <w:tabs>
          <w:tab w:val="right" w:leader="underscore" w:pos="9016"/>
        </w:tabs>
        <w:rPr>
          <w:noProof/>
        </w:rPr>
      </w:pPr>
      <w:hyperlink w:anchor="_Toc135922616" w:history="1">
        <w:r w:rsidR="004E3F49" w:rsidRPr="00BC2D20">
          <w:rPr>
            <w:rStyle w:val="Hyperlink"/>
            <w:noProof/>
          </w:rPr>
          <w:t>Extended Data 4: Kidney morphometry</w:t>
        </w:r>
        <w:r w:rsidR="004E3F49">
          <w:rPr>
            <w:noProof/>
            <w:webHidden/>
          </w:rPr>
          <w:tab/>
        </w:r>
        <w:r w:rsidR="004E3F49">
          <w:rPr>
            <w:noProof/>
            <w:webHidden/>
          </w:rPr>
          <w:fldChar w:fldCharType="begin"/>
        </w:r>
        <w:r w:rsidR="004E3F49">
          <w:rPr>
            <w:noProof/>
            <w:webHidden/>
          </w:rPr>
          <w:instrText xml:space="preserve"> PAGEREF _Toc135922616 \h </w:instrText>
        </w:r>
        <w:r w:rsidR="004E3F49">
          <w:rPr>
            <w:noProof/>
            <w:webHidden/>
          </w:rPr>
        </w:r>
        <w:r w:rsidR="004E3F49">
          <w:rPr>
            <w:noProof/>
            <w:webHidden/>
          </w:rPr>
          <w:fldChar w:fldCharType="separate"/>
        </w:r>
        <w:r w:rsidR="004E3F49">
          <w:rPr>
            <w:noProof/>
            <w:webHidden/>
          </w:rPr>
          <w:t>4</w:t>
        </w:r>
        <w:r w:rsidR="004E3F49">
          <w:rPr>
            <w:noProof/>
            <w:webHidden/>
          </w:rPr>
          <w:fldChar w:fldCharType="end"/>
        </w:r>
      </w:hyperlink>
    </w:p>
    <w:p w14:paraId="088AFCFB" w14:textId="6151971A" w:rsidR="004E3F49" w:rsidRDefault="00000000">
      <w:pPr>
        <w:pStyle w:val="TOC1"/>
        <w:tabs>
          <w:tab w:val="right" w:leader="underscore" w:pos="9016"/>
        </w:tabs>
        <w:rPr>
          <w:noProof/>
        </w:rPr>
      </w:pPr>
      <w:hyperlink w:anchor="_Toc135922617" w:history="1">
        <w:r w:rsidR="004E3F49" w:rsidRPr="00BC2D20">
          <w:rPr>
            <w:rStyle w:val="Hyperlink"/>
            <w:noProof/>
          </w:rPr>
          <w:t>Extended Data 5: Multi-omic KEGG pathway over-representation analysis top results by category grouping</w:t>
        </w:r>
        <w:r w:rsidR="004E3F49">
          <w:rPr>
            <w:noProof/>
            <w:webHidden/>
          </w:rPr>
          <w:tab/>
        </w:r>
        <w:r w:rsidR="004E3F49">
          <w:rPr>
            <w:noProof/>
            <w:webHidden/>
          </w:rPr>
          <w:fldChar w:fldCharType="begin"/>
        </w:r>
        <w:r w:rsidR="004E3F49">
          <w:rPr>
            <w:noProof/>
            <w:webHidden/>
          </w:rPr>
          <w:instrText xml:space="preserve"> PAGEREF _Toc135922617 \h </w:instrText>
        </w:r>
        <w:r w:rsidR="004E3F49">
          <w:rPr>
            <w:noProof/>
            <w:webHidden/>
          </w:rPr>
        </w:r>
        <w:r w:rsidR="004E3F49">
          <w:rPr>
            <w:noProof/>
            <w:webHidden/>
          </w:rPr>
          <w:fldChar w:fldCharType="separate"/>
        </w:r>
        <w:r w:rsidR="004E3F49">
          <w:rPr>
            <w:noProof/>
            <w:webHidden/>
          </w:rPr>
          <w:t>4</w:t>
        </w:r>
        <w:r w:rsidR="004E3F49">
          <w:rPr>
            <w:noProof/>
            <w:webHidden/>
          </w:rPr>
          <w:fldChar w:fldCharType="end"/>
        </w:r>
      </w:hyperlink>
    </w:p>
    <w:p w14:paraId="5717D158" w14:textId="275AC98D" w:rsidR="004E3F49" w:rsidRDefault="00000000">
      <w:pPr>
        <w:pStyle w:val="TOC1"/>
        <w:tabs>
          <w:tab w:val="right" w:leader="underscore" w:pos="9016"/>
        </w:tabs>
        <w:rPr>
          <w:noProof/>
        </w:rPr>
      </w:pPr>
      <w:hyperlink w:anchor="_Toc135922618" w:history="1">
        <w:r w:rsidR="004E3F49" w:rsidRPr="00BC2D20">
          <w:rPr>
            <w:rStyle w:val="Hyperlink"/>
            <w:noProof/>
          </w:rPr>
          <w:t>Extended Data 6: Multi-omic Gene Ontology (GO) over-representation analysis top results by category grouping</w:t>
        </w:r>
        <w:r w:rsidR="004E3F49">
          <w:rPr>
            <w:noProof/>
            <w:webHidden/>
          </w:rPr>
          <w:tab/>
        </w:r>
        <w:r w:rsidR="004E3F49">
          <w:rPr>
            <w:noProof/>
            <w:webHidden/>
          </w:rPr>
          <w:fldChar w:fldCharType="begin"/>
        </w:r>
        <w:r w:rsidR="004E3F49">
          <w:rPr>
            <w:noProof/>
            <w:webHidden/>
          </w:rPr>
          <w:instrText xml:space="preserve"> PAGEREF _Toc135922618 \h </w:instrText>
        </w:r>
        <w:r w:rsidR="004E3F49">
          <w:rPr>
            <w:noProof/>
            <w:webHidden/>
          </w:rPr>
        </w:r>
        <w:r w:rsidR="004E3F49">
          <w:rPr>
            <w:noProof/>
            <w:webHidden/>
          </w:rPr>
          <w:fldChar w:fldCharType="separate"/>
        </w:r>
        <w:r w:rsidR="004E3F49">
          <w:rPr>
            <w:noProof/>
            <w:webHidden/>
          </w:rPr>
          <w:t>5</w:t>
        </w:r>
        <w:r w:rsidR="004E3F49">
          <w:rPr>
            <w:noProof/>
            <w:webHidden/>
          </w:rPr>
          <w:fldChar w:fldCharType="end"/>
        </w:r>
      </w:hyperlink>
    </w:p>
    <w:p w14:paraId="47C70498" w14:textId="419A522F" w:rsidR="004E3F49" w:rsidRDefault="00000000">
      <w:pPr>
        <w:pStyle w:val="TOC1"/>
        <w:tabs>
          <w:tab w:val="right" w:leader="underscore" w:pos="9016"/>
        </w:tabs>
        <w:rPr>
          <w:noProof/>
        </w:rPr>
      </w:pPr>
      <w:hyperlink w:anchor="_Toc135922619" w:history="1">
        <w:r w:rsidR="004E3F49" w:rsidRPr="00BC2D20">
          <w:rPr>
            <w:rStyle w:val="Hyperlink"/>
            <w:noProof/>
          </w:rPr>
          <w:t>Extended Data 7: qPCR of mitochondrial fission and fusion markers</w:t>
        </w:r>
        <w:r w:rsidR="004E3F49">
          <w:rPr>
            <w:noProof/>
            <w:webHidden/>
          </w:rPr>
          <w:tab/>
        </w:r>
        <w:r w:rsidR="004E3F49">
          <w:rPr>
            <w:noProof/>
            <w:webHidden/>
          </w:rPr>
          <w:fldChar w:fldCharType="begin"/>
        </w:r>
        <w:r w:rsidR="004E3F49">
          <w:rPr>
            <w:noProof/>
            <w:webHidden/>
          </w:rPr>
          <w:instrText xml:space="preserve"> PAGEREF _Toc135922619 \h </w:instrText>
        </w:r>
        <w:r w:rsidR="004E3F49">
          <w:rPr>
            <w:noProof/>
            <w:webHidden/>
          </w:rPr>
        </w:r>
        <w:r w:rsidR="004E3F49">
          <w:rPr>
            <w:noProof/>
            <w:webHidden/>
          </w:rPr>
          <w:fldChar w:fldCharType="separate"/>
        </w:r>
        <w:r w:rsidR="004E3F49">
          <w:rPr>
            <w:noProof/>
            <w:webHidden/>
          </w:rPr>
          <w:t>6</w:t>
        </w:r>
        <w:r w:rsidR="004E3F49">
          <w:rPr>
            <w:noProof/>
            <w:webHidden/>
          </w:rPr>
          <w:fldChar w:fldCharType="end"/>
        </w:r>
      </w:hyperlink>
    </w:p>
    <w:p w14:paraId="39081D13" w14:textId="0D49DB4E" w:rsidR="004E3F49" w:rsidRDefault="00000000">
      <w:pPr>
        <w:pStyle w:val="TOC1"/>
        <w:tabs>
          <w:tab w:val="right" w:leader="underscore" w:pos="9016"/>
        </w:tabs>
        <w:rPr>
          <w:noProof/>
        </w:rPr>
      </w:pPr>
      <w:hyperlink w:anchor="_Toc135922620" w:history="1">
        <w:r w:rsidR="004E3F49" w:rsidRPr="00BC2D20">
          <w:rPr>
            <w:rStyle w:val="Hyperlink"/>
            <w:noProof/>
          </w:rPr>
          <w:t>Extended Data 8: SPOKE Integrated knowledge network analysis</w:t>
        </w:r>
        <w:r w:rsidR="004E3F49">
          <w:rPr>
            <w:noProof/>
            <w:webHidden/>
          </w:rPr>
          <w:tab/>
        </w:r>
        <w:r w:rsidR="004E3F49">
          <w:rPr>
            <w:noProof/>
            <w:webHidden/>
          </w:rPr>
          <w:fldChar w:fldCharType="begin"/>
        </w:r>
        <w:r w:rsidR="004E3F49">
          <w:rPr>
            <w:noProof/>
            <w:webHidden/>
          </w:rPr>
          <w:instrText xml:space="preserve"> PAGEREF _Toc135922620 \h </w:instrText>
        </w:r>
        <w:r w:rsidR="004E3F49">
          <w:rPr>
            <w:noProof/>
            <w:webHidden/>
          </w:rPr>
        </w:r>
        <w:r w:rsidR="004E3F49">
          <w:rPr>
            <w:noProof/>
            <w:webHidden/>
          </w:rPr>
          <w:fldChar w:fldCharType="separate"/>
        </w:r>
        <w:r w:rsidR="004E3F49">
          <w:rPr>
            <w:noProof/>
            <w:webHidden/>
          </w:rPr>
          <w:t>6</w:t>
        </w:r>
        <w:r w:rsidR="004E3F49">
          <w:rPr>
            <w:noProof/>
            <w:webHidden/>
          </w:rPr>
          <w:fldChar w:fldCharType="end"/>
        </w:r>
      </w:hyperlink>
    </w:p>
    <w:p w14:paraId="07504449" w14:textId="47737EA9" w:rsidR="004E3F49" w:rsidRDefault="00000000">
      <w:pPr>
        <w:pStyle w:val="TOC1"/>
        <w:tabs>
          <w:tab w:val="right" w:leader="underscore" w:pos="9016"/>
        </w:tabs>
        <w:rPr>
          <w:noProof/>
        </w:rPr>
      </w:pPr>
      <w:hyperlink w:anchor="_Toc135922621" w:history="1">
        <w:r w:rsidR="004E3F49" w:rsidRPr="00BC2D20">
          <w:rPr>
            <w:rStyle w:val="Hyperlink"/>
            <w:noProof/>
          </w:rPr>
          <w:t>Extended Data 9: Mouse plasma and urine physiological measurements</w:t>
        </w:r>
        <w:r w:rsidR="004E3F49">
          <w:rPr>
            <w:noProof/>
            <w:webHidden/>
          </w:rPr>
          <w:tab/>
        </w:r>
        <w:r w:rsidR="004E3F49">
          <w:rPr>
            <w:noProof/>
            <w:webHidden/>
          </w:rPr>
          <w:fldChar w:fldCharType="begin"/>
        </w:r>
        <w:r w:rsidR="004E3F49">
          <w:rPr>
            <w:noProof/>
            <w:webHidden/>
          </w:rPr>
          <w:instrText xml:space="preserve"> PAGEREF _Toc135922621 \h </w:instrText>
        </w:r>
        <w:r w:rsidR="004E3F49">
          <w:rPr>
            <w:noProof/>
            <w:webHidden/>
          </w:rPr>
        </w:r>
        <w:r w:rsidR="004E3F49">
          <w:rPr>
            <w:noProof/>
            <w:webHidden/>
          </w:rPr>
          <w:fldChar w:fldCharType="separate"/>
        </w:r>
        <w:r w:rsidR="004E3F49">
          <w:rPr>
            <w:noProof/>
            <w:webHidden/>
          </w:rPr>
          <w:t>6</w:t>
        </w:r>
        <w:r w:rsidR="004E3F49">
          <w:rPr>
            <w:noProof/>
            <w:webHidden/>
          </w:rPr>
          <w:fldChar w:fldCharType="end"/>
        </w:r>
      </w:hyperlink>
    </w:p>
    <w:p w14:paraId="2D586AF4" w14:textId="2FC3062C" w:rsidR="004E3F49" w:rsidRDefault="00000000">
      <w:pPr>
        <w:pStyle w:val="TOC1"/>
        <w:tabs>
          <w:tab w:val="right" w:leader="underscore" w:pos="9016"/>
        </w:tabs>
        <w:rPr>
          <w:noProof/>
        </w:rPr>
      </w:pPr>
      <w:hyperlink w:anchor="_Toc135922622" w:history="1">
        <w:r w:rsidR="004E3F49" w:rsidRPr="00BC2D20">
          <w:rPr>
            <w:rStyle w:val="Hyperlink"/>
            <w:noProof/>
          </w:rPr>
          <w:t>Extended Data 10: Spatial transcriptomics anatomical annotations</w:t>
        </w:r>
        <w:r w:rsidR="004E3F49">
          <w:rPr>
            <w:noProof/>
            <w:webHidden/>
          </w:rPr>
          <w:tab/>
        </w:r>
        <w:r w:rsidR="004E3F49">
          <w:rPr>
            <w:noProof/>
            <w:webHidden/>
          </w:rPr>
          <w:fldChar w:fldCharType="begin"/>
        </w:r>
        <w:r w:rsidR="004E3F49">
          <w:rPr>
            <w:noProof/>
            <w:webHidden/>
          </w:rPr>
          <w:instrText xml:space="preserve"> PAGEREF _Toc135922622 \h </w:instrText>
        </w:r>
        <w:r w:rsidR="004E3F49">
          <w:rPr>
            <w:noProof/>
            <w:webHidden/>
          </w:rPr>
        </w:r>
        <w:r w:rsidR="004E3F49">
          <w:rPr>
            <w:noProof/>
            <w:webHidden/>
          </w:rPr>
          <w:fldChar w:fldCharType="separate"/>
        </w:r>
        <w:r w:rsidR="004E3F49">
          <w:rPr>
            <w:noProof/>
            <w:webHidden/>
          </w:rPr>
          <w:t>7</w:t>
        </w:r>
        <w:r w:rsidR="004E3F49">
          <w:rPr>
            <w:noProof/>
            <w:webHidden/>
          </w:rPr>
          <w:fldChar w:fldCharType="end"/>
        </w:r>
      </w:hyperlink>
    </w:p>
    <w:p w14:paraId="340BE297" w14:textId="3F612BBB" w:rsidR="004E3F49" w:rsidRDefault="00000000">
      <w:pPr>
        <w:pStyle w:val="TOC1"/>
        <w:tabs>
          <w:tab w:val="right" w:leader="underscore" w:pos="9016"/>
        </w:tabs>
        <w:rPr>
          <w:noProof/>
        </w:rPr>
      </w:pPr>
      <w:hyperlink w:anchor="_Toc135922623" w:history="1">
        <w:r w:rsidR="004E3F49" w:rsidRPr="00BC2D20">
          <w:rPr>
            <w:rStyle w:val="Hyperlink"/>
            <w:noProof/>
          </w:rPr>
          <w:t>Supplementary Information 1: Kidney differentially abundant phosphosites and their functional annotations</w:t>
        </w:r>
        <w:r w:rsidR="004E3F49">
          <w:rPr>
            <w:noProof/>
            <w:webHidden/>
          </w:rPr>
          <w:tab/>
        </w:r>
        <w:r w:rsidR="004E3F49">
          <w:rPr>
            <w:noProof/>
            <w:webHidden/>
          </w:rPr>
          <w:fldChar w:fldCharType="begin"/>
        </w:r>
        <w:r w:rsidR="004E3F49">
          <w:rPr>
            <w:noProof/>
            <w:webHidden/>
          </w:rPr>
          <w:instrText xml:space="preserve"> PAGEREF _Toc135922623 \h </w:instrText>
        </w:r>
        <w:r w:rsidR="004E3F49">
          <w:rPr>
            <w:noProof/>
            <w:webHidden/>
          </w:rPr>
        </w:r>
        <w:r w:rsidR="004E3F49">
          <w:rPr>
            <w:noProof/>
            <w:webHidden/>
          </w:rPr>
          <w:fldChar w:fldCharType="separate"/>
        </w:r>
        <w:r w:rsidR="004E3F49">
          <w:rPr>
            <w:noProof/>
            <w:webHidden/>
          </w:rPr>
          <w:t>7</w:t>
        </w:r>
        <w:r w:rsidR="004E3F49">
          <w:rPr>
            <w:noProof/>
            <w:webHidden/>
          </w:rPr>
          <w:fldChar w:fldCharType="end"/>
        </w:r>
      </w:hyperlink>
    </w:p>
    <w:p w14:paraId="47008D6D" w14:textId="3822228C" w:rsidR="004E3F49" w:rsidRDefault="00000000">
      <w:pPr>
        <w:pStyle w:val="TOC1"/>
        <w:tabs>
          <w:tab w:val="right" w:leader="underscore" w:pos="9016"/>
        </w:tabs>
        <w:rPr>
          <w:noProof/>
        </w:rPr>
      </w:pPr>
      <w:hyperlink w:anchor="_Toc135922624" w:history="1">
        <w:r w:rsidR="004E3F49" w:rsidRPr="00BC2D20">
          <w:rPr>
            <w:rStyle w:val="Hyperlink"/>
            <w:noProof/>
          </w:rPr>
          <w:t>Supplementary Information 2: Kidney predicted kinase and phosphatase activity levels</w:t>
        </w:r>
        <w:r w:rsidR="004E3F49">
          <w:rPr>
            <w:noProof/>
            <w:webHidden/>
          </w:rPr>
          <w:tab/>
        </w:r>
        <w:r w:rsidR="004E3F49">
          <w:rPr>
            <w:noProof/>
            <w:webHidden/>
          </w:rPr>
          <w:fldChar w:fldCharType="begin"/>
        </w:r>
        <w:r w:rsidR="004E3F49">
          <w:rPr>
            <w:noProof/>
            <w:webHidden/>
          </w:rPr>
          <w:instrText xml:space="preserve"> PAGEREF _Toc135922624 \h </w:instrText>
        </w:r>
        <w:r w:rsidR="004E3F49">
          <w:rPr>
            <w:noProof/>
            <w:webHidden/>
          </w:rPr>
        </w:r>
        <w:r w:rsidR="004E3F49">
          <w:rPr>
            <w:noProof/>
            <w:webHidden/>
          </w:rPr>
          <w:fldChar w:fldCharType="separate"/>
        </w:r>
        <w:r w:rsidR="004E3F49">
          <w:rPr>
            <w:noProof/>
            <w:webHidden/>
          </w:rPr>
          <w:t>8</w:t>
        </w:r>
        <w:r w:rsidR="004E3F49">
          <w:rPr>
            <w:noProof/>
            <w:webHidden/>
          </w:rPr>
          <w:fldChar w:fldCharType="end"/>
        </w:r>
      </w:hyperlink>
    </w:p>
    <w:p w14:paraId="7B3E6EE1" w14:textId="0FD70861" w:rsidR="004E3F49" w:rsidRDefault="00000000">
      <w:pPr>
        <w:pStyle w:val="TOC1"/>
        <w:tabs>
          <w:tab w:val="right" w:leader="underscore" w:pos="9016"/>
        </w:tabs>
        <w:rPr>
          <w:noProof/>
        </w:rPr>
      </w:pPr>
      <w:hyperlink w:anchor="_Toc135922625" w:history="1">
        <w:r w:rsidR="004E3F49" w:rsidRPr="00BC2D20">
          <w:rPr>
            <w:rStyle w:val="Hyperlink"/>
            <w:noProof/>
          </w:rPr>
          <w:t>Supplementary Information 3: Multi-Omic DisGeNET over-representation analysis results</w:t>
        </w:r>
        <w:r w:rsidR="004E3F49">
          <w:rPr>
            <w:noProof/>
            <w:webHidden/>
          </w:rPr>
          <w:tab/>
        </w:r>
        <w:r w:rsidR="004E3F49">
          <w:rPr>
            <w:noProof/>
            <w:webHidden/>
          </w:rPr>
          <w:fldChar w:fldCharType="begin"/>
        </w:r>
        <w:r w:rsidR="004E3F49">
          <w:rPr>
            <w:noProof/>
            <w:webHidden/>
          </w:rPr>
          <w:instrText xml:space="preserve"> PAGEREF _Toc135922625 \h </w:instrText>
        </w:r>
        <w:r w:rsidR="004E3F49">
          <w:rPr>
            <w:noProof/>
            <w:webHidden/>
          </w:rPr>
        </w:r>
        <w:r w:rsidR="004E3F49">
          <w:rPr>
            <w:noProof/>
            <w:webHidden/>
          </w:rPr>
          <w:fldChar w:fldCharType="separate"/>
        </w:r>
        <w:r w:rsidR="004E3F49">
          <w:rPr>
            <w:noProof/>
            <w:webHidden/>
          </w:rPr>
          <w:t>8</w:t>
        </w:r>
        <w:r w:rsidR="004E3F49">
          <w:rPr>
            <w:noProof/>
            <w:webHidden/>
          </w:rPr>
          <w:fldChar w:fldCharType="end"/>
        </w:r>
      </w:hyperlink>
    </w:p>
    <w:p w14:paraId="2530973D" w14:textId="3C0D085B" w:rsidR="004E3F49" w:rsidRDefault="00000000">
      <w:pPr>
        <w:pStyle w:val="TOC1"/>
        <w:tabs>
          <w:tab w:val="right" w:leader="underscore" w:pos="9016"/>
        </w:tabs>
        <w:rPr>
          <w:noProof/>
        </w:rPr>
      </w:pPr>
      <w:hyperlink w:anchor="_Toc135922626" w:history="1">
        <w:r w:rsidR="004E3F49" w:rsidRPr="00BC2D20">
          <w:rPr>
            <w:rStyle w:val="Hyperlink"/>
            <w:noProof/>
          </w:rPr>
          <w:t>Supplementary Information 4: Up and down regulated kidney gene products and their functional annotations</w:t>
        </w:r>
        <w:r w:rsidR="004E3F49">
          <w:rPr>
            <w:noProof/>
            <w:webHidden/>
          </w:rPr>
          <w:tab/>
        </w:r>
        <w:r w:rsidR="004E3F49">
          <w:rPr>
            <w:noProof/>
            <w:webHidden/>
          </w:rPr>
          <w:fldChar w:fldCharType="begin"/>
        </w:r>
        <w:r w:rsidR="004E3F49">
          <w:rPr>
            <w:noProof/>
            <w:webHidden/>
          </w:rPr>
          <w:instrText xml:space="preserve"> PAGEREF _Toc135922626 \h </w:instrText>
        </w:r>
        <w:r w:rsidR="004E3F49">
          <w:rPr>
            <w:noProof/>
            <w:webHidden/>
          </w:rPr>
        </w:r>
        <w:r w:rsidR="004E3F49">
          <w:rPr>
            <w:noProof/>
            <w:webHidden/>
          </w:rPr>
          <w:fldChar w:fldCharType="separate"/>
        </w:r>
        <w:r w:rsidR="004E3F49">
          <w:rPr>
            <w:noProof/>
            <w:webHidden/>
          </w:rPr>
          <w:t>9</w:t>
        </w:r>
        <w:r w:rsidR="004E3F49">
          <w:rPr>
            <w:noProof/>
            <w:webHidden/>
          </w:rPr>
          <w:fldChar w:fldCharType="end"/>
        </w:r>
      </w:hyperlink>
    </w:p>
    <w:p w14:paraId="5426CF68" w14:textId="38703665" w:rsidR="004E3F49" w:rsidRDefault="00000000">
      <w:pPr>
        <w:pStyle w:val="TOC1"/>
        <w:tabs>
          <w:tab w:val="right" w:leader="underscore" w:pos="9016"/>
        </w:tabs>
        <w:rPr>
          <w:noProof/>
        </w:rPr>
      </w:pPr>
      <w:hyperlink w:anchor="_Toc135922627" w:history="1">
        <w:r w:rsidR="004E3F49" w:rsidRPr="00BC2D20">
          <w:rPr>
            <w:rStyle w:val="Hyperlink"/>
            <w:noProof/>
          </w:rPr>
          <w:t>Supplementary Information 5: Nephrolithiasis-related faecal microbiome differential abundances</w:t>
        </w:r>
        <w:r w:rsidR="004E3F49">
          <w:rPr>
            <w:noProof/>
            <w:webHidden/>
          </w:rPr>
          <w:tab/>
        </w:r>
        <w:r w:rsidR="004E3F49">
          <w:rPr>
            <w:noProof/>
            <w:webHidden/>
          </w:rPr>
          <w:fldChar w:fldCharType="begin"/>
        </w:r>
        <w:r w:rsidR="004E3F49">
          <w:rPr>
            <w:noProof/>
            <w:webHidden/>
          </w:rPr>
          <w:instrText xml:space="preserve"> PAGEREF _Toc135922627 \h </w:instrText>
        </w:r>
        <w:r w:rsidR="004E3F49">
          <w:rPr>
            <w:noProof/>
            <w:webHidden/>
          </w:rPr>
        </w:r>
        <w:r w:rsidR="004E3F49">
          <w:rPr>
            <w:noProof/>
            <w:webHidden/>
          </w:rPr>
          <w:fldChar w:fldCharType="separate"/>
        </w:r>
        <w:r w:rsidR="004E3F49">
          <w:rPr>
            <w:noProof/>
            <w:webHidden/>
          </w:rPr>
          <w:t>9</w:t>
        </w:r>
        <w:r w:rsidR="004E3F49">
          <w:rPr>
            <w:noProof/>
            <w:webHidden/>
          </w:rPr>
          <w:fldChar w:fldCharType="end"/>
        </w:r>
      </w:hyperlink>
    </w:p>
    <w:p w14:paraId="6FEFB739" w14:textId="06C2234B" w:rsidR="004E3F49" w:rsidRDefault="00000000">
      <w:pPr>
        <w:pStyle w:val="TOC1"/>
        <w:tabs>
          <w:tab w:val="right" w:leader="underscore" w:pos="9016"/>
        </w:tabs>
        <w:rPr>
          <w:noProof/>
        </w:rPr>
      </w:pPr>
      <w:hyperlink w:anchor="_Toc135922628" w:history="1">
        <w:r w:rsidR="004E3F49" w:rsidRPr="00BC2D20">
          <w:rPr>
            <w:rStyle w:val="Hyperlink"/>
            <w:noProof/>
          </w:rPr>
          <w:t>Supplementary Information 6: Faecal Microbiome KEGG pathway over-representation analysis results</w:t>
        </w:r>
        <w:r w:rsidR="004E3F49">
          <w:rPr>
            <w:noProof/>
            <w:webHidden/>
          </w:rPr>
          <w:tab/>
        </w:r>
        <w:r w:rsidR="004E3F49">
          <w:rPr>
            <w:noProof/>
            <w:webHidden/>
          </w:rPr>
          <w:fldChar w:fldCharType="begin"/>
        </w:r>
        <w:r w:rsidR="004E3F49">
          <w:rPr>
            <w:noProof/>
            <w:webHidden/>
          </w:rPr>
          <w:instrText xml:space="preserve"> PAGEREF _Toc135922628 \h </w:instrText>
        </w:r>
        <w:r w:rsidR="004E3F49">
          <w:rPr>
            <w:noProof/>
            <w:webHidden/>
          </w:rPr>
        </w:r>
        <w:r w:rsidR="004E3F49">
          <w:rPr>
            <w:noProof/>
            <w:webHidden/>
          </w:rPr>
          <w:fldChar w:fldCharType="separate"/>
        </w:r>
        <w:r w:rsidR="004E3F49">
          <w:rPr>
            <w:noProof/>
            <w:webHidden/>
          </w:rPr>
          <w:t>10</w:t>
        </w:r>
        <w:r w:rsidR="004E3F49">
          <w:rPr>
            <w:noProof/>
            <w:webHidden/>
          </w:rPr>
          <w:fldChar w:fldCharType="end"/>
        </w:r>
      </w:hyperlink>
    </w:p>
    <w:p w14:paraId="5A54FBDE" w14:textId="7BDE8549" w:rsidR="004E3F49" w:rsidRDefault="00000000">
      <w:pPr>
        <w:pStyle w:val="TOC1"/>
        <w:tabs>
          <w:tab w:val="right" w:leader="underscore" w:pos="9016"/>
        </w:tabs>
        <w:rPr>
          <w:noProof/>
        </w:rPr>
      </w:pPr>
      <w:hyperlink w:anchor="_Toc135922629" w:history="1">
        <w:r w:rsidR="004E3F49" w:rsidRPr="00BC2D20">
          <w:rPr>
            <w:rStyle w:val="Hyperlink"/>
            <w:noProof/>
          </w:rPr>
          <w:t>Supplementary Information 7: Plasma Metabolome KEGG module metabolic pathway over-representation analysis results</w:t>
        </w:r>
        <w:r w:rsidR="004E3F49">
          <w:rPr>
            <w:noProof/>
            <w:webHidden/>
          </w:rPr>
          <w:tab/>
        </w:r>
        <w:r w:rsidR="004E3F49">
          <w:rPr>
            <w:noProof/>
            <w:webHidden/>
          </w:rPr>
          <w:fldChar w:fldCharType="begin"/>
        </w:r>
        <w:r w:rsidR="004E3F49">
          <w:rPr>
            <w:noProof/>
            <w:webHidden/>
          </w:rPr>
          <w:instrText xml:space="preserve"> PAGEREF _Toc135922629 \h </w:instrText>
        </w:r>
        <w:r w:rsidR="004E3F49">
          <w:rPr>
            <w:noProof/>
            <w:webHidden/>
          </w:rPr>
        </w:r>
        <w:r w:rsidR="004E3F49">
          <w:rPr>
            <w:noProof/>
            <w:webHidden/>
          </w:rPr>
          <w:fldChar w:fldCharType="separate"/>
        </w:r>
        <w:r w:rsidR="004E3F49">
          <w:rPr>
            <w:noProof/>
            <w:webHidden/>
          </w:rPr>
          <w:t>10</w:t>
        </w:r>
        <w:r w:rsidR="004E3F49">
          <w:rPr>
            <w:noProof/>
            <w:webHidden/>
          </w:rPr>
          <w:fldChar w:fldCharType="end"/>
        </w:r>
      </w:hyperlink>
    </w:p>
    <w:p w14:paraId="094F5EBA" w14:textId="3FFB169C" w:rsidR="004E3F49" w:rsidRDefault="00000000">
      <w:pPr>
        <w:pStyle w:val="TOC1"/>
        <w:tabs>
          <w:tab w:val="right" w:leader="underscore" w:pos="9016"/>
        </w:tabs>
        <w:rPr>
          <w:noProof/>
        </w:rPr>
      </w:pPr>
      <w:hyperlink w:anchor="_Toc135922630" w:history="1">
        <w:r w:rsidR="004E3F49" w:rsidRPr="00BC2D20">
          <w:rPr>
            <w:rStyle w:val="Hyperlink"/>
            <w:noProof/>
          </w:rPr>
          <w:t>Supplementary Information 8: Multi-omic Gene Ontology (GO) over-representation analysis top results</w:t>
        </w:r>
        <w:r w:rsidR="004E3F49">
          <w:rPr>
            <w:noProof/>
            <w:webHidden/>
          </w:rPr>
          <w:tab/>
        </w:r>
        <w:r w:rsidR="004E3F49">
          <w:rPr>
            <w:noProof/>
            <w:webHidden/>
          </w:rPr>
          <w:fldChar w:fldCharType="begin"/>
        </w:r>
        <w:r w:rsidR="004E3F49">
          <w:rPr>
            <w:noProof/>
            <w:webHidden/>
          </w:rPr>
          <w:instrText xml:space="preserve"> PAGEREF _Toc135922630 \h </w:instrText>
        </w:r>
        <w:r w:rsidR="004E3F49">
          <w:rPr>
            <w:noProof/>
            <w:webHidden/>
          </w:rPr>
        </w:r>
        <w:r w:rsidR="004E3F49">
          <w:rPr>
            <w:noProof/>
            <w:webHidden/>
          </w:rPr>
          <w:fldChar w:fldCharType="separate"/>
        </w:r>
        <w:r w:rsidR="004E3F49">
          <w:rPr>
            <w:noProof/>
            <w:webHidden/>
          </w:rPr>
          <w:t>10</w:t>
        </w:r>
        <w:r w:rsidR="004E3F49">
          <w:rPr>
            <w:noProof/>
            <w:webHidden/>
          </w:rPr>
          <w:fldChar w:fldCharType="end"/>
        </w:r>
      </w:hyperlink>
    </w:p>
    <w:p w14:paraId="44F1A856" w14:textId="4A3D4360" w:rsidR="004E3F49" w:rsidRDefault="00000000">
      <w:pPr>
        <w:pStyle w:val="TOC1"/>
        <w:tabs>
          <w:tab w:val="right" w:leader="underscore" w:pos="9016"/>
        </w:tabs>
        <w:rPr>
          <w:noProof/>
        </w:rPr>
      </w:pPr>
      <w:hyperlink w:anchor="_Toc135922631" w:history="1">
        <w:r w:rsidR="004E3F49" w:rsidRPr="00BC2D20">
          <w:rPr>
            <w:rStyle w:val="Hyperlink"/>
            <w:noProof/>
          </w:rPr>
          <w:t>Supplementary Information 9: Multi-omic KEGG pathway over-representation analysis results</w:t>
        </w:r>
        <w:r w:rsidR="004E3F49">
          <w:rPr>
            <w:noProof/>
            <w:webHidden/>
          </w:rPr>
          <w:tab/>
        </w:r>
        <w:r w:rsidR="004E3F49">
          <w:rPr>
            <w:noProof/>
            <w:webHidden/>
          </w:rPr>
          <w:fldChar w:fldCharType="begin"/>
        </w:r>
        <w:r w:rsidR="004E3F49">
          <w:rPr>
            <w:noProof/>
            <w:webHidden/>
          </w:rPr>
          <w:instrText xml:space="preserve"> PAGEREF _Toc135922631 \h </w:instrText>
        </w:r>
        <w:r w:rsidR="004E3F49">
          <w:rPr>
            <w:noProof/>
            <w:webHidden/>
          </w:rPr>
        </w:r>
        <w:r w:rsidR="004E3F49">
          <w:rPr>
            <w:noProof/>
            <w:webHidden/>
          </w:rPr>
          <w:fldChar w:fldCharType="separate"/>
        </w:r>
        <w:r w:rsidR="004E3F49">
          <w:rPr>
            <w:noProof/>
            <w:webHidden/>
          </w:rPr>
          <w:t>11</w:t>
        </w:r>
        <w:r w:rsidR="004E3F49">
          <w:rPr>
            <w:noProof/>
            <w:webHidden/>
          </w:rPr>
          <w:fldChar w:fldCharType="end"/>
        </w:r>
      </w:hyperlink>
    </w:p>
    <w:p w14:paraId="05D3CFE0" w14:textId="37A500CC" w:rsidR="004E3F49" w:rsidRDefault="00000000">
      <w:pPr>
        <w:pStyle w:val="TOC1"/>
        <w:tabs>
          <w:tab w:val="right" w:leader="underscore" w:pos="9016"/>
        </w:tabs>
        <w:rPr>
          <w:noProof/>
        </w:rPr>
      </w:pPr>
      <w:hyperlink w:anchor="_Toc135922632" w:history="1">
        <w:r w:rsidR="004E3F49" w:rsidRPr="00BC2D20">
          <w:rPr>
            <w:rStyle w:val="Hyperlink"/>
            <w:bCs/>
            <w:noProof/>
          </w:rPr>
          <w:t>Supplementary Information 10:</w:t>
        </w:r>
        <w:r w:rsidR="004E3F49" w:rsidRPr="00BC2D20">
          <w:rPr>
            <w:rStyle w:val="Hyperlink"/>
            <w:bCs/>
            <w:i/>
            <w:iCs/>
            <w:noProof/>
          </w:rPr>
          <w:t xml:space="preserve"> Antibody based orthogonal validation of phosphoproteomic data.</w:t>
        </w:r>
        <w:r w:rsidR="004E3F49">
          <w:rPr>
            <w:noProof/>
            <w:webHidden/>
          </w:rPr>
          <w:tab/>
        </w:r>
        <w:r w:rsidR="004E3F49">
          <w:rPr>
            <w:noProof/>
            <w:webHidden/>
          </w:rPr>
          <w:fldChar w:fldCharType="begin"/>
        </w:r>
        <w:r w:rsidR="004E3F49">
          <w:rPr>
            <w:noProof/>
            <w:webHidden/>
          </w:rPr>
          <w:instrText xml:space="preserve"> PAGEREF _Toc135922632 \h </w:instrText>
        </w:r>
        <w:r w:rsidR="004E3F49">
          <w:rPr>
            <w:noProof/>
            <w:webHidden/>
          </w:rPr>
        </w:r>
        <w:r w:rsidR="004E3F49">
          <w:rPr>
            <w:noProof/>
            <w:webHidden/>
          </w:rPr>
          <w:fldChar w:fldCharType="separate"/>
        </w:r>
        <w:r w:rsidR="004E3F49">
          <w:rPr>
            <w:noProof/>
            <w:webHidden/>
          </w:rPr>
          <w:t>12</w:t>
        </w:r>
        <w:r w:rsidR="004E3F49">
          <w:rPr>
            <w:noProof/>
            <w:webHidden/>
          </w:rPr>
          <w:fldChar w:fldCharType="end"/>
        </w:r>
      </w:hyperlink>
    </w:p>
    <w:p w14:paraId="29DA75AE" w14:textId="1D0B73FF" w:rsidR="004E3F49" w:rsidRDefault="00000000">
      <w:pPr>
        <w:pStyle w:val="TOC1"/>
        <w:tabs>
          <w:tab w:val="right" w:leader="underscore" w:pos="9016"/>
        </w:tabs>
        <w:rPr>
          <w:noProof/>
        </w:rPr>
      </w:pPr>
      <w:hyperlink w:anchor="_Toc135922633" w:history="1">
        <w:r w:rsidR="004E3F49" w:rsidRPr="00BC2D20">
          <w:rPr>
            <w:rStyle w:val="Hyperlink"/>
            <w:noProof/>
          </w:rPr>
          <w:t>Supplementary Information 11: Distal nephron morphology in 3D</w:t>
        </w:r>
        <w:r w:rsidR="004E3F49">
          <w:rPr>
            <w:noProof/>
            <w:webHidden/>
          </w:rPr>
          <w:tab/>
        </w:r>
        <w:r w:rsidR="004E3F49">
          <w:rPr>
            <w:noProof/>
            <w:webHidden/>
          </w:rPr>
          <w:fldChar w:fldCharType="begin"/>
        </w:r>
        <w:r w:rsidR="004E3F49">
          <w:rPr>
            <w:noProof/>
            <w:webHidden/>
          </w:rPr>
          <w:instrText xml:space="preserve"> PAGEREF _Toc135922633 \h </w:instrText>
        </w:r>
        <w:r w:rsidR="004E3F49">
          <w:rPr>
            <w:noProof/>
            <w:webHidden/>
          </w:rPr>
        </w:r>
        <w:r w:rsidR="004E3F49">
          <w:rPr>
            <w:noProof/>
            <w:webHidden/>
          </w:rPr>
          <w:fldChar w:fldCharType="separate"/>
        </w:r>
        <w:r w:rsidR="004E3F49">
          <w:rPr>
            <w:noProof/>
            <w:webHidden/>
          </w:rPr>
          <w:t>12</w:t>
        </w:r>
        <w:r w:rsidR="004E3F49">
          <w:rPr>
            <w:noProof/>
            <w:webHidden/>
          </w:rPr>
          <w:fldChar w:fldCharType="end"/>
        </w:r>
      </w:hyperlink>
    </w:p>
    <w:p w14:paraId="3CE15B9E" w14:textId="329B859E" w:rsidR="004E3F49" w:rsidRDefault="00000000">
      <w:pPr>
        <w:pStyle w:val="TOC1"/>
        <w:tabs>
          <w:tab w:val="right" w:leader="underscore" w:pos="9016"/>
        </w:tabs>
        <w:rPr>
          <w:noProof/>
        </w:rPr>
      </w:pPr>
      <w:hyperlink w:anchor="_Toc135922634" w:history="1">
        <w:r w:rsidR="004E3F49" w:rsidRPr="00BC2D20">
          <w:rPr>
            <w:rStyle w:val="Hyperlink"/>
            <w:noProof/>
          </w:rPr>
          <w:t>Supplementary Information 12: Kidney morphology viewed in the XY through Z-slices</w:t>
        </w:r>
        <w:r w:rsidR="004E3F49">
          <w:rPr>
            <w:noProof/>
            <w:webHidden/>
          </w:rPr>
          <w:tab/>
        </w:r>
        <w:r w:rsidR="004E3F49">
          <w:rPr>
            <w:noProof/>
            <w:webHidden/>
          </w:rPr>
          <w:fldChar w:fldCharType="begin"/>
        </w:r>
        <w:r w:rsidR="004E3F49">
          <w:rPr>
            <w:noProof/>
            <w:webHidden/>
          </w:rPr>
          <w:instrText xml:space="preserve"> PAGEREF _Toc135922634 \h </w:instrText>
        </w:r>
        <w:r w:rsidR="004E3F49">
          <w:rPr>
            <w:noProof/>
            <w:webHidden/>
          </w:rPr>
        </w:r>
        <w:r w:rsidR="004E3F49">
          <w:rPr>
            <w:noProof/>
            <w:webHidden/>
          </w:rPr>
          <w:fldChar w:fldCharType="separate"/>
        </w:r>
        <w:r w:rsidR="004E3F49">
          <w:rPr>
            <w:noProof/>
            <w:webHidden/>
          </w:rPr>
          <w:t>12</w:t>
        </w:r>
        <w:r w:rsidR="004E3F49">
          <w:rPr>
            <w:noProof/>
            <w:webHidden/>
          </w:rPr>
          <w:fldChar w:fldCharType="end"/>
        </w:r>
      </w:hyperlink>
    </w:p>
    <w:p w14:paraId="2C849A36" w14:textId="6AA0F88F" w:rsidR="004E3F49" w:rsidRDefault="00000000">
      <w:pPr>
        <w:pStyle w:val="TOC1"/>
        <w:tabs>
          <w:tab w:val="right" w:leader="underscore" w:pos="9016"/>
        </w:tabs>
        <w:rPr>
          <w:noProof/>
        </w:rPr>
      </w:pPr>
      <w:hyperlink w:anchor="_Toc135922635" w:history="1">
        <w:r w:rsidR="004E3F49" w:rsidRPr="00BC2D20">
          <w:rPr>
            <w:rStyle w:val="Hyperlink"/>
            <w:noProof/>
          </w:rPr>
          <w:t>Supplementary Information 13: Plasma miRNA Weighted Correlation Network Analysis (WGCNA)</w:t>
        </w:r>
        <w:r w:rsidR="004E3F49">
          <w:rPr>
            <w:noProof/>
            <w:webHidden/>
          </w:rPr>
          <w:tab/>
        </w:r>
        <w:r w:rsidR="004E3F49">
          <w:rPr>
            <w:noProof/>
            <w:webHidden/>
          </w:rPr>
          <w:fldChar w:fldCharType="begin"/>
        </w:r>
        <w:r w:rsidR="004E3F49">
          <w:rPr>
            <w:noProof/>
            <w:webHidden/>
          </w:rPr>
          <w:instrText xml:space="preserve"> PAGEREF _Toc135922635 \h </w:instrText>
        </w:r>
        <w:r w:rsidR="004E3F49">
          <w:rPr>
            <w:noProof/>
            <w:webHidden/>
          </w:rPr>
        </w:r>
        <w:r w:rsidR="004E3F49">
          <w:rPr>
            <w:noProof/>
            <w:webHidden/>
          </w:rPr>
          <w:fldChar w:fldCharType="separate"/>
        </w:r>
        <w:r w:rsidR="004E3F49">
          <w:rPr>
            <w:noProof/>
            <w:webHidden/>
          </w:rPr>
          <w:t>13</w:t>
        </w:r>
        <w:r w:rsidR="004E3F49">
          <w:rPr>
            <w:noProof/>
            <w:webHidden/>
          </w:rPr>
          <w:fldChar w:fldCharType="end"/>
        </w:r>
      </w:hyperlink>
    </w:p>
    <w:p w14:paraId="761CCCFA" w14:textId="09775D6D" w:rsidR="004E3F49" w:rsidRDefault="00000000">
      <w:pPr>
        <w:pStyle w:val="TOC1"/>
        <w:tabs>
          <w:tab w:val="right" w:leader="underscore" w:pos="9016"/>
        </w:tabs>
        <w:rPr>
          <w:noProof/>
        </w:rPr>
      </w:pPr>
      <w:hyperlink w:anchor="_Toc135922636" w:history="1">
        <w:r w:rsidR="004E3F49" w:rsidRPr="00BC2D20">
          <w:rPr>
            <w:rStyle w:val="Hyperlink"/>
            <w:noProof/>
          </w:rPr>
          <w:t>Supplementary Information 14: Plasma miRNA predicted mRNA targets and DisGeNET over-representation analysis results</w:t>
        </w:r>
        <w:r w:rsidR="004E3F49">
          <w:rPr>
            <w:noProof/>
            <w:webHidden/>
          </w:rPr>
          <w:tab/>
        </w:r>
        <w:r w:rsidR="004E3F49">
          <w:rPr>
            <w:noProof/>
            <w:webHidden/>
          </w:rPr>
          <w:fldChar w:fldCharType="begin"/>
        </w:r>
        <w:r w:rsidR="004E3F49">
          <w:rPr>
            <w:noProof/>
            <w:webHidden/>
          </w:rPr>
          <w:instrText xml:space="preserve"> PAGEREF _Toc135922636 \h </w:instrText>
        </w:r>
        <w:r w:rsidR="004E3F49">
          <w:rPr>
            <w:noProof/>
            <w:webHidden/>
          </w:rPr>
        </w:r>
        <w:r w:rsidR="004E3F49">
          <w:rPr>
            <w:noProof/>
            <w:webHidden/>
          </w:rPr>
          <w:fldChar w:fldCharType="separate"/>
        </w:r>
        <w:r w:rsidR="004E3F49">
          <w:rPr>
            <w:noProof/>
            <w:webHidden/>
          </w:rPr>
          <w:t>13</w:t>
        </w:r>
        <w:r w:rsidR="004E3F49">
          <w:rPr>
            <w:noProof/>
            <w:webHidden/>
          </w:rPr>
          <w:fldChar w:fldCharType="end"/>
        </w:r>
      </w:hyperlink>
    </w:p>
    <w:p w14:paraId="49F077F9" w14:textId="1AC73472" w:rsidR="004E3F49" w:rsidRDefault="00000000">
      <w:pPr>
        <w:pStyle w:val="TOC1"/>
        <w:tabs>
          <w:tab w:val="right" w:leader="underscore" w:pos="9016"/>
        </w:tabs>
        <w:rPr>
          <w:noProof/>
        </w:rPr>
      </w:pPr>
      <w:hyperlink w:anchor="_Toc135922637" w:history="1">
        <w:r w:rsidR="004E3F49" w:rsidRPr="00BC2D20">
          <w:rPr>
            <w:rStyle w:val="Hyperlink"/>
            <w:noProof/>
          </w:rPr>
          <w:t>Supplementary Information 15: Kidney miRNA quantitative ISH</w:t>
        </w:r>
        <w:r w:rsidR="004E3F49">
          <w:rPr>
            <w:noProof/>
            <w:webHidden/>
          </w:rPr>
          <w:tab/>
        </w:r>
        <w:r w:rsidR="004E3F49">
          <w:rPr>
            <w:noProof/>
            <w:webHidden/>
          </w:rPr>
          <w:fldChar w:fldCharType="begin"/>
        </w:r>
        <w:r w:rsidR="004E3F49">
          <w:rPr>
            <w:noProof/>
            <w:webHidden/>
          </w:rPr>
          <w:instrText xml:space="preserve"> PAGEREF _Toc135922637 \h </w:instrText>
        </w:r>
        <w:r w:rsidR="004E3F49">
          <w:rPr>
            <w:noProof/>
            <w:webHidden/>
          </w:rPr>
        </w:r>
        <w:r w:rsidR="004E3F49">
          <w:rPr>
            <w:noProof/>
            <w:webHidden/>
          </w:rPr>
          <w:fldChar w:fldCharType="separate"/>
        </w:r>
        <w:r w:rsidR="004E3F49">
          <w:rPr>
            <w:noProof/>
            <w:webHidden/>
          </w:rPr>
          <w:t>13</w:t>
        </w:r>
        <w:r w:rsidR="004E3F49">
          <w:rPr>
            <w:noProof/>
            <w:webHidden/>
          </w:rPr>
          <w:fldChar w:fldCharType="end"/>
        </w:r>
      </w:hyperlink>
    </w:p>
    <w:p w14:paraId="29376DB1" w14:textId="294E610C" w:rsidR="004E3F49" w:rsidRDefault="00000000">
      <w:pPr>
        <w:pStyle w:val="TOC1"/>
        <w:tabs>
          <w:tab w:val="right" w:leader="underscore" w:pos="9016"/>
        </w:tabs>
        <w:rPr>
          <w:noProof/>
        </w:rPr>
      </w:pPr>
      <w:hyperlink w:anchor="_Toc135922638" w:history="1">
        <w:r w:rsidR="004E3F49" w:rsidRPr="00BC2D20">
          <w:rPr>
            <w:rStyle w:val="Hyperlink"/>
            <w:noProof/>
          </w:rPr>
          <w:t>Supplementary Information 16: Kidney miRNA predicted mRNA targets and DisGeNET over-representation analysis</w:t>
        </w:r>
        <w:r w:rsidR="004E3F49">
          <w:rPr>
            <w:noProof/>
            <w:webHidden/>
          </w:rPr>
          <w:tab/>
        </w:r>
        <w:r w:rsidR="004E3F49">
          <w:rPr>
            <w:noProof/>
            <w:webHidden/>
          </w:rPr>
          <w:fldChar w:fldCharType="begin"/>
        </w:r>
        <w:r w:rsidR="004E3F49">
          <w:rPr>
            <w:noProof/>
            <w:webHidden/>
          </w:rPr>
          <w:instrText xml:space="preserve"> PAGEREF _Toc135922638 \h </w:instrText>
        </w:r>
        <w:r w:rsidR="004E3F49">
          <w:rPr>
            <w:noProof/>
            <w:webHidden/>
          </w:rPr>
        </w:r>
        <w:r w:rsidR="004E3F49">
          <w:rPr>
            <w:noProof/>
            <w:webHidden/>
          </w:rPr>
          <w:fldChar w:fldCharType="separate"/>
        </w:r>
        <w:r w:rsidR="004E3F49">
          <w:rPr>
            <w:noProof/>
            <w:webHidden/>
          </w:rPr>
          <w:t>14</w:t>
        </w:r>
        <w:r w:rsidR="004E3F49">
          <w:rPr>
            <w:noProof/>
            <w:webHidden/>
          </w:rPr>
          <w:fldChar w:fldCharType="end"/>
        </w:r>
      </w:hyperlink>
    </w:p>
    <w:p w14:paraId="4E77D7CC" w14:textId="1C853FA7" w:rsidR="004E3F49" w:rsidRDefault="00000000">
      <w:pPr>
        <w:pStyle w:val="TOC1"/>
        <w:tabs>
          <w:tab w:val="right" w:leader="underscore" w:pos="9016"/>
        </w:tabs>
        <w:rPr>
          <w:noProof/>
        </w:rPr>
      </w:pPr>
      <w:hyperlink w:anchor="_Toc135922639" w:history="1">
        <w:r w:rsidR="004E3F49" w:rsidRPr="00BC2D20">
          <w:rPr>
            <w:rStyle w:val="Hyperlink"/>
            <w:noProof/>
          </w:rPr>
          <w:t>Supplementary Information 17: Kidney Spatial transcriptomics differential abundances, DisGeNET &amp; KEGG over-representation analyses</w:t>
        </w:r>
        <w:r w:rsidR="004E3F49">
          <w:rPr>
            <w:noProof/>
            <w:webHidden/>
          </w:rPr>
          <w:tab/>
        </w:r>
        <w:r w:rsidR="004E3F49">
          <w:rPr>
            <w:noProof/>
            <w:webHidden/>
          </w:rPr>
          <w:fldChar w:fldCharType="begin"/>
        </w:r>
        <w:r w:rsidR="004E3F49">
          <w:rPr>
            <w:noProof/>
            <w:webHidden/>
          </w:rPr>
          <w:instrText xml:space="preserve"> PAGEREF _Toc135922639 \h </w:instrText>
        </w:r>
        <w:r w:rsidR="004E3F49">
          <w:rPr>
            <w:noProof/>
            <w:webHidden/>
          </w:rPr>
        </w:r>
        <w:r w:rsidR="004E3F49">
          <w:rPr>
            <w:noProof/>
            <w:webHidden/>
          </w:rPr>
          <w:fldChar w:fldCharType="separate"/>
        </w:r>
        <w:r w:rsidR="004E3F49">
          <w:rPr>
            <w:noProof/>
            <w:webHidden/>
          </w:rPr>
          <w:t>14</w:t>
        </w:r>
        <w:r w:rsidR="004E3F49">
          <w:rPr>
            <w:noProof/>
            <w:webHidden/>
          </w:rPr>
          <w:fldChar w:fldCharType="end"/>
        </w:r>
      </w:hyperlink>
    </w:p>
    <w:p w14:paraId="3D2856C8" w14:textId="669E854C" w:rsidR="009F76D8" w:rsidRDefault="004E3F49" w:rsidP="00385C82">
      <w:pPr>
        <w:pStyle w:val="NormalWeb"/>
        <w:spacing w:before="240" w:after="240" w:line="480" w:lineRule="auto"/>
        <w:ind w:left="-280"/>
        <w:rPr>
          <w:rFonts w:ascii="Arial" w:hAnsi="Arial" w:cs="Arial"/>
          <w:b/>
          <w:bCs/>
          <w:color w:val="000000"/>
          <w:u w:val="single"/>
        </w:rPr>
      </w:pPr>
      <w:r>
        <w:rPr>
          <w:rFonts w:ascii="Arial" w:hAnsi="Arial" w:cs="Arial"/>
          <w:b/>
          <w:bCs/>
          <w:color w:val="000000"/>
          <w:u w:val="single"/>
        </w:rPr>
        <w:fldChar w:fldCharType="end"/>
      </w:r>
    </w:p>
    <w:p w14:paraId="544F5726" w14:textId="23BC5A91" w:rsidR="00385C82" w:rsidRPr="008D4346" w:rsidRDefault="00385C82" w:rsidP="00385C82">
      <w:pPr>
        <w:pStyle w:val="NormalWeb"/>
        <w:spacing w:before="240" w:after="240" w:line="480" w:lineRule="auto"/>
        <w:ind w:left="-280"/>
        <w:rPr>
          <w:rFonts w:ascii="Arial" w:hAnsi="Arial" w:cs="Arial"/>
          <w:b/>
          <w:bCs/>
          <w:color w:val="000000"/>
          <w:u w:val="single"/>
        </w:rPr>
      </w:pPr>
      <w:r w:rsidRPr="008D4346">
        <w:rPr>
          <w:rFonts w:ascii="Arial" w:hAnsi="Arial" w:cs="Arial"/>
          <w:b/>
          <w:bCs/>
          <w:color w:val="000000"/>
          <w:u w:val="single"/>
        </w:rPr>
        <w:t>Extended Data Figure Legends</w:t>
      </w:r>
    </w:p>
    <w:p w14:paraId="6F98E95A" w14:textId="73936304" w:rsidR="00385C82" w:rsidRPr="008D4346" w:rsidRDefault="00385C82" w:rsidP="004E3F49">
      <w:pPr>
        <w:pStyle w:val="Heading1"/>
      </w:pPr>
      <w:bookmarkStart w:id="0" w:name="_Toc135922613"/>
      <w:r w:rsidRPr="008D4346">
        <w:t>Extended Data 1: Human</w:t>
      </w:r>
      <w:r w:rsidR="008F047B" w:rsidRPr="008D4346">
        <w:t xml:space="preserve"> plasma and urine</w:t>
      </w:r>
      <w:r w:rsidRPr="008D4346">
        <w:t xml:space="preserve"> </w:t>
      </w:r>
      <w:r w:rsidR="008F047B" w:rsidRPr="008D4346">
        <w:t>physiological measurements</w:t>
      </w:r>
      <w:bookmarkEnd w:id="0"/>
      <w:r w:rsidRPr="008D4346">
        <w:t xml:space="preserve"> </w:t>
      </w:r>
    </w:p>
    <w:p w14:paraId="0BCE2FF3" w14:textId="29B18C6C" w:rsidR="008F047B" w:rsidRPr="008D4346" w:rsidRDefault="00385C82" w:rsidP="004E4B13">
      <w:pPr>
        <w:pStyle w:val="NormalWeb"/>
        <w:spacing w:before="240" w:after="240" w:line="480" w:lineRule="auto"/>
        <w:ind w:left="-280"/>
        <w:rPr>
          <w:rFonts w:ascii="Arial" w:hAnsi="Arial" w:cs="Arial"/>
          <w:color w:val="000000"/>
          <w:sz w:val="22"/>
          <w:szCs w:val="22"/>
        </w:rPr>
      </w:pPr>
      <w:proofErr w:type="gramStart"/>
      <w:r w:rsidRPr="008D4346">
        <w:rPr>
          <w:rFonts w:ascii="Arial" w:hAnsi="Arial" w:cs="Arial"/>
          <w:b/>
          <w:bCs/>
          <w:color w:val="000000"/>
          <w:sz w:val="22"/>
          <w:szCs w:val="22"/>
        </w:rPr>
        <w:t>a</w:t>
      </w:r>
      <w:r w:rsidRPr="008D4346">
        <w:rPr>
          <w:rFonts w:ascii="Arial" w:hAnsi="Arial" w:cs="Arial"/>
          <w:color w:val="000000"/>
          <w:sz w:val="22"/>
          <w:szCs w:val="22"/>
        </w:rPr>
        <w:t>,</w:t>
      </w:r>
      <w:proofErr w:type="gramEnd"/>
      <w:r w:rsidRPr="008D4346">
        <w:rPr>
          <w:rFonts w:ascii="Arial" w:hAnsi="Arial" w:cs="Arial"/>
          <w:b/>
          <w:bCs/>
          <w:color w:val="000000"/>
          <w:sz w:val="22"/>
          <w:szCs w:val="22"/>
        </w:rPr>
        <w:t xml:space="preserve"> </w:t>
      </w:r>
      <w:r w:rsidR="00EE411D" w:rsidRPr="008D4346">
        <w:rPr>
          <w:rFonts w:ascii="Arial" w:hAnsi="Arial" w:cs="Arial"/>
          <w:color w:val="000000"/>
          <w:sz w:val="22"/>
          <w:szCs w:val="22"/>
        </w:rPr>
        <w:t xml:space="preserve">Urinary </w:t>
      </w:r>
      <w:r w:rsidR="008F047B" w:rsidRPr="008D4346">
        <w:rPr>
          <w:rFonts w:ascii="Arial" w:hAnsi="Arial" w:cs="Arial"/>
          <w:color w:val="000000"/>
          <w:sz w:val="22"/>
          <w:szCs w:val="22"/>
        </w:rPr>
        <w:t xml:space="preserve">and </w:t>
      </w:r>
      <w:r w:rsidR="008F047B" w:rsidRPr="008D4346">
        <w:rPr>
          <w:rFonts w:ascii="Arial" w:hAnsi="Arial" w:cs="Arial"/>
          <w:b/>
          <w:bCs/>
          <w:color w:val="000000"/>
          <w:sz w:val="22"/>
          <w:szCs w:val="22"/>
        </w:rPr>
        <w:t>b</w:t>
      </w:r>
      <w:r w:rsidR="008F047B" w:rsidRPr="008D4346">
        <w:rPr>
          <w:rFonts w:ascii="Arial" w:hAnsi="Arial" w:cs="Arial"/>
          <w:color w:val="000000"/>
          <w:sz w:val="22"/>
          <w:szCs w:val="22"/>
        </w:rPr>
        <w:t>, plasma physiological measurements</w:t>
      </w:r>
      <w:r w:rsidR="00EE411D" w:rsidRPr="008D4346">
        <w:rPr>
          <w:rFonts w:ascii="Arial" w:hAnsi="Arial" w:cs="Arial"/>
          <w:color w:val="000000"/>
          <w:sz w:val="22"/>
          <w:szCs w:val="22"/>
        </w:rPr>
        <w:t xml:space="preserve"> from NASA astronauts (n=66)</w:t>
      </w:r>
      <w:r w:rsidR="003E6DC8" w:rsidRPr="008D4346">
        <w:rPr>
          <w:rFonts w:ascii="Arial" w:hAnsi="Arial" w:cs="Arial"/>
          <w:color w:val="000000"/>
          <w:sz w:val="22"/>
          <w:szCs w:val="22"/>
        </w:rPr>
        <w:t xml:space="preserve"> exposed to spaceflight up to 180 days</w:t>
      </w:r>
      <w:r w:rsidR="008F047B" w:rsidRPr="008D4346">
        <w:rPr>
          <w:rFonts w:ascii="Arial" w:hAnsi="Arial" w:cs="Arial"/>
          <w:color w:val="000000"/>
          <w:sz w:val="22"/>
          <w:szCs w:val="22"/>
        </w:rPr>
        <w:t xml:space="preserve"> and</w:t>
      </w:r>
      <w:r w:rsidR="00EE411D" w:rsidRPr="008D4346">
        <w:rPr>
          <w:rFonts w:ascii="Arial" w:hAnsi="Arial" w:cs="Arial"/>
          <w:color w:val="000000"/>
          <w:sz w:val="22"/>
          <w:szCs w:val="22"/>
        </w:rPr>
        <w:t xml:space="preserve"> </w:t>
      </w:r>
      <w:r w:rsidR="008F047B" w:rsidRPr="008D4346">
        <w:rPr>
          <w:rFonts w:ascii="Arial" w:hAnsi="Arial" w:cs="Arial"/>
          <w:b/>
          <w:bCs/>
          <w:color w:val="000000"/>
          <w:sz w:val="22"/>
          <w:szCs w:val="22"/>
        </w:rPr>
        <w:t>c</w:t>
      </w:r>
      <w:r w:rsidR="008F047B" w:rsidRPr="008D4346">
        <w:rPr>
          <w:rFonts w:ascii="Arial" w:hAnsi="Arial" w:cs="Arial"/>
          <w:color w:val="000000"/>
          <w:sz w:val="22"/>
          <w:szCs w:val="22"/>
        </w:rPr>
        <w:t>,</w:t>
      </w:r>
      <w:r w:rsidR="008F047B" w:rsidRPr="008D4346">
        <w:rPr>
          <w:rFonts w:ascii="Arial" w:hAnsi="Arial" w:cs="Arial"/>
          <w:b/>
          <w:bCs/>
          <w:color w:val="000000"/>
          <w:sz w:val="22"/>
          <w:szCs w:val="22"/>
        </w:rPr>
        <w:t xml:space="preserve"> </w:t>
      </w:r>
      <w:r w:rsidR="008F047B" w:rsidRPr="008D4346">
        <w:rPr>
          <w:rFonts w:ascii="Arial" w:hAnsi="Arial" w:cs="Arial"/>
          <w:color w:val="000000"/>
          <w:sz w:val="22"/>
          <w:szCs w:val="22"/>
        </w:rPr>
        <w:t>plasma physiological measurements from Inspiration4</w:t>
      </w:r>
      <w:r w:rsidR="00FE11B3" w:rsidRPr="008D4346">
        <w:rPr>
          <w:rFonts w:ascii="Arial" w:hAnsi="Arial" w:cs="Arial"/>
          <w:color w:val="000000"/>
          <w:sz w:val="22"/>
          <w:szCs w:val="22"/>
        </w:rPr>
        <w:t xml:space="preserve"> SpaceX</w:t>
      </w:r>
      <w:r w:rsidR="008F047B" w:rsidRPr="008D4346">
        <w:rPr>
          <w:rFonts w:ascii="Arial" w:hAnsi="Arial" w:cs="Arial"/>
          <w:color w:val="000000"/>
          <w:sz w:val="22"/>
          <w:szCs w:val="22"/>
        </w:rPr>
        <w:t xml:space="preserve"> astronauts</w:t>
      </w:r>
      <w:r w:rsidR="003E6DC8" w:rsidRPr="008D4346">
        <w:rPr>
          <w:rFonts w:ascii="Arial" w:hAnsi="Arial" w:cs="Arial"/>
          <w:color w:val="000000"/>
          <w:sz w:val="22"/>
          <w:szCs w:val="22"/>
        </w:rPr>
        <w:t xml:space="preserve"> exposed to spaceflight for 3 days. Values were measured pre-flight, during (FD = flight day) and after returning (R)</w:t>
      </w:r>
      <w:r w:rsidR="00FE11B3" w:rsidRPr="008D4346">
        <w:rPr>
          <w:rFonts w:ascii="Arial" w:hAnsi="Arial" w:cs="Arial"/>
          <w:color w:val="000000"/>
          <w:sz w:val="22"/>
          <w:szCs w:val="22"/>
        </w:rPr>
        <w:t xml:space="preserve">. </w:t>
      </w:r>
      <w:r w:rsidR="00EE411D" w:rsidRPr="008D4346">
        <w:rPr>
          <w:rFonts w:ascii="Arial" w:hAnsi="Arial" w:cs="Arial"/>
          <w:color w:val="000000"/>
          <w:sz w:val="22"/>
          <w:szCs w:val="22"/>
        </w:rPr>
        <w:t xml:space="preserve">Dashed lines represent upper and lower normal clinical values, or upper limit where only a single line is present. </w:t>
      </w:r>
      <w:bookmarkStart w:id="1" w:name="_Hlk134444840"/>
      <w:r w:rsidR="00EE411D" w:rsidRPr="008D4346">
        <w:rPr>
          <w:rFonts w:ascii="Arial" w:hAnsi="Arial" w:cs="Arial"/>
          <w:color w:val="000000"/>
          <w:sz w:val="22"/>
          <w:szCs w:val="22"/>
        </w:rPr>
        <w:t xml:space="preserve">Data are presented as mean ± SD. Boxed P-values report the repeated measure one-way ANOVA result; </w:t>
      </w:r>
      <w:r w:rsidR="008F047B" w:rsidRPr="008D4346">
        <w:rPr>
          <w:rFonts w:ascii="Arial" w:hAnsi="Arial" w:cs="Arial"/>
          <w:color w:val="000000"/>
          <w:sz w:val="22"/>
          <w:szCs w:val="22"/>
        </w:rPr>
        <w:t>all</w:t>
      </w:r>
      <w:r w:rsidR="004E4B13" w:rsidRPr="008D4346">
        <w:rPr>
          <w:rFonts w:ascii="Arial" w:hAnsi="Arial" w:cs="Arial"/>
          <w:color w:val="000000"/>
          <w:sz w:val="22"/>
          <w:szCs w:val="22"/>
        </w:rPr>
        <w:t xml:space="preserve"> timepoints were compared to pre-flight by</w:t>
      </w:r>
      <w:r w:rsidR="008F047B" w:rsidRPr="008D4346">
        <w:rPr>
          <w:rFonts w:ascii="Arial" w:hAnsi="Arial" w:cs="Arial"/>
          <w:color w:val="000000"/>
          <w:sz w:val="22"/>
          <w:szCs w:val="22"/>
        </w:rPr>
        <w:t xml:space="preserve"> pairwise multiple comparison Bonferroni corrected </w:t>
      </w:r>
      <w:r w:rsidR="008F047B" w:rsidRPr="008D4346">
        <w:rPr>
          <w:rFonts w:ascii="Arial" w:hAnsi="Arial" w:cs="Arial"/>
          <w:i/>
          <w:iCs/>
          <w:color w:val="000000"/>
          <w:sz w:val="22"/>
          <w:szCs w:val="22"/>
        </w:rPr>
        <w:t xml:space="preserve">post-hoc </w:t>
      </w:r>
      <w:r w:rsidR="008F047B" w:rsidRPr="008D4346">
        <w:rPr>
          <w:rFonts w:ascii="Arial" w:hAnsi="Arial" w:cs="Arial"/>
          <w:color w:val="000000"/>
          <w:sz w:val="22"/>
          <w:szCs w:val="22"/>
        </w:rPr>
        <w:t xml:space="preserve">tests </w:t>
      </w:r>
      <w:r w:rsidR="004E4B13" w:rsidRPr="008D4346">
        <w:rPr>
          <w:rFonts w:ascii="Arial" w:hAnsi="Arial" w:cs="Arial"/>
          <w:color w:val="000000"/>
          <w:sz w:val="22"/>
          <w:szCs w:val="22"/>
        </w:rPr>
        <w:t>(* p &lt; 0.05, ** p &lt; 0.01, *** p &lt; 0.001, **** p &lt; 0.0001).</w:t>
      </w:r>
      <w:r w:rsidR="00EE411D" w:rsidRPr="008D4346">
        <w:rPr>
          <w:rFonts w:ascii="Arial" w:hAnsi="Arial" w:cs="Arial"/>
          <w:color w:val="000000"/>
          <w:sz w:val="22"/>
          <w:szCs w:val="22"/>
        </w:rPr>
        <w:t xml:space="preserve"> </w:t>
      </w:r>
      <w:bookmarkEnd w:id="1"/>
      <w:r w:rsidR="00EE411D" w:rsidRPr="008D4346">
        <w:rPr>
          <w:rFonts w:ascii="Arial" w:hAnsi="Arial" w:cs="Arial"/>
          <w:color w:val="000000"/>
          <w:sz w:val="22"/>
          <w:szCs w:val="22"/>
        </w:rPr>
        <w:t xml:space="preserve">FE; </w:t>
      </w:r>
      <w:r w:rsidR="004E4B13" w:rsidRPr="008D4346">
        <w:rPr>
          <w:rFonts w:ascii="Arial" w:hAnsi="Arial" w:cs="Arial"/>
          <w:color w:val="000000"/>
          <w:sz w:val="22"/>
          <w:szCs w:val="22"/>
        </w:rPr>
        <w:t>f</w:t>
      </w:r>
      <w:r w:rsidR="00EE411D" w:rsidRPr="008D4346">
        <w:rPr>
          <w:rFonts w:ascii="Arial" w:hAnsi="Arial" w:cs="Arial"/>
          <w:color w:val="000000"/>
          <w:sz w:val="22"/>
          <w:szCs w:val="22"/>
        </w:rPr>
        <w:t xml:space="preserve">raction </w:t>
      </w:r>
      <w:r w:rsidR="004E4B13" w:rsidRPr="008D4346">
        <w:rPr>
          <w:rFonts w:ascii="Arial" w:hAnsi="Arial" w:cs="Arial"/>
          <w:color w:val="000000"/>
          <w:sz w:val="22"/>
          <w:szCs w:val="22"/>
        </w:rPr>
        <w:t>e</w:t>
      </w:r>
      <w:r w:rsidR="00EE411D" w:rsidRPr="008D4346">
        <w:rPr>
          <w:rFonts w:ascii="Arial" w:hAnsi="Arial" w:cs="Arial"/>
          <w:color w:val="000000"/>
          <w:sz w:val="22"/>
          <w:szCs w:val="22"/>
        </w:rPr>
        <w:t xml:space="preserve">xcretion. </w:t>
      </w:r>
      <w:r w:rsidR="004E4B13" w:rsidRPr="008D4346">
        <w:rPr>
          <w:rFonts w:ascii="Arial" w:hAnsi="Arial" w:cs="Arial"/>
          <w:color w:val="000000"/>
          <w:sz w:val="22"/>
          <w:szCs w:val="22"/>
        </w:rPr>
        <w:t xml:space="preserve">TTKG; trans-tubular potassium gradient. Corrected; corrected for albumin. </w:t>
      </w:r>
      <w:proofErr w:type="spellStart"/>
      <w:r w:rsidR="004E4B13" w:rsidRPr="008D4346">
        <w:rPr>
          <w:rFonts w:ascii="Arial" w:hAnsi="Arial" w:cs="Arial"/>
          <w:color w:val="000000"/>
          <w:sz w:val="22"/>
          <w:szCs w:val="22"/>
        </w:rPr>
        <w:t>TmP</w:t>
      </w:r>
      <w:proofErr w:type="spellEnd"/>
      <w:r w:rsidR="004E4B13" w:rsidRPr="008D4346">
        <w:rPr>
          <w:rFonts w:ascii="Arial" w:hAnsi="Arial" w:cs="Arial"/>
          <w:color w:val="000000"/>
          <w:sz w:val="22"/>
          <w:szCs w:val="22"/>
        </w:rPr>
        <w:t xml:space="preserve">/GFR; ratio of tubular maximum reabsorption rate of phosphate to glomerular filtration rate. </w:t>
      </w:r>
      <w:r w:rsidR="00EE411D" w:rsidRPr="004E3F49">
        <w:rPr>
          <w:rFonts w:ascii="Arial" w:hAnsi="Arial" w:cs="Arial"/>
          <w:color w:val="000000"/>
          <w:sz w:val="22"/>
          <w:szCs w:val="22"/>
          <w:lang w:val="it-IT"/>
        </w:rPr>
        <w:t>Ca</w:t>
      </w:r>
      <w:r w:rsidR="004E4B13" w:rsidRPr="004E3F49">
        <w:rPr>
          <w:rFonts w:ascii="Arial" w:hAnsi="Arial" w:cs="Arial"/>
          <w:color w:val="000000"/>
          <w:sz w:val="22"/>
          <w:szCs w:val="22"/>
          <w:lang w:val="it-IT"/>
        </w:rPr>
        <w:t xml:space="preserve">; calcium. Na; sodium. K; potassium. Mg; magnesium. Cl; chloride. </w:t>
      </w:r>
      <w:r w:rsidR="004E4B13" w:rsidRPr="008D4346">
        <w:rPr>
          <w:rFonts w:ascii="Arial" w:hAnsi="Arial" w:cs="Arial"/>
          <w:color w:val="000000"/>
          <w:sz w:val="22"/>
          <w:szCs w:val="22"/>
        </w:rPr>
        <w:t>P; phosphate. H</w:t>
      </w:r>
      <w:r w:rsidR="004E4B13" w:rsidRPr="008D4346">
        <w:rPr>
          <w:rFonts w:ascii="Arial" w:hAnsi="Arial" w:cs="Arial"/>
          <w:color w:val="000000"/>
          <w:sz w:val="22"/>
          <w:szCs w:val="22"/>
          <w:vertAlign w:val="subscript"/>
        </w:rPr>
        <w:t>2</w:t>
      </w:r>
      <w:r w:rsidR="004E4B13" w:rsidRPr="008D4346">
        <w:rPr>
          <w:rFonts w:ascii="Arial" w:hAnsi="Arial" w:cs="Arial"/>
          <w:color w:val="000000"/>
          <w:sz w:val="22"/>
          <w:szCs w:val="22"/>
        </w:rPr>
        <w:t xml:space="preserve">O; water. </w:t>
      </w:r>
      <w:r w:rsidR="003E6DC8" w:rsidRPr="008D4346">
        <w:rPr>
          <w:rFonts w:ascii="Arial" w:hAnsi="Arial" w:cs="Arial"/>
          <w:color w:val="000000"/>
          <w:sz w:val="22"/>
          <w:szCs w:val="22"/>
        </w:rPr>
        <w:t>eGFR; estimated glomerular filtration rate corrected for body surface area (BSA)</w:t>
      </w:r>
      <w:r w:rsidR="00A24DDE" w:rsidRPr="008D4346">
        <w:rPr>
          <w:rFonts w:ascii="Arial" w:hAnsi="Arial" w:cs="Arial"/>
          <w:color w:val="000000"/>
          <w:sz w:val="22"/>
          <w:szCs w:val="22"/>
        </w:rPr>
        <w:t>. 25</w:t>
      </w:r>
      <w:r w:rsidR="005F7F38">
        <w:rPr>
          <w:rFonts w:ascii="Arial" w:hAnsi="Arial" w:cs="Arial"/>
          <w:color w:val="000000"/>
          <w:sz w:val="22"/>
          <w:szCs w:val="22"/>
        </w:rPr>
        <w:t>-hydroxyvitamin D</w:t>
      </w:r>
      <w:r w:rsidR="005F7F38">
        <w:rPr>
          <w:rFonts w:ascii="Arial" w:hAnsi="Arial" w:cs="Arial"/>
          <w:color w:val="000000"/>
          <w:sz w:val="22"/>
          <w:szCs w:val="22"/>
          <w:vertAlign w:val="subscript"/>
        </w:rPr>
        <w:t>3</w:t>
      </w:r>
      <w:r w:rsidR="00A24DDE" w:rsidRPr="008D4346">
        <w:rPr>
          <w:rFonts w:ascii="Arial" w:hAnsi="Arial" w:cs="Arial"/>
          <w:color w:val="000000"/>
          <w:sz w:val="22"/>
          <w:szCs w:val="22"/>
        </w:rPr>
        <w:t>; calcifediol. 1,25</w:t>
      </w:r>
      <w:r w:rsidR="005F7F38">
        <w:rPr>
          <w:rFonts w:ascii="Arial" w:hAnsi="Arial" w:cs="Arial"/>
          <w:color w:val="000000"/>
          <w:sz w:val="22"/>
          <w:szCs w:val="22"/>
        </w:rPr>
        <w:t>-dihydroxyvitamin</w:t>
      </w:r>
      <w:r w:rsidR="00A24DDE" w:rsidRPr="008D4346">
        <w:rPr>
          <w:rFonts w:ascii="Arial" w:hAnsi="Arial" w:cs="Arial"/>
          <w:color w:val="000000"/>
          <w:sz w:val="22"/>
          <w:szCs w:val="22"/>
        </w:rPr>
        <w:t xml:space="preserve"> D</w:t>
      </w:r>
      <w:r w:rsidR="005F7F38">
        <w:rPr>
          <w:rFonts w:ascii="Arial" w:hAnsi="Arial" w:cs="Arial"/>
          <w:color w:val="000000"/>
          <w:sz w:val="22"/>
          <w:szCs w:val="22"/>
          <w:vertAlign w:val="subscript"/>
        </w:rPr>
        <w:t>3</w:t>
      </w:r>
      <w:r w:rsidR="00A24DDE" w:rsidRPr="008D4346">
        <w:rPr>
          <w:rFonts w:ascii="Arial" w:hAnsi="Arial" w:cs="Arial"/>
          <w:color w:val="000000"/>
          <w:sz w:val="22"/>
          <w:szCs w:val="22"/>
        </w:rPr>
        <w:t xml:space="preserve">; calcitriol. PTH; parathyroid hormone. FGF-23; fibroblast growth factor-23. BUN; blood urea nitrogen. </w:t>
      </w:r>
    </w:p>
    <w:p w14:paraId="507DCCC7" w14:textId="77777777" w:rsidR="001B31C1" w:rsidRPr="008D4346" w:rsidRDefault="001B31C1" w:rsidP="004E4B13">
      <w:pPr>
        <w:pStyle w:val="NormalWeb"/>
        <w:spacing w:before="240" w:after="240" w:line="480" w:lineRule="auto"/>
        <w:ind w:left="-280"/>
        <w:rPr>
          <w:rFonts w:ascii="Arial" w:hAnsi="Arial" w:cs="Arial"/>
          <w:color w:val="000000"/>
          <w:sz w:val="22"/>
          <w:szCs w:val="22"/>
        </w:rPr>
      </w:pPr>
    </w:p>
    <w:p w14:paraId="72CFC654" w14:textId="4DDCA0F3" w:rsidR="00385C82" w:rsidRPr="008D4346" w:rsidRDefault="00385C82" w:rsidP="004E3F49">
      <w:pPr>
        <w:pStyle w:val="Heading1"/>
      </w:pPr>
      <w:bookmarkStart w:id="2" w:name="_Toc135922614"/>
      <w:r w:rsidRPr="008D4346">
        <w:t xml:space="preserve">Extended Data 2: </w:t>
      </w:r>
      <w:r w:rsidR="001B31C1" w:rsidRPr="008D4346">
        <w:t>Multi-omic DisGeNET over-representation analysis</w:t>
      </w:r>
      <w:r w:rsidR="00A44DBC" w:rsidRPr="008D4346">
        <w:t xml:space="preserve"> top 100 results by category grouping</w:t>
      </w:r>
      <w:bookmarkEnd w:id="2"/>
    </w:p>
    <w:p w14:paraId="40E2DA1D" w14:textId="1D8644D8" w:rsidR="00A44DBC" w:rsidRPr="008D4346" w:rsidRDefault="00A44DBC" w:rsidP="00A44DBC">
      <w:pPr>
        <w:pStyle w:val="NormalWeb"/>
        <w:spacing w:before="240" w:after="240" w:line="480" w:lineRule="auto"/>
        <w:ind w:left="-280"/>
        <w:rPr>
          <w:rFonts w:ascii="Arial" w:hAnsi="Arial" w:cs="Arial"/>
          <w:color w:val="000000"/>
          <w:sz w:val="22"/>
          <w:szCs w:val="22"/>
        </w:rPr>
      </w:pPr>
      <w:r w:rsidRPr="008D4346">
        <w:rPr>
          <w:rFonts w:ascii="Arial" w:hAnsi="Arial" w:cs="Arial"/>
          <w:color w:val="000000"/>
          <w:sz w:val="22"/>
          <w:szCs w:val="22"/>
        </w:rPr>
        <w:t xml:space="preserve">The top 100 enriched gene-disease associations are presented for DisGeNET ontological terms relating to </w:t>
      </w:r>
      <w:r w:rsidRPr="008D4346">
        <w:rPr>
          <w:rFonts w:ascii="Arial" w:hAnsi="Arial" w:cs="Arial"/>
          <w:b/>
          <w:bCs/>
          <w:color w:val="000000"/>
          <w:sz w:val="22"/>
          <w:szCs w:val="22"/>
        </w:rPr>
        <w:t>a</w:t>
      </w:r>
      <w:r w:rsidRPr="008D4346">
        <w:rPr>
          <w:rFonts w:ascii="Arial" w:hAnsi="Arial" w:cs="Arial"/>
          <w:color w:val="000000"/>
          <w:sz w:val="22"/>
          <w:szCs w:val="22"/>
        </w:rPr>
        <w:t>, kidney health</w:t>
      </w:r>
      <w:r w:rsidR="008940FC" w:rsidRPr="008D4346">
        <w:rPr>
          <w:rFonts w:ascii="Arial" w:hAnsi="Arial" w:cs="Arial"/>
          <w:color w:val="000000"/>
          <w:sz w:val="22"/>
          <w:szCs w:val="22"/>
        </w:rPr>
        <w:t xml:space="preserve"> [kidney; urological; electrolyte; mitochondrial (general); </w:t>
      </w:r>
      <w:r w:rsidR="008940FC" w:rsidRPr="008D4346">
        <w:rPr>
          <w:rFonts w:ascii="Arial" w:hAnsi="Arial" w:cs="Arial"/>
          <w:color w:val="000000"/>
          <w:sz w:val="22"/>
          <w:szCs w:val="22"/>
        </w:rPr>
        <w:lastRenderedPageBreak/>
        <w:t>complement; urinary system cancers; blood pressure (renal)]</w:t>
      </w:r>
      <w:r w:rsidRPr="008D4346">
        <w:rPr>
          <w:rFonts w:ascii="Arial" w:hAnsi="Arial" w:cs="Arial"/>
          <w:color w:val="000000"/>
          <w:sz w:val="22"/>
          <w:szCs w:val="22"/>
        </w:rPr>
        <w:t xml:space="preserve">, </w:t>
      </w:r>
      <w:r w:rsidRPr="008D4346">
        <w:rPr>
          <w:rFonts w:ascii="Arial" w:hAnsi="Arial" w:cs="Arial"/>
          <w:b/>
          <w:bCs/>
          <w:color w:val="000000"/>
          <w:sz w:val="22"/>
          <w:szCs w:val="22"/>
        </w:rPr>
        <w:t>b</w:t>
      </w:r>
      <w:r w:rsidRPr="008D4346">
        <w:rPr>
          <w:rFonts w:ascii="Arial" w:hAnsi="Arial" w:cs="Arial"/>
          <w:color w:val="000000"/>
          <w:sz w:val="22"/>
          <w:szCs w:val="22"/>
        </w:rPr>
        <w:t>, closely related to kidney injury and disease</w:t>
      </w:r>
      <w:r w:rsidR="008940FC" w:rsidRPr="008D4346">
        <w:rPr>
          <w:rFonts w:ascii="Arial" w:hAnsi="Arial" w:cs="Arial"/>
          <w:color w:val="000000"/>
          <w:sz w:val="22"/>
          <w:szCs w:val="22"/>
        </w:rPr>
        <w:t xml:space="preserve"> [Vascular/endothelial; cardiovascular; autonomic dysfunction; diabetes; blood pressure (general)]</w:t>
      </w:r>
      <w:r w:rsidRPr="008D4346">
        <w:rPr>
          <w:rFonts w:ascii="Arial" w:hAnsi="Arial" w:cs="Arial"/>
          <w:color w:val="000000"/>
          <w:sz w:val="22"/>
          <w:szCs w:val="22"/>
        </w:rPr>
        <w:t xml:space="preserve">, </w:t>
      </w:r>
      <w:r w:rsidRPr="008D4346">
        <w:rPr>
          <w:rFonts w:ascii="Arial" w:hAnsi="Arial" w:cs="Arial"/>
          <w:b/>
          <w:bCs/>
          <w:color w:val="000000"/>
          <w:sz w:val="22"/>
          <w:szCs w:val="22"/>
        </w:rPr>
        <w:t>c</w:t>
      </w:r>
      <w:r w:rsidRPr="008D4346">
        <w:rPr>
          <w:rFonts w:ascii="Arial" w:hAnsi="Arial" w:cs="Arial"/>
          <w:color w:val="000000"/>
          <w:sz w:val="22"/>
          <w:szCs w:val="22"/>
        </w:rPr>
        <w:t>, general diseases known to impact the kidney</w:t>
      </w:r>
      <w:r w:rsidR="008940FC" w:rsidRPr="008D4346">
        <w:rPr>
          <w:rFonts w:ascii="Arial" w:hAnsi="Arial" w:cs="Arial"/>
          <w:color w:val="000000"/>
          <w:sz w:val="22"/>
          <w:szCs w:val="22"/>
        </w:rPr>
        <w:t xml:space="preserve"> [non-urinary systems cancers; aging; inflammation; liver]</w:t>
      </w:r>
      <w:r w:rsidRPr="008D4346">
        <w:rPr>
          <w:rFonts w:ascii="Arial" w:hAnsi="Arial" w:cs="Arial"/>
          <w:color w:val="000000"/>
          <w:sz w:val="22"/>
          <w:szCs w:val="22"/>
        </w:rPr>
        <w:t xml:space="preserve">, </w:t>
      </w:r>
      <w:r w:rsidRPr="008D4346">
        <w:rPr>
          <w:rFonts w:ascii="Arial" w:hAnsi="Arial" w:cs="Arial"/>
          <w:b/>
          <w:bCs/>
          <w:color w:val="000000"/>
          <w:sz w:val="22"/>
          <w:szCs w:val="22"/>
        </w:rPr>
        <w:t>d</w:t>
      </w:r>
      <w:r w:rsidRPr="008D4346">
        <w:rPr>
          <w:rFonts w:ascii="Arial" w:hAnsi="Arial" w:cs="Arial"/>
          <w:color w:val="000000"/>
          <w:sz w:val="22"/>
          <w:szCs w:val="22"/>
        </w:rPr>
        <w:t xml:space="preserve">, </w:t>
      </w:r>
      <w:r w:rsidR="008940FC" w:rsidRPr="008D4346">
        <w:rPr>
          <w:rFonts w:ascii="Arial" w:hAnsi="Arial" w:cs="Arial"/>
          <w:color w:val="000000"/>
          <w:sz w:val="22"/>
          <w:szCs w:val="22"/>
        </w:rPr>
        <w:t>no clear connection to the</w:t>
      </w:r>
      <w:r w:rsidRPr="008D4346">
        <w:rPr>
          <w:rFonts w:ascii="Arial" w:hAnsi="Arial" w:cs="Arial"/>
          <w:color w:val="000000"/>
          <w:sz w:val="22"/>
          <w:szCs w:val="22"/>
        </w:rPr>
        <w:t xml:space="preserve"> kidney. These were ranked and represented in descending order using the following rules: 1) No. of mission</w:t>
      </w:r>
      <w:r w:rsidR="000863A3" w:rsidRPr="008D4346">
        <w:rPr>
          <w:rFonts w:ascii="Arial" w:hAnsi="Arial" w:cs="Arial"/>
          <w:color w:val="000000"/>
          <w:sz w:val="22"/>
          <w:szCs w:val="22"/>
        </w:rPr>
        <w:t xml:space="preserve"> datasets</w:t>
      </w:r>
      <w:r w:rsidRPr="008D4346">
        <w:rPr>
          <w:rFonts w:ascii="Arial" w:hAnsi="Arial" w:cs="Arial"/>
          <w:color w:val="000000"/>
          <w:sz w:val="22"/>
          <w:szCs w:val="22"/>
        </w:rPr>
        <w:t xml:space="preserve"> it replicated in; 2) most significant p-value; 3) greatest enrichment. To integrate datasets from different omics modalities, species, missions and tissues, all biomolecules (</w:t>
      </w:r>
      <w:proofErr w:type="gramStart"/>
      <w:r w:rsidRPr="008D4346">
        <w:rPr>
          <w:rFonts w:ascii="Arial" w:hAnsi="Arial" w:cs="Arial"/>
          <w:color w:val="000000"/>
          <w:sz w:val="22"/>
          <w:szCs w:val="22"/>
        </w:rPr>
        <w:t>e.g.</w:t>
      </w:r>
      <w:proofErr w:type="gramEnd"/>
      <w:r w:rsidRPr="008D4346">
        <w:rPr>
          <w:rFonts w:ascii="Arial" w:hAnsi="Arial" w:cs="Arial"/>
          <w:color w:val="000000"/>
          <w:sz w:val="22"/>
          <w:szCs w:val="22"/>
        </w:rPr>
        <w:t xml:space="preserve"> phosphopeptides, proteins, transcripts and methylated DNA) were converted to the human orthologs where necessary and linked back to their HGNC gene symbol, aggregated and collapsed to single genes (e.g. multiple phosphosites, isoforms, CpG sites). A Log</w:t>
      </w:r>
      <w:r w:rsidRPr="008D4346">
        <w:rPr>
          <w:rFonts w:ascii="Arial" w:hAnsi="Arial" w:cs="Arial"/>
          <w:color w:val="000000"/>
          <w:sz w:val="22"/>
          <w:szCs w:val="22"/>
          <w:vertAlign w:val="subscript"/>
        </w:rPr>
        <w:t>10</w:t>
      </w:r>
      <w:r w:rsidRPr="008D4346">
        <w:rPr>
          <w:rFonts w:ascii="Arial" w:hAnsi="Arial" w:cs="Arial"/>
          <w:color w:val="000000"/>
          <w:sz w:val="22"/>
          <w:szCs w:val="22"/>
        </w:rPr>
        <w:t xml:space="preserve">(P-value) of 2 was considered significant for ontological term enrichment. Enrichment </w:t>
      </w:r>
      <w:proofErr w:type="gramStart"/>
      <w:r w:rsidRPr="008D4346">
        <w:rPr>
          <w:rFonts w:ascii="Arial" w:hAnsi="Arial" w:cs="Arial"/>
          <w:color w:val="000000"/>
          <w:sz w:val="22"/>
          <w:szCs w:val="22"/>
        </w:rPr>
        <w:t>ratio;</w:t>
      </w:r>
      <w:proofErr w:type="gramEnd"/>
      <w:r w:rsidRPr="008D4346">
        <w:rPr>
          <w:rFonts w:ascii="Arial" w:hAnsi="Arial" w:cs="Arial"/>
          <w:color w:val="000000"/>
          <w:sz w:val="22"/>
          <w:szCs w:val="22"/>
        </w:rPr>
        <w:t xml:space="preserve"> the number of differentially expressed hits in a dataset that belong to a given ontological term, normalised to the total number of statistically significant hits in the respective dataset.</w:t>
      </w:r>
    </w:p>
    <w:p w14:paraId="398866F7" w14:textId="77777777" w:rsidR="00A44DBC" w:rsidRPr="008D4346" w:rsidRDefault="00A44DBC" w:rsidP="00385C82">
      <w:pPr>
        <w:pStyle w:val="NormalWeb"/>
        <w:spacing w:before="240" w:after="240" w:line="480" w:lineRule="auto"/>
        <w:ind w:left="-280"/>
        <w:rPr>
          <w:rFonts w:ascii="Arial" w:hAnsi="Arial" w:cs="Arial"/>
          <w:color w:val="000000"/>
          <w:sz w:val="22"/>
          <w:szCs w:val="22"/>
        </w:rPr>
      </w:pPr>
    </w:p>
    <w:p w14:paraId="4F46DFA6" w14:textId="3664EAF8" w:rsidR="008940FC" w:rsidRPr="008D4346" w:rsidRDefault="008940FC" w:rsidP="004E3F49">
      <w:pPr>
        <w:pStyle w:val="Heading1"/>
      </w:pPr>
      <w:bookmarkStart w:id="3" w:name="_Toc135922615"/>
      <w:r w:rsidRPr="008D4346">
        <w:t>Extended Data 3: Up and down regulated kidney gene products</w:t>
      </w:r>
      <w:bookmarkEnd w:id="3"/>
    </w:p>
    <w:p w14:paraId="179F744B" w14:textId="56AE3268" w:rsidR="00C10F78" w:rsidRDefault="009625C8" w:rsidP="00C10F78">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Categorical heatmap of</w:t>
      </w:r>
      <w:r w:rsidR="008B6337">
        <w:rPr>
          <w:rFonts w:ascii="Arial" w:hAnsi="Arial" w:cs="Arial"/>
          <w:color w:val="000000"/>
          <w:sz w:val="22"/>
          <w:szCs w:val="22"/>
        </w:rPr>
        <w:t xml:space="preserve"> </w:t>
      </w:r>
      <w:r w:rsidR="008B6337">
        <w:rPr>
          <w:rFonts w:ascii="Arial" w:hAnsi="Arial" w:cs="Arial"/>
          <w:b/>
          <w:bCs/>
          <w:color w:val="000000"/>
          <w:sz w:val="22"/>
          <w:szCs w:val="22"/>
        </w:rPr>
        <w:t>a</w:t>
      </w:r>
      <w:r w:rsidR="008B6337">
        <w:rPr>
          <w:rFonts w:ascii="Arial" w:hAnsi="Arial" w:cs="Arial"/>
          <w:color w:val="000000"/>
          <w:sz w:val="22"/>
          <w:szCs w:val="22"/>
        </w:rPr>
        <w:t xml:space="preserve">, upregulated and </w:t>
      </w:r>
      <w:r w:rsidR="008B6337">
        <w:rPr>
          <w:rFonts w:ascii="Arial" w:hAnsi="Arial" w:cs="Arial"/>
          <w:b/>
          <w:bCs/>
          <w:color w:val="000000"/>
          <w:sz w:val="22"/>
          <w:szCs w:val="22"/>
        </w:rPr>
        <w:t>b</w:t>
      </w:r>
      <w:r w:rsidR="008B6337">
        <w:rPr>
          <w:rFonts w:ascii="Arial" w:hAnsi="Arial" w:cs="Arial"/>
          <w:color w:val="000000"/>
          <w:sz w:val="22"/>
          <w:szCs w:val="22"/>
        </w:rPr>
        <w:t xml:space="preserve">, downregulated gene products </w:t>
      </w:r>
      <w:r>
        <w:rPr>
          <w:rFonts w:ascii="Arial" w:hAnsi="Arial" w:cs="Arial"/>
          <w:color w:val="000000"/>
          <w:sz w:val="22"/>
          <w:szCs w:val="22"/>
        </w:rPr>
        <w:t>in exposure groups (</w:t>
      </w:r>
      <w:proofErr w:type="gramStart"/>
      <w:r>
        <w:rPr>
          <w:rFonts w:ascii="Arial" w:hAnsi="Arial" w:cs="Arial"/>
          <w:color w:val="000000"/>
          <w:sz w:val="22"/>
          <w:szCs w:val="22"/>
        </w:rPr>
        <w:t>e.g.</w:t>
      </w:r>
      <w:proofErr w:type="gramEnd"/>
      <w:r>
        <w:rPr>
          <w:rFonts w:ascii="Arial" w:hAnsi="Arial" w:cs="Arial"/>
          <w:color w:val="000000"/>
          <w:sz w:val="22"/>
          <w:szCs w:val="22"/>
        </w:rPr>
        <w:t xml:space="preserve"> spaceflight, </w:t>
      </w:r>
      <w:proofErr w:type="spellStart"/>
      <w:r>
        <w:rPr>
          <w:rFonts w:ascii="Arial" w:hAnsi="Arial" w:cs="Arial"/>
          <w:color w:val="000000"/>
          <w:sz w:val="22"/>
          <w:szCs w:val="22"/>
        </w:rPr>
        <w:t>GCRsim</w:t>
      </w:r>
      <w:proofErr w:type="spellEnd"/>
      <w:r>
        <w:rPr>
          <w:rFonts w:ascii="Arial" w:hAnsi="Arial" w:cs="Arial"/>
          <w:color w:val="000000"/>
          <w:sz w:val="22"/>
          <w:szCs w:val="22"/>
        </w:rPr>
        <w:t>) compared to control groups (e.g. ground control, sham).</w:t>
      </w:r>
      <w:r w:rsidRPr="009625C8">
        <w:rPr>
          <w:rFonts w:ascii="Arial" w:hAnsi="Arial" w:cs="Arial"/>
          <w:color w:val="000000"/>
          <w:sz w:val="22"/>
          <w:szCs w:val="22"/>
        </w:rPr>
        <w:t xml:space="preserve"> </w:t>
      </w:r>
      <w:r w:rsidR="00A3000F" w:rsidRPr="00D6539D">
        <w:rPr>
          <w:rFonts w:ascii="Arial" w:hAnsi="Arial" w:cs="Arial"/>
          <w:color w:val="000000"/>
          <w:sz w:val="22"/>
          <w:szCs w:val="22"/>
        </w:rPr>
        <w:t>To integrate datasets from different omics</w:t>
      </w:r>
      <w:r w:rsidR="00A3000F">
        <w:rPr>
          <w:rFonts w:ascii="Arial" w:hAnsi="Arial" w:cs="Arial"/>
          <w:color w:val="000000"/>
          <w:sz w:val="22"/>
          <w:szCs w:val="22"/>
        </w:rPr>
        <w:t xml:space="preserve"> modalities</w:t>
      </w:r>
      <w:r w:rsidR="00A3000F" w:rsidRPr="00D6539D">
        <w:rPr>
          <w:rFonts w:ascii="Arial" w:hAnsi="Arial" w:cs="Arial"/>
          <w:color w:val="000000"/>
          <w:sz w:val="22"/>
          <w:szCs w:val="22"/>
        </w:rPr>
        <w:t>, species, missions and tissues, all biomolecules (</w:t>
      </w:r>
      <w:proofErr w:type="gramStart"/>
      <w:r w:rsidR="00A3000F" w:rsidRPr="00D6539D">
        <w:rPr>
          <w:rFonts w:ascii="Arial" w:hAnsi="Arial" w:cs="Arial"/>
          <w:color w:val="000000"/>
          <w:sz w:val="22"/>
          <w:szCs w:val="22"/>
        </w:rPr>
        <w:t>e.g.</w:t>
      </w:r>
      <w:proofErr w:type="gramEnd"/>
      <w:r w:rsidR="00A3000F" w:rsidRPr="00D6539D">
        <w:rPr>
          <w:rFonts w:ascii="Arial" w:hAnsi="Arial" w:cs="Arial"/>
          <w:color w:val="000000"/>
          <w:sz w:val="22"/>
          <w:szCs w:val="22"/>
        </w:rPr>
        <w:t xml:space="preserve"> phospho</w:t>
      </w:r>
      <w:r w:rsidR="00A3000F">
        <w:rPr>
          <w:rFonts w:ascii="Arial" w:hAnsi="Arial" w:cs="Arial"/>
          <w:color w:val="000000"/>
          <w:sz w:val="22"/>
          <w:szCs w:val="22"/>
        </w:rPr>
        <w:t>peptides</w:t>
      </w:r>
      <w:r w:rsidR="00A3000F" w:rsidRPr="00D6539D">
        <w:rPr>
          <w:rFonts w:ascii="Arial" w:hAnsi="Arial" w:cs="Arial"/>
          <w:color w:val="000000"/>
          <w:sz w:val="22"/>
          <w:szCs w:val="22"/>
        </w:rPr>
        <w:t>, proteins, transcripts and methylated DNA) were</w:t>
      </w:r>
      <w:r w:rsidR="00A3000F" w:rsidRPr="0071653C">
        <w:rPr>
          <w:rFonts w:ascii="Arial" w:hAnsi="Arial" w:cs="Arial"/>
          <w:color w:val="000000"/>
          <w:sz w:val="22"/>
          <w:szCs w:val="22"/>
        </w:rPr>
        <w:t xml:space="preserve"> </w:t>
      </w:r>
      <w:r w:rsidR="00A3000F" w:rsidRPr="00D6539D">
        <w:rPr>
          <w:rFonts w:ascii="Arial" w:hAnsi="Arial" w:cs="Arial"/>
          <w:color w:val="000000"/>
          <w:sz w:val="22"/>
          <w:szCs w:val="22"/>
        </w:rPr>
        <w:t>converted to the human orthologs where necessary</w:t>
      </w:r>
      <w:r w:rsidR="00A3000F">
        <w:rPr>
          <w:rFonts w:ascii="Arial" w:hAnsi="Arial" w:cs="Arial"/>
          <w:color w:val="000000"/>
          <w:sz w:val="22"/>
          <w:szCs w:val="22"/>
        </w:rPr>
        <w:t xml:space="preserve"> and</w:t>
      </w:r>
      <w:r w:rsidR="00A3000F" w:rsidRPr="00D6539D">
        <w:rPr>
          <w:rFonts w:ascii="Arial" w:hAnsi="Arial" w:cs="Arial"/>
          <w:color w:val="000000"/>
          <w:sz w:val="22"/>
          <w:szCs w:val="22"/>
        </w:rPr>
        <w:t xml:space="preserve"> linked back to their HGNC gene symbol, aggregated and collapsed to single genes (e.g.</w:t>
      </w:r>
      <w:r w:rsidR="00A3000F">
        <w:rPr>
          <w:rFonts w:ascii="Arial" w:hAnsi="Arial" w:cs="Arial"/>
          <w:color w:val="000000"/>
          <w:sz w:val="22"/>
          <w:szCs w:val="22"/>
        </w:rPr>
        <w:t xml:space="preserve"> </w:t>
      </w:r>
      <w:r w:rsidR="00A3000F" w:rsidRPr="00D6539D">
        <w:rPr>
          <w:rFonts w:ascii="Arial" w:hAnsi="Arial" w:cs="Arial"/>
          <w:color w:val="000000"/>
          <w:sz w:val="22"/>
          <w:szCs w:val="22"/>
        </w:rPr>
        <w:t>multiple phosphosites, isoforms, CpG sites)</w:t>
      </w:r>
      <w:r w:rsidR="00A3000F">
        <w:rPr>
          <w:rFonts w:ascii="Arial" w:hAnsi="Arial" w:cs="Arial"/>
          <w:color w:val="000000"/>
          <w:sz w:val="22"/>
          <w:szCs w:val="22"/>
        </w:rPr>
        <w:t xml:space="preserve">. </w:t>
      </w:r>
      <w:r w:rsidR="00C24772" w:rsidRPr="00D6539D">
        <w:rPr>
          <w:rFonts w:ascii="Arial" w:hAnsi="Arial" w:cs="Arial"/>
          <w:color w:val="000000"/>
          <w:sz w:val="22"/>
          <w:szCs w:val="22"/>
        </w:rPr>
        <w:t xml:space="preserve">These </w:t>
      </w:r>
      <w:r w:rsidR="00C24772">
        <w:rPr>
          <w:rFonts w:ascii="Arial" w:hAnsi="Arial" w:cs="Arial"/>
          <w:color w:val="000000"/>
          <w:sz w:val="22"/>
          <w:szCs w:val="22"/>
        </w:rPr>
        <w:t xml:space="preserve">differentially expressed gene products (DEG) </w:t>
      </w:r>
      <w:r w:rsidR="00C24772" w:rsidRPr="00D6539D">
        <w:rPr>
          <w:rFonts w:ascii="Arial" w:hAnsi="Arial" w:cs="Arial"/>
          <w:color w:val="000000"/>
          <w:sz w:val="22"/>
          <w:szCs w:val="22"/>
        </w:rPr>
        <w:t>were ranked</w:t>
      </w:r>
      <w:r w:rsidR="00C24772">
        <w:rPr>
          <w:rFonts w:ascii="Arial" w:hAnsi="Arial" w:cs="Arial"/>
          <w:color w:val="000000"/>
          <w:sz w:val="22"/>
          <w:szCs w:val="22"/>
        </w:rPr>
        <w:t xml:space="preserve"> and represented</w:t>
      </w:r>
      <w:r w:rsidR="00C24772" w:rsidRPr="00D6539D">
        <w:rPr>
          <w:rFonts w:ascii="Arial" w:hAnsi="Arial" w:cs="Arial"/>
          <w:color w:val="000000"/>
          <w:sz w:val="22"/>
          <w:szCs w:val="22"/>
        </w:rPr>
        <w:t xml:space="preserve"> in descending order using the following rules:</w:t>
      </w:r>
      <w:r w:rsidR="00C24772">
        <w:rPr>
          <w:rFonts w:ascii="Arial" w:hAnsi="Arial" w:cs="Arial"/>
          <w:color w:val="000000"/>
          <w:sz w:val="22"/>
          <w:szCs w:val="22"/>
        </w:rPr>
        <w:t xml:space="preserve">  1) only DEGs with a P-value &lt;0.05 were counted as significant and </w:t>
      </w:r>
      <w:r w:rsidR="00C10F78">
        <w:rPr>
          <w:rFonts w:ascii="Arial" w:hAnsi="Arial" w:cs="Arial"/>
          <w:color w:val="000000"/>
          <w:sz w:val="22"/>
          <w:szCs w:val="22"/>
        </w:rPr>
        <w:t>plotted</w:t>
      </w:r>
      <w:r w:rsidR="00C24772">
        <w:rPr>
          <w:rFonts w:ascii="Arial" w:hAnsi="Arial" w:cs="Arial"/>
          <w:color w:val="000000"/>
          <w:sz w:val="22"/>
          <w:szCs w:val="22"/>
        </w:rPr>
        <w:t xml:space="preserve">; 2) </w:t>
      </w:r>
      <w:r w:rsidR="00C24772" w:rsidRPr="009625C8">
        <w:rPr>
          <w:rFonts w:ascii="Arial" w:hAnsi="Arial" w:cs="Arial"/>
          <w:color w:val="000000"/>
          <w:sz w:val="22"/>
          <w:szCs w:val="22"/>
        </w:rPr>
        <w:t xml:space="preserve">Each </w:t>
      </w:r>
      <w:r w:rsidR="00C10F78">
        <w:rPr>
          <w:rFonts w:ascii="Arial" w:hAnsi="Arial" w:cs="Arial"/>
          <w:color w:val="000000"/>
          <w:sz w:val="22"/>
          <w:szCs w:val="22"/>
        </w:rPr>
        <w:t>DEG</w:t>
      </w:r>
      <w:r w:rsidR="00C24772">
        <w:rPr>
          <w:rFonts w:ascii="Arial" w:hAnsi="Arial" w:cs="Arial"/>
          <w:color w:val="000000"/>
          <w:sz w:val="22"/>
          <w:szCs w:val="22"/>
        </w:rPr>
        <w:t xml:space="preserve"> </w:t>
      </w:r>
      <w:r w:rsidR="00C24772" w:rsidRPr="009625C8">
        <w:rPr>
          <w:rFonts w:ascii="Arial" w:hAnsi="Arial" w:cs="Arial"/>
          <w:color w:val="000000"/>
          <w:sz w:val="22"/>
          <w:szCs w:val="22"/>
        </w:rPr>
        <w:t xml:space="preserve">was assigned a score of </w:t>
      </w:r>
      <w:r w:rsidR="00C24772">
        <w:rPr>
          <w:rFonts w:ascii="Arial" w:hAnsi="Arial" w:cs="Arial"/>
          <w:color w:val="000000"/>
          <w:sz w:val="22"/>
          <w:szCs w:val="22"/>
        </w:rPr>
        <w:t>+</w:t>
      </w:r>
      <w:r w:rsidR="00C24772" w:rsidRPr="009625C8">
        <w:rPr>
          <w:rFonts w:ascii="Arial" w:hAnsi="Arial" w:cs="Arial"/>
          <w:color w:val="000000"/>
          <w:sz w:val="22"/>
          <w:szCs w:val="22"/>
        </w:rPr>
        <w:t>1 each time it was upregulated or -1 each time it was downregulated</w:t>
      </w:r>
      <w:r w:rsidR="00C24772">
        <w:rPr>
          <w:rFonts w:ascii="Arial" w:hAnsi="Arial" w:cs="Arial"/>
          <w:color w:val="000000"/>
          <w:sz w:val="22"/>
          <w:szCs w:val="22"/>
        </w:rPr>
        <w:t>; 3) only</w:t>
      </w:r>
      <w:r w:rsidR="00C24772" w:rsidRPr="009625C8">
        <w:rPr>
          <w:rFonts w:ascii="Arial" w:hAnsi="Arial" w:cs="Arial"/>
          <w:color w:val="000000"/>
          <w:sz w:val="22"/>
          <w:szCs w:val="22"/>
        </w:rPr>
        <w:t xml:space="preserve"> </w:t>
      </w:r>
      <w:r w:rsidR="00C24772">
        <w:rPr>
          <w:rFonts w:ascii="Arial" w:hAnsi="Arial" w:cs="Arial"/>
          <w:color w:val="000000"/>
          <w:sz w:val="22"/>
          <w:szCs w:val="22"/>
        </w:rPr>
        <w:t>DEGs</w:t>
      </w:r>
      <w:r w:rsidR="00C24772" w:rsidRPr="009625C8">
        <w:rPr>
          <w:rFonts w:ascii="Arial" w:hAnsi="Arial" w:cs="Arial"/>
          <w:color w:val="000000"/>
          <w:sz w:val="22"/>
          <w:szCs w:val="22"/>
        </w:rPr>
        <w:t xml:space="preserve"> observed in proteome and transcriptome kidney-specific datasets were </w:t>
      </w:r>
      <w:r w:rsidR="00C24772">
        <w:rPr>
          <w:rFonts w:ascii="Arial" w:hAnsi="Arial" w:cs="Arial"/>
          <w:color w:val="000000"/>
          <w:sz w:val="22"/>
          <w:szCs w:val="22"/>
        </w:rPr>
        <w:t>used for the calculation of the ranking score</w:t>
      </w:r>
      <w:r w:rsidR="0058417F">
        <w:rPr>
          <w:rFonts w:ascii="Arial" w:hAnsi="Arial" w:cs="Arial"/>
          <w:color w:val="000000"/>
          <w:sz w:val="22"/>
          <w:szCs w:val="22"/>
        </w:rPr>
        <w:t xml:space="preserve"> to </w:t>
      </w:r>
      <w:r w:rsidR="0058417F">
        <w:rPr>
          <w:rFonts w:ascii="Arial" w:hAnsi="Arial" w:cs="Arial"/>
          <w:color w:val="000000"/>
          <w:sz w:val="22"/>
          <w:szCs w:val="22"/>
        </w:rPr>
        <w:lastRenderedPageBreak/>
        <w:t xml:space="preserve">avoid confounders, although </w:t>
      </w:r>
      <w:r w:rsidR="0058417F" w:rsidRPr="00C24772">
        <w:rPr>
          <w:rFonts w:ascii="Arial" w:hAnsi="Arial" w:cs="Arial"/>
          <w:color w:val="000000"/>
          <w:sz w:val="22"/>
          <w:szCs w:val="22"/>
        </w:rPr>
        <w:t>additional datasets (PTM and epigenome and plasma/exosomes)</w:t>
      </w:r>
      <w:r w:rsidR="0058417F">
        <w:rPr>
          <w:rFonts w:ascii="Arial" w:hAnsi="Arial" w:cs="Arial"/>
          <w:color w:val="000000"/>
          <w:sz w:val="22"/>
          <w:szCs w:val="22"/>
        </w:rPr>
        <w:t xml:space="preserve"> were plotted for visualisation purposes; 4) </w:t>
      </w:r>
      <w:r w:rsidR="0058417F" w:rsidRPr="009625C8">
        <w:rPr>
          <w:rFonts w:ascii="Arial" w:hAnsi="Arial" w:cs="Arial"/>
          <w:color w:val="000000"/>
          <w:sz w:val="22"/>
          <w:szCs w:val="22"/>
        </w:rPr>
        <w:t xml:space="preserve">The resulting sum of scores for each </w:t>
      </w:r>
      <w:r w:rsidR="00C10F78">
        <w:rPr>
          <w:rFonts w:ascii="Arial" w:hAnsi="Arial" w:cs="Arial"/>
          <w:color w:val="000000"/>
          <w:sz w:val="22"/>
          <w:szCs w:val="22"/>
        </w:rPr>
        <w:t>DE</w:t>
      </w:r>
      <w:r w:rsidR="0058417F" w:rsidRPr="009625C8">
        <w:rPr>
          <w:rFonts w:ascii="Arial" w:hAnsi="Arial" w:cs="Arial"/>
          <w:color w:val="000000"/>
          <w:sz w:val="22"/>
          <w:szCs w:val="22"/>
        </w:rPr>
        <w:t>G w</w:t>
      </w:r>
      <w:r w:rsidR="00A3000F">
        <w:rPr>
          <w:rFonts w:ascii="Arial" w:hAnsi="Arial" w:cs="Arial"/>
          <w:color w:val="000000"/>
          <w:sz w:val="22"/>
          <w:szCs w:val="22"/>
        </w:rPr>
        <w:t>as</w:t>
      </w:r>
      <w:r w:rsidR="0058417F" w:rsidRPr="009625C8">
        <w:rPr>
          <w:rFonts w:ascii="Arial" w:hAnsi="Arial" w:cs="Arial"/>
          <w:color w:val="000000"/>
          <w:sz w:val="22"/>
          <w:szCs w:val="22"/>
        </w:rPr>
        <w:t xml:space="preserve"> then calculated and multiplied by the number of times the DEG was observed in the kidney-specific proteome and transcriptome datasets</w:t>
      </w:r>
      <w:r w:rsidR="00C10F78">
        <w:rPr>
          <w:rFonts w:ascii="Arial" w:hAnsi="Arial" w:cs="Arial"/>
          <w:color w:val="000000"/>
          <w:sz w:val="22"/>
          <w:szCs w:val="22"/>
        </w:rPr>
        <w:t>; 5) To increase confidence only</w:t>
      </w:r>
      <w:r w:rsidR="00C10F78" w:rsidRPr="00C24772">
        <w:rPr>
          <w:rFonts w:ascii="Arial" w:hAnsi="Arial" w:cs="Arial"/>
          <w:color w:val="000000"/>
          <w:sz w:val="22"/>
          <w:szCs w:val="22"/>
        </w:rPr>
        <w:t xml:space="preserve"> </w:t>
      </w:r>
      <w:r w:rsidR="00C10F78">
        <w:rPr>
          <w:rFonts w:ascii="Arial" w:hAnsi="Arial" w:cs="Arial"/>
          <w:color w:val="000000"/>
          <w:sz w:val="22"/>
          <w:szCs w:val="22"/>
        </w:rPr>
        <w:t>DEGs</w:t>
      </w:r>
      <w:r w:rsidR="00C10F78" w:rsidRPr="00C24772">
        <w:rPr>
          <w:rFonts w:ascii="Arial" w:hAnsi="Arial" w:cs="Arial"/>
          <w:color w:val="000000"/>
          <w:sz w:val="22"/>
          <w:szCs w:val="22"/>
        </w:rPr>
        <w:t xml:space="preserve"> with </w:t>
      </w:r>
      <w:r w:rsidR="00C10F78">
        <w:rPr>
          <w:rFonts w:ascii="Arial" w:hAnsi="Arial" w:cs="Arial"/>
          <w:color w:val="000000"/>
          <w:sz w:val="22"/>
          <w:szCs w:val="22"/>
        </w:rPr>
        <w:t>a product</w:t>
      </w:r>
      <w:r w:rsidR="00C10F78" w:rsidRPr="00C24772">
        <w:rPr>
          <w:rFonts w:ascii="Arial" w:hAnsi="Arial" w:cs="Arial"/>
          <w:color w:val="000000"/>
          <w:sz w:val="22"/>
          <w:szCs w:val="22"/>
        </w:rPr>
        <w:t xml:space="preserve"> score of</w:t>
      </w:r>
      <w:r w:rsidR="00C10F78">
        <w:rPr>
          <w:rFonts w:ascii="Arial" w:hAnsi="Arial" w:cs="Arial"/>
          <w:color w:val="000000"/>
          <w:sz w:val="22"/>
          <w:szCs w:val="22"/>
        </w:rPr>
        <w:t xml:space="preserve"> absolute value</w:t>
      </w:r>
      <w:r w:rsidR="00C10F78" w:rsidRPr="00C24772">
        <w:rPr>
          <w:rFonts w:ascii="Arial" w:hAnsi="Arial" w:cs="Arial"/>
          <w:color w:val="000000"/>
          <w:sz w:val="22"/>
          <w:szCs w:val="22"/>
        </w:rPr>
        <w:t xml:space="preserve"> 9 or higher </w:t>
      </w:r>
      <w:r w:rsidR="00C10F78">
        <w:rPr>
          <w:rFonts w:ascii="Arial" w:hAnsi="Arial" w:cs="Arial"/>
          <w:color w:val="000000"/>
          <w:sz w:val="22"/>
          <w:szCs w:val="22"/>
        </w:rPr>
        <w:t>(</w:t>
      </w:r>
      <w:r w:rsidR="00C10F78" w:rsidRPr="00C10F78">
        <w:rPr>
          <w:rFonts w:ascii="Arial" w:hAnsi="Arial" w:cs="Arial"/>
          <w:color w:val="000000"/>
          <w:sz w:val="22"/>
          <w:szCs w:val="22"/>
        </w:rPr>
        <w:t xml:space="preserve">but excluding </w:t>
      </w:r>
      <w:r w:rsidR="00C10F78">
        <w:rPr>
          <w:rFonts w:ascii="Arial" w:hAnsi="Arial" w:cs="Arial"/>
          <w:color w:val="000000"/>
          <w:sz w:val="22"/>
          <w:szCs w:val="22"/>
        </w:rPr>
        <w:t xml:space="preserve">a </w:t>
      </w:r>
      <w:r w:rsidR="00C10F78" w:rsidRPr="00C10F78">
        <w:rPr>
          <w:rFonts w:ascii="Arial" w:hAnsi="Arial" w:cs="Arial"/>
          <w:color w:val="000000"/>
          <w:sz w:val="22"/>
          <w:szCs w:val="22"/>
        </w:rPr>
        <w:t>score</w:t>
      </w:r>
      <w:r w:rsidR="00C10F78">
        <w:rPr>
          <w:rFonts w:ascii="Arial" w:hAnsi="Arial" w:cs="Arial"/>
          <w:color w:val="000000"/>
          <w:sz w:val="22"/>
          <w:szCs w:val="22"/>
        </w:rPr>
        <w:t xml:space="preserve"> of</w:t>
      </w:r>
      <w:r w:rsidR="00C10F78" w:rsidRPr="00C10F78">
        <w:rPr>
          <w:rFonts w:ascii="Arial" w:hAnsi="Arial" w:cs="Arial"/>
          <w:color w:val="000000"/>
          <w:sz w:val="22"/>
          <w:szCs w:val="22"/>
        </w:rPr>
        <w:t xml:space="preserve"> 12</w:t>
      </w:r>
      <w:r w:rsidR="00C10F78">
        <w:rPr>
          <w:rFonts w:ascii="Arial" w:hAnsi="Arial" w:cs="Arial"/>
          <w:color w:val="000000"/>
          <w:sz w:val="22"/>
          <w:szCs w:val="22"/>
        </w:rPr>
        <w:t>) were plotted as the</w:t>
      </w:r>
      <w:r w:rsidR="00C10F78" w:rsidRPr="00C10F78">
        <w:rPr>
          <w:rFonts w:ascii="Arial" w:hAnsi="Arial" w:cs="Arial"/>
          <w:color w:val="000000"/>
          <w:sz w:val="22"/>
          <w:szCs w:val="22"/>
        </w:rPr>
        <w:t>s</w:t>
      </w:r>
      <w:r w:rsidR="00C10F78">
        <w:rPr>
          <w:rFonts w:ascii="Arial" w:hAnsi="Arial" w:cs="Arial"/>
          <w:color w:val="000000"/>
          <w:sz w:val="22"/>
          <w:szCs w:val="22"/>
        </w:rPr>
        <w:t>e</w:t>
      </w:r>
      <w:r w:rsidR="00C10F78" w:rsidRPr="00C10F78">
        <w:rPr>
          <w:rFonts w:ascii="Arial" w:hAnsi="Arial" w:cs="Arial"/>
          <w:color w:val="000000"/>
          <w:sz w:val="22"/>
          <w:szCs w:val="22"/>
        </w:rPr>
        <w:t xml:space="preserve"> </w:t>
      </w:r>
      <w:r w:rsidR="00C10F78">
        <w:rPr>
          <w:rFonts w:ascii="Arial" w:hAnsi="Arial" w:cs="Arial"/>
          <w:color w:val="000000"/>
          <w:sz w:val="22"/>
          <w:szCs w:val="22"/>
        </w:rPr>
        <w:t xml:space="preserve">will have </w:t>
      </w:r>
      <w:r w:rsidR="00C10F78" w:rsidRPr="00C10F78">
        <w:rPr>
          <w:rFonts w:ascii="Arial" w:hAnsi="Arial" w:cs="Arial"/>
          <w:color w:val="000000"/>
          <w:sz w:val="22"/>
          <w:szCs w:val="22"/>
        </w:rPr>
        <w:t>a</w:t>
      </w:r>
      <w:r w:rsidR="00C10F78">
        <w:rPr>
          <w:rFonts w:ascii="Arial" w:hAnsi="Arial" w:cs="Arial"/>
          <w:color w:val="000000"/>
          <w:sz w:val="22"/>
          <w:szCs w:val="22"/>
        </w:rPr>
        <w:t xml:space="preserve"> directionality</w:t>
      </w:r>
      <w:r w:rsidR="00C10F78" w:rsidRPr="00C10F78">
        <w:rPr>
          <w:rFonts w:ascii="Arial" w:hAnsi="Arial" w:cs="Arial"/>
          <w:color w:val="000000"/>
          <w:sz w:val="22"/>
          <w:szCs w:val="22"/>
        </w:rPr>
        <w:t xml:space="preserve"> consensus of at least 3 datasets above the number of disagreeing datasets</w:t>
      </w:r>
      <w:r w:rsidR="00C10F78">
        <w:rPr>
          <w:rFonts w:ascii="Arial" w:hAnsi="Arial" w:cs="Arial"/>
          <w:color w:val="000000"/>
          <w:sz w:val="22"/>
          <w:szCs w:val="22"/>
        </w:rPr>
        <w:t xml:space="preserve">. </w:t>
      </w:r>
    </w:p>
    <w:p w14:paraId="6CB0387D" w14:textId="77777777" w:rsidR="00D75B7B" w:rsidRPr="00385C82" w:rsidRDefault="00D75B7B" w:rsidP="00D75B7B">
      <w:pPr>
        <w:pStyle w:val="NormalWeb"/>
        <w:spacing w:before="240" w:after="240" w:line="480" w:lineRule="auto"/>
        <w:ind w:left="-280"/>
        <w:rPr>
          <w:rFonts w:ascii="Arial" w:hAnsi="Arial" w:cs="Arial"/>
          <w:color w:val="000000"/>
          <w:sz w:val="22"/>
          <w:szCs w:val="22"/>
        </w:rPr>
      </w:pPr>
    </w:p>
    <w:p w14:paraId="3F740500" w14:textId="77777777" w:rsidR="00D75B7B" w:rsidRDefault="00D75B7B" w:rsidP="004E3F49">
      <w:pPr>
        <w:pStyle w:val="Heading1"/>
      </w:pPr>
      <w:bookmarkStart w:id="4" w:name="_Toc135922616"/>
      <w:r w:rsidRPr="001B31C1">
        <w:t xml:space="preserve">Extended Data </w:t>
      </w:r>
      <w:r>
        <w:t>4</w:t>
      </w:r>
      <w:r w:rsidRPr="001B31C1">
        <w:t xml:space="preserve">: </w:t>
      </w:r>
      <w:r>
        <w:t>Kidney morphometry</w:t>
      </w:r>
      <w:bookmarkEnd w:id="4"/>
      <w:r>
        <w:t xml:space="preserve"> </w:t>
      </w:r>
    </w:p>
    <w:p w14:paraId="60F0B8ED" w14:textId="77777777" w:rsidR="00D75B7B" w:rsidRDefault="00D75B7B" w:rsidP="00D75B7B">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 xml:space="preserve">Where available, the weights of both left and right kidneys were averaged, and the kidney weights were normalised against bodyweight for the same animal and expressed as a percentage. All ground control and sham animals that received no exposure treatment were grouped into control. Animals that only received either full or simplified galactic cosmic radiation simulations were grouped into GCR. Animals that only underwent hindlimb unloading microgravity simulation were grouped into MG. Animals that underwent a combination of GCR and MG, or were exposed to spaceflight, were grouped into GCR + MG. </w:t>
      </w:r>
      <w:r w:rsidRPr="008D4346">
        <w:rPr>
          <w:rFonts w:ascii="Arial" w:hAnsi="Arial" w:cs="Arial"/>
          <w:color w:val="000000"/>
          <w:sz w:val="22"/>
          <w:szCs w:val="22"/>
        </w:rPr>
        <w:t xml:space="preserve">Data are presented as mean ± SD. </w:t>
      </w:r>
      <w:r>
        <w:rPr>
          <w:rFonts w:ascii="Arial" w:hAnsi="Arial" w:cs="Arial"/>
          <w:color w:val="000000"/>
          <w:sz w:val="22"/>
          <w:szCs w:val="22"/>
        </w:rPr>
        <w:t>One</w:t>
      </w:r>
      <w:r w:rsidRPr="008D4346">
        <w:rPr>
          <w:rFonts w:ascii="Arial" w:hAnsi="Arial" w:cs="Arial"/>
          <w:color w:val="000000"/>
          <w:sz w:val="22"/>
          <w:szCs w:val="22"/>
        </w:rPr>
        <w:t xml:space="preserve">-way ANOVA </w:t>
      </w:r>
      <w:r>
        <w:rPr>
          <w:rFonts w:ascii="Arial" w:hAnsi="Arial" w:cs="Arial"/>
          <w:color w:val="000000"/>
          <w:sz w:val="22"/>
          <w:szCs w:val="22"/>
        </w:rPr>
        <w:t>with</w:t>
      </w:r>
      <w:r w:rsidRPr="008D4346">
        <w:rPr>
          <w:rFonts w:ascii="Arial" w:hAnsi="Arial" w:cs="Arial"/>
          <w:color w:val="000000"/>
          <w:sz w:val="22"/>
          <w:szCs w:val="22"/>
        </w:rPr>
        <w:t xml:space="preserve"> pairwise</w:t>
      </w:r>
      <w:r>
        <w:rPr>
          <w:rFonts w:ascii="Arial" w:hAnsi="Arial" w:cs="Arial"/>
          <w:color w:val="000000"/>
          <w:sz w:val="22"/>
          <w:szCs w:val="22"/>
        </w:rPr>
        <w:t xml:space="preserve"> Dunnett’s</w:t>
      </w:r>
      <w:r w:rsidRPr="008D4346">
        <w:rPr>
          <w:rFonts w:ascii="Arial" w:hAnsi="Arial" w:cs="Arial"/>
          <w:color w:val="000000"/>
          <w:sz w:val="22"/>
          <w:szCs w:val="22"/>
        </w:rPr>
        <w:t xml:space="preserve"> multiple comparison </w:t>
      </w:r>
      <w:r w:rsidRPr="008D4346">
        <w:rPr>
          <w:rFonts w:ascii="Arial" w:hAnsi="Arial" w:cs="Arial"/>
          <w:i/>
          <w:iCs/>
          <w:color w:val="000000"/>
          <w:sz w:val="22"/>
          <w:szCs w:val="22"/>
        </w:rPr>
        <w:t xml:space="preserve">post-hoc </w:t>
      </w:r>
      <w:r w:rsidRPr="008D4346">
        <w:rPr>
          <w:rFonts w:ascii="Arial" w:hAnsi="Arial" w:cs="Arial"/>
          <w:color w:val="000000"/>
          <w:sz w:val="22"/>
          <w:szCs w:val="22"/>
        </w:rPr>
        <w:t>tests (* p &lt; 0.05, ** p &lt; 0.01, *** p &lt; 0.001, **** p &lt; 0.0001).</w:t>
      </w:r>
    </w:p>
    <w:p w14:paraId="40D86E7C" w14:textId="77777777" w:rsidR="00C34F0A" w:rsidRPr="00385C82" w:rsidRDefault="00C34F0A" w:rsidP="008940FC">
      <w:pPr>
        <w:pStyle w:val="NormalWeb"/>
        <w:spacing w:before="240" w:after="240" w:line="480" w:lineRule="auto"/>
        <w:ind w:left="-280"/>
        <w:rPr>
          <w:rFonts w:ascii="Arial" w:hAnsi="Arial" w:cs="Arial"/>
          <w:color w:val="000000"/>
          <w:sz w:val="22"/>
          <w:szCs w:val="22"/>
        </w:rPr>
      </w:pPr>
    </w:p>
    <w:p w14:paraId="42B0EC72" w14:textId="1CDAA157" w:rsidR="00C34F0A" w:rsidRDefault="00C34F0A" w:rsidP="004E3F49">
      <w:pPr>
        <w:pStyle w:val="Heading1"/>
      </w:pPr>
      <w:bookmarkStart w:id="5" w:name="_Toc135922617"/>
      <w:r w:rsidRPr="001B31C1">
        <w:t xml:space="preserve">Extended Data </w:t>
      </w:r>
      <w:r w:rsidR="00B12DA6">
        <w:t>5</w:t>
      </w:r>
      <w:r w:rsidRPr="001B31C1">
        <w:t xml:space="preserve">: </w:t>
      </w:r>
      <w:r>
        <w:t>Multi-omic KEGG pathway</w:t>
      </w:r>
      <w:r w:rsidRPr="005A78C8">
        <w:t xml:space="preserve"> over-representation analysis</w:t>
      </w:r>
      <w:r>
        <w:t xml:space="preserve"> top results by category grouping</w:t>
      </w:r>
      <w:bookmarkEnd w:id="5"/>
    </w:p>
    <w:p w14:paraId="186BAB08" w14:textId="5B419E03" w:rsidR="00C34F0A" w:rsidRDefault="00C34F0A" w:rsidP="00C34F0A">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The top</w:t>
      </w:r>
      <w:r w:rsidR="00DF55AB">
        <w:rPr>
          <w:rFonts w:ascii="Arial" w:hAnsi="Arial" w:cs="Arial"/>
          <w:color w:val="000000"/>
          <w:sz w:val="22"/>
          <w:szCs w:val="22"/>
        </w:rPr>
        <w:t xml:space="preserve"> 100</w:t>
      </w:r>
      <w:r w:rsidRPr="00D6539D">
        <w:rPr>
          <w:rFonts w:ascii="Arial" w:hAnsi="Arial" w:cs="Arial"/>
          <w:color w:val="000000"/>
          <w:sz w:val="22"/>
          <w:szCs w:val="22"/>
        </w:rPr>
        <w:t xml:space="preserve"> enriched </w:t>
      </w:r>
      <w:r>
        <w:rPr>
          <w:rFonts w:ascii="Arial" w:hAnsi="Arial" w:cs="Arial"/>
          <w:color w:val="000000"/>
          <w:sz w:val="22"/>
          <w:szCs w:val="22"/>
        </w:rPr>
        <w:t>KEGG</w:t>
      </w:r>
      <w:r w:rsidRPr="00D6539D">
        <w:rPr>
          <w:rFonts w:ascii="Arial" w:hAnsi="Arial" w:cs="Arial"/>
          <w:color w:val="000000"/>
          <w:sz w:val="22"/>
          <w:szCs w:val="22"/>
        </w:rPr>
        <w:t xml:space="preserve"> </w:t>
      </w:r>
      <w:r>
        <w:rPr>
          <w:rFonts w:ascii="Arial" w:hAnsi="Arial" w:cs="Arial"/>
          <w:color w:val="000000"/>
          <w:sz w:val="22"/>
          <w:szCs w:val="22"/>
        </w:rPr>
        <w:t xml:space="preserve">pathway </w:t>
      </w:r>
      <w:r w:rsidRPr="00D6539D">
        <w:rPr>
          <w:rFonts w:ascii="Arial" w:hAnsi="Arial" w:cs="Arial"/>
          <w:color w:val="000000"/>
          <w:sz w:val="22"/>
          <w:szCs w:val="22"/>
        </w:rPr>
        <w:t xml:space="preserve">ontological terms </w:t>
      </w:r>
      <w:r>
        <w:rPr>
          <w:rFonts w:ascii="Arial" w:hAnsi="Arial" w:cs="Arial"/>
          <w:color w:val="000000"/>
          <w:sz w:val="22"/>
          <w:szCs w:val="22"/>
        </w:rPr>
        <w:t xml:space="preserve">relating to </w:t>
      </w:r>
      <w:r>
        <w:rPr>
          <w:rFonts w:ascii="Arial" w:hAnsi="Arial" w:cs="Arial"/>
          <w:b/>
          <w:bCs/>
          <w:color w:val="000000"/>
          <w:sz w:val="22"/>
          <w:szCs w:val="22"/>
        </w:rPr>
        <w:t>a</w:t>
      </w:r>
      <w:r>
        <w:rPr>
          <w:rFonts w:ascii="Arial" w:hAnsi="Arial" w:cs="Arial"/>
          <w:color w:val="000000"/>
          <w:sz w:val="22"/>
          <w:szCs w:val="22"/>
        </w:rPr>
        <w:t xml:space="preserve">, kidney health or cellular injury/stress, </w:t>
      </w:r>
      <w:r>
        <w:rPr>
          <w:rFonts w:ascii="Arial" w:hAnsi="Arial" w:cs="Arial"/>
          <w:b/>
          <w:bCs/>
          <w:color w:val="000000"/>
          <w:sz w:val="22"/>
          <w:szCs w:val="22"/>
        </w:rPr>
        <w:t>b</w:t>
      </w:r>
      <w:r>
        <w:rPr>
          <w:rFonts w:ascii="Arial" w:hAnsi="Arial" w:cs="Arial"/>
          <w:color w:val="000000"/>
          <w:sz w:val="22"/>
          <w:szCs w:val="22"/>
        </w:rPr>
        <w:t xml:space="preserve">, </w:t>
      </w:r>
      <w:r w:rsidR="00DF55AB">
        <w:rPr>
          <w:rFonts w:ascii="Arial" w:hAnsi="Arial" w:cs="Arial"/>
          <w:color w:val="000000"/>
          <w:sz w:val="22"/>
          <w:szCs w:val="22"/>
        </w:rPr>
        <w:t>closely related to kidney injury and disease [</w:t>
      </w:r>
      <w:r w:rsidR="00DF55AB" w:rsidRPr="000863A3">
        <w:rPr>
          <w:rFonts w:ascii="Arial" w:hAnsi="Arial" w:cs="Arial"/>
          <w:color w:val="000000"/>
          <w:sz w:val="22"/>
          <w:szCs w:val="22"/>
        </w:rPr>
        <w:t>vasculature</w:t>
      </w:r>
      <w:r w:rsidR="00DF55AB">
        <w:rPr>
          <w:rFonts w:ascii="Arial" w:hAnsi="Arial" w:cs="Arial"/>
          <w:color w:val="000000"/>
          <w:sz w:val="22"/>
          <w:szCs w:val="22"/>
        </w:rPr>
        <w:t>;</w:t>
      </w:r>
      <w:r w:rsidR="00DF55AB" w:rsidRPr="000863A3">
        <w:rPr>
          <w:rFonts w:ascii="Arial" w:hAnsi="Arial" w:cs="Arial"/>
          <w:color w:val="000000"/>
          <w:sz w:val="22"/>
          <w:szCs w:val="22"/>
        </w:rPr>
        <w:t xml:space="preserve"> blood pressure</w:t>
      </w:r>
      <w:r w:rsidR="00DF55AB">
        <w:rPr>
          <w:rFonts w:ascii="Arial" w:hAnsi="Arial" w:cs="Arial"/>
          <w:color w:val="000000"/>
          <w:sz w:val="22"/>
          <w:szCs w:val="22"/>
        </w:rPr>
        <w:t>;</w:t>
      </w:r>
      <w:r w:rsidR="00DF55AB" w:rsidRPr="000863A3">
        <w:rPr>
          <w:rFonts w:ascii="Arial" w:hAnsi="Arial" w:cs="Arial"/>
          <w:color w:val="000000"/>
          <w:sz w:val="22"/>
          <w:szCs w:val="22"/>
        </w:rPr>
        <w:t xml:space="preserve"> bone</w:t>
      </w:r>
      <w:r w:rsidR="00DF55AB">
        <w:rPr>
          <w:rFonts w:ascii="Arial" w:hAnsi="Arial" w:cs="Arial"/>
          <w:color w:val="000000"/>
          <w:sz w:val="22"/>
          <w:szCs w:val="22"/>
        </w:rPr>
        <w:t>;</w:t>
      </w:r>
      <w:r w:rsidR="00DF55AB" w:rsidRPr="000863A3">
        <w:rPr>
          <w:rFonts w:ascii="Arial" w:hAnsi="Arial" w:cs="Arial"/>
          <w:color w:val="000000"/>
          <w:sz w:val="22"/>
          <w:szCs w:val="22"/>
        </w:rPr>
        <w:t xml:space="preserve"> muscle</w:t>
      </w:r>
      <w:r w:rsidR="00DF55AB">
        <w:rPr>
          <w:rFonts w:ascii="Arial" w:hAnsi="Arial" w:cs="Arial"/>
          <w:color w:val="000000"/>
          <w:sz w:val="22"/>
          <w:szCs w:val="22"/>
        </w:rPr>
        <w:t>;</w:t>
      </w:r>
      <w:r w:rsidR="00DF55AB" w:rsidRPr="000863A3">
        <w:rPr>
          <w:rFonts w:ascii="Arial" w:hAnsi="Arial" w:cs="Arial"/>
          <w:color w:val="000000"/>
          <w:sz w:val="22"/>
          <w:szCs w:val="22"/>
        </w:rPr>
        <w:t xml:space="preserve"> diabetes</w:t>
      </w:r>
      <w:r w:rsidR="00DF55AB">
        <w:rPr>
          <w:rFonts w:ascii="Arial" w:hAnsi="Arial" w:cs="Arial"/>
          <w:color w:val="000000"/>
          <w:sz w:val="22"/>
          <w:szCs w:val="22"/>
        </w:rPr>
        <w:t>]</w:t>
      </w:r>
      <w:r w:rsidR="000863A3">
        <w:rPr>
          <w:rFonts w:ascii="Arial" w:hAnsi="Arial" w:cs="Arial"/>
          <w:color w:val="000000"/>
          <w:sz w:val="22"/>
          <w:szCs w:val="22"/>
        </w:rPr>
        <w:t>remodelling</w:t>
      </w:r>
      <w:r w:rsidR="00DF55AB">
        <w:rPr>
          <w:rFonts w:ascii="Arial" w:hAnsi="Arial" w:cs="Arial"/>
          <w:color w:val="000000"/>
          <w:sz w:val="22"/>
          <w:szCs w:val="22"/>
        </w:rPr>
        <w:t>,</w:t>
      </w:r>
      <w:r>
        <w:rPr>
          <w:rFonts w:ascii="Arial" w:hAnsi="Arial" w:cs="Arial"/>
          <w:color w:val="000000"/>
          <w:sz w:val="22"/>
          <w:szCs w:val="22"/>
        </w:rPr>
        <w:t xml:space="preserve"> </w:t>
      </w:r>
      <w:r>
        <w:rPr>
          <w:rFonts w:ascii="Arial" w:hAnsi="Arial" w:cs="Arial"/>
          <w:b/>
          <w:bCs/>
          <w:color w:val="000000"/>
          <w:sz w:val="22"/>
          <w:szCs w:val="22"/>
        </w:rPr>
        <w:t>c</w:t>
      </w:r>
      <w:r>
        <w:rPr>
          <w:rFonts w:ascii="Arial" w:hAnsi="Arial" w:cs="Arial"/>
          <w:color w:val="000000"/>
          <w:sz w:val="22"/>
          <w:szCs w:val="22"/>
        </w:rPr>
        <w:t xml:space="preserve">, </w:t>
      </w:r>
      <w:r w:rsidR="00DF55AB" w:rsidRPr="008D4346">
        <w:rPr>
          <w:rFonts w:ascii="Arial" w:hAnsi="Arial" w:cs="Arial"/>
          <w:color w:val="000000"/>
          <w:sz w:val="22"/>
          <w:szCs w:val="22"/>
        </w:rPr>
        <w:t>no clear connection to the kidney</w:t>
      </w:r>
      <w:r w:rsidR="00DF55AB">
        <w:rPr>
          <w:rFonts w:ascii="Arial" w:hAnsi="Arial" w:cs="Arial"/>
          <w:color w:val="000000"/>
          <w:sz w:val="22"/>
          <w:szCs w:val="22"/>
        </w:rPr>
        <w:t xml:space="preserve">, </w:t>
      </w:r>
      <w:r w:rsidR="000543F7">
        <w:rPr>
          <w:rFonts w:ascii="Arial" w:hAnsi="Arial" w:cs="Arial"/>
          <w:color w:val="000000"/>
          <w:sz w:val="22"/>
          <w:szCs w:val="22"/>
        </w:rPr>
        <w:t>are presented</w:t>
      </w:r>
      <w:r>
        <w:rPr>
          <w:rFonts w:ascii="Arial" w:hAnsi="Arial" w:cs="Arial"/>
          <w:color w:val="000000"/>
          <w:sz w:val="22"/>
          <w:szCs w:val="22"/>
        </w:rPr>
        <w:t>.</w:t>
      </w:r>
      <w:r w:rsidRPr="00D6539D">
        <w:rPr>
          <w:rFonts w:ascii="Arial" w:hAnsi="Arial" w:cs="Arial"/>
          <w:color w:val="000000"/>
          <w:sz w:val="22"/>
          <w:szCs w:val="22"/>
        </w:rPr>
        <w:t xml:space="preserve"> These were ranked</w:t>
      </w:r>
      <w:r>
        <w:rPr>
          <w:rFonts w:ascii="Arial" w:hAnsi="Arial" w:cs="Arial"/>
          <w:color w:val="000000"/>
          <w:sz w:val="22"/>
          <w:szCs w:val="22"/>
        </w:rPr>
        <w:t xml:space="preserve"> and represented</w:t>
      </w:r>
      <w:r w:rsidRPr="00D6539D">
        <w:rPr>
          <w:rFonts w:ascii="Arial" w:hAnsi="Arial" w:cs="Arial"/>
          <w:color w:val="000000"/>
          <w:sz w:val="22"/>
          <w:szCs w:val="22"/>
        </w:rPr>
        <w:t xml:space="preserve"> in descending order using the following rules: 1) No</w:t>
      </w:r>
      <w:r>
        <w:rPr>
          <w:rFonts w:ascii="Arial" w:hAnsi="Arial" w:cs="Arial"/>
          <w:color w:val="000000"/>
          <w:sz w:val="22"/>
          <w:szCs w:val="22"/>
        </w:rPr>
        <w:t>.</w:t>
      </w:r>
      <w:r w:rsidRPr="00D6539D">
        <w:rPr>
          <w:rFonts w:ascii="Arial" w:hAnsi="Arial" w:cs="Arial"/>
          <w:color w:val="000000"/>
          <w:sz w:val="22"/>
          <w:szCs w:val="22"/>
        </w:rPr>
        <w:t xml:space="preserve"> of mission</w:t>
      </w:r>
      <w:r w:rsidR="000863A3">
        <w:rPr>
          <w:rFonts w:ascii="Arial" w:hAnsi="Arial" w:cs="Arial"/>
          <w:color w:val="000000"/>
          <w:sz w:val="22"/>
          <w:szCs w:val="22"/>
        </w:rPr>
        <w:t xml:space="preserve"> </w:t>
      </w:r>
      <w:r w:rsidR="000863A3">
        <w:rPr>
          <w:rFonts w:ascii="Arial" w:hAnsi="Arial" w:cs="Arial"/>
          <w:color w:val="000000"/>
          <w:sz w:val="22"/>
          <w:szCs w:val="22"/>
        </w:rPr>
        <w:lastRenderedPageBreak/>
        <w:t>dataset</w:t>
      </w:r>
      <w:r w:rsidRPr="00D6539D">
        <w:rPr>
          <w:rFonts w:ascii="Arial" w:hAnsi="Arial" w:cs="Arial"/>
          <w:color w:val="000000"/>
          <w:sz w:val="22"/>
          <w:szCs w:val="22"/>
        </w:rPr>
        <w:t>s</w:t>
      </w:r>
      <w:r>
        <w:rPr>
          <w:rFonts w:ascii="Arial" w:hAnsi="Arial" w:cs="Arial"/>
          <w:color w:val="000000"/>
          <w:sz w:val="22"/>
          <w:szCs w:val="22"/>
        </w:rPr>
        <w:t xml:space="preserve"> it replicated in</w:t>
      </w:r>
      <w:r w:rsidRPr="00D6539D">
        <w:rPr>
          <w:rFonts w:ascii="Arial" w:hAnsi="Arial" w:cs="Arial"/>
          <w:color w:val="000000"/>
          <w:sz w:val="22"/>
          <w:szCs w:val="22"/>
        </w:rPr>
        <w:t xml:space="preserve">; 2) most significant p-value; 3) greatest </w:t>
      </w:r>
      <w:r>
        <w:rPr>
          <w:rFonts w:ascii="Arial" w:hAnsi="Arial" w:cs="Arial"/>
          <w:color w:val="000000"/>
          <w:sz w:val="22"/>
          <w:szCs w:val="22"/>
        </w:rPr>
        <w:t xml:space="preserve">enrichment. </w:t>
      </w:r>
      <w:r w:rsidRPr="00D6539D">
        <w:rPr>
          <w:rFonts w:ascii="Arial" w:hAnsi="Arial" w:cs="Arial"/>
          <w:color w:val="000000"/>
          <w:sz w:val="22"/>
          <w:szCs w:val="22"/>
        </w:rPr>
        <w:t>To integrate datasets from different omics</w:t>
      </w:r>
      <w:r>
        <w:rPr>
          <w:rFonts w:ascii="Arial" w:hAnsi="Arial" w:cs="Arial"/>
          <w:color w:val="000000"/>
          <w:sz w:val="22"/>
          <w:szCs w:val="22"/>
        </w:rPr>
        <w:t xml:space="preserve"> modalities</w:t>
      </w:r>
      <w:r w:rsidRPr="00D6539D">
        <w:rPr>
          <w:rFonts w:ascii="Arial" w:hAnsi="Arial" w:cs="Arial"/>
          <w:color w:val="000000"/>
          <w:sz w:val="22"/>
          <w:szCs w:val="22"/>
        </w:rPr>
        <w:t>, species, missions and tissues, all biomolecules (</w:t>
      </w:r>
      <w:proofErr w:type="gramStart"/>
      <w:r w:rsidRPr="00D6539D">
        <w:rPr>
          <w:rFonts w:ascii="Arial" w:hAnsi="Arial" w:cs="Arial"/>
          <w:color w:val="000000"/>
          <w:sz w:val="22"/>
          <w:szCs w:val="22"/>
        </w:rPr>
        <w:t>e.g.</w:t>
      </w:r>
      <w:proofErr w:type="gramEnd"/>
      <w:r w:rsidRPr="00D6539D">
        <w:rPr>
          <w:rFonts w:ascii="Arial" w:hAnsi="Arial" w:cs="Arial"/>
          <w:color w:val="000000"/>
          <w:sz w:val="22"/>
          <w:szCs w:val="22"/>
        </w:rPr>
        <w:t xml:space="preserve"> phospho</w:t>
      </w:r>
      <w:r>
        <w:rPr>
          <w:rFonts w:ascii="Arial" w:hAnsi="Arial" w:cs="Arial"/>
          <w:color w:val="000000"/>
          <w:sz w:val="22"/>
          <w:szCs w:val="22"/>
        </w:rPr>
        <w:t>peptides</w:t>
      </w:r>
      <w:r w:rsidRPr="00D6539D">
        <w:rPr>
          <w:rFonts w:ascii="Arial" w:hAnsi="Arial" w:cs="Arial"/>
          <w:color w:val="000000"/>
          <w:sz w:val="22"/>
          <w:szCs w:val="22"/>
        </w:rPr>
        <w:t>, proteins, transcripts and methylated DNA) were</w:t>
      </w:r>
      <w:r w:rsidRPr="0071653C">
        <w:rPr>
          <w:rFonts w:ascii="Arial" w:hAnsi="Arial" w:cs="Arial"/>
          <w:color w:val="000000"/>
          <w:sz w:val="22"/>
          <w:szCs w:val="22"/>
        </w:rPr>
        <w:t xml:space="preserve"> </w:t>
      </w:r>
      <w:r w:rsidRPr="00D6539D">
        <w:rPr>
          <w:rFonts w:ascii="Arial" w:hAnsi="Arial" w:cs="Arial"/>
          <w:color w:val="000000"/>
          <w:sz w:val="22"/>
          <w:szCs w:val="22"/>
        </w:rPr>
        <w:t>converted to the human orthologs where necessary</w:t>
      </w:r>
      <w:r>
        <w:rPr>
          <w:rFonts w:ascii="Arial" w:hAnsi="Arial" w:cs="Arial"/>
          <w:color w:val="000000"/>
          <w:sz w:val="22"/>
          <w:szCs w:val="22"/>
        </w:rPr>
        <w:t xml:space="preserve"> and</w:t>
      </w:r>
      <w:r w:rsidRPr="00D6539D">
        <w:rPr>
          <w:rFonts w:ascii="Arial" w:hAnsi="Arial" w:cs="Arial"/>
          <w:color w:val="000000"/>
          <w:sz w:val="22"/>
          <w:szCs w:val="22"/>
        </w:rPr>
        <w:t xml:space="preserve"> linked back to their HGNC gene symbol, aggregated and collapsed to single genes (e.g.</w:t>
      </w:r>
      <w:r>
        <w:rPr>
          <w:rFonts w:ascii="Arial" w:hAnsi="Arial" w:cs="Arial"/>
          <w:color w:val="000000"/>
          <w:sz w:val="22"/>
          <w:szCs w:val="22"/>
        </w:rPr>
        <w:t xml:space="preserve"> </w:t>
      </w:r>
      <w:r w:rsidRPr="00D6539D">
        <w:rPr>
          <w:rFonts w:ascii="Arial" w:hAnsi="Arial" w:cs="Arial"/>
          <w:color w:val="000000"/>
          <w:sz w:val="22"/>
          <w:szCs w:val="22"/>
        </w:rPr>
        <w:t>multiple phosphosites, isoforms, CpG sites)</w:t>
      </w:r>
      <w:r>
        <w:rPr>
          <w:rFonts w:ascii="Arial" w:hAnsi="Arial" w:cs="Arial"/>
          <w:color w:val="000000"/>
          <w:sz w:val="22"/>
          <w:szCs w:val="22"/>
        </w:rPr>
        <w:t>.</w:t>
      </w:r>
      <w:r w:rsidRPr="00C763FC">
        <w:rPr>
          <w:rFonts w:ascii="Arial" w:hAnsi="Arial" w:cs="Arial"/>
          <w:color w:val="000000"/>
          <w:sz w:val="22"/>
          <w:szCs w:val="22"/>
        </w:rPr>
        <w:t xml:space="preserve"> </w:t>
      </w:r>
      <w:r>
        <w:rPr>
          <w:rFonts w:ascii="Arial" w:hAnsi="Arial" w:cs="Arial"/>
          <w:color w:val="000000"/>
          <w:sz w:val="22"/>
          <w:szCs w:val="22"/>
        </w:rPr>
        <w:t xml:space="preserve">A </w:t>
      </w:r>
      <w:r w:rsidRPr="00D6539D">
        <w:rPr>
          <w:rFonts w:ascii="Arial" w:hAnsi="Arial" w:cs="Arial"/>
          <w:color w:val="000000"/>
          <w:sz w:val="22"/>
          <w:szCs w:val="22"/>
        </w:rPr>
        <w:t>Log</w:t>
      </w:r>
      <w:r w:rsidRPr="00D6539D">
        <w:rPr>
          <w:rFonts w:ascii="Arial" w:hAnsi="Arial" w:cs="Arial"/>
          <w:color w:val="000000"/>
          <w:sz w:val="22"/>
          <w:szCs w:val="22"/>
          <w:vertAlign w:val="subscript"/>
        </w:rPr>
        <w:t>10</w:t>
      </w:r>
      <w:r w:rsidRPr="00D6539D">
        <w:rPr>
          <w:rFonts w:ascii="Arial" w:hAnsi="Arial" w:cs="Arial"/>
          <w:color w:val="000000"/>
          <w:sz w:val="22"/>
          <w:szCs w:val="22"/>
        </w:rPr>
        <w:t xml:space="preserve">(P-value) of 2 </w:t>
      </w:r>
      <w:r>
        <w:rPr>
          <w:rFonts w:ascii="Arial" w:hAnsi="Arial" w:cs="Arial"/>
          <w:color w:val="000000"/>
          <w:sz w:val="22"/>
          <w:szCs w:val="22"/>
        </w:rPr>
        <w:t>was</w:t>
      </w:r>
      <w:r w:rsidRPr="00D6539D">
        <w:rPr>
          <w:rFonts w:ascii="Arial" w:hAnsi="Arial" w:cs="Arial"/>
          <w:color w:val="000000"/>
          <w:sz w:val="22"/>
          <w:szCs w:val="22"/>
        </w:rPr>
        <w:t xml:space="preserve"> considered significant for </w:t>
      </w:r>
      <w:r>
        <w:rPr>
          <w:rFonts w:ascii="Arial" w:hAnsi="Arial" w:cs="Arial"/>
          <w:color w:val="000000"/>
          <w:sz w:val="22"/>
          <w:szCs w:val="22"/>
        </w:rPr>
        <w:t xml:space="preserve">ontological </w:t>
      </w:r>
      <w:r w:rsidRPr="00D6539D">
        <w:rPr>
          <w:rFonts w:ascii="Arial" w:hAnsi="Arial" w:cs="Arial"/>
          <w:color w:val="000000"/>
          <w:sz w:val="22"/>
          <w:szCs w:val="22"/>
        </w:rPr>
        <w:t>term enrichment</w:t>
      </w:r>
      <w:r w:rsidR="000863A3">
        <w:rPr>
          <w:rFonts w:ascii="Arial" w:hAnsi="Arial" w:cs="Arial"/>
          <w:color w:val="000000"/>
          <w:sz w:val="22"/>
          <w:szCs w:val="22"/>
        </w:rPr>
        <w:t xml:space="preserve"> and had to replicate in at least two datasets to be plotted.</w:t>
      </w:r>
      <w:r w:rsidRPr="00D6539D">
        <w:rPr>
          <w:rFonts w:ascii="Arial" w:hAnsi="Arial" w:cs="Arial"/>
          <w:color w:val="000000"/>
          <w:sz w:val="22"/>
          <w:szCs w:val="22"/>
        </w:rPr>
        <w:t xml:space="preserve"> </w:t>
      </w:r>
      <w:r w:rsidRPr="0071653C">
        <w:rPr>
          <w:rFonts w:ascii="Arial" w:hAnsi="Arial" w:cs="Arial"/>
          <w:color w:val="000000"/>
          <w:sz w:val="22"/>
          <w:szCs w:val="22"/>
        </w:rPr>
        <w:t>Enrichment</w:t>
      </w:r>
      <w:r w:rsidRPr="00D6539D">
        <w:rPr>
          <w:rFonts w:ascii="Arial" w:hAnsi="Arial" w:cs="Arial"/>
          <w:color w:val="000000"/>
          <w:sz w:val="22"/>
          <w:szCs w:val="22"/>
        </w:rPr>
        <w:t xml:space="preserve"> </w:t>
      </w:r>
      <w:proofErr w:type="gramStart"/>
      <w:r w:rsidRPr="00D6539D">
        <w:rPr>
          <w:rFonts w:ascii="Arial" w:hAnsi="Arial" w:cs="Arial"/>
          <w:color w:val="000000"/>
          <w:sz w:val="22"/>
          <w:szCs w:val="22"/>
        </w:rPr>
        <w:t>ratio</w:t>
      </w:r>
      <w:r>
        <w:rPr>
          <w:rFonts w:ascii="Arial" w:hAnsi="Arial" w:cs="Arial"/>
          <w:color w:val="000000"/>
          <w:sz w:val="22"/>
          <w:szCs w:val="22"/>
        </w:rPr>
        <w:t>;</w:t>
      </w:r>
      <w:proofErr w:type="gramEnd"/>
      <w:r>
        <w:rPr>
          <w:rFonts w:ascii="Arial" w:hAnsi="Arial" w:cs="Arial"/>
          <w:color w:val="000000"/>
          <w:sz w:val="22"/>
          <w:szCs w:val="22"/>
        </w:rPr>
        <w:t xml:space="preserve"> the </w:t>
      </w:r>
      <w:r w:rsidRPr="00D6539D">
        <w:rPr>
          <w:rFonts w:ascii="Arial" w:hAnsi="Arial" w:cs="Arial"/>
          <w:color w:val="000000"/>
          <w:sz w:val="22"/>
          <w:szCs w:val="22"/>
        </w:rPr>
        <w:t>number of differentially expressed hits</w:t>
      </w:r>
      <w:r>
        <w:rPr>
          <w:rFonts w:ascii="Arial" w:hAnsi="Arial" w:cs="Arial"/>
          <w:color w:val="000000"/>
          <w:sz w:val="22"/>
          <w:szCs w:val="22"/>
        </w:rPr>
        <w:t xml:space="preserve"> in a dataset</w:t>
      </w:r>
      <w:r w:rsidRPr="00D6539D">
        <w:rPr>
          <w:rFonts w:ascii="Arial" w:hAnsi="Arial" w:cs="Arial"/>
          <w:color w:val="000000"/>
          <w:sz w:val="22"/>
          <w:szCs w:val="22"/>
        </w:rPr>
        <w:t xml:space="preserve"> </w:t>
      </w:r>
      <w:r>
        <w:rPr>
          <w:rFonts w:ascii="Arial" w:hAnsi="Arial" w:cs="Arial"/>
          <w:color w:val="000000"/>
          <w:sz w:val="22"/>
          <w:szCs w:val="22"/>
        </w:rPr>
        <w:t>that belong to a given ontological</w:t>
      </w:r>
      <w:r w:rsidRPr="00D6539D">
        <w:rPr>
          <w:rFonts w:ascii="Arial" w:hAnsi="Arial" w:cs="Arial"/>
          <w:color w:val="000000"/>
          <w:sz w:val="22"/>
          <w:szCs w:val="22"/>
        </w:rPr>
        <w:t xml:space="preserve"> term</w:t>
      </w:r>
      <w:r>
        <w:rPr>
          <w:rFonts w:ascii="Arial" w:hAnsi="Arial" w:cs="Arial"/>
          <w:color w:val="000000"/>
          <w:sz w:val="22"/>
          <w:szCs w:val="22"/>
        </w:rPr>
        <w:t>,</w:t>
      </w:r>
      <w:r w:rsidRPr="00D6539D">
        <w:rPr>
          <w:rFonts w:ascii="Arial" w:hAnsi="Arial" w:cs="Arial"/>
          <w:color w:val="000000"/>
          <w:sz w:val="22"/>
          <w:szCs w:val="22"/>
        </w:rPr>
        <w:t xml:space="preserve"> normalised to the total number of statistically significant hits in the respective dataset.</w:t>
      </w:r>
      <w:r w:rsidR="00B30C3F" w:rsidRPr="00B30C3F">
        <w:rPr>
          <w:rFonts w:ascii="Arial" w:hAnsi="Arial" w:cs="Arial"/>
          <w:color w:val="000000"/>
          <w:sz w:val="22"/>
          <w:szCs w:val="22"/>
        </w:rPr>
        <w:t xml:space="preserve"> </w:t>
      </w:r>
    </w:p>
    <w:p w14:paraId="1FE4B42D" w14:textId="77777777" w:rsidR="000863A3" w:rsidRPr="00385C82" w:rsidRDefault="000863A3" w:rsidP="000863A3">
      <w:pPr>
        <w:pStyle w:val="NormalWeb"/>
        <w:spacing w:before="240" w:after="240" w:line="480" w:lineRule="auto"/>
        <w:ind w:left="-280"/>
        <w:rPr>
          <w:rFonts w:ascii="Arial" w:hAnsi="Arial" w:cs="Arial"/>
          <w:color w:val="000000"/>
          <w:sz w:val="22"/>
          <w:szCs w:val="22"/>
        </w:rPr>
      </w:pPr>
    </w:p>
    <w:p w14:paraId="23E0E7F5" w14:textId="769DD68C" w:rsidR="000863A3" w:rsidRDefault="000863A3" w:rsidP="004E3F49">
      <w:pPr>
        <w:pStyle w:val="Heading1"/>
      </w:pPr>
      <w:bookmarkStart w:id="6" w:name="_Toc135922618"/>
      <w:r w:rsidRPr="001B31C1">
        <w:t xml:space="preserve">Extended Data </w:t>
      </w:r>
      <w:r w:rsidR="00B12DA6">
        <w:t>6</w:t>
      </w:r>
      <w:r w:rsidRPr="001B31C1">
        <w:t xml:space="preserve">: </w:t>
      </w:r>
      <w:r>
        <w:t>Multi-omic Gene Ontology (GO)</w:t>
      </w:r>
      <w:r w:rsidRPr="005A78C8">
        <w:t xml:space="preserve"> over-representation analysis</w:t>
      </w:r>
      <w:r>
        <w:t xml:space="preserve"> top results by category grouping</w:t>
      </w:r>
      <w:bookmarkEnd w:id="6"/>
    </w:p>
    <w:p w14:paraId="062F7208" w14:textId="696AC149" w:rsidR="000863A3" w:rsidRDefault="000863A3" w:rsidP="000863A3">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The top</w:t>
      </w:r>
      <w:r w:rsidRPr="00D6539D">
        <w:rPr>
          <w:rFonts w:ascii="Arial" w:hAnsi="Arial" w:cs="Arial"/>
          <w:color w:val="000000"/>
          <w:sz w:val="22"/>
          <w:szCs w:val="22"/>
        </w:rPr>
        <w:t xml:space="preserve"> </w:t>
      </w:r>
      <w:r w:rsidR="00EB4496">
        <w:rPr>
          <w:rFonts w:ascii="Arial" w:hAnsi="Arial" w:cs="Arial"/>
          <w:color w:val="000000"/>
          <w:sz w:val="22"/>
          <w:szCs w:val="22"/>
        </w:rPr>
        <w:t xml:space="preserve">100 </w:t>
      </w:r>
      <w:r w:rsidRPr="00D6539D">
        <w:rPr>
          <w:rFonts w:ascii="Arial" w:hAnsi="Arial" w:cs="Arial"/>
          <w:color w:val="000000"/>
          <w:sz w:val="22"/>
          <w:szCs w:val="22"/>
        </w:rPr>
        <w:t xml:space="preserve">enriched </w:t>
      </w:r>
      <w:r>
        <w:rPr>
          <w:rFonts w:ascii="Arial" w:hAnsi="Arial" w:cs="Arial"/>
          <w:color w:val="000000"/>
          <w:sz w:val="22"/>
          <w:szCs w:val="22"/>
        </w:rPr>
        <w:t xml:space="preserve">GO </w:t>
      </w:r>
      <w:r w:rsidRPr="00D6539D">
        <w:rPr>
          <w:rFonts w:ascii="Arial" w:hAnsi="Arial" w:cs="Arial"/>
          <w:color w:val="000000"/>
          <w:sz w:val="22"/>
          <w:szCs w:val="22"/>
        </w:rPr>
        <w:t xml:space="preserve">ontological terms </w:t>
      </w:r>
      <w:r>
        <w:rPr>
          <w:rFonts w:ascii="Arial" w:hAnsi="Arial" w:cs="Arial"/>
          <w:color w:val="000000"/>
          <w:sz w:val="22"/>
          <w:szCs w:val="22"/>
        </w:rPr>
        <w:t xml:space="preserve">relating to </w:t>
      </w:r>
      <w:proofErr w:type="gramStart"/>
      <w:r>
        <w:rPr>
          <w:rFonts w:ascii="Arial" w:hAnsi="Arial" w:cs="Arial"/>
          <w:b/>
          <w:bCs/>
          <w:color w:val="000000"/>
          <w:sz w:val="22"/>
          <w:szCs w:val="22"/>
        </w:rPr>
        <w:t>a</w:t>
      </w:r>
      <w:r>
        <w:rPr>
          <w:rFonts w:ascii="Arial" w:hAnsi="Arial" w:cs="Arial"/>
          <w:color w:val="000000"/>
          <w:sz w:val="22"/>
          <w:szCs w:val="22"/>
        </w:rPr>
        <w:t>,</w:t>
      </w:r>
      <w:proofErr w:type="gramEnd"/>
      <w:r>
        <w:rPr>
          <w:rFonts w:ascii="Arial" w:hAnsi="Arial" w:cs="Arial"/>
          <w:color w:val="000000"/>
          <w:sz w:val="22"/>
          <w:szCs w:val="22"/>
        </w:rPr>
        <w:t xml:space="preserve"> biological process, </w:t>
      </w:r>
      <w:r>
        <w:rPr>
          <w:rFonts w:ascii="Arial" w:hAnsi="Arial" w:cs="Arial"/>
          <w:b/>
          <w:bCs/>
          <w:color w:val="000000"/>
          <w:sz w:val="22"/>
          <w:szCs w:val="22"/>
        </w:rPr>
        <w:t>b</w:t>
      </w:r>
      <w:r>
        <w:rPr>
          <w:rFonts w:ascii="Arial" w:hAnsi="Arial" w:cs="Arial"/>
          <w:color w:val="000000"/>
          <w:sz w:val="22"/>
          <w:szCs w:val="22"/>
        </w:rPr>
        <w:t xml:space="preserve">, cellular component </w:t>
      </w:r>
      <w:r>
        <w:rPr>
          <w:rFonts w:ascii="Arial" w:hAnsi="Arial" w:cs="Arial"/>
          <w:b/>
          <w:bCs/>
          <w:color w:val="000000"/>
          <w:sz w:val="22"/>
          <w:szCs w:val="22"/>
        </w:rPr>
        <w:t>c</w:t>
      </w:r>
      <w:r>
        <w:rPr>
          <w:rFonts w:ascii="Arial" w:hAnsi="Arial" w:cs="Arial"/>
          <w:color w:val="000000"/>
          <w:sz w:val="22"/>
          <w:szCs w:val="22"/>
        </w:rPr>
        <w:t>, molecular function</w:t>
      </w:r>
      <w:r w:rsidR="000543F7">
        <w:rPr>
          <w:rFonts w:ascii="Arial" w:hAnsi="Arial" w:cs="Arial"/>
          <w:color w:val="000000"/>
          <w:sz w:val="22"/>
          <w:szCs w:val="22"/>
        </w:rPr>
        <w:t xml:space="preserve"> are presented</w:t>
      </w:r>
      <w:r>
        <w:rPr>
          <w:rFonts w:ascii="Arial" w:hAnsi="Arial" w:cs="Arial"/>
          <w:color w:val="000000"/>
          <w:sz w:val="22"/>
          <w:szCs w:val="22"/>
        </w:rPr>
        <w:t>.</w:t>
      </w:r>
      <w:r w:rsidRPr="00D6539D">
        <w:rPr>
          <w:rFonts w:ascii="Arial" w:hAnsi="Arial" w:cs="Arial"/>
          <w:color w:val="000000"/>
          <w:sz w:val="22"/>
          <w:szCs w:val="22"/>
        </w:rPr>
        <w:t xml:space="preserve"> These were ranked</w:t>
      </w:r>
      <w:r>
        <w:rPr>
          <w:rFonts w:ascii="Arial" w:hAnsi="Arial" w:cs="Arial"/>
          <w:color w:val="000000"/>
          <w:sz w:val="22"/>
          <w:szCs w:val="22"/>
        </w:rPr>
        <w:t xml:space="preserve"> and represented</w:t>
      </w:r>
      <w:r w:rsidRPr="00D6539D">
        <w:rPr>
          <w:rFonts w:ascii="Arial" w:hAnsi="Arial" w:cs="Arial"/>
          <w:color w:val="000000"/>
          <w:sz w:val="22"/>
          <w:szCs w:val="22"/>
        </w:rPr>
        <w:t xml:space="preserve"> in descending order using the following rules: 1) No</w:t>
      </w:r>
      <w:r>
        <w:rPr>
          <w:rFonts w:ascii="Arial" w:hAnsi="Arial" w:cs="Arial"/>
          <w:color w:val="000000"/>
          <w:sz w:val="22"/>
          <w:szCs w:val="22"/>
        </w:rPr>
        <w:t>.</w:t>
      </w:r>
      <w:r w:rsidRPr="00D6539D">
        <w:rPr>
          <w:rFonts w:ascii="Arial" w:hAnsi="Arial" w:cs="Arial"/>
          <w:color w:val="000000"/>
          <w:sz w:val="22"/>
          <w:szCs w:val="22"/>
        </w:rPr>
        <w:t xml:space="preserve"> of mission</w:t>
      </w:r>
      <w:r>
        <w:rPr>
          <w:rFonts w:ascii="Arial" w:hAnsi="Arial" w:cs="Arial"/>
          <w:color w:val="000000"/>
          <w:sz w:val="22"/>
          <w:szCs w:val="22"/>
        </w:rPr>
        <w:t xml:space="preserve"> dataset</w:t>
      </w:r>
      <w:r w:rsidRPr="00D6539D">
        <w:rPr>
          <w:rFonts w:ascii="Arial" w:hAnsi="Arial" w:cs="Arial"/>
          <w:color w:val="000000"/>
          <w:sz w:val="22"/>
          <w:szCs w:val="22"/>
        </w:rPr>
        <w:t>s</w:t>
      </w:r>
      <w:r>
        <w:rPr>
          <w:rFonts w:ascii="Arial" w:hAnsi="Arial" w:cs="Arial"/>
          <w:color w:val="000000"/>
          <w:sz w:val="22"/>
          <w:szCs w:val="22"/>
        </w:rPr>
        <w:t xml:space="preserve"> it replicated in</w:t>
      </w:r>
      <w:r w:rsidRPr="00D6539D">
        <w:rPr>
          <w:rFonts w:ascii="Arial" w:hAnsi="Arial" w:cs="Arial"/>
          <w:color w:val="000000"/>
          <w:sz w:val="22"/>
          <w:szCs w:val="22"/>
        </w:rPr>
        <w:t xml:space="preserve">; 2) most significant p-value; 3) greatest </w:t>
      </w:r>
      <w:r>
        <w:rPr>
          <w:rFonts w:ascii="Arial" w:hAnsi="Arial" w:cs="Arial"/>
          <w:color w:val="000000"/>
          <w:sz w:val="22"/>
          <w:szCs w:val="22"/>
        </w:rPr>
        <w:t xml:space="preserve">enrichment. </w:t>
      </w:r>
      <w:r w:rsidRPr="00D6539D">
        <w:rPr>
          <w:rFonts w:ascii="Arial" w:hAnsi="Arial" w:cs="Arial"/>
          <w:color w:val="000000"/>
          <w:sz w:val="22"/>
          <w:szCs w:val="22"/>
        </w:rPr>
        <w:t>To integrate datasets from different omics</w:t>
      </w:r>
      <w:r>
        <w:rPr>
          <w:rFonts w:ascii="Arial" w:hAnsi="Arial" w:cs="Arial"/>
          <w:color w:val="000000"/>
          <w:sz w:val="22"/>
          <w:szCs w:val="22"/>
        </w:rPr>
        <w:t xml:space="preserve"> modalities</w:t>
      </w:r>
      <w:r w:rsidRPr="00D6539D">
        <w:rPr>
          <w:rFonts w:ascii="Arial" w:hAnsi="Arial" w:cs="Arial"/>
          <w:color w:val="000000"/>
          <w:sz w:val="22"/>
          <w:szCs w:val="22"/>
        </w:rPr>
        <w:t>, species, missions and tissues, all biomolecules (</w:t>
      </w:r>
      <w:proofErr w:type="gramStart"/>
      <w:r w:rsidRPr="00D6539D">
        <w:rPr>
          <w:rFonts w:ascii="Arial" w:hAnsi="Arial" w:cs="Arial"/>
          <w:color w:val="000000"/>
          <w:sz w:val="22"/>
          <w:szCs w:val="22"/>
        </w:rPr>
        <w:t>e.g.</w:t>
      </w:r>
      <w:proofErr w:type="gramEnd"/>
      <w:r w:rsidRPr="00D6539D">
        <w:rPr>
          <w:rFonts w:ascii="Arial" w:hAnsi="Arial" w:cs="Arial"/>
          <w:color w:val="000000"/>
          <w:sz w:val="22"/>
          <w:szCs w:val="22"/>
        </w:rPr>
        <w:t xml:space="preserve"> phospho</w:t>
      </w:r>
      <w:r>
        <w:rPr>
          <w:rFonts w:ascii="Arial" w:hAnsi="Arial" w:cs="Arial"/>
          <w:color w:val="000000"/>
          <w:sz w:val="22"/>
          <w:szCs w:val="22"/>
        </w:rPr>
        <w:t>peptides</w:t>
      </w:r>
      <w:r w:rsidRPr="00D6539D">
        <w:rPr>
          <w:rFonts w:ascii="Arial" w:hAnsi="Arial" w:cs="Arial"/>
          <w:color w:val="000000"/>
          <w:sz w:val="22"/>
          <w:szCs w:val="22"/>
        </w:rPr>
        <w:t>, proteins, transcripts and methylated DNA) were</w:t>
      </w:r>
      <w:r w:rsidRPr="0071653C">
        <w:rPr>
          <w:rFonts w:ascii="Arial" w:hAnsi="Arial" w:cs="Arial"/>
          <w:color w:val="000000"/>
          <w:sz w:val="22"/>
          <w:szCs w:val="22"/>
        </w:rPr>
        <w:t xml:space="preserve"> </w:t>
      </w:r>
      <w:r w:rsidRPr="00D6539D">
        <w:rPr>
          <w:rFonts w:ascii="Arial" w:hAnsi="Arial" w:cs="Arial"/>
          <w:color w:val="000000"/>
          <w:sz w:val="22"/>
          <w:szCs w:val="22"/>
        </w:rPr>
        <w:t>converted to the human orthologs where necessary</w:t>
      </w:r>
      <w:r>
        <w:rPr>
          <w:rFonts w:ascii="Arial" w:hAnsi="Arial" w:cs="Arial"/>
          <w:color w:val="000000"/>
          <w:sz w:val="22"/>
          <w:szCs w:val="22"/>
        </w:rPr>
        <w:t xml:space="preserve"> and</w:t>
      </w:r>
      <w:r w:rsidRPr="00D6539D">
        <w:rPr>
          <w:rFonts w:ascii="Arial" w:hAnsi="Arial" w:cs="Arial"/>
          <w:color w:val="000000"/>
          <w:sz w:val="22"/>
          <w:szCs w:val="22"/>
        </w:rPr>
        <w:t xml:space="preserve"> linked back to their HGNC gene symbol, aggregated and collapsed to single genes (e.g.</w:t>
      </w:r>
      <w:r>
        <w:rPr>
          <w:rFonts w:ascii="Arial" w:hAnsi="Arial" w:cs="Arial"/>
          <w:color w:val="000000"/>
          <w:sz w:val="22"/>
          <w:szCs w:val="22"/>
        </w:rPr>
        <w:t xml:space="preserve"> </w:t>
      </w:r>
      <w:r w:rsidRPr="00D6539D">
        <w:rPr>
          <w:rFonts w:ascii="Arial" w:hAnsi="Arial" w:cs="Arial"/>
          <w:color w:val="000000"/>
          <w:sz w:val="22"/>
          <w:szCs w:val="22"/>
        </w:rPr>
        <w:t>multiple phosphosites, isoforms, CpG sites)</w:t>
      </w:r>
      <w:r>
        <w:rPr>
          <w:rFonts w:ascii="Arial" w:hAnsi="Arial" w:cs="Arial"/>
          <w:color w:val="000000"/>
          <w:sz w:val="22"/>
          <w:szCs w:val="22"/>
        </w:rPr>
        <w:t>.</w:t>
      </w:r>
      <w:r w:rsidRPr="00C763FC">
        <w:rPr>
          <w:rFonts w:ascii="Arial" w:hAnsi="Arial" w:cs="Arial"/>
          <w:color w:val="000000"/>
          <w:sz w:val="22"/>
          <w:szCs w:val="22"/>
        </w:rPr>
        <w:t xml:space="preserve"> </w:t>
      </w:r>
      <w:r>
        <w:rPr>
          <w:rFonts w:ascii="Arial" w:hAnsi="Arial" w:cs="Arial"/>
          <w:color w:val="000000"/>
          <w:sz w:val="22"/>
          <w:szCs w:val="22"/>
        </w:rPr>
        <w:t xml:space="preserve">A </w:t>
      </w:r>
      <w:r w:rsidRPr="00D6539D">
        <w:rPr>
          <w:rFonts w:ascii="Arial" w:hAnsi="Arial" w:cs="Arial"/>
          <w:color w:val="000000"/>
          <w:sz w:val="22"/>
          <w:szCs w:val="22"/>
        </w:rPr>
        <w:t>Log</w:t>
      </w:r>
      <w:r w:rsidRPr="00D6539D">
        <w:rPr>
          <w:rFonts w:ascii="Arial" w:hAnsi="Arial" w:cs="Arial"/>
          <w:color w:val="000000"/>
          <w:sz w:val="22"/>
          <w:szCs w:val="22"/>
          <w:vertAlign w:val="subscript"/>
        </w:rPr>
        <w:t>10</w:t>
      </w:r>
      <w:r w:rsidRPr="00D6539D">
        <w:rPr>
          <w:rFonts w:ascii="Arial" w:hAnsi="Arial" w:cs="Arial"/>
          <w:color w:val="000000"/>
          <w:sz w:val="22"/>
          <w:szCs w:val="22"/>
        </w:rPr>
        <w:t xml:space="preserve">(P-value) of 2 </w:t>
      </w:r>
      <w:r>
        <w:rPr>
          <w:rFonts w:ascii="Arial" w:hAnsi="Arial" w:cs="Arial"/>
          <w:color w:val="000000"/>
          <w:sz w:val="22"/>
          <w:szCs w:val="22"/>
        </w:rPr>
        <w:t>was</w:t>
      </w:r>
      <w:r w:rsidRPr="00D6539D">
        <w:rPr>
          <w:rFonts w:ascii="Arial" w:hAnsi="Arial" w:cs="Arial"/>
          <w:color w:val="000000"/>
          <w:sz w:val="22"/>
          <w:szCs w:val="22"/>
        </w:rPr>
        <w:t xml:space="preserve"> considered significant for </w:t>
      </w:r>
      <w:r>
        <w:rPr>
          <w:rFonts w:ascii="Arial" w:hAnsi="Arial" w:cs="Arial"/>
          <w:color w:val="000000"/>
          <w:sz w:val="22"/>
          <w:szCs w:val="22"/>
        </w:rPr>
        <w:t xml:space="preserve">ontological </w:t>
      </w:r>
      <w:r w:rsidRPr="00D6539D">
        <w:rPr>
          <w:rFonts w:ascii="Arial" w:hAnsi="Arial" w:cs="Arial"/>
          <w:color w:val="000000"/>
          <w:sz w:val="22"/>
          <w:szCs w:val="22"/>
        </w:rPr>
        <w:t>term enrichment</w:t>
      </w:r>
      <w:r>
        <w:rPr>
          <w:rFonts w:ascii="Arial" w:hAnsi="Arial" w:cs="Arial"/>
          <w:color w:val="000000"/>
          <w:sz w:val="22"/>
          <w:szCs w:val="22"/>
        </w:rPr>
        <w:t xml:space="preserve"> and had to replicate in at least two datasets to be plotted.</w:t>
      </w:r>
      <w:r w:rsidRPr="00D6539D">
        <w:rPr>
          <w:rFonts w:ascii="Arial" w:hAnsi="Arial" w:cs="Arial"/>
          <w:color w:val="000000"/>
          <w:sz w:val="22"/>
          <w:szCs w:val="22"/>
        </w:rPr>
        <w:t xml:space="preserve"> </w:t>
      </w:r>
      <w:r w:rsidRPr="0071653C">
        <w:rPr>
          <w:rFonts w:ascii="Arial" w:hAnsi="Arial" w:cs="Arial"/>
          <w:color w:val="000000"/>
          <w:sz w:val="22"/>
          <w:szCs w:val="22"/>
        </w:rPr>
        <w:t>Enrichment</w:t>
      </w:r>
      <w:r w:rsidRPr="00D6539D">
        <w:rPr>
          <w:rFonts w:ascii="Arial" w:hAnsi="Arial" w:cs="Arial"/>
          <w:color w:val="000000"/>
          <w:sz w:val="22"/>
          <w:szCs w:val="22"/>
        </w:rPr>
        <w:t xml:space="preserve"> </w:t>
      </w:r>
      <w:proofErr w:type="gramStart"/>
      <w:r w:rsidRPr="00D6539D">
        <w:rPr>
          <w:rFonts w:ascii="Arial" w:hAnsi="Arial" w:cs="Arial"/>
          <w:color w:val="000000"/>
          <w:sz w:val="22"/>
          <w:szCs w:val="22"/>
        </w:rPr>
        <w:t>ratio</w:t>
      </w:r>
      <w:r>
        <w:rPr>
          <w:rFonts w:ascii="Arial" w:hAnsi="Arial" w:cs="Arial"/>
          <w:color w:val="000000"/>
          <w:sz w:val="22"/>
          <w:szCs w:val="22"/>
        </w:rPr>
        <w:t>;</w:t>
      </w:r>
      <w:proofErr w:type="gramEnd"/>
      <w:r>
        <w:rPr>
          <w:rFonts w:ascii="Arial" w:hAnsi="Arial" w:cs="Arial"/>
          <w:color w:val="000000"/>
          <w:sz w:val="22"/>
          <w:szCs w:val="22"/>
        </w:rPr>
        <w:t xml:space="preserve"> the </w:t>
      </w:r>
      <w:r w:rsidRPr="00D6539D">
        <w:rPr>
          <w:rFonts w:ascii="Arial" w:hAnsi="Arial" w:cs="Arial"/>
          <w:color w:val="000000"/>
          <w:sz w:val="22"/>
          <w:szCs w:val="22"/>
        </w:rPr>
        <w:t>number of differentially expressed hits</w:t>
      </w:r>
      <w:r>
        <w:rPr>
          <w:rFonts w:ascii="Arial" w:hAnsi="Arial" w:cs="Arial"/>
          <w:color w:val="000000"/>
          <w:sz w:val="22"/>
          <w:szCs w:val="22"/>
        </w:rPr>
        <w:t xml:space="preserve"> in a dataset</w:t>
      </w:r>
      <w:r w:rsidRPr="00D6539D">
        <w:rPr>
          <w:rFonts w:ascii="Arial" w:hAnsi="Arial" w:cs="Arial"/>
          <w:color w:val="000000"/>
          <w:sz w:val="22"/>
          <w:szCs w:val="22"/>
        </w:rPr>
        <w:t xml:space="preserve"> </w:t>
      </w:r>
      <w:r>
        <w:rPr>
          <w:rFonts w:ascii="Arial" w:hAnsi="Arial" w:cs="Arial"/>
          <w:color w:val="000000"/>
          <w:sz w:val="22"/>
          <w:szCs w:val="22"/>
        </w:rPr>
        <w:t>that belong to a given ontological</w:t>
      </w:r>
      <w:r w:rsidRPr="00D6539D">
        <w:rPr>
          <w:rFonts w:ascii="Arial" w:hAnsi="Arial" w:cs="Arial"/>
          <w:color w:val="000000"/>
          <w:sz w:val="22"/>
          <w:szCs w:val="22"/>
        </w:rPr>
        <w:t xml:space="preserve"> term</w:t>
      </w:r>
      <w:r>
        <w:rPr>
          <w:rFonts w:ascii="Arial" w:hAnsi="Arial" w:cs="Arial"/>
          <w:color w:val="000000"/>
          <w:sz w:val="22"/>
          <w:szCs w:val="22"/>
        </w:rPr>
        <w:t>,</w:t>
      </w:r>
      <w:r w:rsidRPr="00D6539D">
        <w:rPr>
          <w:rFonts w:ascii="Arial" w:hAnsi="Arial" w:cs="Arial"/>
          <w:color w:val="000000"/>
          <w:sz w:val="22"/>
          <w:szCs w:val="22"/>
        </w:rPr>
        <w:t xml:space="preserve"> normalised to the total number of statistically significant hits in the respective dataset.</w:t>
      </w:r>
    </w:p>
    <w:p w14:paraId="0E5CAE66" w14:textId="77777777" w:rsidR="00D75B7B" w:rsidRPr="00385C82" w:rsidRDefault="00D75B7B" w:rsidP="00D75B7B">
      <w:pPr>
        <w:pStyle w:val="NormalWeb"/>
        <w:spacing w:before="240" w:after="240" w:line="480" w:lineRule="auto"/>
        <w:ind w:left="-280"/>
        <w:rPr>
          <w:rFonts w:ascii="Arial" w:hAnsi="Arial" w:cs="Arial"/>
          <w:color w:val="000000"/>
          <w:sz w:val="22"/>
          <w:szCs w:val="22"/>
        </w:rPr>
      </w:pPr>
    </w:p>
    <w:p w14:paraId="149B480A" w14:textId="77777777" w:rsidR="00D75B7B" w:rsidRPr="008D4346" w:rsidRDefault="00D75B7B" w:rsidP="004E3F49">
      <w:pPr>
        <w:pStyle w:val="Heading1"/>
      </w:pPr>
      <w:bookmarkStart w:id="7" w:name="_Toc135922619"/>
      <w:r w:rsidRPr="008D4346">
        <w:lastRenderedPageBreak/>
        <w:t xml:space="preserve">Extended Data </w:t>
      </w:r>
      <w:r>
        <w:t>7</w:t>
      </w:r>
      <w:r w:rsidRPr="008D4346">
        <w:t xml:space="preserve">: </w:t>
      </w:r>
      <w:r>
        <w:t>qPCR of mitochondrial fission and fusion</w:t>
      </w:r>
      <w:r w:rsidRPr="008D4346">
        <w:t xml:space="preserve"> </w:t>
      </w:r>
      <w:r>
        <w:t>markers</w:t>
      </w:r>
      <w:bookmarkEnd w:id="7"/>
    </w:p>
    <w:p w14:paraId="242757F7" w14:textId="77777777" w:rsidR="00D75B7B" w:rsidRPr="005B4D3F" w:rsidRDefault="00D75B7B" w:rsidP="00D75B7B">
      <w:pPr>
        <w:pStyle w:val="NormalWeb"/>
        <w:spacing w:before="240" w:after="240" w:line="480" w:lineRule="auto"/>
        <w:ind w:left="-280"/>
        <w:rPr>
          <w:rFonts w:ascii="Arial" w:hAnsi="Arial" w:cs="Arial"/>
          <w:color w:val="000000"/>
          <w:sz w:val="22"/>
          <w:szCs w:val="22"/>
        </w:rPr>
      </w:pPr>
      <w:r w:rsidRPr="008D4346">
        <w:rPr>
          <w:rFonts w:ascii="Arial" w:hAnsi="Arial" w:cs="Arial"/>
          <w:b/>
          <w:bCs/>
          <w:color w:val="000000"/>
          <w:sz w:val="22"/>
          <w:szCs w:val="22"/>
        </w:rPr>
        <w:t>a</w:t>
      </w:r>
      <w:r w:rsidRPr="008D4346">
        <w:rPr>
          <w:rFonts w:ascii="Arial" w:hAnsi="Arial" w:cs="Arial"/>
          <w:color w:val="000000"/>
          <w:sz w:val="22"/>
          <w:szCs w:val="22"/>
        </w:rPr>
        <w:t>,</w:t>
      </w:r>
      <w:r w:rsidRPr="008D4346">
        <w:rPr>
          <w:rFonts w:ascii="Arial" w:hAnsi="Arial" w:cs="Arial"/>
          <w:b/>
          <w:bCs/>
          <w:color w:val="000000"/>
          <w:sz w:val="22"/>
          <w:szCs w:val="22"/>
        </w:rPr>
        <w:t xml:space="preserve"> </w:t>
      </w:r>
      <w:r>
        <w:rPr>
          <w:rFonts w:ascii="Arial" w:hAnsi="Arial" w:cs="Arial"/>
          <w:color w:val="000000"/>
          <w:sz w:val="22"/>
          <w:szCs w:val="22"/>
        </w:rPr>
        <w:t xml:space="preserve">Heatmap of mitochondrial fission and fusion mRNA transcript markers from RR-10 spaceflight-exposed mice (28 days) kidney tissue. </w:t>
      </w:r>
      <w:r>
        <w:rPr>
          <w:rFonts w:ascii="Arial" w:hAnsi="Arial" w:cs="Arial"/>
          <w:b/>
          <w:bCs/>
          <w:color w:val="000000"/>
          <w:sz w:val="22"/>
          <w:szCs w:val="22"/>
        </w:rPr>
        <w:t>b</w:t>
      </w:r>
      <w:r>
        <w:rPr>
          <w:rFonts w:ascii="Arial" w:hAnsi="Arial" w:cs="Arial"/>
          <w:color w:val="000000"/>
          <w:sz w:val="22"/>
          <w:szCs w:val="22"/>
        </w:rPr>
        <w:t xml:space="preserve">, Relative change in the geometric means of all fission or fusion markers. </w:t>
      </w:r>
      <w:bookmarkStart w:id="8" w:name="OLE_LINK1"/>
      <w:r>
        <w:rPr>
          <w:rFonts w:ascii="Arial" w:hAnsi="Arial" w:cs="Arial"/>
          <w:color w:val="000000"/>
          <w:sz w:val="22"/>
          <w:szCs w:val="22"/>
        </w:rPr>
        <w:t>Data are mean ± 95% CI</w:t>
      </w:r>
      <w:bookmarkEnd w:id="8"/>
      <w:r>
        <w:rPr>
          <w:rFonts w:ascii="Arial" w:hAnsi="Arial" w:cs="Arial"/>
          <w:color w:val="000000"/>
          <w:sz w:val="22"/>
          <w:szCs w:val="22"/>
        </w:rPr>
        <w:t xml:space="preserve">. A P-value of &lt;0.05 was considered significant. </w:t>
      </w:r>
      <w:r>
        <w:rPr>
          <w:rFonts w:ascii="Arial" w:hAnsi="Arial" w:cs="Arial"/>
          <w:b/>
          <w:bCs/>
          <w:color w:val="000000"/>
          <w:sz w:val="22"/>
          <w:szCs w:val="22"/>
        </w:rPr>
        <w:t>c</w:t>
      </w:r>
      <w:r>
        <w:rPr>
          <w:rFonts w:ascii="Arial" w:hAnsi="Arial" w:cs="Arial"/>
          <w:color w:val="000000"/>
          <w:sz w:val="22"/>
          <w:szCs w:val="22"/>
        </w:rPr>
        <w:t xml:space="preserve">, Stability ranking of reference genes. </w:t>
      </w:r>
      <w:r>
        <w:rPr>
          <w:rFonts w:ascii="Arial" w:hAnsi="Arial" w:cs="Arial"/>
          <w:b/>
          <w:bCs/>
          <w:color w:val="000000"/>
          <w:sz w:val="22"/>
          <w:szCs w:val="22"/>
        </w:rPr>
        <w:t>d</w:t>
      </w:r>
      <w:r>
        <w:rPr>
          <w:rFonts w:ascii="Arial" w:hAnsi="Arial" w:cs="Arial"/>
          <w:color w:val="000000"/>
          <w:sz w:val="22"/>
          <w:szCs w:val="22"/>
        </w:rPr>
        <w:t xml:space="preserve">, Individual normalisation factors by animal. </w:t>
      </w:r>
      <w:r>
        <w:rPr>
          <w:rFonts w:ascii="Arial" w:hAnsi="Arial" w:cs="Arial"/>
          <w:b/>
          <w:bCs/>
          <w:color w:val="000000"/>
          <w:sz w:val="22"/>
          <w:szCs w:val="22"/>
        </w:rPr>
        <w:t>e</w:t>
      </w:r>
      <w:r>
        <w:rPr>
          <w:rFonts w:ascii="Arial" w:hAnsi="Arial" w:cs="Arial"/>
          <w:color w:val="000000"/>
          <w:sz w:val="22"/>
          <w:szCs w:val="22"/>
        </w:rPr>
        <w:t>, Mean relative difference in normalisation factor for groups. Data are mean ± range. A P-value of &lt;0.05 was considered significant.</w:t>
      </w:r>
      <w:r>
        <w:rPr>
          <w:rFonts w:ascii="Arial" w:hAnsi="Arial" w:cs="Arial"/>
          <w:b/>
          <w:bCs/>
          <w:color w:val="000000"/>
          <w:sz w:val="22"/>
          <w:szCs w:val="22"/>
        </w:rPr>
        <w:t xml:space="preserve"> f</w:t>
      </w:r>
      <w:r>
        <w:rPr>
          <w:rFonts w:ascii="Arial" w:hAnsi="Arial" w:cs="Arial"/>
          <w:color w:val="000000"/>
          <w:sz w:val="22"/>
          <w:szCs w:val="22"/>
        </w:rPr>
        <w:t xml:space="preserve">, </w:t>
      </w:r>
      <w:r w:rsidRPr="005B4D3F">
        <w:rPr>
          <w:rFonts w:ascii="Arial" w:hAnsi="Arial" w:cs="Arial"/>
          <w:color w:val="000000"/>
          <w:sz w:val="22"/>
          <w:szCs w:val="22"/>
        </w:rPr>
        <w:t>RNA input vs relative ref</w:t>
      </w:r>
      <w:r>
        <w:rPr>
          <w:rFonts w:ascii="Arial" w:hAnsi="Arial" w:cs="Arial"/>
          <w:color w:val="000000"/>
          <w:sz w:val="22"/>
          <w:szCs w:val="22"/>
        </w:rPr>
        <w:t>erence</w:t>
      </w:r>
      <w:r w:rsidRPr="005B4D3F">
        <w:rPr>
          <w:rFonts w:ascii="Arial" w:hAnsi="Arial" w:cs="Arial"/>
          <w:color w:val="000000"/>
          <w:sz w:val="22"/>
          <w:szCs w:val="22"/>
        </w:rPr>
        <w:t xml:space="preserve"> gene levels</w:t>
      </w:r>
      <w:r>
        <w:rPr>
          <w:rFonts w:ascii="Arial" w:hAnsi="Arial" w:cs="Arial"/>
          <w:color w:val="000000"/>
          <w:sz w:val="22"/>
          <w:szCs w:val="22"/>
        </w:rPr>
        <w:t>.</w:t>
      </w:r>
    </w:p>
    <w:p w14:paraId="14665847" w14:textId="77777777" w:rsidR="00D75B7B" w:rsidRPr="00385C82" w:rsidRDefault="00D75B7B" w:rsidP="00D75B7B">
      <w:pPr>
        <w:pStyle w:val="NormalWeb"/>
        <w:spacing w:before="240" w:after="240" w:line="480" w:lineRule="auto"/>
        <w:ind w:left="-280"/>
        <w:rPr>
          <w:rFonts w:ascii="Arial" w:hAnsi="Arial" w:cs="Arial"/>
          <w:color w:val="000000"/>
          <w:sz w:val="22"/>
          <w:szCs w:val="22"/>
        </w:rPr>
      </w:pPr>
    </w:p>
    <w:p w14:paraId="35556274" w14:textId="77777777" w:rsidR="00D75B7B" w:rsidRDefault="00D75B7B" w:rsidP="004E3F49">
      <w:pPr>
        <w:pStyle w:val="Heading1"/>
      </w:pPr>
      <w:bookmarkStart w:id="9" w:name="_Toc135922620"/>
      <w:r w:rsidRPr="008D4346">
        <w:t xml:space="preserve">Extended Data </w:t>
      </w:r>
      <w:r>
        <w:t>8</w:t>
      </w:r>
      <w:r w:rsidRPr="008D4346">
        <w:t xml:space="preserve">: </w:t>
      </w:r>
      <w:r>
        <w:t xml:space="preserve">SPOKE Integrated knowledge network </w:t>
      </w:r>
      <w:proofErr w:type="gramStart"/>
      <w:r>
        <w:t>analysis</w:t>
      </w:r>
      <w:bookmarkEnd w:id="9"/>
      <w:proofErr w:type="gramEnd"/>
    </w:p>
    <w:p w14:paraId="27AEBAA2" w14:textId="77777777" w:rsidR="00D75B7B" w:rsidRPr="00B12DA6" w:rsidRDefault="00D75B7B" w:rsidP="00D75B7B">
      <w:pPr>
        <w:pStyle w:val="NormalWeb"/>
        <w:spacing w:before="240" w:after="240" w:line="480" w:lineRule="auto"/>
        <w:ind w:left="-280"/>
        <w:rPr>
          <w:rFonts w:ascii="Arial" w:hAnsi="Arial" w:cs="Arial"/>
          <w:b/>
          <w:bCs/>
          <w:i/>
          <w:iCs/>
          <w:color w:val="000000"/>
          <w:sz w:val="22"/>
          <w:szCs w:val="22"/>
        </w:rPr>
      </w:pPr>
      <w:r w:rsidRPr="00385C82">
        <w:rPr>
          <w:rFonts w:ascii="Arial" w:hAnsi="Arial" w:cs="Arial"/>
          <w:color w:val="000000"/>
          <w:sz w:val="22"/>
          <w:szCs w:val="22"/>
        </w:rPr>
        <w:t>SPOKE (Scalable Precision Medicine Open Knowledge Environment)</w:t>
      </w:r>
      <w:r>
        <w:rPr>
          <w:rFonts w:ascii="Arial" w:hAnsi="Arial" w:cs="Arial"/>
          <w:color w:val="000000"/>
          <w:sz w:val="22"/>
          <w:szCs w:val="22"/>
        </w:rPr>
        <w:t xml:space="preserve"> was used</w:t>
      </w:r>
      <w:r w:rsidRPr="00385C82">
        <w:rPr>
          <w:rFonts w:ascii="Arial" w:hAnsi="Arial" w:cs="Arial"/>
          <w:color w:val="000000"/>
          <w:sz w:val="22"/>
          <w:szCs w:val="22"/>
        </w:rPr>
        <w:t xml:space="preserve"> to integrate the heterogeneous data from several missions, experimental conditions, tissues</w:t>
      </w:r>
      <w:r>
        <w:rPr>
          <w:rFonts w:ascii="Arial" w:hAnsi="Arial" w:cs="Arial"/>
          <w:color w:val="000000"/>
          <w:sz w:val="22"/>
          <w:szCs w:val="22"/>
        </w:rPr>
        <w:t xml:space="preserve">, </w:t>
      </w:r>
      <w:r w:rsidRPr="00385C82">
        <w:rPr>
          <w:rFonts w:ascii="Arial" w:hAnsi="Arial" w:cs="Arial"/>
          <w:color w:val="000000"/>
          <w:sz w:val="22"/>
          <w:szCs w:val="22"/>
        </w:rPr>
        <w:t>species</w:t>
      </w:r>
      <w:r>
        <w:rPr>
          <w:rFonts w:ascii="Arial" w:hAnsi="Arial" w:cs="Arial"/>
          <w:color w:val="000000"/>
          <w:sz w:val="22"/>
          <w:szCs w:val="22"/>
        </w:rPr>
        <w:t xml:space="preserve"> and assay modalities. </w:t>
      </w:r>
      <w:r>
        <w:rPr>
          <w:rFonts w:ascii="Arial" w:hAnsi="Arial" w:cs="Arial"/>
          <w:b/>
          <w:bCs/>
          <w:color w:val="000000"/>
          <w:sz w:val="22"/>
          <w:szCs w:val="22"/>
        </w:rPr>
        <w:t>a</w:t>
      </w:r>
      <w:r>
        <w:rPr>
          <w:rFonts w:ascii="Arial" w:hAnsi="Arial" w:cs="Arial"/>
          <w:color w:val="000000"/>
          <w:sz w:val="22"/>
          <w:szCs w:val="22"/>
        </w:rPr>
        <w:t>,</w:t>
      </w:r>
      <w:r w:rsidRPr="00385C82">
        <w:rPr>
          <w:rFonts w:ascii="Arial" w:hAnsi="Arial" w:cs="Arial"/>
          <w:color w:val="000000"/>
          <w:sz w:val="22"/>
          <w:szCs w:val="22"/>
        </w:rPr>
        <w:t xml:space="preserve"> SPOKE workflow from inputs through to disease and anatomical associations, via convergent entry nodes for protein, gene, compound and organism nodes</w:t>
      </w:r>
      <w:r>
        <w:rPr>
          <w:rFonts w:ascii="Arial" w:hAnsi="Arial" w:cs="Arial"/>
          <w:color w:val="000000"/>
          <w:sz w:val="22"/>
          <w:szCs w:val="22"/>
        </w:rPr>
        <w:t xml:space="preserve">. </w:t>
      </w:r>
      <w:r>
        <w:rPr>
          <w:rFonts w:ascii="Arial" w:hAnsi="Arial" w:cs="Arial"/>
          <w:b/>
          <w:bCs/>
          <w:color w:val="000000"/>
          <w:sz w:val="22"/>
          <w:szCs w:val="22"/>
        </w:rPr>
        <w:t>b</w:t>
      </w:r>
      <w:r w:rsidRPr="003C0AA2">
        <w:rPr>
          <w:rFonts w:ascii="Arial" w:hAnsi="Arial" w:cs="Arial"/>
          <w:color w:val="000000"/>
          <w:sz w:val="22"/>
          <w:szCs w:val="22"/>
        </w:rPr>
        <w:t>,</w:t>
      </w:r>
      <w:r w:rsidRPr="00385C82">
        <w:rPr>
          <w:rFonts w:ascii="Arial" w:hAnsi="Arial" w:cs="Arial"/>
          <w:color w:val="000000"/>
          <w:sz w:val="22"/>
          <w:szCs w:val="22"/>
        </w:rPr>
        <w:t xml:space="preserve"> </w:t>
      </w:r>
      <w:r>
        <w:rPr>
          <w:rFonts w:ascii="Arial" w:hAnsi="Arial" w:cs="Arial"/>
          <w:color w:val="000000"/>
          <w:sz w:val="22"/>
          <w:szCs w:val="22"/>
        </w:rPr>
        <w:t xml:space="preserve">Meta </w:t>
      </w:r>
      <w:r w:rsidRPr="00385C82">
        <w:rPr>
          <w:rFonts w:ascii="Arial" w:hAnsi="Arial" w:cs="Arial"/>
          <w:color w:val="000000"/>
          <w:sz w:val="22"/>
          <w:szCs w:val="22"/>
        </w:rPr>
        <w:t xml:space="preserve">pathways to kidney disease (red nodes on the far right). Note the abundance of nodes associated with </w:t>
      </w:r>
      <w:proofErr w:type="gramStart"/>
      <w:r w:rsidRPr="00385C82">
        <w:rPr>
          <w:rFonts w:ascii="Arial" w:hAnsi="Arial" w:cs="Arial"/>
          <w:color w:val="000000"/>
          <w:sz w:val="22"/>
          <w:szCs w:val="22"/>
        </w:rPr>
        <w:t>all of</w:t>
      </w:r>
      <w:proofErr w:type="gramEnd"/>
      <w:r w:rsidRPr="00385C82">
        <w:rPr>
          <w:rFonts w:ascii="Arial" w:hAnsi="Arial" w:cs="Arial"/>
          <w:color w:val="000000"/>
          <w:sz w:val="22"/>
          <w:szCs w:val="22"/>
        </w:rPr>
        <w:t xml:space="preserve"> the inputting nodes, implying orthogonal confirmation across the inputted 18 -omics datasets of spaceflight conditions and renal pathology.</w:t>
      </w:r>
    </w:p>
    <w:p w14:paraId="2CDFF1E3" w14:textId="77777777" w:rsidR="00FE20F7" w:rsidRDefault="00FE20F7" w:rsidP="008D4346">
      <w:pPr>
        <w:pStyle w:val="NormalWeb"/>
        <w:spacing w:before="240" w:after="240" w:line="480" w:lineRule="auto"/>
        <w:ind w:left="-280"/>
        <w:rPr>
          <w:rFonts w:ascii="Arial" w:hAnsi="Arial" w:cs="Arial"/>
          <w:color w:val="000000"/>
          <w:sz w:val="22"/>
          <w:szCs w:val="22"/>
        </w:rPr>
      </w:pPr>
    </w:p>
    <w:p w14:paraId="757092AD" w14:textId="2BF3DFAA" w:rsidR="00FE20F7" w:rsidRPr="008D4346" w:rsidRDefault="00FE20F7" w:rsidP="004E3F49">
      <w:pPr>
        <w:pStyle w:val="Heading1"/>
      </w:pPr>
      <w:bookmarkStart w:id="10" w:name="_Toc135922621"/>
      <w:r w:rsidRPr="008D4346">
        <w:t xml:space="preserve">Extended Data </w:t>
      </w:r>
      <w:r w:rsidR="00B12DA6">
        <w:t>9</w:t>
      </w:r>
      <w:r w:rsidRPr="008D4346">
        <w:t xml:space="preserve">: </w:t>
      </w:r>
      <w:r>
        <w:t>Mouse</w:t>
      </w:r>
      <w:r w:rsidRPr="008D4346">
        <w:t xml:space="preserve"> plasma and urine physiological measurements</w:t>
      </w:r>
      <w:bookmarkEnd w:id="10"/>
      <w:r w:rsidRPr="008D4346">
        <w:t xml:space="preserve"> </w:t>
      </w:r>
    </w:p>
    <w:p w14:paraId="7AB80056" w14:textId="166A877F" w:rsidR="00FE20F7" w:rsidRDefault="00FE20F7" w:rsidP="00342210">
      <w:pPr>
        <w:pStyle w:val="NormalWeb"/>
        <w:spacing w:before="240" w:after="240" w:line="480" w:lineRule="auto"/>
        <w:ind w:left="-280"/>
        <w:rPr>
          <w:rFonts w:ascii="Arial" w:hAnsi="Arial" w:cs="Arial"/>
          <w:color w:val="000000"/>
          <w:sz w:val="22"/>
          <w:szCs w:val="22"/>
        </w:rPr>
      </w:pPr>
      <w:proofErr w:type="gramStart"/>
      <w:r w:rsidRPr="008D4346">
        <w:rPr>
          <w:rFonts w:ascii="Arial" w:hAnsi="Arial" w:cs="Arial"/>
          <w:b/>
          <w:bCs/>
          <w:color w:val="000000"/>
          <w:sz w:val="22"/>
          <w:szCs w:val="22"/>
        </w:rPr>
        <w:t>a</w:t>
      </w:r>
      <w:r w:rsidRPr="008D4346">
        <w:rPr>
          <w:rFonts w:ascii="Arial" w:hAnsi="Arial" w:cs="Arial"/>
          <w:color w:val="000000"/>
          <w:sz w:val="22"/>
          <w:szCs w:val="22"/>
        </w:rPr>
        <w:t>,</w:t>
      </w:r>
      <w:proofErr w:type="gramEnd"/>
      <w:r w:rsidRPr="008D4346">
        <w:rPr>
          <w:rFonts w:ascii="Arial" w:hAnsi="Arial" w:cs="Arial"/>
          <w:b/>
          <w:bCs/>
          <w:color w:val="000000"/>
          <w:sz w:val="22"/>
          <w:szCs w:val="22"/>
        </w:rPr>
        <w:t xml:space="preserve"> </w:t>
      </w:r>
      <w:r w:rsidRPr="008D4346">
        <w:rPr>
          <w:rFonts w:ascii="Arial" w:hAnsi="Arial" w:cs="Arial"/>
          <w:color w:val="000000"/>
          <w:sz w:val="22"/>
          <w:szCs w:val="22"/>
        </w:rPr>
        <w:t xml:space="preserve">Urinary and </w:t>
      </w:r>
      <w:r w:rsidRPr="008D4346">
        <w:rPr>
          <w:rFonts w:ascii="Arial" w:hAnsi="Arial" w:cs="Arial"/>
          <w:b/>
          <w:bCs/>
          <w:color w:val="000000"/>
          <w:sz w:val="22"/>
          <w:szCs w:val="22"/>
        </w:rPr>
        <w:t>b</w:t>
      </w:r>
      <w:r w:rsidRPr="008D4346">
        <w:rPr>
          <w:rFonts w:ascii="Arial" w:hAnsi="Arial" w:cs="Arial"/>
          <w:color w:val="000000"/>
          <w:sz w:val="22"/>
          <w:szCs w:val="22"/>
        </w:rPr>
        <w:t xml:space="preserve">, plasma physiological measurements from </w:t>
      </w:r>
      <w:r w:rsidR="00342210">
        <w:rPr>
          <w:rFonts w:ascii="Arial" w:hAnsi="Arial" w:cs="Arial"/>
          <w:color w:val="000000"/>
          <w:sz w:val="22"/>
          <w:szCs w:val="22"/>
        </w:rPr>
        <w:t xml:space="preserve">NSRL22A </w:t>
      </w:r>
      <w:proofErr w:type="spellStart"/>
      <w:r w:rsidR="00342210">
        <w:rPr>
          <w:rFonts w:ascii="Arial" w:hAnsi="Arial" w:cs="Arial"/>
          <w:color w:val="000000"/>
          <w:sz w:val="22"/>
          <w:szCs w:val="22"/>
        </w:rPr>
        <w:t>GCRsim</w:t>
      </w:r>
      <w:proofErr w:type="spellEnd"/>
      <w:r w:rsidR="00342210">
        <w:rPr>
          <w:rFonts w:ascii="Arial" w:hAnsi="Arial" w:cs="Arial"/>
          <w:color w:val="000000"/>
          <w:sz w:val="22"/>
          <w:szCs w:val="22"/>
        </w:rPr>
        <w:t>-exposed mice (~2.5-year dose equivalent)</w:t>
      </w:r>
      <w:r w:rsidRPr="008D4346">
        <w:rPr>
          <w:rFonts w:ascii="Arial" w:hAnsi="Arial" w:cs="Arial"/>
          <w:color w:val="000000"/>
          <w:sz w:val="22"/>
          <w:szCs w:val="22"/>
        </w:rPr>
        <w:t xml:space="preserve">. </w:t>
      </w:r>
      <w:r w:rsidR="00342210">
        <w:rPr>
          <w:rFonts w:ascii="Arial" w:hAnsi="Arial" w:cs="Arial"/>
          <w:color w:val="000000"/>
          <w:sz w:val="22"/>
          <w:szCs w:val="22"/>
        </w:rPr>
        <w:t>Boxed P-values report the two-way ANOVA treatment group factor result.</w:t>
      </w:r>
      <w:r w:rsidR="00342210" w:rsidRPr="00B96364">
        <w:rPr>
          <w:rFonts w:ascii="Arial" w:hAnsi="Arial" w:cs="Arial"/>
          <w:color w:val="000000"/>
          <w:sz w:val="22"/>
          <w:szCs w:val="22"/>
        </w:rPr>
        <w:t xml:space="preserve"> </w:t>
      </w:r>
      <w:r w:rsidR="00342210">
        <w:rPr>
          <w:rFonts w:ascii="Arial" w:hAnsi="Arial" w:cs="Arial"/>
          <w:color w:val="000000"/>
          <w:sz w:val="22"/>
          <w:szCs w:val="22"/>
        </w:rPr>
        <w:t>Data are mean ± SD. A P-value of &lt;0.05 was considered significant</w:t>
      </w:r>
      <w:r w:rsidR="000543F7">
        <w:rPr>
          <w:rFonts w:ascii="Arial" w:hAnsi="Arial" w:cs="Arial"/>
          <w:color w:val="000000"/>
          <w:sz w:val="22"/>
          <w:szCs w:val="22"/>
        </w:rPr>
        <w:t xml:space="preserve">. </w:t>
      </w:r>
      <w:r w:rsidRPr="008D4346">
        <w:rPr>
          <w:rFonts w:ascii="Arial" w:hAnsi="Arial" w:cs="Arial"/>
          <w:color w:val="000000"/>
          <w:sz w:val="22"/>
          <w:szCs w:val="22"/>
        </w:rPr>
        <w:t xml:space="preserve">FE; fraction excretion. </w:t>
      </w:r>
      <w:proofErr w:type="spellStart"/>
      <w:r w:rsidRPr="008D4346">
        <w:rPr>
          <w:rFonts w:ascii="Arial" w:hAnsi="Arial" w:cs="Arial"/>
          <w:color w:val="000000"/>
          <w:sz w:val="22"/>
          <w:szCs w:val="22"/>
        </w:rPr>
        <w:t>Corr</w:t>
      </w:r>
      <w:proofErr w:type="spellEnd"/>
      <w:r w:rsidRPr="008D4346">
        <w:rPr>
          <w:rFonts w:ascii="Arial" w:hAnsi="Arial" w:cs="Arial"/>
          <w:color w:val="000000"/>
          <w:sz w:val="22"/>
          <w:szCs w:val="22"/>
        </w:rPr>
        <w:t xml:space="preserve">; corrected for albumin. Ca; calcium. Cr; creatinine. </w:t>
      </w:r>
      <w:r w:rsidRPr="004E3F49">
        <w:rPr>
          <w:rFonts w:ascii="Arial" w:hAnsi="Arial" w:cs="Arial"/>
          <w:color w:val="000000"/>
          <w:sz w:val="22"/>
          <w:szCs w:val="22"/>
          <w:lang w:val="it-IT"/>
        </w:rPr>
        <w:t>Na; sodium. K; potassium. Mg; magnesium. Cl; chloride. P</w:t>
      </w:r>
      <w:r w:rsidR="00342210" w:rsidRPr="004E3F49">
        <w:rPr>
          <w:rFonts w:ascii="Arial" w:hAnsi="Arial" w:cs="Arial"/>
          <w:color w:val="000000"/>
          <w:sz w:val="22"/>
          <w:szCs w:val="22"/>
          <w:lang w:val="it-IT"/>
        </w:rPr>
        <w:t>O4</w:t>
      </w:r>
      <w:r w:rsidRPr="004E3F49">
        <w:rPr>
          <w:rFonts w:ascii="Arial" w:hAnsi="Arial" w:cs="Arial"/>
          <w:color w:val="000000"/>
          <w:sz w:val="22"/>
          <w:szCs w:val="22"/>
          <w:lang w:val="it-IT"/>
        </w:rPr>
        <w:t xml:space="preserve">; phosphate. </w:t>
      </w:r>
      <w:r w:rsidR="00342210">
        <w:rPr>
          <w:rFonts w:ascii="Arial" w:hAnsi="Arial" w:cs="Arial"/>
          <w:color w:val="000000"/>
          <w:sz w:val="22"/>
          <w:szCs w:val="22"/>
        </w:rPr>
        <w:t>KIM-1; kidney injury marker-1.</w:t>
      </w:r>
    </w:p>
    <w:p w14:paraId="56D5FCD7" w14:textId="77777777" w:rsidR="00D1625C" w:rsidRPr="008D4346" w:rsidRDefault="00D1625C" w:rsidP="00342210">
      <w:pPr>
        <w:pStyle w:val="NormalWeb"/>
        <w:spacing w:before="240" w:after="240" w:line="480" w:lineRule="auto"/>
        <w:ind w:left="-280"/>
        <w:rPr>
          <w:rFonts w:ascii="Arial" w:hAnsi="Arial" w:cs="Arial"/>
          <w:color w:val="000000"/>
          <w:sz w:val="22"/>
          <w:szCs w:val="22"/>
        </w:rPr>
      </w:pPr>
    </w:p>
    <w:p w14:paraId="630CD351" w14:textId="66D4B221" w:rsidR="00D1625C" w:rsidRPr="008D4346" w:rsidRDefault="00D1625C" w:rsidP="004E3F49">
      <w:pPr>
        <w:pStyle w:val="Heading1"/>
      </w:pPr>
      <w:bookmarkStart w:id="11" w:name="_Toc135922622"/>
      <w:r w:rsidRPr="008D4346">
        <w:t xml:space="preserve">Extended Data </w:t>
      </w:r>
      <w:r w:rsidR="00B12DA6">
        <w:t>10</w:t>
      </w:r>
      <w:r w:rsidRPr="008D4346">
        <w:t xml:space="preserve">: </w:t>
      </w:r>
      <w:r>
        <w:t>Spatial transcriptomics anatomical annotations</w:t>
      </w:r>
      <w:bookmarkEnd w:id="11"/>
      <w:r w:rsidRPr="008D4346">
        <w:t xml:space="preserve"> </w:t>
      </w:r>
    </w:p>
    <w:p w14:paraId="1AFE6878" w14:textId="18135934" w:rsidR="00385C82" w:rsidRPr="00385C82" w:rsidRDefault="00B30C3F" w:rsidP="00385C82">
      <w:pPr>
        <w:pStyle w:val="NormalWeb"/>
        <w:spacing w:before="240" w:after="240" w:line="480" w:lineRule="auto"/>
        <w:ind w:left="-280"/>
        <w:rPr>
          <w:rFonts w:ascii="Arial" w:hAnsi="Arial" w:cs="Arial"/>
          <w:color w:val="000000"/>
          <w:sz w:val="22"/>
          <w:szCs w:val="22"/>
        </w:rPr>
      </w:pPr>
      <w:r w:rsidRPr="008D4346">
        <w:rPr>
          <w:rFonts w:ascii="Arial" w:hAnsi="Arial" w:cs="Arial"/>
          <w:b/>
          <w:bCs/>
          <w:color w:val="000000"/>
          <w:sz w:val="22"/>
          <w:szCs w:val="22"/>
        </w:rPr>
        <w:t>a</w:t>
      </w:r>
      <w:r w:rsidRPr="008D4346">
        <w:rPr>
          <w:rFonts w:ascii="Arial" w:hAnsi="Arial" w:cs="Arial"/>
          <w:color w:val="000000"/>
          <w:sz w:val="22"/>
          <w:szCs w:val="22"/>
        </w:rPr>
        <w:t>,</w:t>
      </w:r>
      <w:r w:rsidRPr="008D4346">
        <w:rPr>
          <w:rFonts w:ascii="Arial" w:hAnsi="Arial" w:cs="Arial"/>
          <w:b/>
          <w:bCs/>
          <w:color w:val="000000"/>
          <w:sz w:val="22"/>
          <w:szCs w:val="22"/>
        </w:rPr>
        <w:t xml:space="preserve"> </w:t>
      </w:r>
      <w:r>
        <w:rPr>
          <w:rFonts w:ascii="Arial" w:hAnsi="Arial" w:cs="Arial"/>
          <w:color w:val="000000"/>
          <w:sz w:val="22"/>
          <w:szCs w:val="22"/>
        </w:rPr>
        <w:t>A</w:t>
      </w:r>
      <w:r w:rsidR="00385C82" w:rsidRPr="00385C82">
        <w:rPr>
          <w:rFonts w:ascii="Arial" w:hAnsi="Arial" w:cs="Arial"/>
          <w:color w:val="000000"/>
          <w:sz w:val="22"/>
          <w:szCs w:val="22"/>
        </w:rPr>
        <w:t>utofluorescence of axial section of mouse kidney, through the hilum</w:t>
      </w:r>
      <w:r>
        <w:rPr>
          <w:rFonts w:ascii="Arial" w:hAnsi="Arial" w:cs="Arial"/>
          <w:color w:val="000000"/>
          <w:sz w:val="22"/>
          <w:szCs w:val="22"/>
        </w:rPr>
        <w:t xml:space="preserve">. </w:t>
      </w:r>
      <w:r>
        <w:rPr>
          <w:rFonts w:ascii="Arial" w:hAnsi="Arial" w:cs="Arial"/>
          <w:b/>
          <w:bCs/>
          <w:color w:val="000000"/>
          <w:sz w:val="22"/>
          <w:szCs w:val="22"/>
        </w:rPr>
        <w:t>b</w:t>
      </w:r>
      <w:r>
        <w:rPr>
          <w:rFonts w:ascii="Arial" w:hAnsi="Arial" w:cs="Arial"/>
          <w:color w:val="000000"/>
          <w:sz w:val="22"/>
          <w:szCs w:val="22"/>
        </w:rPr>
        <w:t>, Gross a</w:t>
      </w:r>
      <w:r w:rsidR="00385C82" w:rsidRPr="00385C82">
        <w:rPr>
          <w:rFonts w:ascii="Arial" w:hAnsi="Arial" w:cs="Arial"/>
          <w:color w:val="000000"/>
          <w:sz w:val="22"/>
          <w:szCs w:val="22"/>
        </w:rPr>
        <w:t>natomical regions of the kidney</w:t>
      </w:r>
      <w:r>
        <w:rPr>
          <w:rFonts w:ascii="Arial" w:hAnsi="Arial" w:cs="Arial"/>
          <w:color w:val="000000"/>
          <w:sz w:val="22"/>
          <w:szCs w:val="22"/>
        </w:rPr>
        <w:t xml:space="preserve">. </w:t>
      </w:r>
      <w:r>
        <w:rPr>
          <w:rFonts w:ascii="Arial" w:hAnsi="Arial" w:cs="Arial"/>
          <w:b/>
          <w:bCs/>
          <w:color w:val="000000"/>
          <w:sz w:val="22"/>
          <w:szCs w:val="22"/>
        </w:rPr>
        <w:t>c</w:t>
      </w:r>
      <w:r>
        <w:rPr>
          <w:rFonts w:ascii="Arial" w:hAnsi="Arial" w:cs="Arial"/>
          <w:color w:val="000000"/>
          <w:sz w:val="22"/>
          <w:szCs w:val="22"/>
        </w:rPr>
        <w:t>, A</w:t>
      </w:r>
      <w:r w:rsidR="00385C82" w:rsidRPr="00385C82">
        <w:rPr>
          <w:rFonts w:ascii="Arial" w:hAnsi="Arial" w:cs="Arial"/>
          <w:color w:val="000000"/>
          <w:sz w:val="22"/>
          <w:szCs w:val="22"/>
        </w:rPr>
        <w:t>natomical structures</w:t>
      </w:r>
      <w:r>
        <w:rPr>
          <w:rFonts w:ascii="Arial" w:hAnsi="Arial" w:cs="Arial"/>
          <w:color w:val="000000"/>
          <w:sz w:val="22"/>
          <w:szCs w:val="22"/>
        </w:rPr>
        <w:t xml:space="preserve"> identified</w:t>
      </w:r>
      <w:r w:rsidR="00385C82" w:rsidRPr="00385C82">
        <w:rPr>
          <w:rFonts w:ascii="Arial" w:hAnsi="Arial" w:cs="Arial"/>
          <w:color w:val="000000"/>
          <w:sz w:val="22"/>
          <w:szCs w:val="22"/>
        </w:rPr>
        <w:t xml:space="preserve"> </w:t>
      </w:r>
      <w:r>
        <w:rPr>
          <w:rFonts w:ascii="Arial" w:hAnsi="Arial" w:cs="Arial"/>
          <w:color w:val="000000"/>
          <w:sz w:val="22"/>
          <w:szCs w:val="22"/>
        </w:rPr>
        <w:t>on slide-</w:t>
      </w:r>
      <w:proofErr w:type="spellStart"/>
      <w:r>
        <w:rPr>
          <w:rFonts w:ascii="Arial" w:hAnsi="Arial" w:cs="Arial"/>
          <w:color w:val="000000"/>
          <w:sz w:val="22"/>
          <w:szCs w:val="22"/>
        </w:rPr>
        <w:t>seq</w:t>
      </w:r>
      <w:proofErr w:type="spellEnd"/>
      <w:r>
        <w:rPr>
          <w:rFonts w:ascii="Arial" w:hAnsi="Arial" w:cs="Arial"/>
          <w:color w:val="000000"/>
          <w:sz w:val="22"/>
          <w:szCs w:val="22"/>
        </w:rPr>
        <w:t xml:space="preserve"> pucks according to </w:t>
      </w:r>
      <w:r>
        <w:rPr>
          <w:rFonts w:ascii="Arial" w:hAnsi="Arial" w:cs="Arial"/>
          <w:b/>
          <w:bCs/>
          <w:color w:val="000000"/>
          <w:sz w:val="22"/>
          <w:szCs w:val="22"/>
        </w:rPr>
        <w:t>d</w:t>
      </w:r>
      <w:r w:rsidRPr="00B30C3F">
        <w:rPr>
          <w:rFonts w:ascii="Arial" w:hAnsi="Arial" w:cs="Arial"/>
          <w:color w:val="000000"/>
          <w:sz w:val="22"/>
          <w:szCs w:val="22"/>
        </w:rPr>
        <w:t>,</w:t>
      </w:r>
      <w:r>
        <w:rPr>
          <w:rFonts w:ascii="Arial" w:hAnsi="Arial" w:cs="Arial"/>
          <w:b/>
          <w:bCs/>
          <w:color w:val="000000"/>
          <w:sz w:val="22"/>
          <w:szCs w:val="22"/>
        </w:rPr>
        <w:t xml:space="preserve"> </w:t>
      </w:r>
      <w:r w:rsidRPr="00B30C3F">
        <w:rPr>
          <w:rFonts w:ascii="Arial" w:hAnsi="Arial" w:cs="Arial"/>
          <w:color w:val="000000"/>
          <w:sz w:val="22"/>
          <w:szCs w:val="22"/>
        </w:rPr>
        <w:t>c</w:t>
      </w:r>
      <w:r w:rsidR="00385C82" w:rsidRPr="00385C82">
        <w:rPr>
          <w:rFonts w:ascii="Arial" w:hAnsi="Arial" w:cs="Arial"/>
          <w:color w:val="000000"/>
          <w:sz w:val="22"/>
          <w:szCs w:val="22"/>
        </w:rPr>
        <w:t>ell type</w:t>
      </w:r>
      <w:r>
        <w:rPr>
          <w:rFonts w:ascii="Arial" w:hAnsi="Arial" w:cs="Arial"/>
          <w:color w:val="000000"/>
          <w:sz w:val="22"/>
          <w:szCs w:val="22"/>
        </w:rPr>
        <w:t xml:space="preserve"> class assigned beads, which correlate with </w:t>
      </w:r>
      <w:r>
        <w:rPr>
          <w:rFonts w:ascii="Arial" w:hAnsi="Arial" w:cs="Arial"/>
          <w:b/>
          <w:bCs/>
          <w:color w:val="000000"/>
          <w:sz w:val="22"/>
          <w:szCs w:val="22"/>
        </w:rPr>
        <w:t>e</w:t>
      </w:r>
      <w:r w:rsidRPr="00B30C3F">
        <w:rPr>
          <w:rFonts w:ascii="Arial" w:hAnsi="Arial" w:cs="Arial"/>
          <w:color w:val="000000"/>
          <w:sz w:val="22"/>
          <w:szCs w:val="22"/>
        </w:rPr>
        <w:t xml:space="preserve">, </w:t>
      </w:r>
      <w:r>
        <w:rPr>
          <w:rFonts w:ascii="Arial" w:hAnsi="Arial" w:cs="Arial"/>
          <w:color w:val="000000"/>
          <w:sz w:val="22"/>
          <w:szCs w:val="22"/>
        </w:rPr>
        <w:t>n</w:t>
      </w:r>
      <w:r w:rsidR="00385C82" w:rsidRPr="00385C82">
        <w:rPr>
          <w:rFonts w:ascii="Arial" w:hAnsi="Arial" w:cs="Arial"/>
          <w:color w:val="000000"/>
          <w:sz w:val="22"/>
          <w:szCs w:val="22"/>
        </w:rPr>
        <w:t>ephron tubule segments</w:t>
      </w:r>
      <w:r>
        <w:rPr>
          <w:rFonts w:ascii="Arial" w:hAnsi="Arial" w:cs="Arial"/>
          <w:color w:val="000000"/>
          <w:sz w:val="22"/>
          <w:szCs w:val="22"/>
        </w:rPr>
        <w:t>.</w:t>
      </w:r>
      <w:r w:rsidR="00A36D84">
        <w:rPr>
          <w:rFonts w:ascii="Arial" w:hAnsi="Arial" w:cs="Arial"/>
          <w:color w:val="000000"/>
          <w:sz w:val="22"/>
          <w:szCs w:val="22"/>
        </w:rPr>
        <w:t xml:space="preserve"> DCT; distal convoluted tubule. Early PT or PTS1; early proximal tubule S1. Endo; endothelial cell. IC; intercalated cell. CTAL/MTAL or LOH; (cortical or medullary) thick ascending limb of the loop of Henle. Macro; macrophage. </w:t>
      </w:r>
      <w:proofErr w:type="spellStart"/>
      <w:r w:rsidR="00A36D84">
        <w:rPr>
          <w:rFonts w:ascii="Arial" w:hAnsi="Arial" w:cs="Arial"/>
          <w:color w:val="000000"/>
          <w:sz w:val="22"/>
          <w:szCs w:val="22"/>
        </w:rPr>
        <w:t>Neutro</w:t>
      </w:r>
      <w:proofErr w:type="spellEnd"/>
      <w:r w:rsidR="00A36D84">
        <w:rPr>
          <w:rFonts w:ascii="Arial" w:hAnsi="Arial" w:cs="Arial"/>
          <w:color w:val="000000"/>
          <w:sz w:val="22"/>
          <w:szCs w:val="22"/>
        </w:rPr>
        <w:t xml:space="preserve">; neutrophil. NP; nephron progenitor cell. PC; principal cell. PCT or PTS1/2; proximal convoluted tubule S1 + S2; Podo; podocyte. PST or PTS3; proximal straight tubule S3. G; glomerulus. DTL; descending thin limb of the loop of Henle. ATL; ascending thin limb of the loop of Henle. MD; macula </w:t>
      </w:r>
      <w:proofErr w:type="spellStart"/>
      <w:r w:rsidR="00A36D84">
        <w:rPr>
          <w:rFonts w:ascii="Arial" w:hAnsi="Arial" w:cs="Arial"/>
          <w:color w:val="000000"/>
          <w:sz w:val="22"/>
          <w:szCs w:val="22"/>
        </w:rPr>
        <w:t>densa</w:t>
      </w:r>
      <w:proofErr w:type="spellEnd"/>
      <w:r w:rsidR="00A36D84">
        <w:rPr>
          <w:rFonts w:ascii="Arial" w:hAnsi="Arial" w:cs="Arial"/>
          <w:color w:val="000000"/>
          <w:sz w:val="22"/>
          <w:szCs w:val="22"/>
        </w:rPr>
        <w:t>. CNT; connecting tubule. CCD; cortical collecting duct. OMCD; outer medullary collecting duct. IMCD; inner medullary collecting duct.</w:t>
      </w:r>
    </w:p>
    <w:p w14:paraId="12B95A9D" w14:textId="77777777" w:rsidR="00E27B83" w:rsidRDefault="00E27B83" w:rsidP="00E27B83">
      <w:pPr>
        <w:pStyle w:val="NormalWeb"/>
        <w:tabs>
          <w:tab w:val="left" w:pos="4500"/>
        </w:tabs>
        <w:spacing w:before="240" w:after="240" w:line="480" w:lineRule="auto"/>
        <w:rPr>
          <w:rFonts w:ascii="Arial" w:hAnsi="Arial" w:cs="Arial"/>
          <w:color w:val="000000"/>
          <w:sz w:val="22"/>
          <w:szCs w:val="22"/>
        </w:rPr>
      </w:pPr>
    </w:p>
    <w:p w14:paraId="0B8C5D13" w14:textId="77777777" w:rsidR="00D75B7B" w:rsidRDefault="00D75B7B" w:rsidP="00E27B83">
      <w:pPr>
        <w:pStyle w:val="NormalWeb"/>
        <w:tabs>
          <w:tab w:val="left" w:pos="4500"/>
        </w:tabs>
        <w:spacing w:before="240" w:after="240" w:line="480" w:lineRule="auto"/>
        <w:rPr>
          <w:rFonts w:ascii="Arial" w:hAnsi="Arial" w:cs="Arial"/>
          <w:color w:val="000000"/>
          <w:sz w:val="22"/>
          <w:szCs w:val="22"/>
        </w:rPr>
      </w:pPr>
    </w:p>
    <w:p w14:paraId="00B3B987" w14:textId="69148776" w:rsidR="00E27B83" w:rsidRPr="008D4346" w:rsidRDefault="00E27B83" w:rsidP="00E27B83">
      <w:pPr>
        <w:pStyle w:val="NormalWeb"/>
        <w:spacing w:before="240" w:after="240" w:line="480" w:lineRule="auto"/>
        <w:ind w:left="-280"/>
        <w:rPr>
          <w:rFonts w:ascii="Arial" w:hAnsi="Arial" w:cs="Arial"/>
          <w:b/>
          <w:bCs/>
          <w:color w:val="000000"/>
          <w:u w:val="single"/>
        </w:rPr>
      </w:pPr>
      <w:r>
        <w:rPr>
          <w:rFonts w:ascii="Arial" w:hAnsi="Arial" w:cs="Arial"/>
          <w:b/>
          <w:bCs/>
          <w:color w:val="000000"/>
          <w:u w:val="single"/>
        </w:rPr>
        <w:t>Supplementary Information Legends</w:t>
      </w:r>
    </w:p>
    <w:p w14:paraId="009901AF" w14:textId="77777777" w:rsidR="00D75B7B" w:rsidRDefault="00E27B83" w:rsidP="004E3F49">
      <w:pPr>
        <w:pStyle w:val="Heading1"/>
      </w:pPr>
      <w:bookmarkStart w:id="12" w:name="_Toc135922623"/>
      <w:r>
        <w:t xml:space="preserve">Supplementary Information </w:t>
      </w:r>
      <w:r w:rsidR="00D75B7B">
        <w:t>1</w:t>
      </w:r>
      <w:r w:rsidRPr="008D4346">
        <w:t xml:space="preserve">: </w:t>
      </w:r>
      <w:r w:rsidRPr="00E27B83">
        <w:t xml:space="preserve">Kidney </w:t>
      </w:r>
      <w:r>
        <w:t>d</w:t>
      </w:r>
      <w:r w:rsidRPr="00E27B83">
        <w:t>ifferential</w:t>
      </w:r>
      <w:r>
        <w:t>ly</w:t>
      </w:r>
      <w:r w:rsidRPr="00E27B83">
        <w:t xml:space="preserve"> </w:t>
      </w:r>
      <w:r>
        <w:t>a</w:t>
      </w:r>
      <w:r w:rsidRPr="00E27B83">
        <w:t>bundan</w:t>
      </w:r>
      <w:r>
        <w:t>t phosphosites and their functional annotations</w:t>
      </w:r>
      <w:bookmarkEnd w:id="12"/>
    </w:p>
    <w:p w14:paraId="3F7B79CF" w14:textId="77777777" w:rsidR="00D75B7B" w:rsidRDefault="004C4B04" w:rsidP="00D75B7B">
      <w:pPr>
        <w:pStyle w:val="NormalWeb"/>
        <w:spacing w:before="240" w:after="240" w:line="480" w:lineRule="auto"/>
        <w:ind w:left="-280"/>
        <w:rPr>
          <w:rFonts w:ascii="Arial" w:hAnsi="Arial" w:cs="Arial"/>
          <w:b/>
          <w:bCs/>
          <w:i/>
          <w:iCs/>
          <w:color w:val="000000"/>
          <w:sz w:val="22"/>
          <w:szCs w:val="22"/>
        </w:rPr>
      </w:pPr>
      <w:r>
        <w:rPr>
          <w:rFonts w:ascii="Arial" w:hAnsi="Arial" w:cs="Arial"/>
          <w:color w:val="000000"/>
          <w:sz w:val="22"/>
          <w:szCs w:val="22"/>
        </w:rPr>
        <w:t xml:space="preserve">Phosphopeptide-enriched </w:t>
      </w:r>
      <w:proofErr w:type="spellStart"/>
      <w:r>
        <w:rPr>
          <w:rFonts w:ascii="Arial" w:hAnsi="Arial" w:cs="Arial"/>
          <w:color w:val="000000"/>
          <w:sz w:val="22"/>
          <w:szCs w:val="22"/>
        </w:rPr>
        <w:t>phosphoproteomics</w:t>
      </w:r>
      <w:proofErr w:type="spellEnd"/>
      <w:r>
        <w:rPr>
          <w:rFonts w:ascii="Arial" w:hAnsi="Arial" w:cs="Arial"/>
          <w:color w:val="000000"/>
          <w:sz w:val="22"/>
          <w:szCs w:val="22"/>
        </w:rPr>
        <w:t xml:space="preserve"> from RR-10 spaceflight-exposed mice (28 days) kidney tissue, with functional annotations and inferences from </w:t>
      </w:r>
      <w:proofErr w:type="spellStart"/>
      <w:r>
        <w:rPr>
          <w:rFonts w:ascii="Arial" w:hAnsi="Arial" w:cs="Arial"/>
          <w:color w:val="000000"/>
          <w:sz w:val="22"/>
          <w:szCs w:val="22"/>
        </w:rPr>
        <w:t>PhosphoSitePlus</w:t>
      </w:r>
      <w:proofErr w:type="spellEnd"/>
      <w:r>
        <w:rPr>
          <w:rFonts w:ascii="Arial" w:hAnsi="Arial" w:cs="Arial"/>
          <w:color w:val="000000"/>
          <w:sz w:val="22"/>
          <w:szCs w:val="22"/>
        </w:rPr>
        <w:t xml:space="preserve"> and the literature. </w:t>
      </w:r>
      <w:r w:rsidRPr="008D4346">
        <w:rPr>
          <w:rFonts w:ascii="Arial" w:hAnsi="Arial" w:cs="Arial"/>
          <w:color w:val="000000"/>
          <w:sz w:val="22"/>
          <w:szCs w:val="22"/>
        </w:rPr>
        <w:t>A</w:t>
      </w:r>
      <w:r>
        <w:rPr>
          <w:rFonts w:ascii="Arial" w:hAnsi="Arial" w:cs="Arial"/>
          <w:color w:val="000000"/>
          <w:sz w:val="22"/>
          <w:szCs w:val="22"/>
        </w:rPr>
        <w:t xml:space="preserve">n adjusted </w:t>
      </w:r>
      <w:r w:rsidRPr="008D4346">
        <w:rPr>
          <w:rFonts w:ascii="Arial" w:hAnsi="Arial" w:cs="Arial"/>
          <w:color w:val="000000"/>
          <w:sz w:val="22"/>
          <w:szCs w:val="22"/>
        </w:rPr>
        <w:t xml:space="preserve">P-value of </w:t>
      </w:r>
      <w:r>
        <w:rPr>
          <w:rFonts w:ascii="Arial" w:hAnsi="Arial" w:cs="Arial"/>
          <w:color w:val="000000"/>
          <w:sz w:val="22"/>
          <w:szCs w:val="22"/>
        </w:rPr>
        <w:t xml:space="preserve">&lt;0.05 </w:t>
      </w:r>
      <w:r w:rsidRPr="008D4346">
        <w:rPr>
          <w:rFonts w:ascii="Arial" w:hAnsi="Arial" w:cs="Arial"/>
          <w:color w:val="000000"/>
          <w:sz w:val="22"/>
          <w:szCs w:val="22"/>
        </w:rPr>
        <w:t>was considered significant</w:t>
      </w:r>
      <w:r>
        <w:rPr>
          <w:rFonts w:ascii="Arial" w:hAnsi="Arial" w:cs="Arial"/>
          <w:color w:val="000000"/>
          <w:sz w:val="22"/>
          <w:szCs w:val="22"/>
        </w:rPr>
        <w:t>.</w:t>
      </w:r>
    </w:p>
    <w:p w14:paraId="43C6FC29" w14:textId="77777777" w:rsidR="00D75B7B" w:rsidRDefault="00D75B7B" w:rsidP="00D75B7B">
      <w:pPr>
        <w:pStyle w:val="NormalWeb"/>
        <w:spacing w:before="240" w:after="240" w:line="480" w:lineRule="auto"/>
        <w:ind w:left="-280"/>
        <w:rPr>
          <w:rFonts w:ascii="Arial" w:hAnsi="Arial" w:cs="Arial"/>
          <w:b/>
          <w:bCs/>
          <w:i/>
          <w:iCs/>
          <w:color w:val="000000"/>
          <w:sz w:val="22"/>
          <w:szCs w:val="22"/>
        </w:rPr>
      </w:pPr>
    </w:p>
    <w:p w14:paraId="6BD4BF9A" w14:textId="77777777" w:rsidR="00D75B7B" w:rsidRDefault="00D75B7B" w:rsidP="00D75B7B">
      <w:pPr>
        <w:pStyle w:val="NormalWeb"/>
        <w:spacing w:before="240" w:after="240" w:line="480" w:lineRule="auto"/>
        <w:ind w:left="-280"/>
        <w:rPr>
          <w:rFonts w:ascii="Arial" w:hAnsi="Arial" w:cs="Arial"/>
          <w:b/>
          <w:bCs/>
          <w:i/>
          <w:iCs/>
          <w:color w:val="000000"/>
          <w:sz w:val="22"/>
          <w:szCs w:val="22"/>
        </w:rPr>
      </w:pPr>
    </w:p>
    <w:p w14:paraId="0B474433" w14:textId="77777777" w:rsidR="00D75B7B" w:rsidRDefault="004C4B04" w:rsidP="004E3F49">
      <w:pPr>
        <w:pStyle w:val="Heading1"/>
      </w:pPr>
      <w:bookmarkStart w:id="13" w:name="_Toc135922624"/>
      <w:r>
        <w:t xml:space="preserve">Supplementary Information </w:t>
      </w:r>
      <w:r w:rsidR="00D75B7B">
        <w:t>2</w:t>
      </w:r>
      <w:r>
        <w:t>:</w:t>
      </w:r>
      <w:r w:rsidRPr="004C4B04">
        <w:t xml:space="preserve"> Kidney predicted kinase and phosphatase activity </w:t>
      </w:r>
      <w:proofErr w:type="gramStart"/>
      <w:r w:rsidRPr="004C4B04">
        <w:t>levels</w:t>
      </w:r>
      <w:bookmarkEnd w:id="13"/>
      <w:proofErr w:type="gramEnd"/>
    </w:p>
    <w:p w14:paraId="27441E36" w14:textId="77777777" w:rsidR="00D75B7B" w:rsidRDefault="004C4B04" w:rsidP="00D75B7B">
      <w:pPr>
        <w:pStyle w:val="NormalWeb"/>
        <w:spacing w:before="240" w:after="240" w:line="480" w:lineRule="auto"/>
        <w:ind w:left="-280"/>
        <w:rPr>
          <w:rFonts w:ascii="Arial" w:hAnsi="Arial" w:cs="Arial"/>
          <w:b/>
          <w:bCs/>
          <w:i/>
          <w:iCs/>
          <w:color w:val="000000"/>
          <w:sz w:val="22"/>
          <w:szCs w:val="22"/>
        </w:rPr>
      </w:pPr>
      <w:r w:rsidRPr="004C4B04">
        <w:rPr>
          <w:rFonts w:ascii="Arial" w:hAnsi="Arial" w:cs="Arial"/>
          <w:color w:val="000000"/>
          <w:sz w:val="22"/>
          <w:szCs w:val="22"/>
        </w:rPr>
        <w:t>Kinase-Substrate Enrichment Analysis</w:t>
      </w:r>
      <w:r>
        <w:rPr>
          <w:rFonts w:ascii="Arial" w:hAnsi="Arial" w:cs="Arial"/>
          <w:color w:val="000000"/>
          <w:sz w:val="22"/>
          <w:szCs w:val="22"/>
        </w:rPr>
        <w:t xml:space="preserve"> (KSEA) based on </w:t>
      </w:r>
      <w:proofErr w:type="spellStart"/>
      <w:r>
        <w:rPr>
          <w:rFonts w:ascii="Arial" w:hAnsi="Arial" w:cs="Arial"/>
          <w:color w:val="000000"/>
          <w:sz w:val="22"/>
          <w:szCs w:val="22"/>
        </w:rPr>
        <w:t>phosphoproteomics</w:t>
      </w:r>
      <w:proofErr w:type="spellEnd"/>
      <w:r w:rsidRPr="004C4B04">
        <w:rPr>
          <w:rFonts w:ascii="Arial" w:hAnsi="Arial" w:cs="Arial"/>
          <w:color w:val="000000"/>
          <w:sz w:val="22"/>
          <w:szCs w:val="22"/>
        </w:rPr>
        <w:t xml:space="preserve"> </w:t>
      </w:r>
      <w:r>
        <w:rPr>
          <w:rFonts w:ascii="Arial" w:hAnsi="Arial" w:cs="Arial"/>
          <w:color w:val="000000"/>
          <w:sz w:val="22"/>
          <w:szCs w:val="22"/>
        </w:rPr>
        <w:t xml:space="preserve">from RR-10 spaceflight-exposed mice (28 days) kidney tissue. </w:t>
      </w:r>
      <w:r w:rsidRPr="008D4346">
        <w:rPr>
          <w:rFonts w:ascii="Arial" w:hAnsi="Arial" w:cs="Arial"/>
          <w:color w:val="000000"/>
          <w:sz w:val="22"/>
          <w:szCs w:val="22"/>
        </w:rPr>
        <w:t>A</w:t>
      </w:r>
      <w:r>
        <w:rPr>
          <w:rFonts w:ascii="Arial" w:hAnsi="Arial" w:cs="Arial"/>
          <w:color w:val="000000"/>
          <w:sz w:val="22"/>
          <w:szCs w:val="22"/>
        </w:rPr>
        <w:t xml:space="preserve">n adjusted </w:t>
      </w:r>
      <w:r w:rsidRPr="008D4346">
        <w:rPr>
          <w:rFonts w:ascii="Arial" w:hAnsi="Arial" w:cs="Arial"/>
          <w:color w:val="000000"/>
          <w:sz w:val="22"/>
          <w:szCs w:val="22"/>
        </w:rPr>
        <w:t xml:space="preserve">P-value of </w:t>
      </w:r>
      <w:r>
        <w:rPr>
          <w:rFonts w:ascii="Arial" w:hAnsi="Arial" w:cs="Arial"/>
          <w:color w:val="000000"/>
          <w:sz w:val="22"/>
          <w:szCs w:val="22"/>
        </w:rPr>
        <w:t xml:space="preserve">&lt;0.05 </w:t>
      </w:r>
      <w:r w:rsidRPr="008D4346">
        <w:rPr>
          <w:rFonts w:ascii="Arial" w:hAnsi="Arial" w:cs="Arial"/>
          <w:color w:val="000000"/>
          <w:sz w:val="22"/>
          <w:szCs w:val="22"/>
        </w:rPr>
        <w:t>was considered significant</w:t>
      </w:r>
      <w:r>
        <w:rPr>
          <w:rFonts w:ascii="Arial" w:hAnsi="Arial" w:cs="Arial"/>
          <w:color w:val="000000"/>
          <w:sz w:val="22"/>
          <w:szCs w:val="22"/>
        </w:rPr>
        <w:t>.</w:t>
      </w:r>
    </w:p>
    <w:p w14:paraId="3AB454A2" w14:textId="77777777" w:rsidR="00D75B7B" w:rsidRDefault="00D75B7B" w:rsidP="00D75B7B">
      <w:pPr>
        <w:pStyle w:val="NormalWeb"/>
        <w:spacing w:before="240" w:after="240" w:line="480" w:lineRule="auto"/>
        <w:ind w:left="-280"/>
        <w:rPr>
          <w:rFonts w:ascii="Arial" w:hAnsi="Arial" w:cs="Arial"/>
          <w:color w:val="000000"/>
          <w:sz w:val="22"/>
          <w:szCs w:val="22"/>
        </w:rPr>
      </w:pPr>
    </w:p>
    <w:p w14:paraId="331FA96A" w14:textId="77777777" w:rsidR="00D75B7B" w:rsidRPr="00D75B7B" w:rsidRDefault="00D75B7B" w:rsidP="004E3F49">
      <w:pPr>
        <w:pStyle w:val="Heading1"/>
      </w:pPr>
      <w:bookmarkStart w:id="14" w:name="_Toc135922625"/>
      <w:r>
        <w:t>Supplementary Information 3:</w:t>
      </w:r>
      <w:r w:rsidRPr="004C4B04">
        <w:t xml:space="preserve"> </w:t>
      </w:r>
      <w:r>
        <w:t>Multi-Omic</w:t>
      </w:r>
      <w:r w:rsidRPr="00871DF5">
        <w:t xml:space="preserve"> </w:t>
      </w:r>
      <w:r>
        <w:t>DisGeNET</w:t>
      </w:r>
      <w:r w:rsidRPr="005A78C8">
        <w:t xml:space="preserve"> over-representation analysis</w:t>
      </w:r>
      <w:r>
        <w:t xml:space="preserve"> results</w:t>
      </w:r>
      <w:bookmarkEnd w:id="14"/>
    </w:p>
    <w:p w14:paraId="60B303D3" w14:textId="77777777" w:rsidR="00D75B7B" w:rsidRDefault="00D75B7B" w:rsidP="00D75B7B">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Full list of</w:t>
      </w:r>
      <w:r w:rsidRPr="008D4346">
        <w:rPr>
          <w:rFonts w:ascii="Arial" w:hAnsi="Arial" w:cs="Arial"/>
          <w:color w:val="000000"/>
          <w:sz w:val="22"/>
          <w:szCs w:val="22"/>
        </w:rPr>
        <w:t xml:space="preserve"> enriched gene-disease associations are presented for DisGeNET ontological terms relating to </w:t>
      </w:r>
      <w:r w:rsidRPr="008D4346">
        <w:rPr>
          <w:rFonts w:ascii="Arial" w:hAnsi="Arial" w:cs="Arial"/>
          <w:b/>
          <w:bCs/>
          <w:color w:val="000000"/>
          <w:sz w:val="22"/>
          <w:szCs w:val="22"/>
        </w:rPr>
        <w:t>a</w:t>
      </w:r>
      <w:r w:rsidRPr="008D4346">
        <w:rPr>
          <w:rFonts w:ascii="Arial" w:hAnsi="Arial" w:cs="Arial"/>
          <w:color w:val="000000"/>
          <w:sz w:val="22"/>
          <w:szCs w:val="22"/>
        </w:rPr>
        <w:t xml:space="preserve">, </w:t>
      </w:r>
      <w:r>
        <w:rPr>
          <w:rFonts w:ascii="Arial" w:hAnsi="Arial" w:cs="Arial"/>
          <w:color w:val="000000"/>
          <w:sz w:val="22"/>
          <w:szCs w:val="22"/>
        </w:rPr>
        <w:t xml:space="preserve">Rank 1 - </w:t>
      </w:r>
      <w:r w:rsidRPr="008D4346">
        <w:rPr>
          <w:rFonts w:ascii="Arial" w:hAnsi="Arial" w:cs="Arial"/>
          <w:color w:val="000000"/>
          <w:sz w:val="22"/>
          <w:szCs w:val="22"/>
        </w:rPr>
        <w:t xml:space="preserve">kidney health [kidney; urological; electrolyte; mitochondrial (general); complement; urinary system cancers; blood pressure (renal)], </w:t>
      </w:r>
      <w:r w:rsidRPr="008D4346">
        <w:rPr>
          <w:rFonts w:ascii="Arial" w:hAnsi="Arial" w:cs="Arial"/>
          <w:b/>
          <w:bCs/>
          <w:color w:val="000000"/>
          <w:sz w:val="22"/>
          <w:szCs w:val="22"/>
        </w:rPr>
        <w:t>b</w:t>
      </w:r>
      <w:r w:rsidRPr="008D4346">
        <w:rPr>
          <w:rFonts w:ascii="Arial" w:hAnsi="Arial" w:cs="Arial"/>
          <w:color w:val="000000"/>
          <w:sz w:val="22"/>
          <w:szCs w:val="22"/>
        </w:rPr>
        <w:t>,</w:t>
      </w:r>
      <w:r>
        <w:rPr>
          <w:rFonts w:ascii="Arial" w:hAnsi="Arial" w:cs="Arial"/>
          <w:color w:val="000000"/>
          <w:sz w:val="22"/>
          <w:szCs w:val="22"/>
        </w:rPr>
        <w:t xml:space="preserve"> Rank 2 -</w:t>
      </w:r>
      <w:r w:rsidRPr="008D4346">
        <w:rPr>
          <w:rFonts w:ascii="Arial" w:hAnsi="Arial" w:cs="Arial"/>
          <w:color w:val="000000"/>
          <w:sz w:val="22"/>
          <w:szCs w:val="22"/>
        </w:rPr>
        <w:t xml:space="preserve"> closely related to kidney injury and disease [Vascular/endothelial; cardiovascular; autonomic dysfunction; diabetes; blood pressure (general)], </w:t>
      </w:r>
      <w:r w:rsidRPr="008D4346">
        <w:rPr>
          <w:rFonts w:ascii="Arial" w:hAnsi="Arial" w:cs="Arial"/>
          <w:b/>
          <w:bCs/>
          <w:color w:val="000000"/>
          <w:sz w:val="22"/>
          <w:szCs w:val="22"/>
        </w:rPr>
        <w:t>c</w:t>
      </w:r>
      <w:r w:rsidRPr="008D4346">
        <w:rPr>
          <w:rFonts w:ascii="Arial" w:hAnsi="Arial" w:cs="Arial"/>
          <w:color w:val="000000"/>
          <w:sz w:val="22"/>
          <w:szCs w:val="22"/>
        </w:rPr>
        <w:t xml:space="preserve">, </w:t>
      </w:r>
      <w:r>
        <w:rPr>
          <w:rFonts w:ascii="Arial" w:hAnsi="Arial" w:cs="Arial"/>
          <w:color w:val="000000"/>
          <w:sz w:val="22"/>
          <w:szCs w:val="22"/>
        </w:rPr>
        <w:t xml:space="preserve">Rank 3 - </w:t>
      </w:r>
      <w:r w:rsidRPr="008D4346">
        <w:rPr>
          <w:rFonts w:ascii="Arial" w:hAnsi="Arial" w:cs="Arial"/>
          <w:color w:val="000000"/>
          <w:sz w:val="22"/>
          <w:szCs w:val="22"/>
        </w:rPr>
        <w:t xml:space="preserve">general diseases known to impact the kidney [non-urinary systems cancers; aging; inflammation; liver], </w:t>
      </w:r>
      <w:r w:rsidRPr="008D4346">
        <w:rPr>
          <w:rFonts w:ascii="Arial" w:hAnsi="Arial" w:cs="Arial"/>
          <w:b/>
          <w:bCs/>
          <w:color w:val="000000"/>
          <w:sz w:val="22"/>
          <w:szCs w:val="22"/>
        </w:rPr>
        <w:t>d</w:t>
      </w:r>
      <w:r w:rsidRPr="008D4346">
        <w:rPr>
          <w:rFonts w:ascii="Arial" w:hAnsi="Arial" w:cs="Arial"/>
          <w:color w:val="000000"/>
          <w:sz w:val="22"/>
          <w:szCs w:val="22"/>
        </w:rPr>
        <w:t>,</w:t>
      </w:r>
      <w:r>
        <w:rPr>
          <w:rFonts w:ascii="Arial" w:hAnsi="Arial" w:cs="Arial"/>
          <w:color w:val="000000"/>
          <w:sz w:val="22"/>
          <w:szCs w:val="22"/>
        </w:rPr>
        <w:t xml:space="preserve"> Rank 4 -</w:t>
      </w:r>
      <w:r w:rsidRPr="008D4346">
        <w:rPr>
          <w:rFonts w:ascii="Arial" w:hAnsi="Arial" w:cs="Arial"/>
          <w:color w:val="000000"/>
          <w:sz w:val="22"/>
          <w:szCs w:val="22"/>
        </w:rPr>
        <w:t xml:space="preserve"> no clear connection to the kidney</w:t>
      </w:r>
      <w:r>
        <w:rPr>
          <w:rFonts w:ascii="Arial" w:hAnsi="Arial" w:cs="Arial"/>
          <w:color w:val="000000"/>
          <w:sz w:val="22"/>
          <w:szCs w:val="22"/>
        </w:rPr>
        <w:t xml:space="preserve">. </w:t>
      </w:r>
      <w:r w:rsidRPr="008D4346">
        <w:rPr>
          <w:rFonts w:ascii="Arial" w:hAnsi="Arial" w:cs="Arial"/>
          <w:color w:val="000000"/>
          <w:sz w:val="22"/>
          <w:szCs w:val="22"/>
        </w:rPr>
        <w:t>To integrate datasets from different omics modalities, species, missions and tissues, all biomolecules (</w:t>
      </w:r>
      <w:proofErr w:type="gramStart"/>
      <w:r w:rsidRPr="008D4346">
        <w:rPr>
          <w:rFonts w:ascii="Arial" w:hAnsi="Arial" w:cs="Arial"/>
          <w:color w:val="000000"/>
          <w:sz w:val="22"/>
          <w:szCs w:val="22"/>
        </w:rPr>
        <w:t>e.g.</w:t>
      </w:r>
      <w:proofErr w:type="gramEnd"/>
      <w:r w:rsidRPr="008D4346">
        <w:rPr>
          <w:rFonts w:ascii="Arial" w:hAnsi="Arial" w:cs="Arial"/>
          <w:color w:val="000000"/>
          <w:sz w:val="22"/>
          <w:szCs w:val="22"/>
        </w:rPr>
        <w:t xml:space="preserve"> phosphopeptides, proteins, transcripts and methylated DNA) were converted to the human orthologs where necessary and linked back to their HGNC gene symbol, aggregated and collapsed to single genes (e.g. multiple phosphosites, isoforms, CpG sites). A Log</w:t>
      </w:r>
      <w:r w:rsidRPr="008D4346">
        <w:rPr>
          <w:rFonts w:ascii="Arial" w:hAnsi="Arial" w:cs="Arial"/>
          <w:color w:val="000000"/>
          <w:sz w:val="22"/>
          <w:szCs w:val="22"/>
          <w:vertAlign w:val="subscript"/>
        </w:rPr>
        <w:t>10</w:t>
      </w:r>
      <w:r w:rsidRPr="008D4346">
        <w:rPr>
          <w:rFonts w:ascii="Arial" w:hAnsi="Arial" w:cs="Arial"/>
          <w:color w:val="000000"/>
          <w:sz w:val="22"/>
          <w:szCs w:val="22"/>
        </w:rPr>
        <w:t>(P-value) of 2 was considered significant for ontological term enrichment</w:t>
      </w:r>
      <w:r>
        <w:rPr>
          <w:rFonts w:ascii="Arial" w:hAnsi="Arial" w:cs="Arial"/>
          <w:color w:val="000000"/>
          <w:sz w:val="22"/>
          <w:szCs w:val="22"/>
        </w:rPr>
        <w:t xml:space="preserve"> and had to replicate in at least two datasets to be included</w:t>
      </w:r>
      <w:r w:rsidRPr="008D4346">
        <w:rPr>
          <w:rFonts w:ascii="Arial" w:hAnsi="Arial" w:cs="Arial"/>
          <w:color w:val="000000"/>
          <w:sz w:val="22"/>
          <w:szCs w:val="22"/>
        </w:rPr>
        <w:t xml:space="preserve">. Enrichment </w:t>
      </w:r>
      <w:r>
        <w:rPr>
          <w:rFonts w:ascii="Arial" w:hAnsi="Arial" w:cs="Arial"/>
          <w:color w:val="000000"/>
          <w:sz w:val="22"/>
          <w:szCs w:val="22"/>
        </w:rPr>
        <w:t xml:space="preserve">(gene) </w:t>
      </w:r>
      <w:r w:rsidRPr="008D4346">
        <w:rPr>
          <w:rFonts w:ascii="Arial" w:hAnsi="Arial" w:cs="Arial"/>
          <w:color w:val="000000"/>
          <w:sz w:val="22"/>
          <w:szCs w:val="22"/>
        </w:rPr>
        <w:t>ratio; the number of differentially expressed hits in a dataset that belong to a given ontological term, normalised to the total number of statistically significant hits in the respective dataset.</w:t>
      </w:r>
    </w:p>
    <w:p w14:paraId="4C015742" w14:textId="77777777" w:rsidR="00D75B7B" w:rsidRPr="008D4346" w:rsidRDefault="00D75B7B" w:rsidP="00D75B7B">
      <w:pPr>
        <w:pStyle w:val="NormalWeb"/>
        <w:spacing w:before="240" w:after="240" w:line="480" w:lineRule="auto"/>
        <w:ind w:left="-280"/>
        <w:rPr>
          <w:rFonts w:ascii="Arial" w:hAnsi="Arial" w:cs="Arial"/>
          <w:color w:val="000000"/>
          <w:sz w:val="22"/>
          <w:szCs w:val="22"/>
        </w:rPr>
      </w:pPr>
    </w:p>
    <w:p w14:paraId="6A7D694C" w14:textId="77777777" w:rsidR="00D75B7B" w:rsidRDefault="00D75B7B" w:rsidP="004E3F49">
      <w:pPr>
        <w:pStyle w:val="Heading1"/>
      </w:pPr>
      <w:bookmarkStart w:id="15" w:name="_Toc135922626"/>
      <w:r>
        <w:lastRenderedPageBreak/>
        <w:t>Supplementary Information 4</w:t>
      </w:r>
      <w:r w:rsidRPr="008D4346">
        <w:t>: Up and down regulated kidney gene products</w:t>
      </w:r>
      <w:r>
        <w:t xml:space="preserve"> and their functional annotations</w:t>
      </w:r>
      <w:bookmarkEnd w:id="15"/>
    </w:p>
    <w:p w14:paraId="683D7F25" w14:textId="77777777" w:rsidR="00D75B7B" w:rsidRDefault="00D75B7B" w:rsidP="00D75B7B">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Full list of upregulated and downregulated gene products in exposure groups (</w:t>
      </w:r>
      <w:proofErr w:type="gramStart"/>
      <w:r>
        <w:rPr>
          <w:rFonts w:ascii="Arial" w:hAnsi="Arial" w:cs="Arial"/>
          <w:color w:val="000000"/>
          <w:sz w:val="22"/>
          <w:szCs w:val="22"/>
        </w:rPr>
        <w:t>e.g.</w:t>
      </w:r>
      <w:proofErr w:type="gramEnd"/>
      <w:r>
        <w:rPr>
          <w:rFonts w:ascii="Arial" w:hAnsi="Arial" w:cs="Arial"/>
          <w:color w:val="000000"/>
          <w:sz w:val="22"/>
          <w:szCs w:val="22"/>
        </w:rPr>
        <w:t xml:space="preserve"> spaceflight, </w:t>
      </w:r>
      <w:proofErr w:type="spellStart"/>
      <w:r>
        <w:rPr>
          <w:rFonts w:ascii="Arial" w:hAnsi="Arial" w:cs="Arial"/>
          <w:color w:val="000000"/>
          <w:sz w:val="22"/>
          <w:szCs w:val="22"/>
        </w:rPr>
        <w:t>GCRsim</w:t>
      </w:r>
      <w:proofErr w:type="spellEnd"/>
      <w:r>
        <w:rPr>
          <w:rFonts w:ascii="Arial" w:hAnsi="Arial" w:cs="Arial"/>
          <w:color w:val="000000"/>
          <w:sz w:val="22"/>
          <w:szCs w:val="22"/>
        </w:rPr>
        <w:t>) compared to control groups (e.g. ground control, sham).</w:t>
      </w:r>
      <w:r w:rsidRPr="009625C8">
        <w:rPr>
          <w:rFonts w:ascii="Arial" w:hAnsi="Arial" w:cs="Arial"/>
          <w:color w:val="000000"/>
          <w:sz w:val="22"/>
          <w:szCs w:val="22"/>
        </w:rPr>
        <w:t xml:space="preserve"> </w:t>
      </w:r>
      <w:r w:rsidRPr="00D6539D">
        <w:rPr>
          <w:rFonts w:ascii="Arial" w:hAnsi="Arial" w:cs="Arial"/>
          <w:color w:val="000000"/>
          <w:sz w:val="22"/>
          <w:szCs w:val="22"/>
        </w:rPr>
        <w:t>To integrate datasets from different omics</w:t>
      </w:r>
      <w:r>
        <w:rPr>
          <w:rFonts w:ascii="Arial" w:hAnsi="Arial" w:cs="Arial"/>
          <w:color w:val="000000"/>
          <w:sz w:val="22"/>
          <w:szCs w:val="22"/>
        </w:rPr>
        <w:t xml:space="preserve"> modalities</w:t>
      </w:r>
      <w:r w:rsidRPr="00D6539D">
        <w:rPr>
          <w:rFonts w:ascii="Arial" w:hAnsi="Arial" w:cs="Arial"/>
          <w:color w:val="000000"/>
          <w:sz w:val="22"/>
          <w:szCs w:val="22"/>
        </w:rPr>
        <w:t>, species, missions and tissues, all biomolecules (</w:t>
      </w:r>
      <w:proofErr w:type="gramStart"/>
      <w:r w:rsidRPr="00D6539D">
        <w:rPr>
          <w:rFonts w:ascii="Arial" w:hAnsi="Arial" w:cs="Arial"/>
          <w:color w:val="000000"/>
          <w:sz w:val="22"/>
          <w:szCs w:val="22"/>
        </w:rPr>
        <w:t>e.g.</w:t>
      </w:r>
      <w:proofErr w:type="gramEnd"/>
      <w:r w:rsidRPr="00D6539D">
        <w:rPr>
          <w:rFonts w:ascii="Arial" w:hAnsi="Arial" w:cs="Arial"/>
          <w:color w:val="000000"/>
          <w:sz w:val="22"/>
          <w:szCs w:val="22"/>
        </w:rPr>
        <w:t xml:space="preserve"> phospho</w:t>
      </w:r>
      <w:r>
        <w:rPr>
          <w:rFonts w:ascii="Arial" w:hAnsi="Arial" w:cs="Arial"/>
          <w:color w:val="000000"/>
          <w:sz w:val="22"/>
          <w:szCs w:val="22"/>
        </w:rPr>
        <w:t>peptides</w:t>
      </w:r>
      <w:r w:rsidRPr="00D6539D">
        <w:rPr>
          <w:rFonts w:ascii="Arial" w:hAnsi="Arial" w:cs="Arial"/>
          <w:color w:val="000000"/>
          <w:sz w:val="22"/>
          <w:szCs w:val="22"/>
        </w:rPr>
        <w:t>, proteins, transcripts and methylated DNA) were</w:t>
      </w:r>
      <w:r w:rsidRPr="0071653C">
        <w:rPr>
          <w:rFonts w:ascii="Arial" w:hAnsi="Arial" w:cs="Arial"/>
          <w:color w:val="000000"/>
          <w:sz w:val="22"/>
          <w:szCs w:val="22"/>
        </w:rPr>
        <w:t xml:space="preserve"> </w:t>
      </w:r>
      <w:r w:rsidRPr="00D6539D">
        <w:rPr>
          <w:rFonts w:ascii="Arial" w:hAnsi="Arial" w:cs="Arial"/>
          <w:color w:val="000000"/>
          <w:sz w:val="22"/>
          <w:szCs w:val="22"/>
        </w:rPr>
        <w:t>converted to the human orthologs where necessary</w:t>
      </w:r>
      <w:r>
        <w:rPr>
          <w:rFonts w:ascii="Arial" w:hAnsi="Arial" w:cs="Arial"/>
          <w:color w:val="000000"/>
          <w:sz w:val="22"/>
          <w:szCs w:val="22"/>
        </w:rPr>
        <w:t xml:space="preserve"> and</w:t>
      </w:r>
      <w:r w:rsidRPr="00D6539D">
        <w:rPr>
          <w:rFonts w:ascii="Arial" w:hAnsi="Arial" w:cs="Arial"/>
          <w:color w:val="000000"/>
          <w:sz w:val="22"/>
          <w:szCs w:val="22"/>
        </w:rPr>
        <w:t xml:space="preserve"> linked back to their HGNC gene symbol, aggregated and collapsed to single genes (e.g.</w:t>
      </w:r>
      <w:r>
        <w:rPr>
          <w:rFonts w:ascii="Arial" w:hAnsi="Arial" w:cs="Arial"/>
          <w:color w:val="000000"/>
          <w:sz w:val="22"/>
          <w:szCs w:val="22"/>
        </w:rPr>
        <w:t xml:space="preserve"> </w:t>
      </w:r>
      <w:r w:rsidRPr="00D6539D">
        <w:rPr>
          <w:rFonts w:ascii="Arial" w:hAnsi="Arial" w:cs="Arial"/>
          <w:color w:val="000000"/>
          <w:sz w:val="22"/>
          <w:szCs w:val="22"/>
        </w:rPr>
        <w:t>multiple phosphosites, isoforms, CpG sites)</w:t>
      </w:r>
      <w:r>
        <w:rPr>
          <w:rFonts w:ascii="Arial" w:hAnsi="Arial" w:cs="Arial"/>
          <w:color w:val="000000"/>
          <w:sz w:val="22"/>
          <w:szCs w:val="22"/>
        </w:rPr>
        <w:t xml:space="preserve">. </w:t>
      </w:r>
      <w:r w:rsidRPr="00D6539D">
        <w:rPr>
          <w:rFonts w:ascii="Arial" w:hAnsi="Arial" w:cs="Arial"/>
          <w:color w:val="000000"/>
          <w:sz w:val="22"/>
          <w:szCs w:val="22"/>
        </w:rPr>
        <w:t xml:space="preserve">These </w:t>
      </w:r>
      <w:r>
        <w:rPr>
          <w:rFonts w:ascii="Arial" w:hAnsi="Arial" w:cs="Arial"/>
          <w:color w:val="000000"/>
          <w:sz w:val="22"/>
          <w:szCs w:val="22"/>
        </w:rPr>
        <w:t xml:space="preserve">differentially expressed gene products (DEG) </w:t>
      </w:r>
      <w:r w:rsidRPr="00D6539D">
        <w:rPr>
          <w:rFonts w:ascii="Arial" w:hAnsi="Arial" w:cs="Arial"/>
          <w:color w:val="000000"/>
          <w:sz w:val="22"/>
          <w:szCs w:val="22"/>
        </w:rPr>
        <w:t xml:space="preserve">were </w:t>
      </w:r>
      <w:r>
        <w:rPr>
          <w:rFonts w:ascii="Arial" w:hAnsi="Arial" w:cs="Arial"/>
          <w:color w:val="000000"/>
          <w:sz w:val="22"/>
          <w:szCs w:val="22"/>
        </w:rPr>
        <w:t>scored</w:t>
      </w:r>
      <w:r w:rsidRPr="00D6539D">
        <w:rPr>
          <w:rFonts w:ascii="Arial" w:hAnsi="Arial" w:cs="Arial"/>
          <w:color w:val="000000"/>
          <w:sz w:val="22"/>
          <w:szCs w:val="22"/>
        </w:rPr>
        <w:t xml:space="preserve"> using the following rules:</w:t>
      </w:r>
      <w:r>
        <w:rPr>
          <w:rFonts w:ascii="Arial" w:hAnsi="Arial" w:cs="Arial"/>
          <w:color w:val="000000"/>
          <w:sz w:val="22"/>
          <w:szCs w:val="22"/>
        </w:rPr>
        <w:t xml:space="preserve">  1) only DEGs with a P-value &lt;0.05 were counted as significant and plotted; 2) </w:t>
      </w:r>
      <w:r w:rsidRPr="009625C8">
        <w:rPr>
          <w:rFonts w:ascii="Arial" w:hAnsi="Arial" w:cs="Arial"/>
          <w:color w:val="000000"/>
          <w:sz w:val="22"/>
          <w:szCs w:val="22"/>
        </w:rPr>
        <w:t xml:space="preserve">Each </w:t>
      </w:r>
      <w:r>
        <w:rPr>
          <w:rFonts w:ascii="Arial" w:hAnsi="Arial" w:cs="Arial"/>
          <w:color w:val="000000"/>
          <w:sz w:val="22"/>
          <w:szCs w:val="22"/>
        </w:rPr>
        <w:t xml:space="preserve">DEG </w:t>
      </w:r>
      <w:r w:rsidRPr="009625C8">
        <w:rPr>
          <w:rFonts w:ascii="Arial" w:hAnsi="Arial" w:cs="Arial"/>
          <w:color w:val="000000"/>
          <w:sz w:val="22"/>
          <w:szCs w:val="22"/>
        </w:rPr>
        <w:t xml:space="preserve">was assigned a score of </w:t>
      </w:r>
      <w:r>
        <w:rPr>
          <w:rFonts w:ascii="Arial" w:hAnsi="Arial" w:cs="Arial"/>
          <w:color w:val="000000"/>
          <w:sz w:val="22"/>
          <w:szCs w:val="22"/>
        </w:rPr>
        <w:t>+</w:t>
      </w:r>
      <w:r w:rsidRPr="009625C8">
        <w:rPr>
          <w:rFonts w:ascii="Arial" w:hAnsi="Arial" w:cs="Arial"/>
          <w:color w:val="000000"/>
          <w:sz w:val="22"/>
          <w:szCs w:val="22"/>
        </w:rPr>
        <w:t>1 each time it was upregulated or -1 each time it was downregulated</w:t>
      </w:r>
      <w:r>
        <w:rPr>
          <w:rFonts w:ascii="Arial" w:hAnsi="Arial" w:cs="Arial"/>
          <w:color w:val="000000"/>
          <w:sz w:val="22"/>
          <w:szCs w:val="22"/>
        </w:rPr>
        <w:t>; 3) only</w:t>
      </w:r>
      <w:r w:rsidRPr="009625C8">
        <w:rPr>
          <w:rFonts w:ascii="Arial" w:hAnsi="Arial" w:cs="Arial"/>
          <w:color w:val="000000"/>
          <w:sz w:val="22"/>
          <w:szCs w:val="22"/>
        </w:rPr>
        <w:t xml:space="preserve"> </w:t>
      </w:r>
      <w:r>
        <w:rPr>
          <w:rFonts w:ascii="Arial" w:hAnsi="Arial" w:cs="Arial"/>
          <w:color w:val="000000"/>
          <w:sz w:val="22"/>
          <w:szCs w:val="22"/>
        </w:rPr>
        <w:t>DEGs</w:t>
      </w:r>
      <w:r w:rsidRPr="009625C8">
        <w:rPr>
          <w:rFonts w:ascii="Arial" w:hAnsi="Arial" w:cs="Arial"/>
          <w:color w:val="000000"/>
          <w:sz w:val="22"/>
          <w:szCs w:val="22"/>
        </w:rPr>
        <w:t xml:space="preserve"> observed in proteome and transcriptome kidney-specific datasets were </w:t>
      </w:r>
      <w:r>
        <w:rPr>
          <w:rFonts w:ascii="Arial" w:hAnsi="Arial" w:cs="Arial"/>
          <w:color w:val="000000"/>
          <w:sz w:val="22"/>
          <w:szCs w:val="22"/>
        </w:rPr>
        <w:t xml:space="preserve">used for the calculation of the ranking score to avoid confounders, although </w:t>
      </w:r>
      <w:r w:rsidRPr="00C24772">
        <w:rPr>
          <w:rFonts w:ascii="Arial" w:hAnsi="Arial" w:cs="Arial"/>
          <w:color w:val="000000"/>
          <w:sz w:val="22"/>
          <w:szCs w:val="22"/>
        </w:rPr>
        <w:t>additional datasets (PTM and epigenome and plasma/exosomes)</w:t>
      </w:r>
      <w:r>
        <w:rPr>
          <w:rFonts w:ascii="Arial" w:hAnsi="Arial" w:cs="Arial"/>
          <w:color w:val="000000"/>
          <w:sz w:val="22"/>
          <w:szCs w:val="22"/>
        </w:rPr>
        <w:t xml:space="preserve"> were plotted for visualisation purposes; 4) </w:t>
      </w:r>
      <w:r w:rsidRPr="009625C8">
        <w:rPr>
          <w:rFonts w:ascii="Arial" w:hAnsi="Arial" w:cs="Arial"/>
          <w:color w:val="000000"/>
          <w:sz w:val="22"/>
          <w:szCs w:val="22"/>
        </w:rPr>
        <w:t xml:space="preserve">The resulting sum of scores for each </w:t>
      </w:r>
      <w:r>
        <w:rPr>
          <w:rFonts w:ascii="Arial" w:hAnsi="Arial" w:cs="Arial"/>
          <w:color w:val="000000"/>
          <w:sz w:val="22"/>
          <w:szCs w:val="22"/>
        </w:rPr>
        <w:t>DE</w:t>
      </w:r>
      <w:r w:rsidRPr="009625C8">
        <w:rPr>
          <w:rFonts w:ascii="Arial" w:hAnsi="Arial" w:cs="Arial"/>
          <w:color w:val="000000"/>
          <w:sz w:val="22"/>
          <w:szCs w:val="22"/>
        </w:rPr>
        <w:t>G w</w:t>
      </w:r>
      <w:r>
        <w:rPr>
          <w:rFonts w:ascii="Arial" w:hAnsi="Arial" w:cs="Arial"/>
          <w:color w:val="000000"/>
          <w:sz w:val="22"/>
          <w:szCs w:val="22"/>
        </w:rPr>
        <w:t>as</w:t>
      </w:r>
      <w:r w:rsidRPr="009625C8">
        <w:rPr>
          <w:rFonts w:ascii="Arial" w:hAnsi="Arial" w:cs="Arial"/>
          <w:color w:val="000000"/>
          <w:sz w:val="22"/>
          <w:szCs w:val="22"/>
        </w:rPr>
        <w:t xml:space="preserve"> then calculated and multiplied by the number of times the DEG was observed in the kidney-specific proteome and transcriptome datasets</w:t>
      </w:r>
      <w:r>
        <w:rPr>
          <w:rFonts w:ascii="Arial" w:hAnsi="Arial" w:cs="Arial"/>
          <w:color w:val="000000"/>
          <w:sz w:val="22"/>
          <w:szCs w:val="22"/>
        </w:rPr>
        <w:t>; 5) Only product</w:t>
      </w:r>
      <w:r w:rsidRPr="00C24772">
        <w:rPr>
          <w:rFonts w:ascii="Arial" w:hAnsi="Arial" w:cs="Arial"/>
          <w:color w:val="000000"/>
          <w:sz w:val="22"/>
          <w:szCs w:val="22"/>
        </w:rPr>
        <w:t xml:space="preserve"> score</w:t>
      </w:r>
      <w:r>
        <w:rPr>
          <w:rFonts w:ascii="Arial" w:hAnsi="Arial" w:cs="Arial"/>
          <w:color w:val="000000"/>
          <w:sz w:val="22"/>
          <w:szCs w:val="22"/>
        </w:rPr>
        <w:t>s</w:t>
      </w:r>
      <w:r w:rsidRPr="00C24772">
        <w:rPr>
          <w:rFonts w:ascii="Arial" w:hAnsi="Arial" w:cs="Arial"/>
          <w:color w:val="000000"/>
          <w:sz w:val="22"/>
          <w:szCs w:val="22"/>
        </w:rPr>
        <w:t xml:space="preserve"> of</w:t>
      </w:r>
      <w:r>
        <w:rPr>
          <w:rFonts w:ascii="Arial" w:hAnsi="Arial" w:cs="Arial"/>
          <w:color w:val="000000"/>
          <w:sz w:val="22"/>
          <w:szCs w:val="22"/>
        </w:rPr>
        <w:t xml:space="preserve"> absolute value</w:t>
      </w:r>
      <w:r w:rsidRPr="00C24772">
        <w:rPr>
          <w:rFonts w:ascii="Arial" w:hAnsi="Arial" w:cs="Arial"/>
          <w:color w:val="000000"/>
          <w:sz w:val="22"/>
          <w:szCs w:val="22"/>
        </w:rPr>
        <w:t xml:space="preserve"> </w:t>
      </w:r>
      <w:r>
        <w:rPr>
          <w:rFonts w:ascii="Arial" w:hAnsi="Arial" w:cs="Arial"/>
          <w:color w:val="000000"/>
          <w:sz w:val="22"/>
          <w:szCs w:val="22"/>
        </w:rPr>
        <w:t>4</w:t>
      </w:r>
      <w:r w:rsidRPr="00C24772">
        <w:rPr>
          <w:rFonts w:ascii="Arial" w:hAnsi="Arial" w:cs="Arial"/>
          <w:color w:val="000000"/>
          <w:sz w:val="22"/>
          <w:szCs w:val="22"/>
        </w:rPr>
        <w:t xml:space="preserve"> or higher </w:t>
      </w:r>
      <w:r>
        <w:rPr>
          <w:rFonts w:ascii="Arial" w:hAnsi="Arial" w:cs="Arial"/>
          <w:color w:val="000000"/>
          <w:sz w:val="22"/>
          <w:szCs w:val="22"/>
        </w:rPr>
        <w:t>were included plotted as the</w:t>
      </w:r>
      <w:r w:rsidRPr="00C10F78">
        <w:rPr>
          <w:rFonts w:ascii="Arial" w:hAnsi="Arial" w:cs="Arial"/>
          <w:color w:val="000000"/>
          <w:sz w:val="22"/>
          <w:szCs w:val="22"/>
        </w:rPr>
        <w:t>s</w:t>
      </w:r>
      <w:r>
        <w:rPr>
          <w:rFonts w:ascii="Arial" w:hAnsi="Arial" w:cs="Arial"/>
          <w:color w:val="000000"/>
          <w:sz w:val="22"/>
          <w:szCs w:val="22"/>
        </w:rPr>
        <w:t>e</w:t>
      </w:r>
      <w:r w:rsidRPr="00C10F78">
        <w:rPr>
          <w:rFonts w:ascii="Arial" w:hAnsi="Arial" w:cs="Arial"/>
          <w:color w:val="000000"/>
          <w:sz w:val="22"/>
          <w:szCs w:val="22"/>
        </w:rPr>
        <w:t xml:space="preserve"> </w:t>
      </w:r>
      <w:r>
        <w:rPr>
          <w:rFonts w:ascii="Arial" w:hAnsi="Arial" w:cs="Arial"/>
          <w:color w:val="000000"/>
          <w:sz w:val="22"/>
          <w:szCs w:val="22"/>
        </w:rPr>
        <w:t xml:space="preserve">will have </w:t>
      </w:r>
      <w:r w:rsidRPr="00C10F78">
        <w:rPr>
          <w:rFonts w:ascii="Arial" w:hAnsi="Arial" w:cs="Arial"/>
          <w:color w:val="000000"/>
          <w:sz w:val="22"/>
          <w:szCs w:val="22"/>
        </w:rPr>
        <w:t>a</w:t>
      </w:r>
      <w:r>
        <w:rPr>
          <w:rFonts w:ascii="Arial" w:hAnsi="Arial" w:cs="Arial"/>
          <w:color w:val="000000"/>
          <w:sz w:val="22"/>
          <w:szCs w:val="22"/>
        </w:rPr>
        <w:t xml:space="preserve"> directionality</w:t>
      </w:r>
      <w:r w:rsidRPr="00C10F78">
        <w:rPr>
          <w:rFonts w:ascii="Arial" w:hAnsi="Arial" w:cs="Arial"/>
          <w:color w:val="000000"/>
          <w:sz w:val="22"/>
          <w:szCs w:val="22"/>
        </w:rPr>
        <w:t xml:space="preserve"> consensus of at least </w:t>
      </w:r>
      <w:r>
        <w:rPr>
          <w:rFonts w:ascii="Arial" w:hAnsi="Arial" w:cs="Arial"/>
          <w:color w:val="000000"/>
          <w:sz w:val="22"/>
          <w:szCs w:val="22"/>
        </w:rPr>
        <w:t>2</w:t>
      </w:r>
      <w:r w:rsidRPr="00C10F78">
        <w:rPr>
          <w:rFonts w:ascii="Arial" w:hAnsi="Arial" w:cs="Arial"/>
          <w:color w:val="000000"/>
          <w:sz w:val="22"/>
          <w:szCs w:val="22"/>
        </w:rPr>
        <w:t xml:space="preserve"> datasets above the number of disagreeing datasets</w:t>
      </w:r>
      <w:r>
        <w:rPr>
          <w:rFonts w:ascii="Arial" w:hAnsi="Arial" w:cs="Arial"/>
          <w:color w:val="000000"/>
          <w:sz w:val="22"/>
          <w:szCs w:val="22"/>
        </w:rPr>
        <w:t xml:space="preserve">. The highest scoring genes have functional annotations and inferences about their consequences detailed. </w:t>
      </w:r>
    </w:p>
    <w:p w14:paraId="09F4254A" w14:textId="77777777" w:rsidR="00D75B7B" w:rsidRDefault="00D75B7B" w:rsidP="00D75B7B">
      <w:pPr>
        <w:pStyle w:val="NormalWeb"/>
        <w:spacing w:before="240" w:after="240" w:line="480" w:lineRule="auto"/>
        <w:ind w:left="-280"/>
        <w:rPr>
          <w:rFonts w:ascii="Arial" w:hAnsi="Arial" w:cs="Arial"/>
          <w:b/>
          <w:bCs/>
          <w:i/>
          <w:iCs/>
          <w:color w:val="000000"/>
          <w:sz w:val="22"/>
          <w:szCs w:val="22"/>
        </w:rPr>
      </w:pPr>
    </w:p>
    <w:p w14:paraId="099F26E3" w14:textId="4AE2959A" w:rsidR="00D75B7B" w:rsidRDefault="00B104FF" w:rsidP="004E3F49">
      <w:pPr>
        <w:pStyle w:val="Heading1"/>
      </w:pPr>
      <w:bookmarkStart w:id="16" w:name="_Toc135922627"/>
      <w:r>
        <w:t xml:space="preserve">Supplementary Information </w:t>
      </w:r>
      <w:r w:rsidR="00D75B7B">
        <w:t>5</w:t>
      </w:r>
      <w:r>
        <w:t>:</w:t>
      </w:r>
      <w:r w:rsidRPr="004C4B04">
        <w:t xml:space="preserve"> </w:t>
      </w:r>
      <w:r w:rsidRPr="00B104FF">
        <w:t xml:space="preserve">Nephrolithiasis-related </w:t>
      </w:r>
      <w:r>
        <w:t>f</w:t>
      </w:r>
      <w:r w:rsidRPr="00B104FF">
        <w:t xml:space="preserve">aecal </w:t>
      </w:r>
      <w:r>
        <w:t>m</w:t>
      </w:r>
      <w:r w:rsidRPr="00B104FF">
        <w:t xml:space="preserve">icrobiome </w:t>
      </w:r>
      <w:r>
        <w:t>d</w:t>
      </w:r>
      <w:r w:rsidRPr="00B104FF">
        <w:t xml:space="preserve">ifferential </w:t>
      </w:r>
      <w:r>
        <w:t>a</w:t>
      </w:r>
      <w:r w:rsidRPr="00B104FF">
        <w:t>bundance</w:t>
      </w:r>
      <w:r>
        <w:t>s</w:t>
      </w:r>
      <w:bookmarkEnd w:id="16"/>
    </w:p>
    <w:p w14:paraId="0DDA8956" w14:textId="77777777" w:rsidR="00D75B7B" w:rsidRDefault="00D75B7B" w:rsidP="00D75B7B">
      <w:pPr>
        <w:pStyle w:val="NormalWeb"/>
        <w:spacing w:before="240" w:after="240" w:line="480" w:lineRule="auto"/>
        <w:ind w:left="-280"/>
        <w:rPr>
          <w:rFonts w:ascii="Arial" w:hAnsi="Arial" w:cs="Arial"/>
          <w:b/>
          <w:bCs/>
          <w:i/>
          <w:iCs/>
          <w:color w:val="000000"/>
          <w:sz w:val="22"/>
          <w:szCs w:val="22"/>
        </w:rPr>
      </w:pPr>
    </w:p>
    <w:p w14:paraId="3F08E497" w14:textId="31ED8B6D" w:rsidR="00B104FF" w:rsidRPr="00D75B7B" w:rsidRDefault="00B104FF" w:rsidP="004E3F49">
      <w:pPr>
        <w:pStyle w:val="Heading1"/>
      </w:pPr>
      <w:bookmarkStart w:id="17" w:name="_Toc135922628"/>
      <w:r>
        <w:lastRenderedPageBreak/>
        <w:t xml:space="preserve">Supplementary Information </w:t>
      </w:r>
      <w:r w:rsidR="00D75B7B">
        <w:t>6</w:t>
      </w:r>
      <w:r>
        <w:t>:</w:t>
      </w:r>
      <w:r w:rsidRPr="004C4B04">
        <w:t xml:space="preserve"> </w:t>
      </w:r>
      <w:r w:rsidRPr="00B104FF">
        <w:t>Faecal Microbiome KE</w:t>
      </w:r>
      <w:r>
        <w:t>GG pathway</w:t>
      </w:r>
      <w:r w:rsidRPr="005A78C8">
        <w:t xml:space="preserve"> over-representation analysis</w:t>
      </w:r>
      <w:r>
        <w:t xml:space="preserve"> results</w:t>
      </w:r>
      <w:bookmarkEnd w:id="17"/>
    </w:p>
    <w:p w14:paraId="7A6DBF9C" w14:textId="77777777" w:rsidR="00D75B7B" w:rsidRDefault="00B104FF" w:rsidP="00D75B7B">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 xml:space="preserve">The top </w:t>
      </w:r>
      <w:r w:rsidRPr="00D6539D">
        <w:rPr>
          <w:rFonts w:ascii="Arial" w:hAnsi="Arial" w:cs="Arial"/>
          <w:color w:val="000000"/>
          <w:sz w:val="22"/>
          <w:szCs w:val="22"/>
        </w:rPr>
        <w:t xml:space="preserve">enriched </w:t>
      </w:r>
      <w:r>
        <w:rPr>
          <w:rFonts w:ascii="Arial" w:hAnsi="Arial" w:cs="Arial"/>
          <w:color w:val="000000"/>
          <w:sz w:val="22"/>
          <w:szCs w:val="22"/>
        </w:rPr>
        <w:t xml:space="preserve">KEGG microbiome pathway </w:t>
      </w:r>
      <w:r w:rsidRPr="00D6539D">
        <w:rPr>
          <w:rFonts w:ascii="Arial" w:hAnsi="Arial" w:cs="Arial"/>
          <w:color w:val="000000"/>
          <w:sz w:val="22"/>
          <w:szCs w:val="22"/>
        </w:rPr>
        <w:t>ontological terms</w:t>
      </w:r>
      <w:r>
        <w:rPr>
          <w:rFonts w:ascii="Arial" w:hAnsi="Arial" w:cs="Arial"/>
          <w:color w:val="000000"/>
          <w:sz w:val="22"/>
          <w:szCs w:val="22"/>
        </w:rPr>
        <w:t>.</w:t>
      </w:r>
      <w:r w:rsidRPr="00D6539D">
        <w:rPr>
          <w:rFonts w:ascii="Arial" w:hAnsi="Arial" w:cs="Arial"/>
          <w:color w:val="000000"/>
          <w:sz w:val="22"/>
          <w:szCs w:val="22"/>
        </w:rPr>
        <w:t xml:space="preserve"> These were ranked</w:t>
      </w:r>
      <w:r>
        <w:rPr>
          <w:rFonts w:ascii="Arial" w:hAnsi="Arial" w:cs="Arial"/>
          <w:color w:val="000000"/>
          <w:sz w:val="22"/>
          <w:szCs w:val="22"/>
        </w:rPr>
        <w:t xml:space="preserve"> and represented</w:t>
      </w:r>
      <w:r w:rsidRPr="00D6539D">
        <w:rPr>
          <w:rFonts w:ascii="Arial" w:hAnsi="Arial" w:cs="Arial"/>
          <w:color w:val="000000"/>
          <w:sz w:val="22"/>
          <w:szCs w:val="22"/>
        </w:rPr>
        <w:t xml:space="preserve"> in descending order using the following rules: 1) No</w:t>
      </w:r>
      <w:r>
        <w:rPr>
          <w:rFonts w:ascii="Arial" w:hAnsi="Arial" w:cs="Arial"/>
          <w:color w:val="000000"/>
          <w:sz w:val="22"/>
          <w:szCs w:val="22"/>
        </w:rPr>
        <w:t>.</w:t>
      </w:r>
      <w:r w:rsidRPr="00D6539D">
        <w:rPr>
          <w:rFonts w:ascii="Arial" w:hAnsi="Arial" w:cs="Arial"/>
          <w:color w:val="000000"/>
          <w:sz w:val="22"/>
          <w:szCs w:val="22"/>
        </w:rPr>
        <w:t xml:space="preserve"> of mission</w:t>
      </w:r>
      <w:r>
        <w:rPr>
          <w:rFonts w:ascii="Arial" w:hAnsi="Arial" w:cs="Arial"/>
          <w:color w:val="000000"/>
          <w:sz w:val="22"/>
          <w:szCs w:val="22"/>
        </w:rPr>
        <w:t xml:space="preserve"> dataset</w:t>
      </w:r>
      <w:r w:rsidRPr="00D6539D">
        <w:rPr>
          <w:rFonts w:ascii="Arial" w:hAnsi="Arial" w:cs="Arial"/>
          <w:color w:val="000000"/>
          <w:sz w:val="22"/>
          <w:szCs w:val="22"/>
        </w:rPr>
        <w:t>s</w:t>
      </w:r>
      <w:r>
        <w:rPr>
          <w:rFonts w:ascii="Arial" w:hAnsi="Arial" w:cs="Arial"/>
          <w:color w:val="000000"/>
          <w:sz w:val="22"/>
          <w:szCs w:val="22"/>
        </w:rPr>
        <w:t xml:space="preserve"> it replicated in</w:t>
      </w:r>
      <w:r w:rsidRPr="00D6539D">
        <w:rPr>
          <w:rFonts w:ascii="Arial" w:hAnsi="Arial" w:cs="Arial"/>
          <w:color w:val="000000"/>
          <w:sz w:val="22"/>
          <w:szCs w:val="22"/>
        </w:rPr>
        <w:t>; 2) most significant p-value</w:t>
      </w:r>
      <w:r>
        <w:rPr>
          <w:rFonts w:ascii="Arial" w:hAnsi="Arial" w:cs="Arial"/>
          <w:color w:val="000000"/>
          <w:sz w:val="22"/>
          <w:szCs w:val="22"/>
        </w:rPr>
        <w:t xml:space="preserve"> (no enrichment scores could be calculated). A </w:t>
      </w:r>
      <w:r w:rsidRPr="00D6539D">
        <w:rPr>
          <w:rFonts w:ascii="Arial" w:hAnsi="Arial" w:cs="Arial"/>
          <w:color w:val="000000"/>
          <w:sz w:val="22"/>
          <w:szCs w:val="22"/>
        </w:rPr>
        <w:t>Log</w:t>
      </w:r>
      <w:r w:rsidRPr="00D6539D">
        <w:rPr>
          <w:rFonts w:ascii="Arial" w:hAnsi="Arial" w:cs="Arial"/>
          <w:color w:val="000000"/>
          <w:sz w:val="22"/>
          <w:szCs w:val="22"/>
          <w:vertAlign w:val="subscript"/>
        </w:rPr>
        <w:t>10</w:t>
      </w:r>
      <w:r w:rsidRPr="00D6539D">
        <w:rPr>
          <w:rFonts w:ascii="Arial" w:hAnsi="Arial" w:cs="Arial"/>
          <w:color w:val="000000"/>
          <w:sz w:val="22"/>
          <w:szCs w:val="22"/>
        </w:rPr>
        <w:t xml:space="preserve">(P-value) of </w:t>
      </w:r>
      <w:r>
        <w:rPr>
          <w:rFonts w:ascii="Arial" w:hAnsi="Arial" w:cs="Arial"/>
          <w:color w:val="000000"/>
          <w:sz w:val="22"/>
          <w:szCs w:val="22"/>
        </w:rPr>
        <w:t>1.3</w:t>
      </w:r>
      <w:r w:rsidRPr="00D6539D">
        <w:rPr>
          <w:rFonts w:ascii="Arial" w:hAnsi="Arial" w:cs="Arial"/>
          <w:color w:val="000000"/>
          <w:sz w:val="22"/>
          <w:szCs w:val="22"/>
        </w:rPr>
        <w:t xml:space="preserve"> </w:t>
      </w:r>
      <w:r>
        <w:rPr>
          <w:rFonts w:ascii="Arial" w:hAnsi="Arial" w:cs="Arial"/>
          <w:color w:val="000000"/>
          <w:sz w:val="22"/>
          <w:szCs w:val="22"/>
        </w:rPr>
        <w:t>was</w:t>
      </w:r>
      <w:r w:rsidRPr="00D6539D">
        <w:rPr>
          <w:rFonts w:ascii="Arial" w:hAnsi="Arial" w:cs="Arial"/>
          <w:color w:val="000000"/>
          <w:sz w:val="22"/>
          <w:szCs w:val="22"/>
        </w:rPr>
        <w:t xml:space="preserve"> considered significant for </w:t>
      </w:r>
      <w:r>
        <w:rPr>
          <w:rFonts w:ascii="Arial" w:hAnsi="Arial" w:cs="Arial"/>
          <w:color w:val="000000"/>
          <w:sz w:val="22"/>
          <w:szCs w:val="22"/>
        </w:rPr>
        <w:t xml:space="preserve">ontological </w:t>
      </w:r>
      <w:r w:rsidRPr="00D6539D">
        <w:rPr>
          <w:rFonts w:ascii="Arial" w:hAnsi="Arial" w:cs="Arial"/>
          <w:color w:val="000000"/>
          <w:sz w:val="22"/>
          <w:szCs w:val="22"/>
        </w:rPr>
        <w:t>term enrichment</w:t>
      </w:r>
      <w:r>
        <w:rPr>
          <w:rFonts w:ascii="Arial" w:hAnsi="Arial" w:cs="Arial"/>
          <w:color w:val="000000"/>
          <w:sz w:val="22"/>
          <w:szCs w:val="22"/>
        </w:rPr>
        <w:t xml:space="preserve"> and had to replicate in at least two datasets to be plotted.</w:t>
      </w:r>
      <w:r w:rsidR="00871DF5">
        <w:rPr>
          <w:rFonts w:ascii="Arial" w:hAnsi="Arial" w:cs="Arial"/>
          <w:color w:val="000000"/>
          <w:sz w:val="22"/>
          <w:szCs w:val="22"/>
        </w:rPr>
        <w:t xml:space="preserve"> Plant-related terms removed from the display.</w:t>
      </w:r>
    </w:p>
    <w:p w14:paraId="019D1F1D" w14:textId="77777777" w:rsidR="00D75B7B" w:rsidRDefault="00D75B7B" w:rsidP="00D75B7B">
      <w:pPr>
        <w:pStyle w:val="NormalWeb"/>
        <w:spacing w:before="240" w:after="240" w:line="480" w:lineRule="auto"/>
        <w:ind w:left="-280"/>
        <w:rPr>
          <w:rFonts w:ascii="Arial" w:hAnsi="Arial" w:cs="Arial"/>
          <w:color w:val="000000"/>
          <w:sz w:val="22"/>
          <w:szCs w:val="22"/>
        </w:rPr>
      </w:pPr>
    </w:p>
    <w:p w14:paraId="2A732AEA" w14:textId="5836448A" w:rsidR="00871DF5" w:rsidRPr="00D75B7B" w:rsidRDefault="00871DF5" w:rsidP="004E3F49">
      <w:pPr>
        <w:pStyle w:val="Heading1"/>
      </w:pPr>
      <w:bookmarkStart w:id="18" w:name="_Toc135922629"/>
      <w:r>
        <w:t xml:space="preserve">Supplementary Information </w:t>
      </w:r>
      <w:r w:rsidR="00D75B7B">
        <w:t>7</w:t>
      </w:r>
      <w:r>
        <w:t>:</w:t>
      </w:r>
      <w:r w:rsidRPr="004C4B04">
        <w:t xml:space="preserve"> </w:t>
      </w:r>
      <w:r w:rsidRPr="00871DF5">
        <w:t xml:space="preserve">Plasma Metabolome </w:t>
      </w:r>
      <w:r w:rsidR="006344D7" w:rsidRPr="006344D7">
        <w:t>KEGG module metabolic pathwa</w:t>
      </w:r>
      <w:r w:rsidR="006344D7">
        <w:t>y</w:t>
      </w:r>
      <w:r w:rsidR="006344D7" w:rsidRPr="005A78C8">
        <w:t xml:space="preserve"> over-representation analysis</w:t>
      </w:r>
      <w:r w:rsidR="006344D7">
        <w:t xml:space="preserve"> results</w:t>
      </w:r>
      <w:bookmarkEnd w:id="18"/>
    </w:p>
    <w:p w14:paraId="557B18BD" w14:textId="06BE7518" w:rsidR="00D75B7B" w:rsidRDefault="006344D7" w:rsidP="00D75B7B">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 xml:space="preserve">The top </w:t>
      </w:r>
      <w:r w:rsidRPr="00D6539D">
        <w:rPr>
          <w:rFonts w:ascii="Arial" w:hAnsi="Arial" w:cs="Arial"/>
          <w:color w:val="000000"/>
          <w:sz w:val="22"/>
          <w:szCs w:val="22"/>
        </w:rPr>
        <w:t xml:space="preserve">enriched </w:t>
      </w:r>
      <w:r>
        <w:rPr>
          <w:rFonts w:ascii="Arial" w:hAnsi="Arial" w:cs="Arial"/>
          <w:color w:val="000000"/>
          <w:sz w:val="22"/>
          <w:szCs w:val="22"/>
        </w:rPr>
        <w:t xml:space="preserve">KEGG </w:t>
      </w:r>
      <w:r w:rsidR="00572CE8">
        <w:rPr>
          <w:rFonts w:ascii="Arial" w:hAnsi="Arial" w:cs="Arial"/>
          <w:color w:val="000000"/>
          <w:sz w:val="22"/>
          <w:szCs w:val="22"/>
        </w:rPr>
        <w:t>module</w:t>
      </w:r>
      <w:r>
        <w:rPr>
          <w:rFonts w:ascii="Arial" w:hAnsi="Arial" w:cs="Arial"/>
          <w:color w:val="000000"/>
          <w:sz w:val="22"/>
          <w:szCs w:val="22"/>
        </w:rPr>
        <w:t xml:space="preserve"> pathway </w:t>
      </w:r>
      <w:r w:rsidRPr="00D6539D">
        <w:rPr>
          <w:rFonts w:ascii="Arial" w:hAnsi="Arial" w:cs="Arial"/>
          <w:color w:val="000000"/>
          <w:sz w:val="22"/>
          <w:szCs w:val="22"/>
        </w:rPr>
        <w:t>ontological terms</w:t>
      </w:r>
      <w:r>
        <w:rPr>
          <w:rFonts w:ascii="Arial" w:hAnsi="Arial" w:cs="Arial"/>
          <w:color w:val="000000"/>
          <w:sz w:val="22"/>
          <w:szCs w:val="22"/>
        </w:rPr>
        <w:t>.</w:t>
      </w:r>
      <w:r w:rsidRPr="00D6539D">
        <w:rPr>
          <w:rFonts w:ascii="Arial" w:hAnsi="Arial" w:cs="Arial"/>
          <w:color w:val="000000"/>
          <w:sz w:val="22"/>
          <w:szCs w:val="22"/>
        </w:rPr>
        <w:t xml:space="preserve"> These were ranked</w:t>
      </w:r>
      <w:r>
        <w:rPr>
          <w:rFonts w:ascii="Arial" w:hAnsi="Arial" w:cs="Arial"/>
          <w:color w:val="000000"/>
          <w:sz w:val="22"/>
          <w:szCs w:val="22"/>
        </w:rPr>
        <w:t xml:space="preserve"> and represented</w:t>
      </w:r>
      <w:r w:rsidRPr="00D6539D">
        <w:rPr>
          <w:rFonts w:ascii="Arial" w:hAnsi="Arial" w:cs="Arial"/>
          <w:color w:val="000000"/>
          <w:sz w:val="22"/>
          <w:szCs w:val="22"/>
        </w:rPr>
        <w:t xml:space="preserve"> in descending order using the following rules: 1) No</w:t>
      </w:r>
      <w:r>
        <w:rPr>
          <w:rFonts w:ascii="Arial" w:hAnsi="Arial" w:cs="Arial"/>
          <w:color w:val="000000"/>
          <w:sz w:val="22"/>
          <w:szCs w:val="22"/>
        </w:rPr>
        <w:t>.</w:t>
      </w:r>
      <w:r w:rsidRPr="00D6539D">
        <w:rPr>
          <w:rFonts w:ascii="Arial" w:hAnsi="Arial" w:cs="Arial"/>
          <w:color w:val="000000"/>
          <w:sz w:val="22"/>
          <w:szCs w:val="22"/>
        </w:rPr>
        <w:t xml:space="preserve"> of mission</w:t>
      </w:r>
      <w:r>
        <w:rPr>
          <w:rFonts w:ascii="Arial" w:hAnsi="Arial" w:cs="Arial"/>
          <w:color w:val="000000"/>
          <w:sz w:val="22"/>
          <w:szCs w:val="22"/>
        </w:rPr>
        <w:t xml:space="preserve"> dataset</w:t>
      </w:r>
      <w:r w:rsidRPr="00D6539D">
        <w:rPr>
          <w:rFonts w:ascii="Arial" w:hAnsi="Arial" w:cs="Arial"/>
          <w:color w:val="000000"/>
          <w:sz w:val="22"/>
          <w:szCs w:val="22"/>
        </w:rPr>
        <w:t>s</w:t>
      </w:r>
      <w:r>
        <w:rPr>
          <w:rFonts w:ascii="Arial" w:hAnsi="Arial" w:cs="Arial"/>
          <w:color w:val="000000"/>
          <w:sz w:val="22"/>
          <w:szCs w:val="22"/>
        </w:rPr>
        <w:t xml:space="preserve"> it replicated in</w:t>
      </w:r>
      <w:r w:rsidRPr="00D6539D">
        <w:rPr>
          <w:rFonts w:ascii="Arial" w:hAnsi="Arial" w:cs="Arial"/>
          <w:color w:val="000000"/>
          <w:sz w:val="22"/>
          <w:szCs w:val="22"/>
        </w:rPr>
        <w:t>; 2) most significant p-value</w:t>
      </w:r>
      <w:r>
        <w:rPr>
          <w:rFonts w:ascii="Arial" w:hAnsi="Arial" w:cs="Arial"/>
          <w:color w:val="000000"/>
          <w:sz w:val="22"/>
          <w:szCs w:val="22"/>
        </w:rPr>
        <w:t xml:space="preserve"> (no enrichment scores could be calculated). A </w:t>
      </w:r>
      <w:r w:rsidRPr="00D6539D">
        <w:rPr>
          <w:rFonts w:ascii="Arial" w:hAnsi="Arial" w:cs="Arial"/>
          <w:color w:val="000000"/>
          <w:sz w:val="22"/>
          <w:szCs w:val="22"/>
        </w:rPr>
        <w:t>Log</w:t>
      </w:r>
      <w:r w:rsidRPr="00D6539D">
        <w:rPr>
          <w:rFonts w:ascii="Arial" w:hAnsi="Arial" w:cs="Arial"/>
          <w:color w:val="000000"/>
          <w:sz w:val="22"/>
          <w:szCs w:val="22"/>
          <w:vertAlign w:val="subscript"/>
        </w:rPr>
        <w:t>10</w:t>
      </w:r>
      <w:r w:rsidRPr="00D6539D">
        <w:rPr>
          <w:rFonts w:ascii="Arial" w:hAnsi="Arial" w:cs="Arial"/>
          <w:color w:val="000000"/>
          <w:sz w:val="22"/>
          <w:szCs w:val="22"/>
        </w:rPr>
        <w:t xml:space="preserve">(P-value) of </w:t>
      </w:r>
      <w:r>
        <w:rPr>
          <w:rFonts w:ascii="Arial" w:hAnsi="Arial" w:cs="Arial"/>
          <w:color w:val="000000"/>
          <w:sz w:val="22"/>
          <w:szCs w:val="22"/>
        </w:rPr>
        <w:t>1.3</w:t>
      </w:r>
      <w:r w:rsidRPr="00D6539D">
        <w:rPr>
          <w:rFonts w:ascii="Arial" w:hAnsi="Arial" w:cs="Arial"/>
          <w:color w:val="000000"/>
          <w:sz w:val="22"/>
          <w:szCs w:val="22"/>
        </w:rPr>
        <w:t xml:space="preserve"> </w:t>
      </w:r>
      <w:r>
        <w:rPr>
          <w:rFonts w:ascii="Arial" w:hAnsi="Arial" w:cs="Arial"/>
          <w:color w:val="000000"/>
          <w:sz w:val="22"/>
          <w:szCs w:val="22"/>
        </w:rPr>
        <w:t>was</w:t>
      </w:r>
      <w:r w:rsidRPr="00D6539D">
        <w:rPr>
          <w:rFonts w:ascii="Arial" w:hAnsi="Arial" w:cs="Arial"/>
          <w:color w:val="000000"/>
          <w:sz w:val="22"/>
          <w:szCs w:val="22"/>
        </w:rPr>
        <w:t xml:space="preserve"> considered significant for </w:t>
      </w:r>
      <w:r>
        <w:rPr>
          <w:rFonts w:ascii="Arial" w:hAnsi="Arial" w:cs="Arial"/>
          <w:color w:val="000000"/>
          <w:sz w:val="22"/>
          <w:szCs w:val="22"/>
        </w:rPr>
        <w:t xml:space="preserve">ontological </w:t>
      </w:r>
      <w:r w:rsidRPr="00D6539D">
        <w:rPr>
          <w:rFonts w:ascii="Arial" w:hAnsi="Arial" w:cs="Arial"/>
          <w:color w:val="000000"/>
          <w:sz w:val="22"/>
          <w:szCs w:val="22"/>
        </w:rPr>
        <w:t>term enrichment</w:t>
      </w:r>
      <w:r>
        <w:rPr>
          <w:rFonts w:ascii="Arial" w:hAnsi="Arial" w:cs="Arial"/>
          <w:color w:val="000000"/>
          <w:sz w:val="22"/>
          <w:szCs w:val="22"/>
        </w:rPr>
        <w:t xml:space="preserve"> and had to replicate in at least two datasets to be plotted. Plant-related terms removed from the display.</w:t>
      </w:r>
    </w:p>
    <w:p w14:paraId="3FE68D2D" w14:textId="77777777" w:rsidR="00D75B7B" w:rsidRPr="00385C82" w:rsidRDefault="00D75B7B" w:rsidP="00D75B7B">
      <w:pPr>
        <w:pStyle w:val="NormalWeb"/>
        <w:spacing w:before="240" w:after="240" w:line="480" w:lineRule="auto"/>
        <w:ind w:left="-280"/>
        <w:rPr>
          <w:rFonts w:ascii="Arial" w:hAnsi="Arial" w:cs="Arial"/>
          <w:color w:val="000000"/>
          <w:sz w:val="22"/>
          <w:szCs w:val="22"/>
        </w:rPr>
      </w:pPr>
    </w:p>
    <w:p w14:paraId="0AC2C594" w14:textId="77777777" w:rsidR="00D75B7B" w:rsidRDefault="00D75B7B" w:rsidP="004E3F49">
      <w:pPr>
        <w:pStyle w:val="Heading1"/>
      </w:pPr>
      <w:bookmarkStart w:id="19" w:name="_Toc135922630"/>
      <w:r>
        <w:t>Supplementary Information 8</w:t>
      </w:r>
      <w:r w:rsidRPr="001B31C1">
        <w:t xml:space="preserve">: </w:t>
      </w:r>
      <w:r>
        <w:t>Multi-omic Gene Ontology (GO)</w:t>
      </w:r>
      <w:r w:rsidRPr="005A78C8">
        <w:t xml:space="preserve"> over-representation analysis</w:t>
      </w:r>
      <w:r>
        <w:t xml:space="preserve"> top results</w:t>
      </w:r>
      <w:bookmarkEnd w:id="19"/>
    </w:p>
    <w:p w14:paraId="6D226427" w14:textId="77777777" w:rsidR="00D75B7B" w:rsidRDefault="00D75B7B" w:rsidP="00D75B7B">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Full list of</w:t>
      </w:r>
      <w:r w:rsidRPr="00D6539D">
        <w:rPr>
          <w:rFonts w:ascii="Arial" w:hAnsi="Arial" w:cs="Arial"/>
          <w:color w:val="000000"/>
          <w:sz w:val="22"/>
          <w:szCs w:val="22"/>
        </w:rPr>
        <w:t xml:space="preserve"> enriched </w:t>
      </w:r>
      <w:r>
        <w:rPr>
          <w:rFonts w:ascii="Arial" w:hAnsi="Arial" w:cs="Arial"/>
          <w:color w:val="000000"/>
          <w:sz w:val="22"/>
          <w:szCs w:val="22"/>
        </w:rPr>
        <w:t xml:space="preserve">GO </w:t>
      </w:r>
      <w:r w:rsidRPr="00D6539D">
        <w:rPr>
          <w:rFonts w:ascii="Arial" w:hAnsi="Arial" w:cs="Arial"/>
          <w:color w:val="000000"/>
          <w:sz w:val="22"/>
          <w:szCs w:val="22"/>
        </w:rPr>
        <w:t xml:space="preserve">ontological terms </w:t>
      </w:r>
      <w:r>
        <w:rPr>
          <w:rFonts w:ascii="Arial" w:hAnsi="Arial" w:cs="Arial"/>
          <w:color w:val="000000"/>
          <w:sz w:val="22"/>
          <w:szCs w:val="22"/>
        </w:rPr>
        <w:t xml:space="preserve">relating to </w:t>
      </w:r>
      <w:proofErr w:type="gramStart"/>
      <w:r>
        <w:rPr>
          <w:rFonts w:ascii="Arial" w:hAnsi="Arial" w:cs="Arial"/>
          <w:b/>
          <w:bCs/>
          <w:color w:val="000000"/>
          <w:sz w:val="22"/>
          <w:szCs w:val="22"/>
        </w:rPr>
        <w:t>a</w:t>
      </w:r>
      <w:r>
        <w:rPr>
          <w:rFonts w:ascii="Arial" w:hAnsi="Arial" w:cs="Arial"/>
          <w:color w:val="000000"/>
          <w:sz w:val="22"/>
          <w:szCs w:val="22"/>
        </w:rPr>
        <w:t>,</w:t>
      </w:r>
      <w:proofErr w:type="gramEnd"/>
      <w:r>
        <w:rPr>
          <w:rFonts w:ascii="Arial" w:hAnsi="Arial" w:cs="Arial"/>
          <w:color w:val="000000"/>
          <w:sz w:val="22"/>
          <w:szCs w:val="22"/>
        </w:rPr>
        <w:t xml:space="preserve"> biological process, </w:t>
      </w:r>
      <w:r>
        <w:rPr>
          <w:rFonts w:ascii="Arial" w:hAnsi="Arial" w:cs="Arial"/>
          <w:b/>
          <w:bCs/>
          <w:color w:val="000000"/>
          <w:sz w:val="22"/>
          <w:szCs w:val="22"/>
        </w:rPr>
        <w:t>b</w:t>
      </w:r>
      <w:r>
        <w:rPr>
          <w:rFonts w:ascii="Arial" w:hAnsi="Arial" w:cs="Arial"/>
          <w:color w:val="000000"/>
          <w:sz w:val="22"/>
          <w:szCs w:val="22"/>
        </w:rPr>
        <w:t xml:space="preserve">, cellular component </w:t>
      </w:r>
      <w:r>
        <w:rPr>
          <w:rFonts w:ascii="Arial" w:hAnsi="Arial" w:cs="Arial"/>
          <w:b/>
          <w:bCs/>
          <w:color w:val="000000"/>
          <w:sz w:val="22"/>
          <w:szCs w:val="22"/>
        </w:rPr>
        <w:t>c</w:t>
      </w:r>
      <w:r>
        <w:rPr>
          <w:rFonts w:ascii="Arial" w:hAnsi="Arial" w:cs="Arial"/>
          <w:color w:val="000000"/>
          <w:sz w:val="22"/>
          <w:szCs w:val="22"/>
        </w:rPr>
        <w:t xml:space="preserve">, molecular function are presented. </w:t>
      </w:r>
      <w:r w:rsidRPr="00D6539D">
        <w:rPr>
          <w:rFonts w:ascii="Arial" w:hAnsi="Arial" w:cs="Arial"/>
          <w:color w:val="000000"/>
          <w:sz w:val="22"/>
          <w:szCs w:val="22"/>
        </w:rPr>
        <w:t>To integrate datasets from different omics</w:t>
      </w:r>
      <w:r>
        <w:rPr>
          <w:rFonts w:ascii="Arial" w:hAnsi="Arial" w:cs="Arial"/>
          <w:color w:val="000000"/>
          <w:sz w:val="22"/>
          <w:szCs w:val="22"/>
        </w:rPr>
        <w:t xml:space="preserve"> modalities</w:t>
      </w:r>
      <w:r w:rsidRPr="00D6539D">
        <w:rPr>
          <w:rFonts w:ascii="Arial" w:hAnsi="Arial" w:cs="Arial"/>
          <w:color w:val="000000"/>
          <w:sz w:val="22"/>
          <w:szCs w:val="22"/>
        </w:rPr>
        <w:t>, species, missions and tissues, all biomolecules (</w:t>
      </w:r>
      <w:proofErr w:type="gramStart"/>
      <w:r w:rsidRPr="00D6539D">
        <w:rPr>
          <w:rFonts w:ascii="Arial" w:hAnsi="Arial" w:cs="Arial"/>
          <w:color w:val="000000"/>
          <w:sz w:val="22"/>
          <w:szCs w:val="22"/>
        </w:rPr>
        <w:t>e.g.</w:t>
      </w:r>
      <w:proofErr w:type="gramEnd"/>
      <w:r w:rsidRPr="00D6539D">
        <w:rPr>
          <w:rFonts w:ascii="Arial" w:hAnsi="Arial" w:cs="Arial"/>
          <w:color w:val="000000"/>
          <w:sz w:val="22"/>
          <w:szCs w:val="22"/>
        </w:rPr>
        <w:t xml:space="preserve"> phospho</w:t>
      </w:r>
      <w:r>
        <w:rPr>
          <w:rFonts w:ascii="Arial" w:hAnsi="Arial" w:cs="Arial"/>
          <w:color w:val="000000"/>
          <w:sz w:val="22"/>
          <w:szCs w:val="22"/>
        </w:rPr>
        <w:t>peptides</w:t>
      </w:r>
      <w:r w:rsidRPr="00D6539D">
        <w:rPr>
          <w:rFonts w:ascii="Arial" w:hAnsi="Arial" w:cs="Arial"/>
          <w:color w:val="000000"/>
          <w:sz w:val="22"/>
          <w:szCs w:val="22"/>
        </w:rPr>
        <w:t>, proteins, transcripts and methylated DNA) were</w:t>
      </w:r>
      <w:r w:rsidRPr="0071653C">
        <w:rPr>
          <w:rFonts w:ascii="Arial" w:hAnsi="Arial" w:cs="Arial"/>
          <w:color w:val="000000"/>
          <w:sz w:val="22"/>
          <w:szCs w:val="22"/>
        </w:rPr>
        <w:t xml:space="preserve"> </w:t>
      </w:r>
      <w:r w:rsidRPr="00D6539D">
        <w:rPr>
          <w:rFonts w:ascii="Arial" w:hAnsi="Arial" w:cs="Arial"/>
          <w:color w:val="000000"/>
          <w:sz w:val="22"/>
          <w:szCs w:val="22"/>
        </w:rPr>
        <w:t>converted to the human orthologs where necessary</w:t>
      </w:r>
      <w:r>
        <w:rPr>
          <w:rFonts w:ascii="Arial" w:hAnsi="Arial" w:cs="Arial"/>
          <w:color w:val="000000"/>
          <w:sz w:val="22"/>
          <w:szCs w:val="22"/>
        </w:rPr>
        <w:t xml:space="preserve"> and</w:t>
      </w:r>
      <w:r w:rsidRPr="00D6539D">
        <w:rPr>
          <w:rFonts w:ascii="Arial" w:hAnsi="Arial" w:cs="Arial"/>
          <w:color w:val="000000"/>
          <w:sz w:val="22"/>
          <w:szCs w:val="22"/>
        </w:rPr>
        <w:t xml:space="preserve"> linked back to their HGNC gene symbol, aggregated and collapsed to single genes (e.g.</w:t>
      </w:r>
      <w:r>
        <w:rPr>
          <w:rFonts w:ascii="Arial" w:hAnsi="Arial" w:cs="Arial"/>
          <w:color w:val="000000"/>
          <w:sz w:val="22"/>
          <w:szCs w:val="22"/>
        </w:rPr>
        <w:t xml:space="preserve"> </w:t>
      </w:r>
      <w:r w:rsidRPr="00D6539D">
        <w:rPr>
          <w:rFonts w:ascii="Arial" w:hAnsi="Arial" w:cs="Arial"/>
          <w:color w:val="000000"/>
          <w:sz w:val="22"/>
          <w:szCs w:val="22"/>
        </w:rPr>
        <w:t xml:space="preserve">multiple </w:t>
      </w:r>
      <w:r w:rsidRPr="00D6539D">
        <w:rPr>
          <w:rFonts w:ascii="Arial" w:hAnsi="Arial" w:cs="Arial"/>
          <w:color w:val="000000"/>
          <w:sz w:val="22"/>
          <w:szCs w:val="22"/>
        </w:rPr>
        <w:lastRenderedPageBreak/>
        <w:t>phosphosites, isoforms, CpG sites)</w:t>
      </w:r>
      <w:r>
        <w:rPr>
          <w:rFonts w:ascii="Arial" w:hAnsi="Arial" w:cs="Arial"/>
          <w:color w:val="000000"/>
          <w:sz w:val="22"/>
          <w:szCs w:val="22"/>
        </w:rPr>
        <w:t>.</w:t>
      </w:r>
      <w:r w:rsidRPr="00C763FC">
        <w:rPr>
          <w:rFonts w:ascii="Arial" w:hAnsi="Arial" w:cs="Arial"/>
          <w:color w:val="000000"/>
          <w:sz w:val="22"/>
          <w:szCs w:val="22"/>
        </w:rPr>
        <w:t xml:space="preserve"> </w:t>
      </w:r>
      <w:r>
        <w:rPr>
          <w:rFonts w:ascii="Arial" w:hAnsi="Arial" w:cs="Arial"/>
          <w:color w:val="000000"/>
          <w:sz w:val="22"/>
          <w:szCs w:val="22"/>
        </w:rPr>
        <w:t xml:space="preserve">A </w:t>
      </w:r>
      <w:r w:rsidRPr="00D6539D">
        <w:rPr>
          <w:rFonts w:ascii="Arial" w:hAnsi="Arial" w:cs="Arial"/>
          <w:color w:val="000000"/>
          <w:sz w:val="22"/>
          <w:szCs w:val="22"/>
        </w:rPr>
        <w:t>Log</w:t>
      </w:r>
      <w:r w:rsidRPr="00D6539D">
        <w:rPr>
          <w:rFonts w:ascii="Arial" w:hAnsi="Arial" w:cs="Arial"/>
          <w:color w:val="000000"/>
          <w:sz w:val="22"/>
          <w:szCs w:val="22"/>
          <w:vertAlign w:val="subscript"/>
        </w:rPr>
        <w:t>10</w:t>
      </w:r>
      <w:r w:rsidRPr="00D6539D">
        <w:rPr>
          <w:rFonts w:ascii="Arial" w:hAnsi="Arial" w:cs="Arial"/>
          <w:color w:val="000000"/>
          <w:sz w:val="22"/>
          <w:szCs w:val="22"/>
        </w:rPr>
        <w:t xml:space="preserve">(P-value) of 2 </w:t>
      </w:r>
      <w:r>
        <w:rPr>
          <w:rFonts w:ascii="Arial" w:hAnsi="Arial" w:cs="Arial"/>
          <w:color w:val="000000"/>
          <w:sz w:val="22"/>
          <w:szCs w:val="22"/>
        </w:rPr>
        <w:t>was</w:t>
      </w:r>
      <w:r w:rsidRPr="00D6539D">
        <w:rPr>
          <w:rFonts w:ascii="Arial" w:hAnsi="Arial" w:cs="Arial"/>
          <w:color w:val="000000"/>
          <w:sz w:val="22"/>
          <w:szCs w:val="22"/>
        </w:rPr>
        <w:t xml:space="preserve"> considered significant for </w:t>
      </w:r>
      <w:r>
        <w:rPr>
          <w:rFonts w:ascii="Arial" w:hAnsi="Arial" w:cs="Arial"/>
          <w:color w:val="000000"/>
          <w:sz w:val="22"/>
          <w:szCs w:val="22"/>
        </w:rPr>
        <w:t xml:space="preserve">ontological </w:t>
      </w:r>
      <w:r w:rsidRPr="00D6539D">
        <w:rPr>
          <w:rFonts w:ascii="Arial" w:hAnsi="Arial" w:cs="Arial"/>
          <w:color w:val="000000"/>
          <w:sz w:val="22"/>
          <w:szCs w:val="22"/>
        </w:rPr>
        <w:t>term enrichment</w:t>
      </w:r>
      <w:r>
        <w:rPr>
          <w:rFonts w:ascii="Arial" w:hAnsi="Arial" w:cs="Arial"/>
          <w:color w:val="000000"/>
          <w:sz w:val="22"/>
          <w:szCs w:val="22"/>
        </w:rPr>
        <w:t xml:space="preserve"> and had to replicate in at least two datasets to be plotted.</w:t>
      </w:r>
      <w:r w:rsidRPr="00D6539D">
        <w:rPr>
          <w:rFonts w:ascii="Arial" w:hAnsi="Arial" w:cs="Arial"/>
          <w:color w:val="000000"/>
          <w:sz w:val="22"/>
          <w:szCs w:val="22"/>
        </w:rPr>
        <w:t xml:space="preserve"> </w:t>
      </w:r>
      <w:r w:rsidRPr="0071653C">
        <w:rPr>
          <w:rFonts w:ascii="Arial" w:hAnsi="Arial" w:cs="Arial"/>
          <w:color w:val="000000"/>
          <w:sz w:val="22"/>
          <w:szCs w:val="22"/>
        </w:rPr>
        <w:t>Enrichment</w:t>
      </w:r>
      <w:r w:rsidRPr="00D6539D">
        <w:rPr>
          <w:rFonts w:ascii="Arial" w:hAnsi="Arial" w:cs="Arial"/>
          <w:color w:val="000000"/>
          <w:sz w:val="22"/>
          <w:szCs w:val="22"/>
        </w:rPr>
        <w:t xml:space="preserve"> </w:t>
      </w:r>
      <w:r>
        <w:rPr>
          <w:rFonts w:ascii="Arial" w:hAnsi="Arial" w:cs="Arial"/>
          <w:color w:val="000000"/>
          <w:sz w:val="22"/>
          <w:szCs w:val="22"/>
        </w:rPr>
        <w:t xml:space="preserve">(gene) </w:t>
      </w:r>
      <w:r w:rsidRPr="00D6539D">
        <w:rPr>
          <w:rFonts w:ascii="Arial" w:hAnsi="Arial" w:cs="Arial"/>
          <w:color w:val="000000"/>
          <w:sz w:val="22"/>
          <w:szCs w:val="22"/>
        </w:rPr>
        <w:t>ratio</w:t>
      </w:r>
      <w:r>
        <w:rPr>
          <w:rFonts w:ascii="Arial" w:hAnsi="Arial" w:cs="Arial"/>
          <w:color w:val="000000"/>
          <w:sz w:val="22"/>
          <w:szCs w:val="22"/>
        </w:rPr>
        <w:t xml:space="preserve">; the </w:t>
      </w:r>
      <w:r w:rsidRPr="00D6539D">
        <w:rPr>
          <w:rFonts w:ascii="Arial" w:hAnsi="Arial" w:cs="Arial"/>
          <w:color w:val="000000"/>
          <w:sz w:val="22"/>
          <w:szCs w:val="22"/>
        </w:rPr>
        <w:t>number of differentially expressed hits</w:t>
      </w:r>
      <w:r>
        <w:rPr>
          <w:rFonts w:ascii="Arial" w:hAnsi="Arial" w:cs="Arial"/>
          <w:color w:val="000000"/>
          <w:sz w:val="22"/>
          <w:szCs w:val="22"/>
        </w:rPr>
        <w:t xml:space="preserve"> in a dataset</w:t>
      </w:r>
      <w:r w:rsidRPr="00D6539D">
        <w:rPr>
          <w:rFonts w:ascii="Arial" w:hAnsi="Arial" w:cs="Arial"/>
          <w:color w:val="000000"/>
          <w:sz w:val="22"/>
          <w:szCs w:val="22"/>
        </w:rPr>
        <w:t xml:space="preserve"> </w:t>
      </w:r>
      <w:r>
        <w:rPr>
          <w:rFonts w:ascii="Arial" w:hAnsi="Arial" w:cs="Arial"/>
          <w:color w:val="000000"/>
          <w:sz w:val="22"/>
          <w:szCs w:val="22"/>
        </w:rPr>
        <w:t>that belong to a given ontological</w:t>
      </w:r>
      <w:r w:rsidRPr="00D6539D">
        <w:rPr>
          <w:rFonts w:ascii="Arial" w:hAnsi="Arial" w:cs="Arial"/>
          <w:color w:val="000000"/>
          <w:sz w:val="22"/>
          <w:szCs w:val="22"/>
        </w:rPr>
        <w:t xml:space="preserve"> term</w:t>
      </w:r>
      <w:r>
        <w:rPr>
          <w:rFonts w:ascii="Arial" w:hAnsi="Arial" w:cs="Arial"/>
          <w:color w:val="000000"/>
          <w:sz w:val="22"/>
          <w:szCs w:val="22"/>
        </w:rPr>
        <w:t>,</w:t>
      </w:r>
      <w:r w:rsidRPr="00D6539D">
        <w:rPr>
          <w:rFonts w:ascii="Arial" w:hAnsi="Arial" w:cs="Arial"/>
          <w:color w:val="000000"/>
          <w:sz w:val="22"/>
          <w:szCs w:val="22"/>
        </w:rPr>
        <w:t xml:space="preserve"> normalised to the total number of statistically significant hits in the respective dataset.</w:t>
      </w:r>
    </w:p>
    <w:p w14:paraId="6336945D" w14:textId="77777777" w:rsidR="00D75B7B" w:rsidRDefault="00D75B7B" w:rsidP="00D75B7B">
      <w:pPr>
        <w:pStyle w:val="NormalWeb"/>
        <w:spacing w:before="240" w:after="240" w:line="480" w:lineRule="auto"/>
        <w:ind w:left="-280"/>
        <w:rPr>
          <w:rFonts w:ascii="Arial" w:hAnsi="Arial" w:cs="Arial"/>
          <w:color w:val="000000"/>
          <w:sz w:val="22"/>
          <w:szCs w:val="22"/>
        </w:rPr>
      </w:pPr>
    </w:p>
    <w:p w14:paraId="0AE65291" w14:textId="3AB3CA9B" w:rsidR="000411C3" w:rsidRDefault="000411C3" w:rsidP="004E3F49">
      <w:pPr>
        <w:pStyle w:val="Heading1"/>
      </w:pPr>
      <w:bookmarkStart w:id="20" w:name="_Toc135922631"/>
      <w:r>
        <w:t xml:space="preserve">Supplementary Information </w:t>
      </w:r>
      <w:r w:rsidR="00183AD9">
        <w:t>9</w:t>
      </w:r>
      <w:r w:rsidRPr="001B31C1">
        <w:t xml:space="preserve">: </w:t>
      </w:r>
      <w:r>
        <w:t>Multi-omic KEGG pathway</w:t>
      </w:r>
      <w:r w:rsidRPr="005A78C8">
        <w:t xml:space="preserve"> over-representation analysis</w:t>
      </w:r>
      <w:r>
        <w:t xml:space="preserve"> results</w:t>
      </w:r>
      <w:bookmarkEnd w:id="20"/>
    </w:p>
    <w:p w14:paraId="40FA41BE" w14:textId="5FEE978A" w:rsidR="000411C3" w:rsidRDefault="000411C3" w:rsidP="000411C3">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Full list of</w:t>
      </w:r>
      <w:r w:rsidRPr="00D6539D">
        <w:rPr>
          <w:rFonts w:ascii="Arial" w:hAnsi="Arial" w:cs="Arial"/>
          <w:color w:val="000000"/>
          <w:sz w:val="22"/>
          <w:szCs w:val="22"/>
        </w:rPr>
        <w:t xml:space="preserve"> enriched </w:t>
      </w:r>
      <w:r>
        <w:rPr>
          <w:rFonts w:ascii="Arial" w:hAnsi="Arial" w:cs="Arial"/>
          <w:color w:val="000000"/>
          <w:sz w:val="22"/>
          <w:szCs w:val="22"/>
        </w:rPr>
        <w:t>KEGG</w:t>
      </w:r>
      <w:r w:rsidRPr="00D6539D">
        <w:rPr>
          <w:rFonts w:ascii="Arial" w:hAnsi="Arial" w:cs="Arial"/>
          <w:color w:val="000000"/>
          <w:sz w:val="22"/>
          <w:szCs w:val="22"/>
        </w:rPr>
        <w:t xml:space="preserve"> </w:t>
      </w:r>
      <w:r>
        <w:rPr>
          <w:rFonts w:ascii="Arial" w:hAnsi="Arial" w:cs="Arial"/>
          <w:color w:val="000000"/>
          <w:sz w:val="22"/>
          <w:szCs w:val="22"/>
        </w:rPr>
        <w:t xml:space="preserve">pathway </w:t>
      </w:r>
      <w:r w:rsidRPr="00D6539D">
        <w:rPr>
          <w:rFonts w:ascii="Arial" w:hAnsi="Arial" w:cs="Arial"/>
          <w:color w:val="000000"/>
          <w:sz w:val="22"/>
          <w:szCs w:val="22"/>
        </w:rPr>
        <w:t xml:space="preserve">ontological terms </w:t>
      </w:r>
      <w:r>
        <w:rPr>
          <w:rFonts w:ascii="Arial" w:hAnsi="Arial" w:cs="Arial"/>
          <w:color w:val="000000"/>
          <w:sz w:val="22"/>
          <w:szCs w:val="22"/>
        </w:rPr>
        <w:t xml:space="preserve">relating to </w:t>
      </w:r>
      <w:r>
        <w:rPr>
          <w:rFonts w:ascii="Arial" w:hAnsi="Arial" w:cs="Arial"/>
          <w:b/>
          <w:bCs/>
          <w:color w:val="000000"/>
          <w:sz w:val="22"/>
          <w:szCs w:val="22"/>
        </w:rPr>
        <w:t>a</w:t>
      </w:r>
      <w:r>
        <w:rPr>
          <w:rFonts w:ascii="Arial" w:hAnsi="Arial" w:cs="Arial"/>
          <w:color w:val="000000"/>
          <w:sz w:val="22"/>
          <w:szCs w:val="22"/>
        </w:rPr>
        <w:t xml:space="preserve">, kidney health or cellular injury/stress, </w:t>
      </w:r>
      <w:r w:rsidR="00127B0A">
        <w:rPr>
          <w:rFonts w:ascii="Arial" w:hAnsi="Arial" w:cs="Arial"/>
          <w:b/>
          <w:bCs/>
          <w:color w:val="000000"/>
          <w:sz w:val="22"/>
          <w:szCs w:val="22"/>
        </w:rPr>
        <w:t>b</w:t>
      </w:r>
      <w:r>
        <w:rPr>
          <w:rFonts w:ascii="Arial" w:hAnsi="Arial" w:cs="Arial"/>
          <w:color w:val="000000"/>
          <w:sz w:val="22"/>
          <w:szCs w:val="22"/>
        </w:rPr>
        <w:t xml:space="preserve">, </w:t>
      </w:r>
      <w:r w:rsidR="00127B0A">
        <w:rPr>
          <w:rFonts w:ascii="Arial" w:hAnsi="Arial" w:cs="Arial"/>
          <w:color w:val="000000"/>
          <w:sz w:val="22"/>
          <w:szCs w:val="22"/>
        </w:rPr>
        <w:t>closely related to kidney injury and disease [</w:t>
      </w:r>
      <w:r w:rsidR="00127B0A" w:rsidRPr="000863A3">
        <w:rPr>
          <w:rFonts w:ascii="Arial" w:hAnsi="Arial" w:cs="Arial"/>
          <w:color w:val="000000"/>
          <w:sz w:val="22"/>
          <w:szCs w:val="22"/>
        </w:rPr>
        <w:t>vasculature</w:t>
      </w:r>
      <w:r w:rsidR="00127B0A">
        <w:rPr>
          <w:rFonts w:ascii="Arial" w:hAnsi="Arial" w:cs="Arial"/>
          <w:color w:val="000000"/>
          <w:sz w:val="22"/>
          <w:szCs w:val="22"/>
        </w:rPr>
        <w:t>;</w:t>
      </w:r>
      <w:r w:rsidR="00127B0A" w:rsidRPr="000863A3">
        <w:rPr>
          <w:rFonts w:ascii="Arial" w:hAnsi="Arial" w:cs="Arial"/>
          <w:color w:val="000000"/>
          <w:sz w:val="22"/>
          <w:szCs w:val="22"/>
        </w:rPr>
        <w:t xml:space="preserve"> blood pressure</w:t>
      </w:r>
      <w:r w:rsidR="00127B0A">
        <w:rPr>
          <w:rFonts w:ascii="Arial" w:hAnsi="Arial" w:cs="Arial"/>
          <w:color w:val="000000"/>
          <w:sz w:val="22"/>
          <w:szCs w:val="22"/>
        </w:rPr>
        <w:t>;</w:t>
      </w:r>
      <w:r w:rsidR="00127B0A" w:rsidRPr="000863A3">
        <w:rPr>
          <w:rFonts w:ascii="Arial" w:hAnsi="Arial" w:cs="Arial"/>
          <w:color w:val="000000"/>
          <w:sz w:val="22"/>
          <w:szCs w:val="22"/>
        </w:rPr>
        <w:t xml:space="preserve"> bone</w:t>
      </w:r>
      <w:r w:rsidR="00127B0A">
        <w:rPr>
          <w:rFonts w:ascii="Arial" w:hAnsi="Arial" w:cs="Arial"/>
          <w:color w:val="000000"/>
          <w:sz w:val="22"/>
          <w:szCs w:val="22"/>
        </w:rPr>
        <w:t>;</w:t>
      </w:r>
      <w:r w:rsidR="00127B0A" w:rsidRPr="000863A3">
        <w:rPr>
          <w:rFonts w:ascii="Arial" w:hAnsi="Arial" w:cs="Arial"/>
          <w:color w:val="000000"/>
          <w:sz w:val="22"/>
          <w:szCs w:val="22"/>
        </w:rPr>
        <w:t xml:space="preserve"> muscle</w:t>
      </w:r>
      <w:r w:rsidR="00127B0A">
        <w:rPr>
          <w:rFonts w:ascii="Arial" w:hAnsi="Arial" w:cs="Arial"/>
          <w:color w:val="000000"/>
          <w:sz w:val="22"/>
          <w:szCs w:val="22"/>
        </w:rPr>
        <w:t>;</w:t>
      </w:r>
      <w:r w:rsidR="00127B0A" w:rsidRPr="000863A3">
        <w:rPr>
          <w:rFonts w:ascii="Arial" w:hAnsi="Arial" w:cs="Arial"/>
          <w:color w:val="000000"/>
          <w:sz w:val="22"/>
          <w:szCs w:val="22"/>
        </w:rPr>
        <w:t xml:space="preserve"> diabetes</w:t>
      </w:r>
      <w:r w:rsidR="00127B0A">
        <w:rPr>
          <w:rFonts w:ascii="Arial" w:hAnsi="Arial" w:cs="Arial"/>
          <w:color w:val="000000"/>
          <w:sz w:val="22"/>
          <w:szCs w:val="22"/>
        </w:rPr>
        <w:t xml:space="preserve">], </w:t>
      </w:r>
      <w:r w:rsidR="00127B0A">
        <w:rPr>
          <w:rFonts w:ascii="Arial" w:hAnsi="Arial" w:cs="Arial"/>
          <w:b/>
          <w:bCs/>
          <w:color w:val="000000"/>
          <w:sz w:val="22"/>
          <w:szCs w:val="22"/>
        </w:rPr>
        <w:t>c</w:t>
      </w:r>
      <w:r w:rsidR="00127B0A" w:rsidRPr="00127B0A">
        <w:rPr>
          <w:rFonts w:ascii="Arial" w:hAnsi="Arial" w:cs="Arial"/>
          <w:color w:val="000000"/>
          <w:sz w:val="22"/>
          <w:szCs w:val="22"/>
        </w:rPr>
        <w:t>,</w:t>
      </w:r>
      <w:r w:rsidR="00127B0A">
        <w:rPr>
          <w:rFonts w:ascii="Arial" w:hAnsi="Arial" w:cs="Arial"/>
          <w:color w:val="000000"/>
          <w:sz w:val="22"/>
          <w:szCs w:val="22"/>
        </w:rPr>
        <w:t xml:space="preserve"> </w:t>
      </w:r>
      <w:r w:rsidRPr="008D4346">
        <w:rPr>
          <w:rFonts w:ascii="Arial" w:hAnsi="Arial" w:cs="Arial"/>
          <w:color w:val="000000"/>
          <w:sz w:val="22"/>
          <w:szCs w:val="22"/>
        </w:rPr>
        <w:t>no clear connection to the kidney</w:t>
      </w:r>
      <w:r>
        <w:rPr>
          <w:rFonts w:ascii="Arial" w:hAnsi="Arial" w:cs="Arial"/>
          <w:color w:val="000000"/>
          <w:sz w:val="22"/>
          <w:szCs w:val="22"/>
        </w:rPr>
        <w:t>, are presented.</w:t>
      </w:r>
      <w:r w:rsidRPr="00D6539D">
        <w:rPr>
          <w:rFonts w:ascii="Arial" w:hAnsi="Arial" w:cs="Arial"/>
          <w:color w:val="000000"/>
          <w:sz w:val="22"/>
          <w:szCs w:val="22"/>
        </w:rPr>
        <w:t xml:space="preserve"> To integrate datasets from different omics</w:t>
      </w:r>
      <w:r>
        <w:rPr>
          <w:rFonts w:ascii="Arial" w:hAnsi="Arial" w:cs="Arial"/>
          <w:color w:val="000000"/>
          <w:sz w:val="22"/>
          <w:szCs w:val="22"/>
        </w:rPr>
        <w:t xml:space="preserve"> modalities</w:t>
      </w:r>
      <w:r w:rsidRPr="00D6539D">
        <w:rPr>
          <w:rFonts w:ascii="Arial" w:hAnsi="Arial" w:cs="Arial"/>
          <w:color w:val="000000"/>
          <w:sz w:val="22"/>
          <w:szCs w:val="22"/>
        </w:rPr>
        <w:t>, species, missions and tissues, all biomolecules (</w:t>
      </w:r>
      <w:proofErr w:type="gramStart"/>
      <w:r w:rsidRPr="00D6539D">
        <w:rPr>
          <w:rFonts w:ascii="Arial" w:hAnsi="Arial" w:cs="Arial"/>
          <w:color w:val="000000"/>
          <w:sz w:val="22"/>
          <w:szCs w:val="22"/>
        </w:rPr>
        <w:t>e.g.</w:t>
      </w:r>
      <w:proofErr w:type="gramEnd"/>
      <w:r w:rsidRPr="00D6539D">
        <w:rPr>
          <w:rFonts w:ascii="Arial" w:hAnsi="Arial" w:cs="Arial"/>
          <w:color w:val="000000"/>
          <w:sz w:val="22"/>
          <w:szCs w:val="22"/>
        </w:rPr>
        <w:t xml:space="preserve"> phospho</w:t>
      </w:r>
      <w:r>
        <w:rPr>
          <w:rFonts w:ascii="Arial" w:hAnsi="Arial" w:cs="Arial"/>
          <w:color w:val="000000"/>
          <w:sz w:val="22"/>
          <w:szCs w:val="22"/>
        </w:rPr>
        <w:t>peptides</w:t>
      </w:r>
      <w:r w:rsidRPr="00D6539D">
        <w:rPr>
          <w:rFonts w:ascii="Arial" w:hAnsi="Arial" w:cs="Arial"/>
          <w:color w:val="000000"/>
          <w:sz w:val="22"/>
          <w:szCs w:val="22"/>
        </w:rPr>
        <w:t>, proteins, transcripts and methylated DNA) were</w:t>
      </w:r>
      <w:r w:rsidRPr="0071653C">
        <w:rPr>
          <w:rFonts w:ascii="Arial" w:hAnsi="Arial" w:cs="Arial"/>
          <w:color w:val="000000"/>
          <w:sz w:val="22"/>
          <w:szCs w:val="22"/>
        </w:rPr>
        <w:t xml:space="preserve"> </w:t>
      </w:r>
      <w:r w:rsidRPr="00D6539D">
        <w:rPr>
          <w:rFonts w:ascii="Arial" w:hAnsi="Arial" w:cs="Arial"/>
          <w:color w:val="000000"/>
          <w:sz w:val="22"/>
          <w:szCs w:val="22"/>
        </w:rPr>
        <w:t>converted to the human orthologs where necessary</w:t>
      </w:r>
      <w:r>
        <w:rPr>
          <w:rFonts w:ascii="Arial" w:hAnsi="Arial" w:cs="Arial"/>
          <w:color w:val="000000"/>
          <w:sz w:val="22"/>
          <w:szCs w:val="22"/>
        </w:rPr>
        <w:t xml:space="preserve"> and</w:t>
      </w:r>
      <w:r w:rsidRPr="00D6539D">
        <w:rPr>
          <w:rFonts w:ascii="Arial" w:hAnsi="Arial" w:cs="Arial"/>
          <w:color w:val="000000"/>
          <w:sz w:val="22"/>
          <w:szCs w:val="22"/>
        </w:rPr>
        <w:t xml:space="preserve"> linked back to their HGNC gene symbol, aggregated and collapsed to single genes (e.g.</w:t>
      </w:r>
      <w:r>
        <w:rPr>
          <w:rFonts w:ascii="Arial" w:hAnsi="Arial" w:cs="Arial"/>
          <w:color w:val="000000"/>
          <w:sz w:val="22"/>
          <w:szCs w:val="22"/>
        </w:rPr>
        <w:t xml:space="preserve"> </w:t>
      </w:r>
      <w:r w:rsidRPr="00D6539D">
        <w:rPr>
          <w:rFonts w:ascii="Arial" w:hAnsi="Arial" w:cs="Arial"/>
          <w:color w:val="000000"/>
          <w:sz w:val="22"/>
          <w:szCs w:val="22"/>
        </w:rPr>
        <w:t>multiple phosphosites, isoforms, CpG sites)</w:t>
      </w:r>
      <w:r>
        <w:rPr>
          <w:rFonts w:ascii="Arial" w:hAnsi="Arial" w:cs="Arial"/>
          <w:color w:val="000000"/>
          <w:sz w:val="22"/>
          <w:szCs w:val="22"/>
        </w:rPr>
        <w:t>.</w:t>
      </w:r>
      <w:r w:rsidRPr="00C763FC">
        <w:rPr>
          <w:rFonts w:ascii="Arial" w:hAnsi="Arial" w:cs="Arial"/>
          <w:color w:val="000000"/>
          <w:sz w:val="22"/>
          <w:szCs w:val="22"/>
        </w:rPr>
        <w:t xml:space="preserve"> </w:t>
      </w:r>
      <w:r>
        <w:rPr>
          <w:rFonts w:ascii="Arial" w:hAnsi="Arial" w:cs="Arial"/>
          <w:color w:val="000000"/>
          <w:sz w:val="22"/>
          <w:szCs w:val="22"/>
        </w:rPr>
        <w:t xml:space="preserve">A </w:t>
      </w:r>
      <w:r w:rsidRPr="00D6539D">
        <w:rPr>
          <w:rFonts w:ascii="Arial" w:hAnsi="Arial" w:cs="Arial"/>
          <w:color w:val="000000"/>
          <w:sz w:val="22"/>
          <w:szCs w:val="22"/>
        </w:rPr>
        <w:t>Log</w:t>
      </w:r>
      <w:r w:rsidRPr="00D6539D">
        <w:rPr>
          <w:rFonts w:ascii="Arial" w:hAnsi="Arial" w:cs="Arial"/>
          <w:color w:val="000000"/>
          <w:sz w:val="22"/>
          <w:szCs w:val="22"/>
          <w:vertAlign w:val="subscript"/>
        </w:rPr>
        <w:t>10</w:t>
      </w:r>
      <w:r w:rsidRPr="00D6539D">
        <w:rPr>
          <w:rFonts w:ascii="Arial" w:hAnsi="Arial" w:cs="Arial"/>
          <w:color w:val="000000"/>
          <w:sz w:val="22"/>
          <w:szCs w:val="22"/>
        </w:rPr>
        <w:t xml:space="preserve">(P-value) of 2 </w:t>
      </w:r>
      <w:r>
        <w:rPr>
          <w:rFonts w:ascii="Arial" w:hAnsi="Arial" w:cs="Arial"/>
          <w:color w:val="000000"/>
          <w:sz w:val="22"/>
          <w:szCs w:val="22"/>
        </w:rPr>
        <w:t>was</w:t>
      </w:r>
      <w:r w:rsidRPr="00D6539D">
        <w:rPr>
          <w:rFonts w:ascii="Arial" w:hAnsi="Arial" w:cs="Arial"/>
          <w:color w:val="000000"/>
          <w:sz w:val="22"/>
          <w:szCs w:val="22"/>
        </w:rPr>
        <w:t xml:space="preserve"> considered significant for </w:t>
      </w:r>
      <w:r>
        <w:rPr>
          <w:rFonts w:ascii="Arial" w:hAnsi="Arial" w:cs="Arial"/>
          <w:color w:val="000000"/>
          <w:sz w:val="22"/>
          <w:szCs w:val="22"/>
        </w:rPr>
        <w:t xml:space="preserve">ontological </w:t>
      </w:r>
      <w:r w:rsidRPr="00D6539D">
        <w:rPr>
          <w:rFonts w:ascii="Arial" w:hAnsi="Arial" w:cs="Arial"/>
          <w:color w:val="000000"/>
          <w:sz w:val="22"/>
          <w:szCs w:val="22"/>
        </w:rPr>
        <w:t>term enrichment</w:t>
      </w:r>
      <w:r>
        <w:rPr>
          <w:rFonts w:ascii="Arial" w:hAnsi="Arial" w:cs="Arial"/>
          <w:color w:val="000000"/>
          <w:sz w:val="22"/>
          <w:szCs w:val="22"/>
        </w:rPr>
        <w:t xml:space="preserve"> and had to replicate in at least two datasets to be plotted.</w:t>
      </w:r>
      <w:r w:rsidRPr="00D6539D">
        <w:rPr>
          <w:rFonts w:ascii="Arial" w:hAnsi="Arial" w:cs="Arial"/>
          <w:color w:val="000000"/>
          <w:sz w:val="22"/>
          <w:szCs w:val="22"/>
        </w:rPr>
        <w:t xml:space="preserve"> </w:t>
      </w:r>
      <w:r w:rsidRPr="0071653C">
        <w:rPr>
          <w:rFonts w:ascii="Arial" w:hAnsi="Arial" w:cs="Arial"/>
          <w:color w:val="000000"/>
          <w:sz w:val="22"/>
          <w:szCs w:val="22"/>
        </w:rPr>
        <w:t>Enrichment</w:t>
      </w:r>
      <w:r w:rsidRPr="00D6539D">
        <w:rPr>
          <w:rFonts w:ascii="Arial" w:hAnsi="Arial" w:cs="Arial"/>
          <w:color w:val="000000"/>
          <w:sz w:val="22"/>
          <w:szCs w:val="22"/>
        </w:rPr>
        <w:t xml:space="preserve"> </w:t>
      </w:r>
      <w:r w:rsidR="00127B0A">
        <w:rPr>
          <w:rFonts w:ascii="Arial" w:hAnsi="Arial" w:cs="Arial"/>
          <w:color w:val="000000"/>
          <w:sz w:val="22"/>
          <w:szCs w:val="22"/>
        </w:rPr>
        <w:t xml:space="preserve">(gene) </w:t>
      </w:r>
      <w:r w:rsidRPr="00D6539D">
        <w:rPr>
          <w:rFonts w:ascii="Arial" w:hAnsi="Arial" w:cs="Arial"/>
          <w:color w:val="000000"/>
          <w:sz w:val="22"/>
          <w:szCs w:val="22"/>
        </w:rPr>
        <w:t>ratio</w:t>
      </w:r>
      <w:r>
        <w:rPr>
          <w:rFonts w:ascii="Arial" w:hAnsi="Arial" w:cs="Arial"/>
          <w:color w:val="000000"/>
          <w:sz w:val="22"/>
          <w:szCs w:val="22"/>
        </w:rPr>
        <w:t xml:space="preserve">; the </w:t>
      </w:r>
      <w:r w:rsidRPr="00D6539D">
        <w:rPr>
          <w:rFonts w:ascii="Arial" w:hAnsi="Arial" w:cs="Arial"/>
          <w:color w:val="000000"/>
          <w:sz w:val="22"/>
          <w:szCs w:val="22"/>
        </w:rPr>
        <w:t>number of differentially expressed hits</w:t>
      </w:r>
      <w:r>
        <w:rPr>
          <w:rFonts w:ascii="Arial" w:hAnsi="Arial" w:cs="Arial"/>
          <w:color w:val="000000"/>
          <w:sz w:val="22"/>
          <w:szCs w:val="22"/>
        </w:rPr>
        <w:t xml:space="preserve"> in a dataset</w:t>
      </w:r>
      <w:r w:rsidRPr="00D6539D">
        <w:rPr>
          <w:rFonts w:ascii="Arial" w:hAnsi="Arial" w:cs="Arial"/>
          <w:color w:val="000000"/>
          <w:sz w:val="22"/>
          <w:szCs w:val="22"/>
        </w:rPr>
        <w:t xml:space="preserve"> </w:t>
      </w:r>
      <w:r>
        <w:rPr>
          <w:rFonts w:ascii="Arial" w:hAnsi="Arial" w:cs="Arial"/>
          <w:color w:val="000000"/>
          <w:sz w:val="22"/>
          <w:szCs w:val="22"/>
        </w:rPr>
        <w:t>that belong to a given ontological</w:t>
      </w:r>
      <w:r w:rsidRPr="00D6539D">
        <w:rPr>
          <w:rFonts w:ascii="Arial" w:hAnsi="Arial" w:cs="Arial"/>
          <w:color w:val="000000"/>
          <w:sz w:val="22"/>
          <w:szCs w:val="22"/>
        </w:rPr>
        <w:t xml:space="preserve"> term</w:t>
      </w:r>
      <w:r>
        <w:rPr>
          <w:rFonts w:ascii="Arial" w:hAnsi="Arial" w:cs="Arial"/>
          <w:color w:val="000000"/>
          <w:sz w:val="22"/>
          <w:szCs w:val="22"/>
        </w:rPr>
        <w:t>,</w:t>
      </w:r>
      <w:r w:rsidRPr="00D6539D">
        <w:rPr>
          <w:rFonts w:ascii="Arial" w:hAnsi="Arial" w:cs="Arial"/>
          <w:color w:val="000000"/>
          <w:sz w:val="22"/>
          <w:szCs w:val="22"/>
        </w:rPr>
        <w:t xml:space="preserve"> normalised to the total number of statistically significant hits in the respective dataset.</w:t>
      </w:r>
      <w:r w:rsidRPr="00B30C3F">
        <w:rPr>
          <w:rFonts w:ascii="Arial" w:hAnsi="Arial" w:cs="Arial"/>
          <w:color w:val="000000"/>
          <w:sz w:val="22"/>
          <w:szCs w:val="22"/>
        </w:rPr>
        <w:t xml:space="preserve"> </w:t>
      </w:r>
    </w:p>
    <w:p w14:paraId="44B8212E" w14:textId="77777777" w:rsidR="00D75B7B" w:rsidRDefault="00D75B7B" w:rsidP="004E3F49">
      <w:pPr>
        <w:pStyle w:val="Heading1"/>
      </w:pPr>
    </w:p>
    <w:p w14:paraId="439C5D20" w14:textId="77777777" w:rsidR="00D75B7B" w:rsidRDefault="00D75B7B" w:rsidP="004E3F49">
      <w:pPr>
        <w:pStyle w:val="Heading1"/>
        <w:rPr>
          <w:bCs/>
          <w:i/>
          <w:iCs/>
        </w:rPr>
      </w:pPr>
      <w:bookmarkStart w:id="21" w:name="_Toc135922632"/>
      <w:r>
        <w:rPr>
          <w:bCs/>
        </w:rPr>
        <w:t>Supplementary Information 10</w:t>
      </w:r>
      <w:r w:rsidRPr="008D4346">
        <w:rPr>
          <w:bCs/>
        </w:rPr>
        <w:t>:</w:t>
      </w:r>
      <w:r w:rsidRPr="008D4346">
        <w:rPr>
          <w:bCs/>
          <w:i/>
          <w:iCs/>
        </w:rPr>
        <w:t xml:space="preserve"> </w:t>
      </w:r>
      <w:r w:rsidRPr="00EF3CFE">
        <w:rPr>
          <w:bCs/>
        </w:rPr>
        <w:t>Antibody based orthogonal validation of phosphoproteomic data.</w:t>
      </w:r>
      <w:bookmarkEnd w:id="21"/>
      <w:r w:rsidRPr="00EF3CFE">
        <w:rPr>
          <w:bCs/>
        </w:rPr>
        <w:t xml:space="preserve"> </w:t>
      </w:r>
    </w:p>
    <w:p w14:paraId="53C1D00C" w14:textId="62AA8AD1" w:rsidR="00D75B7B" w:rsidRPr="00D75B7B" w:rsidRDefault="00D75B7B" w:rsidP="00D75B7B">
      <w:pPr>
        <w:pStyle w:val="NormalWeb"/>
        <w:spacing w:before="240" w:after="240" w:line="480" w:lineRule="auto"/>
        <w:ind w:left="-280"/>
        <w:rPr>
          <w:rFonts w:ascii="Arial" w:hAnsi="Arial" w:cs="Arial"/>
          <w:b/>
          <w:bCs/>
          <w:i/>
          <w:iCs/>
          <w:color w:val="000000"/>
          <w:sz w:val="22"/>
          <w:szCs w:val="22"/>
        </w:rPr>
      </w:pPr>
      <w:r>
        <w:rPr>
          <w:rFonts w:ascii="Arial" w:hAnsi="Arial" w:cs="Arial"/>
          <w:color w:val="000000"/>
          <w:sz w:val="22"/>
          <w:szCs w:val="22"/>
        </w:rPr>
        <w:t xml:space="preserve">Representative confocal images of RR-10 spaceflight-exposed mice (28 days) kidney sections [n=7 spaceflight / n=10 ground control) stained with an anti-NCC pT44, pT48 &amp; pT53 antibody, and a total NCC antibody. </w:t>
      </w:r>
    </w:p>
    <w:p w14:paraId="41B6A5F5" w14:textId="77777777" w:rsidR="003620CB" w:rsidRDefault="003620CB" w:rsidP="00127B0A">
      <w:pPr>
        <w:pStyle w:val="NormalWeb"/>
        <w:spacing w:before="240" w:after="240" w:line="480" w:lineRule="auto"/>
        <w:ind w:left="-280"/>
        <w:rPr>
          <w:rFonts w:ascii="Arial" w:hAnsi="Arial" w:cs="Arial"/>
          <w:color w:val="000000"/>
          <w:sz w:val="22"/>
          <w:szCs w:val="22"/>
        </w:rPr>
      </w:pPr>
    </w:p>
    <w:p w14:paraId="31A419FF" w14:textId="77777777" w:rsidR="00D75B7B" w:rsidRDefault="00127B0A" w:rsidP="004E3F49">
      <w:pPr>
        <w:pStyle w:val="Heading1"/>
      </w:pPr>
      <w:bookmarkStart w:id="22" w:name="_Toc135922633"/>
      <w:r>
        <w:t xml:space="preserve">Supplementary Information </w:t>
      </w:r>
      <w:r w:rsidR="00183AD9">
        <w:t>11</w:t>
      </w:r>
      <w:r w:rsidRPr="001B31C1">
        <w:t xml:space="preserve">: </w:t>
      </w:r>
      <w:r>
        <w:t xml:space="preserve">Distal nephron </w:t>
      </w:r>
      <w:r w:rsidR="00C57253">
        <w:t>morphology in 3D</w:t>
      </w:r>
      <w:bookmarkEnd w:id="22"/>
    </w:p>
    <w:p w14:paraId="364D50CE" w14:textId="78961B59" w:rsidR="006344D7" w:rsidRPr="00D75B7B" w:rsidRDefault="00C57253" w:rsidP="00D75B7B">
      <w:pPr>
        <w:pStyle w:val="NormalWeb"/>
        <w:spacing w:before="240" w:after="240" w:line="480" w:lineRule="auto"/>
        <w:ind w:left="-280"/>
        <w:rPr>
          <w:rFonts w:ascii="Arial" w:hAnsi="Arial" w:cs="Arial"/>
          <w:b/>
          <w:bCs/>
          <w:i/>
          <w:iCs/>
          <w:color w:val="000000"/>
          <w:sz w:val="22"/>
          <w:szCs w:val="22"/>
        </w:rPr>
      </w:pPr>
      <w:r>
        <w:rPr>
          <w:rFonts w:ascii="Arial" w:hAnsi="Arial" w:cs="Arial"/>
          <w:color w:val="000000"/>
          <w:sz w:val="22"/>
          <w:szCs w:val="22"/>
        </w:rPr>
        <w:t xml:space="preserve">SHIELD-preserved kidneys from RR-10 spaceflight-exposed mice (28 days) were optically cleared (delipidated and refractive index matched). Presented is a representative 3D </w:t>
      </w:r>
      <w:proofErr w:type="spellStart"/>
      <w:r>
        <w:rPr>
          <w:rFonts w:ascii="Arial" w:hAnsi="Arial" w:cs="Arial"/>
          <w:color w:val="000000"/>
          <w:sz w:val="22"/>
          <w:szCs w:val="22"/>
        </w:rPr>
        <w:t>mesoSPIM</w:t>
      </w:r>
      <w:proofErr w:type="spellEnd"/>
      <w:r>
        <w:rPr>
          <w:rFonts w:ascii="Arial" w:hAnsi="Arial" w:cs="Arial"/>
          <w:color w:val="000000"/>
          <w:sz w:val="22"/>
          <w:szCs w:val="22"/>
        </w:rPr>
        <w:t xml:space="preserve"> </w:t>
      </w:r>
      <w:proofErr w:type="spellStart"/>
      <w:r>
        <w:rPr>
          <w:rFonts w:ascii="Arial" w:hAnsi="Arial" w:cs="Arial"/>
          <w:color w:val="000000"/>
          <w:sz w:val="22"/>
          <w:szCs w:val="22"/>
        </w:rPr>
        <w:t>lightsheet</w:t>
      </w:r>
      <w:proofErr w:type="spellEnd"/>
      <w:r>
        <w:rPr>
          <w:rFonts w:ascii="Arial" w:hAnsi="Arial" w:cs="Arial"/>
          <w:color w:val="000000"/>
          <w:sz w:val="22"/>
          <w:szCs w:val="22"/>
        </w:rPr>
        <w:t xml:space="preserve"> image of a spaceflight sample that was stained for distal tubules (</w:t>
      </w:r>
      <w:r w:rsidRPr="00C57253">
        <w:rPr>
          <w:rFonts w:ascii="Arial" w:hAnsi="Arial" w:cs="Arial"/>
          <w:i/>
          <w:iCs/>
          <w:color w:val="000000"/>
          <w:sz w:val="22"/>
          <w:szCs w:val="22"/>
        </w:rPr>
        <w:t xml:space="preserve">Lycopersicon </w:t>
      </w:r>
      <w:r>
        <w:rPr>
          <w:rFonts w:ascii="Arial" w:hAnsi="Arial" w:cs="Arial"/>
          <w:i/>
          <w:iCs/>
          <w:color w:val="000000"/>
          <w:sz w:val="22"/>
          <w:szCs w:val="22"/>
        </w:rPr>
        <w:t>e</w:t>
      </w:r>
      <w:r w:rsidRPr="00C57253">
        <w:rPr>
          <w:rFonts w:ascii="Arial" w:hAnsi="Arial" w:cs="Arial"/>
          <w:i/>
          <w:iCs/>
          <w:color w:val="000000"/>
          <w:sz w:val="22"/>
          <w:szCs w:val="22"/>
        </w:rPr>
        <w:t>sculentum</w:t>
      </w:r>
      <w:r w:rsidRPr="00C57253">
        <w:rPr>
          <w:rFonts w:ascii="Arial" w:hAnsi="Arial" w:cs="Arial"/>
          <w:color w:val="000000"/>
          <w:sz w:val="22"/>
          <w:szCs w:val="22"/>
        </w:rPr>
        <w:t xml:space="preserve"> </w:t>
      </w:r>
      <w:r>
        <w:rPr>
          <w:rFonts w:ascii="Arial" w:hAnsi="Arial" w:cs="Arial"/>
          <w:color w:val="000000"/>
          <w:sz w:val="22"/>
          <w:szCs w:val="22"/>
        </w:rPr>
        <w:t>[</w:t>
      </w:r>
      <w:r w:rsidRPr="00C57253">
        <w:rPr>
          <w:rFonts w:ascii="Arial" w:hAnsi="Arial" w:cs="Arial"/>
          <w:color w:val="000000"/>
          <w:sz w:val="22"/>
          <w:szCs w:val="22"/>
        </w:rPr>
        <w:t>Tomato</w:t>
      </w:r>
      <w:r>
        <w:rPr>
          <w:rFonts w:ascii="Arial" w:hAnsi="Arial" w:cs="Arial"/>
          <w:color w:val="000000"/>
          <w:sz w:val="22"/>
          <w:szCs w:val="22"/>
        </w:rPr>
        <w:t>]</w:t>
      </w:r>
      <w:r w:rsidRPr="00C57253">
        <w:rPr>
          <w:rFonts w:ascii="Arial" w:hAnsi="Arial" w:cs="Arial"/>
          <w:color w:val="000000"/>
          <w:sz w:val="22"/>
          <w:szCs w:val="22"/>
        </w:rPr>
        <w:t xml:space="preserve"> Lectin</w:t>
      </w:r>
      <w:r>
        <w:rPr>
          <w:rFonts w:ascii="Arial" w:hAnsi="Arial" w:cs="Arial"/>
          <w:color w:val="000000"/>
          <w:sz w:val="22"/>
          <w:szCs w:val="22"/>
        </w:rPr>
        <w:t xml:space="preserve">; LEL) in magenta, and DCT tubules with an anti-NCC antibody in green. </w:t>
      </w:r>
    </w:p>
    <w:p w14:paraId="5D1A2478" w14:textId="77777777" w:rsidR="00127B0A" w:rsidRPr="00127B0A" w:rsidRDefault="00127B0A" w:rsidP="00871DF5">
      <w:pPr>
        <w:pStyle w:val="NormalWeb"/>
        <w:spacing w:before="240" w:after="240" w:line="480" w:lineRule="auto"/>
        <w:rPr>
          <w:rFonts w:ascii="Arial" w:hAnsi="Arial" w:cs="Arial"/>
          <w:color w:val="000000"/>
          <w:sz w:val="22"/>
          <w:szCs w:val="22"/>
        </w:rPr>
      </w:pPr>
    </w:p>
    <w:p w14:paraId="59FE29F0" w14:textId="77777777" w:rsidR="00D75B7B" w:rsidRDefault="00127B0A" w:rsidP="004E3F49">
      <w:pPr>
        <w:pStyle w:val="Heading1"/>
      </w:pPr>
      <w:bookmarkStart w:id="23" w:name="_Toc135922634"/>
      <w:r>
        <w:t>Supplementary Information 1</w:t>
      </w:r>
      <w:r w:rsidR="00183AD9">
        <w:t>2</w:t>
      </w:r>
      <w:r w:rsidRPr="001B31C1">
        <w:t xml:space="preserve">: </w:t>
      </w:r>
      <w:r w:rsidR="00C57253" w:rsidRPr="00C57253">
        <w:t>Kidney morphology</w:t>
      </w:r>
      <w:r w:rsidR="00C57253">
        <w:t xml:space="preserve"> viewed in the XY through</w:t>
      </w:r>
      <w:r w:rsidR="00C57253" w:rsidRPr="00C57253">
        <w:t xml:space="preserve"> Z-</w:t>
      </w:r>
      <w:proofErr w:type="gramStart"/>
      <w:r w:rsidR="00C57253" w:rsidRPr="00C57253">
        <w:t>slices</w:t>
      </w:r>
      <w:bookmarkEnd w:id="23"/>
      <w:proofErr w:type="gramEnd"/>
    </w:p>
    <w:p w14:paraId="6745FAD2" w14:textId="574A5726" w:rsidR="00C57253" w:rsidRPr="00D75B7B" w:rsidRDefault="00C57253" w:rsidP="00D75B7B">
      <w:pPr>
        <w:pStyle w:val="NormalWeb"/>
        <w:spacing w:before="240" w:after="240" w:line="480" w:lineRule="auto"/>
        <w:ind w:left="-280"/>
        <w:rPr>
          <w:rFonts w:ascii="Arial" w:hAnsi="Arial" w:cs="Arial"/>
          <w:b/>
          <w:bCs/>
          <w:i/>
          <w:iCs/>
          <w:color w:val="000000"/>
          <w:sz w:val="22"/>
          <w:szCs w:val="22"/>
        </w:rPr>
      </w:pPr>
      <w:r>
        <w:rPr>
          <w:rFonts w:ascii="Arial" w:hAnsi="Arial" w:cs="Arial"/>
          <w:color w:val="000000"/>
          <w:sz w:val="22"/>
          <w:szCs w:val="22"/>
        </w:rPr>
        <w:t xml:space="preserve">SHIELD-preserved kidneys from RR-10 spaceflight-exposed mice (28 days) were optically cleared (delipidated and refractive index matched). Presented is a representative 2D Z-stack of </w:t>
      </w:r>
      <w:proofErr w:type="spellStart"/>
      <w:r>
        <w:rPr>
          <w:rFonts w:ascii="Arial" w:hAnsi="Arial" w:cs="Arial"/>
          <w:color w:val="000000"/>
          <w:sz w:val="22"/>
          <w:szCs w:val="22"/>
        </w:rPr>
        <w:t>mesoSPIM</w:t>
      </w:r>
      <w:proofErr w:type="spellEnd"/>
      <w:r>
        <w:rPr>
          <w:rFonts w:ascii="Arial" w:hAnsi="Arial" w:cs="Arial"/>
          <w:color w:val="000000"/>
          <w:sz w:val="22"/>
          <w:szCs w:val="22"/>
        </w:rPr>
        <w:t xml:space="preserve"> </w:t>
      </w:r>
      <w:proofErr w:type="spellStart"/>
      <w:r>
        <w:rPr>
          <w:rFonts w:ascii="Arial" w:hAnsi="Arial" w:cs="Arial"/>
          <w:color w:val="000000"/>
          <w:sz w:val="22"/>
          <w:szCs w:val="22"/>
        </w:rPr>
        <w:t>lightsheet</w:t>
      </w:r>
      <w:proofErr w:type="spellEnd"/>
      <w:r>
        <w:rPr>
          <w:rFonts w:ascii="Arial" w:hAnsi="Arial" w:cs="Arial"/>
          <w:color w:val="000000"/>
          <w:sz w:val="22"/>
          <w:szCs w:val="22"/>
        </w:rPr>
        <w:t xml:space="preserve"> images of a spaceflight sample that was stained for distal tubules (</w:t>
      </w:r>
      <w:r w:rsidRPr="00C57253">
        <w:rPr>
          <w:rFonts w:ascii="Arial" w:hAnsi="Arial" w:cs="Arial"/>
          <w:i/>
          <w:iCs/>
          <w:color w:val="000000"/>
          <w:sz w:val="22"/>
          <w:szCs w:val="22"/>
        </w:rPr>
        <w:t xml:space="preserve">Lycopersicon </w:t>
      </w:r>
      <w:r>
        <w:rPr>
          <w:rFonts w:ascii="Arial" w:hAnsi="Arial" w:cs="Arial"/>
          <w:i/>
          <w:iCs/>
          <w:color w:val="000000"/>
          <w:sz w:val="22"/>
          <w:szCs w:val="22"/>
        </w:rPr>
        <w:t>e</w:t>
      </w:r>
      <w:r w:rsidRPr="00C57253">
        <w:rPr>
          <w:rFonts w:ascii="Arial" w:hAnsi="Arial" w:cs="Arial"/>
          <w:i/>
          <w:iCs/>
          <w:color w:val="000000"/>
          <w:sz w:val="22"/>
          <w:szCs w:val="22"/>
        </w:rPr>
        <w:t>sculentum</w:t>
      </w:r>
      <w:r w:rsidRPr="00C57253">
        <w:rPr>
          <w:rFonts w:ascii="Arial" w:hAnsi="Arial" w:cs="Arial"/>
          <w:color w:val="000000"/>
          <w:sz w:val="22"/>
          <w:szCs w:val="22"/>
        </w:rPr>
        <w:t xml:space="preserve"> </w:t>
      </w:r>
      <w:r>
        <w:rPr>
          <w:rFonts w:ascii="Arial" w:hAnsi="Arial" w:cs="Arial"/>
          <w:color w:val="000000"/>
          <w:sz w:val="22"/>
          <w:szCs w:val="22"/>
        </w:rPr>
        <w:t>[</w:t>
      </w:r>
      <w:r w:rsidRPr="00C57253">
        <w:rPr>
          <w:rFonts w:ascii="Arial" w:hAnsi="Arial" w:cs="Arial"/>
          <w:color w:val="000000"/>
          <w:sz w:val="22"/>
          <w:szCs w:val="22"/>
        </w:rPr>
        <w:t>Tomato</w:t>
      </w:r>
      <w:r>
        <w:rPr>
          <w:rFonts w:ascii="Arial" w:hAnsi="Arial" w:cs="Arial"/>
          <w:color w:val="000000"/>
          <w:sz w:val="22"/>
          <w:szCs w:val="22"/>
        </w:rPr>
        <w:t>]</w:t>
      </w:r>
      <w:r w:rsidRPr="00C57253">
        <w:rPr>
          <w:rFonts w:ascii="Arial" w:hAnsi="Arial" w:cs="Arial"/>
          <w:color w:val="000000"/>
          <w:sz w:val="22"/>
          <w:szCs w:val="22"/>
        </w:rPr>
        <w:t xml:space="preserve"> Lectin</w:t>
      </w:r>
      <w:r>
        <w:rPr>
          <w:rFonts w:ascii="Arial" w:hAnsi="Arial" w:cs="Arial"/>
          <w:color w:val="000000"/>
          <w:sz w:val="22"/>
          <w:szCs w:val="22"/>
        </w:rPr>
        <w:t xml:space="preserve">; LEL) in magenta, and DCT tubules with an anti-NCC antibody in green. </w:t>
      </w:r>
    </w:p>
    <w:p w14:paraId="4BC8893E" w14:textId="77777777" w:rsidR="00C57253" w:rsidRDefault="00C57253" w:rsidP="00127B0A">
      <w:pPr>
        <w:pStyle w:val="NormalWeb"/>
        <w:spacing w:before="240" w:after="240" w:line="480" w:lineRule="auto"/>
        <w:ind w:left="-280"/>
        <w:rPr>
          <w:rFonts w:ascii="Arial" w:hAnsi="Arial" w:cs="Arial"/>
          <w:b/>
          <w:bCs/>
          <w:i/>
          <w:iCs/>
          <w:color w:val="000000"/>
          <w:sz w:val="22"/>
          <w:szCs w:val="22"/>
        </w:rPr>
      </w:pPr>
    </w:p>
    <w:p w14:paraId="0E5CB02E" w14:textId="20AD983F" w:rsidR="00891420" w:rsidRDefault="00891420" w:rsidP="004E3F49">
      <w:pPr>
        <w:pStyle w:val="Heading1"/>
      </w:pPr>
      <w:bookmarkStart w:id="24" w:name="_Toc135922635"/>
      <w:r>
        <w:lastRenderedPageBreak/>
        <w:t>Supplementary Information 1</w:t>
      </w:r>
      <w:r w:rsidR="00183AD9">
        <w:t>3</w:t>
      </w:r>
      <w:r w:rsidRPr="001B31C1">
        <w:t xml:space="preserve">: </w:t>
      </w:r>
      <w:r w:rsidRPr="00891420">
        <w:t>Plasma miRNA</w:t>
      </w:r>
      <w:r>
        <w:t xml:space="preserve"> </w:t>
      </w:r>
      <w:r w:rsidRPr="00891420">
        <w:t xml:space="preserve">Weighted Correlation Network Analysis </w:t>
      </w:r>
      <w:r>
        <w:t>(</w:t>
      </w:r>
      <w:r w:rsidRPr="00891420">
        <w:t>WGCNA</w:t>
      </w:r>
      <w:r>
        <w:t>)</w:t>
      </w:r>
      <w:bookmarkEnd w:id="24"/>
    </w:p>
    <w:p w14:paraId="14B211AC" w14:textId="7DFF43DB" w:rsidR="00891420" w:rsidRDefault="00891420" w:rsidP="00891420">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 xml:space="preserve">Plasma miRNAs from BNL-1 </w:t>
      </w:r>
      <w:proofErr w:type="spellStart"/>
      <w:r>
        <w:rPr>
          <w:rFonts w:ascii="Arial" w:hAnsi="Arial" w:cs="Arial"/>
          <w:color w:val="000000"/>
          <w:sz w:val="22"/>
          <w:szCs w:val="22"/>
        </w:rPr>
        <w:t>simGCRsim</w:t>
      </w:r>
      <w:proofErr w:type="spellEnd"/>
      <w:r>
        <w:rPr>
          <w:rFonts w:ascii="Arial" w:hAnsi="Arial" w:cs="Arial"/>
          <w:color w:val="000000"/>
          <w:sz w:val="22"/>
          <w:szCs w:val="22"/>
        </w:rPr>
        <w:t xml:space="preserve">-exposed mice (~1.5-year dose equivalent) for WGCNA. </w:t>
      </w:r>
      <w:r>
        <w:rPr>
          <w:rFonts w:ascii="Arial" w:hAnsi="Arial" w:cs="Arial"/>
          <w:b/>
          <w:bCs/>
          <w:color w:val="000000"/>
          <w:sz w:val="22"/>
          <w:szCs w:val="22"/>
        </w:rPr>
        <w:t>a</w:t>
      </w:r>
      <w:r>
        <w:rPr>
          <w:rFonts w:ascii="Arial" w:hAnsi="Arial" w:cs="Arial"/>
          <w:color w:val="000000"/>
          <w:sz w:val="22"/>
          <w:szCs w:val="22"/>
        </w:rPr>
        <w:t>, Dendrogram grouping miRNAs into three m</w:t>
      </w:r>
      <w:r w:rsidRPr="00891420">
        <w:rPr>
          <w:rFonts w:ascii="Arial" w:hAnsi="Arial" w:cs="Arial"/>
          <w:color w:val="000000"/>
          <w:sz w:val="22"/>
          <w:szCs w:val="22"/>
        </w:rPr>
        <w:t>odule-eigengenes</w:t>
      </w:r>
      <w:r>
        <w:rPr>
          <w:rFonts w:ascii="Arial" w:hAnsi="Arial" w:cs="Arial"/>
          <w:color w:val="000000"/>
          <w:sz w:val="22"/>
          <w:szCs w:val="22"/>
        </w:rPr>
        <w:t xml:space="preserve"> (ME) according to co-expression profiles. </w:t>
      </w:r>
      <w:r w:rsidRPr="00891420">
        <w:rPr>
          <w:rFonts w:ascii="Arial" w:hAnsi="Arial" w:cs="Arial"/>
          <w:b/>
          <w:bCs/>
          <w:color w:val="000000"/>
          <w:sz w:val="22"/>
          <w:szCs w:val="22"/>
        </w:rPr>
        <w:t>b</w:t>
      </w:r>
      <w:r>
        <w:rPr>
          <w:rFonts w:ascii="Arial" w:hAnsi="Arial" w:cs="Arial"/>
          <w:color w:val="000000"/>
          <w:sz w:val="22"/>
          <w:szCs w:val="22"/>
        </w:rPr>
        <w:t>, Comparisons of ME’s expression patterns in Sham vs GCR animals. Abundance h</w:t>
      </w:r>
      <w:r w:rsidRPr="00891420">
        <w:rPr>
          <w:rFonts w:ascii="Arial" w:hAnsi="Arial" w:cs="Arial"/>
          <w:color w:val="000000"/>
          <w:sz w:val="22"/>
          <w:szCs w:val="22"/>
        </w:rPr>
        <w:t>eat</w:t>
      </w:r>
      <w:r>
        <w:rPr>
          <w:rFonts w:ascii="Arial" w:hAnsi="Arial" w:cs="Arial"/>
          <w:color w:val="000000"/>
          <w:sz w:val="22"/>
          <w:szCs w:val="22"/>
        </w:rPr>
        <w:t xml:space="preserve">maps for constituent miRNAs in the ME are given in </w:t>
      </w:r>
      <w:r>
        <w:rPr>
          <w:rFonts w:ascii="Arial" w:hAnsi="Arial" w:cs="Arial"/>
          <w:b/>
          <w:bCs/>
          <w:color w:val="000000"/>
          <w:sz w:val="22"/>
          <w:szCs w:val="22"/>
        </w:rPr>
        <w:t>c</w:t>
      </w:r>
      <w:r w:rsidRPr="00891420">
        <w:rPr>
          <w:rFonts w:ascii="Arial" w:hAnsi="Arial" w:cs="Arial"/>
          <w:color w:val="000000"/>
          <w:sz w:val="22"/>
          <w:szCs w:val="22"/>
        </w:rPr>
        <w:t>,</w:t>
      </w:r>
      <w:r>
        <w:rPr>
          <w:rFonts w:ascii="Arial" w:hAnsi="Arial" w:cs="Arial"/>
          <w:color w:val="000000"/>
          <w:sz w:val="22"/>
          <w:szCs w:val="22"/>
        </w:rPr>
        <w:t xml:space="preserve"> ME0, </w:t>
      </w:r>
      <w:r>
        <w:rPr>
          <w:rFonts w:ascii="Arial" w:hAnsi="Arial" w:cs="Arial"/>
          <w:b/>
          <w:bCs/>
          <w:color w:val="000000"/>
          <w:sz w:val="22"/>
          <w:szCs w:val="22"/>
        </w:rPr>
        <w:t>d</w:t>
      </w:r>
      <w:r>
        <w:rPr>
          <w:rFonts w:ascii="Arial" w:hAnsi="Arial" w:cs="Arial"/>
          <w:color w:val="000000"/>
          <w:sz w:val="22"/>
          <w:szCs w:val="22"/>
        </w:rPr>
        <w:t xml:space="preserve">, ME1, </w:t>
      </w:r>
      <w:r>
        <w:rPr>
          <w:rFonts w:ascii="Arial" w:hAnsi="Arial" w:cs="Arial"/>
          <w:b/>
          <w:bCs/>
          <w:color w:val="000000"/>
          <w:sz w:val="22"/>
          <w:szCs w:val="22"/>
        </w:rPr>
        <w:t>e</w:t>
      </w:r>
      <w:r>
        <w:rPr>
          <w:rFonts w:ascii="Arial" w:hAnsi="Arial" w:cs="Arial"/>
          <w:color w:val="000000"/>
          <w:sz w:val="22"/>
          <w:szCs w:val="22"/>
        </w:rPr>
        <w:t xml:space="preserve">, ME2. </w:t>
      </w:r>
    </w:p>
    <w:p w14:paraId="120B427B" w14:textId="77777777" w:rsidR="00374C4F" w:rsidRPr="00891420" w:rsidRDefault="00374C4F" w:rsidP="00891420">
      <w:pPr>
        <w:pStyle w:val="NormalWeb"/>
        <w:spacing w:before="240" w:after="240" w:line="480" w:lineRule="auto"/>
        <w:ind w:left="-280"/>
        <w:rPr>
          <w:rFonts w:ascii="Arial" w:hAnsi="Arial" w:cs="Arial"/>
          <w:i/>
          <w:iCs/>
          <w:color w:val="000000"/>
          <w:sz w:val="22"/>
          <w:szCs w:val="22"/>
        </w:rPr>
      </w:pPr>
    </w:p>
    <w:p w14:paraId="772D8AD2" w14:textId="74FF4D95" w:rsidR="00374C4F" w:rsidRDefault="00374C4F" w:rsidP="004E3F49">
      <w:pPr>
        <w:pStyle w:val="Heading1"/>
      </w:pPr>
      <w:bookmarkStart w:id="25" w:name="_Toc135922636"/>
      <w:r>
        <w:t>Supplementary Information 1</w:t>
      </w:r>
      <w:r w:rsidR="00183AD9">
        <w:t>4</w:t>
      </w:r>
      <w:r w:rsidRPr="001B31C1">
        <w:t>:</w:t>
      </w:r>
      <w:r w:rsidRPr="00374C4F">
        <w:t xml:space="preserve"> Plasma miRNA predicted mRNA targets and DisGeNET </w:t>
      </w:r>
      <w:r w:rsidR="00384177" w:rsidRPr="005A78C8">
        <w:t>over-representation analysis</w:t>
      </w:r>
      <w:r w:rsidR="00384177">
        <w:t xml:space="preserve"> </w:t>
      </w:r>
      <w:proofErr w:type="gramStart"/>
      <w:r w:rsidRPr="00374C4F">
        <w:t>results</w:t>
      </w:r>
      <w:bookmarkEnd w:id="25"/>
      <w:proofErr w:type="gramEnd"/>
    </w:p>
    <w:p w14:paraId="293382D1" w14:textId="162F557D" w:rsidR="00374C4F" w:rsidRPr="00374C4F" w:rsidRDefault="00374C4F" w:rsidP="00374C4F">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 xml:space="preserve">WGCNA calculated plasma miRNA MEs from BNL-1 </w:t>
      </w:r>
      <w:proofErr w:type="spellStart"/>
      <w:r>
        <w:rPr>
          <w:rFonts w:ascii="Arial" w:hAnsi="Arial" w:cs="Arial"/>
          <w:color w:val="000000"/>
          <w:sz w:val="22"/>
          <w:szCs w:val="22"/>
        </w:rPr>
        <w:t>simGCRsim</w:t>
      </w:r>
      <w:proofErr w:type="spellEnd"/>
      <w:r>
        <w:rPr>
          <w:rFonts w:ascii="Arial" w:hAnsi="Arial" w:cs="Arial"/>
          <w:color w:val="000000"/>
          <w:sz w:val="22"/>
          <w:szCs w:val="22"/>
        </w:rPr>
        <w:t xml:space="preserve">-exposed mice (~1.5-year dose equivalent) were used to generate a list of predicted mRNA targets using </w:t>
      </w:r>
      <w:proofErr w:type="spellStart"/>
      <w:r w:rsidRPr="00374C4F">
        <w:rPr>
          <w:rFonts w:ascii="Arial" w:hAnsi="Arial" w:cs="Arial"/>
          <w:color w:val="000000"/>
          <w:sz w:val="22"/>
          <w:szCs w:val="22"/>
        </w:rPr>
        <w:t>Mienturnet</w:t>
      </w:r>
      <w:proofErr w:type="spellEnd"/>
      <w:r>
        <w:rPr>
          <w:rFonts w:ascii="Arial" w:hAnsi="Arial" w:cs="Arial"/>
          <w:color w:val="000000"/>
          <w:sz w:val="22"/>
          <w:szCs w:val="22"/>
        </w:rPr>
        <w:t xml:space="preserve"> – </w:t>
      </w:r>
      <w:proofErr w:type="spellStart"/>
      <w:r>
        <w:rPr>
          <w:rFonts w:ascii="Arial" w:hAnsi="Arial" w:cs="Arial"/>
          <w:color w:val="000000"/>
          <w:sz w:val="22"/>
          <w:szCs w:val="22"/>
        </w:rPr>
        <w:t>TargetScan</w:t>
      </w:r>
      <w:proofErr w:type="spellEnd"/>
      <w:r>
        <w:rPr>
          <w:rFonts w:ascii="Arial" w:hAnsi="Arial" w:cs="Arial"/>
          <w:color w:val="000000"/>
          <w:sz w:val="22"/>
          <w:szCs w:val="22"/>
        </w:rPr>
        <w:t>, and the subsequent outputs that met the threshold of a p-value &lt;0.05 were used to run a DisGeNET over-representation analysis.</w:t>
      </w:r>
      <w:r w:rsidRPr="00374C4F">
        <w:rPr>
          <w:rFonts w:ascii="Arial" w:hAnsi="Arial" w:cs="Arial"/>
          <w:color w:val="000000"/>
          <w:sz w:val="22"/>
          <w:szCs w:val="22"/>
        </w:rPr>
        <w:t xml:space="preserve"> </w:t>
      </w:r>
      <w:r>
        <w:rPr>
          <w:rFonts w:ascii="Arial" w:hAnsi="Arial" w:cs="Arial"/>
          <w:color w:val="000000"/>
          <w:sz w:val="22"/>
          <w:szCs w:val="22"/>
        </w:rPr>
        <w:t xml:space="preserve">A </w:t>
      </w:r>
      <w:r w:rsidRPr="00D6539D">
        <w:rPr>
          <w:rFonts w:ascii="Arial" w:hAnsi="Arial" w:cs="Arial"/>
          <w:color w:val="000000"/>
          <w:sz w:val="22"/>
          <w:szCs w:val="22"/>
        </w:rPr>
        <w:t>Log</w:t>
      </w:r>
      <w:r w:rsidRPr="00D6539D">
        <w:rPr>
          <w:rFonts w:ascii="Arial" w:hAnsi="Arial" w:cs="Arial"/>
          <w:color w:val="000000"/>
          <w:sz w:val="22"/>
          <w:szCs w:val="22"/>
          <w:vertAlign w:val="subscript"/>
        </w:rPr>
        <w:t>10</w:t>
      </w:r>
      <w:r w:rsidRPr="00D6539D">
        <w:rPr>
          <w:rFonts w:ascii="Arial" w:hAnsi="Arial" w:cs="Arial"/>
          <w:color w:val="000000"/>
          <w:sz w:val="22"/>
          <w:szCs w:val="22"/>
        </w:rPr>
        <w:t xml:space="preserve">(P-value) of 2 </w:t>
      </w:r>
      <w:r>
        <w:rPr>
          <w:rFonts w:ascii="Arial" w:hAnsi="Arial" w:cs="Arial"/>
          <w:color w:val="000000"/>
          <w:sz w:val="22"/>
          <w:szCs w:val="22"/>
        </w:rPr>
        <w:t>was</w:t>
      </w:r>
      <w:r w:rsidRPr="00D6539D">
        <w:rPr>
          <w:rFonts w:ascii="Arial" w:hAnsi="Arial" w:cs="Arial"/>
          <w:color w:val="000000"/>
          <w:sz w:val="22"/>
          <w:szCs w:val="22"/>
        </w:rPr>
        <w:t xml:space="preserve"> considered significant for </w:t>
      </w:r>
      <w:r>
        <w:rPr>
          <w:rFonts w:ascii="Arial" w:hAnsi="Arial" w:cs="Arial"/>
          <w:color w:val="000000"/>
          <w:sz w:val="22"/>
          <w:szCs w:val="22"/>
        </w:rPr>
        <w:t xml:space="preserve">ontological </w:t>
      </w:r>
      <w:r w:rsidRPr="00D6539D">
        <w:rPr>
          <w:rFonts w:ascii="Arial" w:hAnsi="Arial" w:cs="Arial"/>
          <w:color w:val="000000"/>
          <w:sz w:val="22"/>
          <w:szCs w:val="22"/>
        </w:rPr>
        <w:t>term enrichment</w:t>
      </w:r>
      <w:r>
        <w:rPr>
          <w:rFonts w:ascii="Arial" w:hAnsi="Arial" w:cs="Arial"/>
          <w:color w:val="000000"/>
          <w:sz w:val="22"/>
          <w:szCs w:val="22"/>
        </w:rPr>
        <w:t>.</w:t>
      </w:r>
    </w:p>
    <w:p w14:paraId="767BD0BA" w14:textId="77777777" w:rsidR="00B104FF" w:rsidRDefault="00B104FF" w:rsidP="00B104FF">
      <w:pPr>
        <w:pStyle w:val="NormalWeb"/>
        <w:spacing w:before="240" w:after="240" w:line="480" w:lineRule="auto"/>
        <w:rPr>
          <w:rFonts w:ascii="Arial" w:hAnsi="Arial" w:cs="Arial"/>
          <w:color w:val="000000"/>
          <w:sz w:val="22"/>
          <w:szCs w:val="22"/>
        </w:rPr>
      </w:pPr>
    </w:p>
    <w:p w14:paraId="4D71ADBE" w14:textId="77777777" w:rsidR="00D75B7B" w:rsidRDefault="00374C4F" w:rsidP="004E3F49">
      <w:pPr>
        <w:pStyle w:val="Heading1"/>
      </w:pPr>
      <w:bookmarkStart w:id="26" w:name="_Toc135922637"/>
      <w:r>
        <w:t>Supplementary Information 1</w:t>
      </w:r>
      <w:r w:rsidR="00183AD9">
        <w:t>5</w:t>
      </w:r>
      <w:r w:rsidRPr="001B31C1">
        <w:t>:</w:t>
      </w:r>
      <w:r w:rsidRPr="00374C4F">
        <w:t xml:space="preserve"> </w:t>
      </w:r>
      <w:r>
        <w:t>Kidney miRNA quantitative ISH</w:t>
      </w:r>
      <w:bookmarkEnd w:id="26"/>
    </w:p>
    <w:p w14:paraId="1CD157BD" w14:textId="231DE89E" w:rsidR="00374C4F" w:rsidRPr="00D75B7B" w:rsidRDefault="00374C4F" w:rsidP="00D75B7B">
      <w:pPr>
        <w:pStyle w:val="NormalWeb"/>
        <w:spacing w:before="240" w:after="240" w:line="480" w:lineRule="auto"/>
        <w:ind w:left="-280"/>
        <w:rPr>
          <w:rFonts w:ascii="Arial" w:hAnsi="Arial" w:cs="Arial"/>
          <w:b/>
          <w:bCs/>
          <w:i/>
          <w:iCs/>
          <w:color w:val="000000"/>
          <w:sz w:val="22"/>
          <w:szCs w:val="22"/>
        </w:rPr>
      </w:pPr>
      <w:r>
        <w:rPr>
          <w:rFonts w:ascii="Arial" w:hAnsi="Arial" w:cs="Arial"/>
          <w:color w:val="000000"/>
          <w:sz w:val="22"/>
          <w:szCs w:val="22"/>
        </w:rPr>
        <w:t xml:space="preserve">BNL-3 </w:t>
      </w:r>
      <w:proofErr w:type="spellStart"/>
      <w:r>
        <w:rPr>
          <w:rFonts w:ascii="Arial" w:hAnsi="Arial" w:cs="Arial"/>
          <w:color w:val="000000"/>
          <w:sz w:val="22"/>
          <w:szCs w:val="22"/>
        </w:rPr>
        <w:t>simGCRsim</w:t>
      </w:r>
      <w:proofErr w:type="spellEnd"/>
      <w:r>
        <w:rPr>
          <w:rFonts w:ascii="Arial" w:hAnsi="Arial" w:cs="Arial"/>
          <w:color w:val="000000"/>
          <w:sz w:val="22"/>
          <w:szCs w:val="22"/>
        </w:rPr>
        <w:t xml:space="preserve">-exposed mouse (~1.5-year dose equivalent) kidney sections were stained for miR-16 and Let-7a. Data are mean ± SD. A P-value of &lt;0.05 was considered significant. OSOM; outer stripe of outer medulla. ISOM; inner stripe of outer medulla. IM; Inner medulla. </w:t>
      </w:r>
      <w:proofErr w:type="gramStart"/>
      <w:r>
        <w:rPr>
          <w:rFonts w:ascii="Arial" w:hAnsi="Arial" w:cs="Arial"/>
          <w:color w:val="000000"/>
          <w:sz w:val="22"/>
          <w:szCs w:val="22"/>
        </w:rPr>
        <w:t>Average;</w:t>
      </w:r>
      <w:proofErr w:type="gramEnd"/>
      <w:r>
        <w:rPr>
          <w:rFonts w:ascii="Arial" w:hAnsi="Arial" w:cs="Arial"/>
          <w:color w:val="000000"/>
          <w:sz w:val="22"/>
          <w:szCs w:val="22"/>
        </w:rPr>
        <w:t xml:space="preserve"> the simple arithmetic mean of the four anatomical regions.  </w:t>
      </w:r>
    </w:p>
    <w:p w14:paraId="7736B8A8" w14:textId="77777777" w:rsidR="00374C4F" w:rsidRDefault="00374C4F" w:rsidP="00B104FF">
      <w:pPr>
        <w:pStyle w:val="NormalWeb"/>
        <w:spacing w:before="240" w:after="240" w:line="480" w:lineRule="auto"/>
        <w:rPr>
          <w:rFonts w:ascii="Arial" w:hAnsi="Arial" w:cs="Arial"/>
          <w:color w:val="000000"/>
          <w:sz w:val="22"/>
          <w:szCs w:val="22"/>
        </w:rPr>
      </w:pPr>
    </w:p>
    <w:p w14:paraId="02CBF64A" w14:textId="73D38BB1" w:rsidR="00384177" w:rsidRDefault="00374C4F" w:rsidP="004E3F49">
      <w:pPr>
        <w:pStyle w:val="Heading1"/>
      </w:pPr>
      <w:bookmarkStart w:id="27" w:name="_Toc135922638"/>
      <w:r>
        <w:lastRenderedPageBreak/>
        <w:t>Supplementary Information 1</w:t>
      </w:r>
      <w:r w:rsidR="00183AD9">
        <w:t>6</w:t>
      </w:r>
      <w:r w:rsidRPr="001B31C1">
        <w:t>:</w:t>
      </w:r>
      <w:r w:rsidRPr="00374C4F">
        <w:t xml:space="preserve"> Kidney miRNA predicted mRNA targets and DisGeNET</w:t>
      </w:r>
      <w:r w:rsidR="00384177" w:rsidRPr="00384177">
        <w:t xml:space="preserve"> </w:t>
      </w:r>
      <w:r w:rsidR="00384177" w:rsidRPr="005A78C8">
        <w:t xml:space="preserve">over-representation </w:t>
      </w:r>
      <w:proofErr w:type="gramStart"/>
      <w:r w:rsidR="00384177" w:rsidRPr="005A78C8">
        <w:t>analysis</w:t>
      </w:r>
      <w:bookmarkEnd w:id="27"/>
      <w:proofErr w:type="gramEnd"/>
    </w:p>
    <w:p w14:paraId="2C54E528" w14:textId="77777777" w:rsidR="00D75B7B" w:rsidRDefault="00384177" w:rsidP="00D75B7B">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miR-125b and miR-16</w:t>
      </w:r>
      <w:r w:rsidR="00374C4F">
        <w:rPr>
          <w:rFonts w:ascii="Arial" w:hAnsi="Arial" w:cs="Arial"/>
          <w:color w:val="000000"/>
          <w:sz w:val="22"/>
          <w:szCs w:val="22"/>
        </w:rPr>
        <w:t xml:space="preserve"> used to generate a list of predicted mRNA targets using </w:t>
      </w:r>
      <w:proofErr w:type="spellStart"/>
      <w:r w:rsidR="00374C4F" w:rsidRPr="00374C4F">
        <w:rPr>
          <w:rFonts w:ascii="Arial" w:hAnsi="Arial" w:cs="Arial"/>
          <w:color w:val="000000"/>
          <w:sz w:val="22"/>
          <w:szCs w:val="22"/>
        </w:rPr>
        <w:t>Mienturnet</w:t>
      </w:r>
      <w:proofErr w:type="spellEnd"/>
      <w:r w:rsidR="00374C4F">
        <w:rPr>
          <w:rFonts w:ascii="Arial" w:hAnsi="Arial" w:cs="Arial"/>
          <w:color w:val="000000"/>
          <w:sz w:val="22"/>
          <w:szCs w:val="22"/>
        </w:rPr>
        <w:t xml:space="preserve"> – </w:t>
      </w:r>
      <w:proofErr w:type="spellStart"/>
      <w:r w:rsidR="00374C4F">
        <w:rPr>
          <w:rFonts w:ascii="Arial" w:hAnsi="Arial" w:cs="Arial"/>
          <w:color w:val="000000"/>
          <w:sz w:val="22"/>
          <w:szCs w:val="22"/>
        </w:rPr>
        <w:t>TargetScan</w:t>
      </w:r>
      <w:proofErr w:type="spellEnd"/>
      <w:r w:rsidR="00374C4F">
        <w:rPr>
          <w:rFonts w:ascii="Arial" w:hAnsi="Arial" w:cs="Arial"/>
          <w:color w:val="000000"/>
          <w:sz w:val="22"/>
          <w:szCs w:val="22"/>
        </w:rPr>
        <w:t>, and the subsequent outputs that met the threshold of a p-value &lt;0.05 were used to run a DisGeNET over-representation analysis.</w:t>
      </w:r>
      <w:r w:rsidR="00374C4F" w:rsidRPr="00374C4F">
        <w:rPr>
          <w:rFonts w:ascii="Arial" w:hAnsi="Arial" w:cs="Arial"/>
          <w:color w:val="000000"/>
          <w:sz w:val="22"/>
          <w:szCs w:val="22"/>
        </w:rPr>
        <w:t xml:space="preserve"> </w:t>
      </w:r>
      <w:r w:rsidR="00374C4F">
        <w:rPr>
          <w:rFonts w:ascii="Arial" w:hAnsi="Arial" w:cs="Arial"/>
          <w:color w:val="000000"/>
          <w:sz w:val="22"/>
          <w:szCs w:val="22"/>
        </w:rPr>
        <w:t xml:space="preserve">A </w:t>
      </w:r>
      <w:r w:rsidR="00374C4F" w:rsidRPr="00D6539D">
        <w:rPr>
          <w:rFonts w:ascii="Arial" w:hAnsi="Arial" w:cs="Arial"/>
          <w:color w:val="000000"/>
          <w:sz w:val="22"/>
          <w:szCs w:val="22"/>
        </w:rPr>
        <w:t>Log</w:t>
      </w:r>
      <w:r w:rsidR="00374C4F" w:rsidRPr="00D6539D">
        <w:rPr>
          <w:rFonts w:ascii="Arial" w:hAnsi="Arial" w:cs="Arial"/>
          <w:color w:val="000000"/>
          <w:sz w:val="22"/>
          <w:szCs w:val="22"/>
          <w:vertAlign w:val="subscript"/>
        </w:rPr>
        <w:t>10</w:t>
      </w:r>
      <w:r w:rsidR="00374C4F" w:rsidRPr="00D6539D">
        <w:rPr>
          <w:rFonts w:ascii="Arial" w:hAnsi="Arial" w:cs="Arial"/>
          <w:color w:val="000000"/>
          <w:sz w:val="22"/>
          <w:szCs w:val="22"/>
        </w:rPr>
        <w:t xml:space="preserve">(P-value) of 2 </w:t>
      </w:r>
      <w:r w:rsidR="00374C4F">
        <w:rPr>
          <w:rFonts w:ascii="Arial" w:hAnsi="Arial" w:cs="Arial"/>
          <w:color w:val="000000"/>
          <w:sz w:val="22"/>
          <w:szCs w:val="22"/>
        </w:rPr>
        <w:t>was</w:t>
      </w:r>
      <w:r w:rsidR="00374C4F" w:rsidRPr="00D6539D">
        <w:rPr>
          <w:rFonts w:ascii="Arial" w:hAnsi="Arial" w:cs="Arial"/>
          <w:color w:val="000000"/>
          <w:sz w:val="22"/>
          <w:szCs w:val="22"/>
        </w:rPr>
        <w:t xml:space="preserve"> considered significant for </w:t>
      </w:r>
      <w:r w:rsidR="00374C4F">
        <w:rPr>
          <w:rFonts w:ascii="Arial" w:hAnsi="Arial" w:cs="Arial"/>
          <w:color w:val="000000"/>
          <w:sz w:val="22"/>
          <w:szCs w:val="22"/>
        </w:rPr>
        <w:t xml:space="preserve">ontological </w:t>
      </w:r>
      <w:r w:rsidR="00374C4F" w:rsidRPr="00D6539D">
        <w:rPr>
          <w:rFonts w:ascii="Arial" w:hAnsi="Arial" w:cs="Arial"/>
          <w:color w:val="000000"/>
          <w:sz w:val="22"/>
          <w:szCs w:val="22"/>
        </w:rPr>
        <w:t>term enrichment</w:t>
      </w:r>
      <w:r w:rsidR="00374C4F">
        <w:rPr>
          <w:rFonts w:ascii="Arial" w:hAnsi="Arial" w:cs="Arial"/>
          <w:color w:val="000000"/>
          <w:sz w:val="22"/>
          <w:szCs w:val="22"/>
        </w:rPr>
        <w:t>.</w:t>
      </w:r>
    </w:p>
    <w:p w14:paraId="11D3A92C" w14:textId="77777777" w:rsidR="00D75B7B" w:rsidRDefault="00D75B7B" w:rsidP="00D75B7B">
      <w:pPr>
        <w:pStyle w:val="NormalWeb"/>
        <w:spacing w:before="240" w:after="240" w:line="480" w:lineRule="auto"/>
        <w:ind w:left="-280"/>
        <w:rPr>
          <w:rFonts w:ascii="Arial" w:hAnsi="Arial" w:cs="Arial"/>
          <w:color w:val="000000"/>
          <w:sz w:val="22"/>
          <w:szCs w:val="22"/>
        </w:rPr>
      </w:pPr>
    </w:p>
    <w:p w14:paraId="151A2988" w14:textId="77777777" w:rsidR="00D75B7B" w:rsidRDefault="00384177" w:rsidP="004E3F49">
      <w:pPr>
        <w:pStyle w:val="Heading1"/>
      </w:pPr>
      <w:bookmarkStart w:id="28" w:name="_Toc135922639"/>
      <w:r>
        <w:t>Supplementary Information 1</w:t>
      </w:r>
      <w:r w:rsidR="00183AD9">
        <w:t>7</w:t>
      </w:r>
      <w:r w:rsidRPr="001B31C1">
        <w:t>:</w:t>
      </w:r>
      <w:r w:rsidRPr="00384177">
        <w:t xml:space="preserve"> Kidney Spatial </w:t>
      </w:r>
      <w:r>
        <w:t>t</w:t>
      </w:r>
      <w:r w:rsidRPr="00384177">
        <w:t xml:space="preserve">ranscriptomics </w:t>
      </w:r>
      <w:r>
        <w:t>d</w:t>
      </w:r>
      <w:r w:rsidRPr="00384177">
        <w:t xml:space="preserve">ifferential </w:t>
      </w:r>
      <w:r>
        <w:t>a</w:t>
      </w:r>
      <w:r w:rsidRPr="00384177">
        <w:t>bundance</w:t>
      </w:r>
      <w:r>
        <w:t>s</w:t>
      </w:r>
      <w:r w:rsidRPr="00384177">
        <w:t xml:space="preserve">, DisGeNET &amp; KEGG </w:t>
      </w:r>
      <w:r w:rsidRPr="005A78C8">
        <w:t>over-representation analys</w:t>
      </w:r>
      <w:r>
        <w:t>es</w:t>
      </w:r>
      <w:bookmarkEnd w:id="28"/>
    </w:p>
    <w:p w14:paraId="4E891CDB" w14:textId="29A75FFD" w:rsidR="00384177" w:rsidRDefault="00384177" w:rsidP="00D75B7B">
      <w:pPr>
        <w:pStyle w:val="NormalWeb"/>
        <w:spacing w:before="240" w:after="240" w:line="480" w:lineRule="auto"/>
        <w:ind w:left="-280"/>
        <w:rPr>
          <w:rFonts w:ascii="Arial" w:hAnsi="Arial" w:cs="Arial"/>
          <w:color w:val="000000"/>
          <w:sz w:val="22"/>
          <w:szCs w:val="22"/>
        </w:rPr>
      </w:pPr>
      <w:r>
        <w:rPr>
          <w:rFonts w:ascii="Arial" w:hAnsi="Arial" w:cs="Arial"/>
          <w:color w:val="000000"/>
          <w:sz w:val="22"/>
          <w:szCs w:val="22"/>
        </w:rPr>
        <w:t>BNL-</w:t>
      </w:r>
      <w:r w:rsidR="009218E0">
        <w:rPr>
          <w:rFonts w:ascii="Arial" w:hAnsi="Arial" w:cs="Arial"/>
          <w:color w:val="000000"/>
          <w:sz w:val="22"/>
          <w:szCs w:val="22"/>
        </w:rPr>
        <w:t>1</w:t>
      </w:r>
      <w:r>
        <w:rPr>
          <w:rFonts w:ascii="Arial" w:hAnsi="Arial" w:cs="Arial"/>
          <w:color w:val="000000"/>
          <w:sz w:val="22"/>
          <w:szCs w:val="22"/>
        </w:rPr>
        <w:t xml:space="preserve"> </w:t>
      </w:r>
      <w:proofErr w:type="spellStart"/>
      <w:r>
        <w:rPr>
          <w:rFonts w:ascii="Arial" w:hAnsi="Arial" w:cs="Arial"/>
          <w:color w:val="000000"/>
          <w:sz w:val="22"/>
          <w:szCs w:val="22"/>
        </w:rPr>
        <w:t>simGCRsim</w:t>
      </w:r>
      <w:proofErr w:type="spellEnd"/>
      <w:r>
        <w:rPr>
          <w:rFonts w:ascii="Arial" w:hAnsi="Arial" w:cs="Arial"/>
          <w:color w:val="000000"/>
          <w:sz w:val="22"/>
          <w:szCs w:val="22"/>
        </w:rPr>
        <w:t>-exposed mouse (~1.5-year dose equivalent) kidney sections were subjected to Slide-</w:t>
      </w:r>
      <w:proofErr w:type="spellStart"/>
      <w:r>
        <w:rPr>
          <w:rFonts w:ascii="Arial" w:hAnsi="Arial" w:cs="Arial"/>
          <w:color w:val="000000"/>
          <w:sz w:val="22"/>
          <w:szCs w:val="22"/>
        </w:rPr>
        <w:t>seq</w:t>
      </w:r>
      <w:proofErr w:type="spellEnd"/>
      <w:r>
        <w:rPr>
          <w:rFonts w:ascii="Arial" w:hAnsi="Arial" w:cs="Arial"/>
          <w:color w:val="000000"/>
          <w:sz w:val="22"/>
          <w:szCs w:val="22"/>
        </w:rPr>
        <w:t xml:space="preserve">, and spatially mapped beads with several thousand transcripts were assigned a cell type classification. Differential abundances lists were generated for each cell type: DCT; distal convoluted tubule. Early PT; early proximal tubule S1. LOH; thick ascending limb of the loop of Henle. PC; principal cell. PCT; proximal convoluted tubule S1 + S2; Podo; podocyte. PST; proximal straight tubule S3. A p-value of &lt;0.05 was considered significant, and these mRNA transcripts were taken forward for </w:t>
      </w:r>
      <w:r w:rsidRPr="00384177">
        <w:rPr>
          <w:rFonts w:ascii="Arial" w:hAnsi="Arial" w:cs="Arial"/>
          <w:color w:val="000000"/>
          <w:sz w:val="22"/>
          <w:szCs w:val="22"/>
        </w:rPr>
        <w:t>DisGeNET &amp; KEGG over-representation analyses</w:t>
      </w:r>
      <w:r>
        <w:rPr>
          <w:rFonts w:ascii="Arial" w:hAnsi="Arial" w:cs="Arial"/>
          <w:color w:val="000000"/>
          <w:sz w:val="22"/>
          <w:szCs w:val="22"/>
        </w:rPr>
        <w:t xml:space="preserve"> for each cell type. A </w:t>
      </w:r>
      <w:r w:rsidRPr="00D6539D">
        <w:rPr>
          <w:rFonts w:ascii="Arial" w:hAnsi="Arial" w:cs="Arial"/>
          <w:color w:val="000000"/>
          <w:sz w:val="22"/>
          <w:szCs w:val="22"/>
        </w:rPr>
        <w:t>Log</w:t>
      </w:r>
      <w:r w:rsidRPr="00D6539D">
        <w:rPr>
          <w:rFonts w:ascii="Arial" w:hAnsi="Arial" w:cs="Arial"/>
          <w:color w:val="000000"/>
          <w:sz w:val="22"/>
          <w:szCs w:val="22"/>
          <w:vertAlign w:val="subscript"/>
        </w:rPr>
        <w:t>10</w:t>
      </w:r>
      <w:r w:rsidRPr="00D6539D">
        <w:rPr>
          <w:rFonts w:ascii="Arial" w:hAnsi="Arial" w:cs="Arial"/>
          <w:color w:val="000000"/>
          <w:sz w:val="22"/>
          <w:szCs w:val="22"/>
        </w:rPr>
        <w:t xml:space="preserve">(P-value) of 2 </w:t>
      </w:r>
      <w:r>
        <w:rPr>
          <w:rFonts w:ascii="Arial" w:hAnsi="Arial" w:cs="Arial"/>
          <w:color w:val="000000"/>
          <w:sz w:val="22"/>
          <w:szCs w:val="22"/>
        </w:rPr>
        <w:t>was</w:t>
      </w:r>
      <w:r w:rsidRPr="00D6539D">
        <w:rPr>
          <w:rFonts w:ascii="Arial" w:hAnsi="Arial" w:cs="Arial"/>
          <w:color w:val="000000"/>
          <w:sz w:val="22"/>
          <w:szCs w:val="22"/>
        </w:rPr>
        <w:t xml:space="preserve"> considered significant for </w:t>
      </w:r>
      <w:r>
        <w:rPr>
          <w:rFonts w:ascii="Arial" w:hAnsi="Arial" w:cs="Arial"/>
          <w:color w:val="000000"/>
          <w:sz w:val="22"/>
          <w:szCs w:val="22"/>
        </w:rPr>
        <w:t xml:space="preserve">ontological </w:t>
      </w:r>
      <w:r w:rsidRPr="00D6539D">
        <w:rPr>
          <w:rFonts w:ascii="Arial" w:hAnsi="Arial" w:cs="Arial"/>
          <w:color w:val="000000"/>
          <w:sz w:val="22"/>
          <w:szCs w:val="22"/>
        </w:rPr>
        <w:t>term enrichment</w:t>
      </w:r>
      <w:r>
        <w:rPr>
          <w:rFonts w:ascii="Arial" w:hAnsi="Arial" w:cs="Arial"/>
          <w:color w:val="000000"/>
          <w:sz w:val="22"/>
          <w:szCs w:val="22"/>
        </w:rPr>
        <w:t>.</w:t>
      </w:r>
    </w:p>
    <w:p w14:paraId="5D32E550" w14:textId="77777777" w:rsidR="00B104FF" w:rsidRDefault="00B104FF" w:rsidP="00B104FF">
      <w:pPr>
        <w:pStyle w:val="NormalWeb"/>
        <w:spacing w:before="240" w:after="240" w:line="480" w:lineRule="auto"/>
        <w:rPr>
          <w:rFonts w:ascii="Arial" w:hAnsi="Arial" w:cs="Arial"/>
          <w:color w:val="000000"/>
          <w:sz w:val="22"/>
          <w:szCs w:val="22"/>
        </w:rPr>
      </w:pPr>
    </w:p>
    <w:p w14:paraId="1204FBC2" w14:textId="77777777" w:rsidR="004C4B04" w:rsidRDefault="004C4B04" w:rsidP="003C0AA2">
      <w:pPr>
        <w:pStyle w:val="NormalWeb"/>
        <w:spacing w:before="240" w:after="240" w:line="480" w:lineRule="auto"/>
        <w:rPr>
          <w:rFonts w:ascii="Arial" w:hAnsi="Arial" w:cs="Arial"/>
          <w:color w:val="000000"/>
          <w:sz w:val="22"/>
          <w:szCs w:val="22"/>
        </w:rPr>
      </w:pPr>
    </w:p>
    <w:p w14:paraId="4507C3FC" w14:textId="77777777" w:rsidR="004C4B04" w:rsidRDefault="004C4B04" w:rsidP="003C0AA2">
      <w:pPr>
        <w:pStyle w:val="NormalWeb"/>
        <w:spacing w:before="240" w:after="240" w:line="480" w:lineRule="auto"/>
        <w:rPr>
          <w:rFonts w:ascii="Arial" w:hAnsi="Arial" w:cs="Arial"/>
          <w:color w:val="000000"/>
          <w:sz w:val="22"/>
          <w:szCs w:val="22"/>
        </w:rPr>
      </w:pPr>
    </w:p>
    <w:sectPr w:rsidR="004C4B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6A84"/>
    <w:multiLevelType w:val="hybridMultilevel"/>
    <w:tmpl w:val="82044954"/>
    <w:lvl w:ilvl="0" w:tplc="74D22882">
      <w:start w:val="1"/>
      <w:numFmt w:val="decimal"/>
      <w:lvlText w:val="%1)"/>
      <w:lvlJc w:val="left"/>
      <w:pPr>
        <w:ind w:left="80" w:hanging="360"/>
      </w:pPr>
      <w:rPr>
        <w:rFonts w:hint="default"/>
      </w:rPr>
    </w:lvl>
    <w:lvl w:ilvl="1" w:tplc="08090019" w:tentative="1">
      <w:start w:val="1"/>
      <w:numFmt w:val="lowerLetter"/>
      <w:lvlText w:val="%2."/>
      <w:lvlJc w:val="left"/>
      <w:pPr>
        <w:ind w:left="800" w:hanging="360"/>
      </w:pPr>
    </w:lvl>
    <w:lvl w:ilvl="2" w:tplc="0809001B" w:tentative="1">
      <w:start w:val="1"/>
      <w:numFmt w:val="lowerRoman"/>
      <w:lvlText w:val="%3."/>
      <w:lvlJc w:val="right"/>
      <w:pPr>
        <w:ind w:left="1520" w:hanging="180"/>
      </w:pPr>
    </w:lvl>
    <w:lvl w:ilvl="3" w:tplc="0809000F" w:tentative="1">
      <w:start w:val="1"/>
      <w:numFmt w:val="decimal"/>
      <w:lvlText w:val="%4."/>
      <w:lvlJc w:val="left"/>
      <w:pPr>
        <w:ind w:left="2240" w:hanging="360"/>
      </w:pPr>
    </w:lvl>
    <w:lvl w:ilvl="4" w:tplc="08090019" w:tentative="1">
      <w:start w:val="1"/>
      <w:numFmt w:val="lowerLetter"/>
      <w:lvlText w:val="%5."/>
      <w:lvlJc w:val="left"/>
      <w:pPr>
        <w:ind w:left="2960" w:hanging="360"/>
      </w:pPr>
    </w:lvl>
    <w:lvl w:ilvl="5" w:tplc="0809001B" w:tentative="1">
      <w:start w:val="1"/>
      <w:numFmt w:val="lowerRoman"/>
      <w:lvlText w:val="%6."/>
      <w:lvlJc w:val="right"/>
      <w:pPr>
        <w:ind w:left="3680" w:hanging="180"/>
      </w:pPr>
    </w:lvl>
    <w:lvl w:ilvl="6" w:tplc="0809000F" w:tentative="1">
      <w:start w:val="1"/>
      <w:numFmt w:val="decimal"/>
      <w:lvlText w:val="%7."/>
      <w:lvlJc w:val="left"/>
      <w:pPr>
        <w:ind w:left="4400" w:hanging="360"/>
      </w:pPr>
    </w:lvl>
    <w:lvl w:ilvl="7" w:tplc="08090019" w:tentative="1">
      <w:start w:val="1"/>
      <w:numFmt w:val="lowerLetter"/>
      <w:lvlText w:val="%8."/>
      <w:lvlJc w:val="left"/>
      <w:pPr>
        <w:ind w:left="5120" w:hanging="360"/>
      </w:pPr>
    </w:lvl>
    <w:lvl w:ilvl="8" w:tplc="0809001B" w:tentative="1">
      <w:start w:val="1"/>
      <w:numFmt w:val="lowerRoman"/>
      <w:lvlText w:val="%9."/>
      <w:lvlJc w:val="right"/>
      <w:pPr>
        <w:ind w:left="5840" w:hanging="180"/>
      </w:pPr>
    </w:lvl>
  </w:abstractNum>
  <w:num w:numId="1" w16cid:durableId="1704557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5BE"/>
    <w:rsid w:val="00016C8D"/>
    <w:rsid w:val="00037053"/>
    <w:rsid w:val="000411C3"/>
    <w:rsid w:val="000543F7"/>
    <w:rsid w:val="0005581B"/>
    <w:rsid w:val="000765F2"/>
    <w:rsid w:val="00083F96"/>
    <w:rsid w:val="000857FF"/>
    <w:rsid w:val="000863A3"/>
    <w:rsid w:val="000B301A"/>
    <w:rsid w:val="000C4A94"/>
    <w:rsid w:val="000F1D7B"/>
    <w:rsid w:val="001011DE"/>
    <w:rsid w:val="00127B0A"/>
    <w:rsid w:val="001532FA"/>
    <w:rsid w:val="00183AD9"/>
    <w:rsid w:val="001B2A6F"/>
    <w:rsid w:val="001B31C1"/>
    <w:rsid w:val="001C6066"/>
    <w:rsid w:val="00212F18"/>
    <w:rsid w:val="00237F32"/>
    <w:rsid w:val="002428F2"/>
    <w:rsid w:val="002939E5"/>
    <w:rsid w:val="00295E52"/>
    <w:rsid w:val="002C06D8"/>
    <w:rsid w:val="002C6977"/>
    <w:rsid w:val="002F354C"/>
    <w:rsid w:val="00302EED"/>
    <w:rsid w:val="00341E67"/>
    <w:rsid w:val="00342210"/>
    <w:rsid w:val="003620CB"/>
    <w:rsid w:val="00374C4F"/>
    <w:rsid w:val="00383975"/>
    <w:rsid w:val="00384177"/>
    <w:rsid w:val="00385C82"/>
    <w:rsid w:val="003A1A93"/>
    <w:rsid w:val="003B4565"/>
    <w:rsid w:val="003C0AA2"/>
    <w:rsid w:val="003D1DEE"/>
    <w:rsid w:val="003E6DC8"/>
    <w:rsid w:val="003F7044"/>
    <w:rsid w:val="00411D41"/>
    <w:rsid w:val="00415440"/>
    <w:rsid w:val="00416E46"/>
    <w:rsid w:val="00484AD8"/>
    <w:rsid w:val="00493EDB"/>
    <w:rsid w:val="004964F3"/>
    <w:rsid w:val="004A2709"/>
    <w:rsid w:val="004C4B04"/>
    <w:rsid w:val="004E20F5"/>
    <w:rsid w:val="004E3F49"/>
    <w:rsid w:val="004E4B13"/>
    <w:rsid w:val="004E6DF4"/>
    <w:rsid w:val="00502206"/>
    <w:rsid w:val="00506FFD"/>
    <w:rsid w:val="00512F5D"/>
    <w:rsid w:val="005202A7"/>
    <w:rsid w:val="00542210"/>
    <w:rsid w:val="00544E23"/>
    <w:rsid w:val="00545BDE"/>
    <w:rsid w:val="00554A62"/>
    <w:rsid w:val="00557D2E"/>
    <w:rsid w:val="00572CE8"/>
    <w:rsid w:val="0057300B"/>
    <w:rsid w:val="0058417F"/>
    <w:rsid w:val="00586DEA"/>
    <w:rsid w:val="005A78C8"/>
    <w:rsid w:val="005B1462"/>
    <w:rsid w:val="005B4D3F"/>
    <w:rsid w:val="005B6B87"/>
    <w:rsid w:val="005E2A47"/>
    <w:rsid w:val="005F247A"/>
    <w:rsid w:val="005F50E8"/>
    <w:rsid w:val="005F7F38"/>
    <w:rsid w:val="006344D7"/>
    <w:rsid w:val="00646DB1"/>
    <w:rsid w:val="006500ED"/>
    <w:rsid w:val="00680E11"/>
    <w:rsid w:val="00694798"/>
    <w:rsid w:val="006957B1"/>
    <w:rsid w:val="006B08C1"/>
    <w:rsid w:val="006C06FF"/>
    <w:rsid w:val="006D1953"/>
    <w:rsid w:val="006E2450"/>
    <w:rsid w:val="006F5369"/>
    <w:rsid w:val="006F57E5"/>
    <w:rsid w:val="00700566"/>
    <w:rsid w:val="0071653C"/>
    <w:rsid w:val="0071763E"/>
    <w:rsid w:val="00717EF1"/>
    <w:rsid w:val="007333E1"/>
    <w:rsid w:val="007505BE"/>
    <w:rsid w:val="00753300"/>
    <w:rsid w:val="00763849"/>
    <w:rsid w:val="00771D59"/>
    <w:rsid w:val="007960DB"/>
    <w:rsid w:val="007F16B4"/>
    <w:rsid w:val="008023E4"/>
    <w:rsid w:val="00830E61"/>
    <w:rsid w:val="0083703A"/>
    <w:rsid w:val="008404D5"/>
    <w:rsid w:val="0084739A"/>
    <w:rsid w:val="00847E65"/>
    <w:rsid w:val="00871DF5"/>
    <w:rsid w:val="00891420"/>
    <w:rsid w:val="008940FC"/>
    <w:rsid w:val="0089652A"/>
    <w:rsid w:val="008B6337"/>
    <w:rsid w:val="008C6F11"/>
    <w:rsid w:val="008D4346"/>
    <w:rsid w:val="008D5894"/>
    <w:rsid w:val="008F047B"/>
    <w:rsid w:val="008F644B"/>
    <w:rsid w:val="009162C5"/>
    <w:rsid w:val="00916C8D"/>
    <w:rsid w:val="009218E0"/>
    <w:rsid w:val="00931E29"/>
    <w:rsid w:val="0093494E"/>
    <w:rsid w:val="00942CA2"/>
    <w:rsid w:val="009535E2"/>
    <w:rsid w:val="009625C8"/>
    <w:rsid w:val="009727E8"/>
    <w:rsid w:val="00974C79"/>
    <w:rsid w:val="0097597B"/>
    <w:rsid w:val="0098081B"/>
    <w:rsid w:val="0098417F"/>
    <w:rsid w:val="009A02BE"/>
    <w:rsid w:val="009A107C"/>
    <w:rsid w:val="009F76D8"/>
    <w:rsid w:val="00A24DDE"/>
    <w:rsid w:val="00A3000F"/>
    <w:rsid w:val="00A30D1B"/>
    <w:rsid w:val="00A36D84"/>
    <w:rsid w:val="00A44DBC"/>
    <w:rsid w:val="00A607C0"/>
    <w:rsid w:val="00A67EE8"/>
    <w:rsid w:val="00A80EEC"/>
    <w:rsid w:val="00A82EF2"/>
    <w:rsid w:val="00A8388C"/>
    <w:rsid w:val="00AA1856"/>
    <w:rsid w:val="00AD6368"/>
    <w:rsid w:val="00B00B6E"/>
    <w:rsid w:val="00B104FF"/>
    <w:rsid w:val="00B12DA6"/>
    <w:rsid w:val="00B2680C"/>
    <w:rsid w:val="00B30C3F"/>
    <w:rsid w:val="00B44A4C"/>
    <w:rsid w:val="00B632C8"/>
    <w:rsid w:val="00B80F94"/>
    <w:rsid w:val="00B96364"/>
    <w:rsid w:val="00BB522F"/>
    <w:rsid w:val="00BC0BF9"/>
    <w:rsid w:val="00C01BE1"/>
    <w:rsid w:val="00C10F78"/>
    <w:rsid w:val="00C11DAE"/>
    <w:rsid w:val="00C24772"/>
    <w:rsid w:val="00C27554"/>
    <w:rsid w:val="00C34F0A"/>
    <w:rsid w:val="00C57253"/>
    <w:rsid w:val="00C6623B"/>
    <w:rsid w:val="00C71A9C"/>
    <w:rsid w:val="00C7626E"/>
    <w:rsid w:val="00C763FC"/>
    <w:rsid w:val="00C82396"/>
    <w:rsid w:val="00C94341"/>
    <w:rsid w:val="00CA4434"/>
    <w:rsid w:val="00CE2A67"/>
    <w:rsid w:val="00CF3920"/>
    <w:rsid w:val="00CF5C91"/>
    <w:rsid w:val="00D0073F"/>
    <w:rsid w:val="00D02EEF"/>
    <w:rsid w:val="00D06EC0"/>
    <w:rsid w:val="00D1625C"/>
    <w:rsid w:val="00D40886"/>
    <w:rsid w:val="00D40D5D"/>
    <w:rsid w:val="00D6539D"/>
    <w:rsid w:val="00D67D06"/>
    <w:rsid w:val="00D75B7B"/>
    <w:rsid w:val="00D7741A"/>
    <w:rsid w:val="00D8528D"/>
    <w:rsid w:val="00DA2594"/>
    <w:rsid w:val="00DB2EC4"/>
    <w:rsid w:val="00DC14EF"/>
    <w:rsid w:val="00DC42F2"/>
    <w:rsid w:val="00DE1CEB"/>
    <w:rsid w:val="00DF55AB"/>
    <w:rsid w:val="00E1295D"/>
    <w:rsid w:val="00E17422"/>
    <w:rsid w:val="00E27B83"/>
    <w:rsid w:val="00E44A35"/>
    <w:rsid w:val="00E6073E"/>
    <w:rsid w:val="00E812D9"/>
    <w:rsid w:val="00E85DB6"/>
    <w:rsid w:val="00EB4496"/>
    <w:rsid w:val="00EE411D"/>
    <w:rsid w:val="00EF3CFE"/>
    <w:rsid w:val="00F11029"/>
    <w:rsid w:val="00F258F1"/>
    <w:rsid w:val="00F4172C"/>
    <w:rsid w:val="00F45F8F"/>
    <w:rsid w:val="00F5120B"/>
    <w:rsid w:val="00F862A2"/>
    <w:rsid w:val="00FA34D1"/>
    <w:rsid w:val="00FD15CB"/>
    <w:rsid w:val="00FD2D5E"/>
    <w:rsid w:val="00FD6CFA"/>
    <w:rsid w:val="00FE11B3"/>
    <w:rsid w:val="00FE20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42430"/>
  <w15:chartTrackingRefBased/>
  <w15:docId w15:val="{16BD6EDD-8E55-4949-8667-25B817BE1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3F49"/>
    <w:pPr>
      <w:keepNext/>
      <w:keepLines/>
      <w:spacing w:before="240" w:after="360" w:line="480" w:lineRule="auto"/>
      <w:outlineLvl w:val="0"/>
    </w:pPr>
    <w:rPr>
      <w:rFonts w:ascii="Arial" w:eastAsiaTheme="majorEastAsia" w:hAnsi="Arial"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505BE"/>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apple-tab-span">
    <w:name w:val="apple-tab-span"/>
    <w:basedOn w:val="DefaultParagraphFont"/>
    <w:rsid w:val="007505BE"/>
  </w:style>
  <w:style w:type="character" w:customStyle="1" w:styleId="Title1">
    <w:name w:val="Title1"/>
    <w:basedOn w:val="DefaultParagraphFont"/>
    <w:rsid w:val="0005581B"/>
  </w:style>
  <w:style w:type="character" w:customStyle="1" w:styleId="year">
    <w:name w:val="year"/>
    <w:basedOn w:val="DefaultParagraphFont"/>
    <w:rsid w:val="0005581B"/>
  </w:style>
  <w:style w:type="character" w:styleId="Hyperlink">
    <w:name w:val="Hyperlink"/>
    <w:basedOn w:val="DefaultParagraphFont"/>
    <w:uiPriority w:val="99"/>
    <w:unhideWhenUsed/>
    <w:rsid w:val="006957B1"/>
    <w:rPr>
      <w:color w:val="0563C1" w:themeColor="hyperlink"/>
      <w:u w:val="single"/>
    </w:rPr>
  </w:style>
  <w:style w:type="character" w:styleId="UnresolvedMention">
    <w:name w:val="Unresolved Mention"/>
    <w:basedOn w:val="DefaultParagraphFont"/>
    <w:uiPriority w:val="99"/>
    <w:semiHidden/>
    <w:unhideWhenUsed/>
    <w:rsid w:val="006957B1"/>
    <w:rPr>
      <w:color w:val="605E5C"/>
      <w:shd w:val="clear" w:color="auto" w:fill="E1DFDD"/>
    </w:rPr>
  </w:style>
  <w:style w:type="character" w:styleId="CommentReference">
    <w:name w:val="annotation reference"/>
    <w:basedOn w:val="DefaultParagraphFont"/>
    <w:uiPriority w:val="99"/>
    <w:semiHidden/>
    <w:unhideWhenUsed/>
    <w:rsid w:val="005B1462"/>
    <w:rPr>
      <w:sz w:val="16"/>
      <w:szCs w:val="16"/>
    </w:rPr>
  </w:style>
  <w:style w:type="paragraph" w:styleId="CommentText">
    <w:name w:val="annotation text"/>
    <w:basedOn w:val="Normal"/>
    <w:link w:val="CommentTextChar"/>
    <w:uiPriority w:val="99"/>
    <w:unhideWhenUsed/>
    <w:rsid w:val="005B1462"/>
    <w:pPr>
      <w:spacing w:line="240" w:lineRule="auto"/>
    </w:pPr>
    <w:rPr>
      <w:sz w:val="20"/>
      <w:szCs w:val="20"/>
    </w:rPr>
  </w:style>
  <w:style w:type="character" w:customStyle="1" w:styleId="CommentTextChar">
    <w:name w:val="Comment Text Char"/>
    <w:basedOn w:val="DefaultParagraphFont"/>
    <w:link w:val="CommentText"/>
    <w:uiPriority w:val="99"/>
    <w:rsid w:val="005B1462"/>
    <w:rPr>
      <w:sz w:val="20"/>
      <w:szCs w:val="20"/>
    </w:rPr>
  </w:style>
  <w:style w:type="paragraph" w:styleId="CommentSubject">
    <w:name w:val="annotation subject"/>
    <w:basedOn w:val="CommentText"/>
    <w:next w:val="CommentText"/>
    <w:link w:val="CommentSubjectChar"/>
    <w:uiPriority w:val="99"/>
    <w:semiHidden/>
    <w:unhideWhenUsed/>
    <w:rsid w:val="005B1462"/>
    <w:rPr>
      <w:b/>
      <w:bCs/>
    </w:rPr>
  </w:style>
  <w:style w:type="character" w:customStyle="1" w:styleId="CommentSubjectChar">
    <w:name w:val="Comment Subject Char"/>
    <w:basedOn w:val="CommentTextChar"/>
    <w:link w:val="CommentSubject"/>
    <w:uiPriority w:val="99"/>
    <w:semiHidden/>
    <w:rsid w:val="005B1462"/>
    <w:rPr>
      <w:b/>
      <w:bCs/>
      <w:sz w:val="20"/>
      <w:szCs w:val="20"/>
    </w:rPr>
  </w:style>
  <w:style w:type="paragraph" w:styleId="Bibliography">
    <w:name w:val="Bibliography"/>
    <w:basedOn w:val="Normal"/>
    <w:next w:val="Normal"/>
    <w:uiPriority w:val="37"/>
    <w:unhideWhenUsed/>
    <w:rsid w:val="005202A7"/>
    <w:pPr>
      <w:tabs>
        <w:tab w:val="left" w:pos="384"/>
      </w:tabs>
      <w:spacing w:after="0" w:line="480" w:lineRule="auto"/>
      <w:ind w:left="384" w:hanging="384"/>
    </w:pPr>
  </w:style>
  <w:style w:type="character" w:customStyle="1" w:styleId="markedcontent">
    <w:name w:val="markedcontent"/>
    <w:basedOn w:val="DefaultParagraphFont"/>
    <w:rsid w:val="00B632C8"/>
  </w:style>
  <w:style w:type="character" w:customStyle="1" w:styleId="Heading1Char">
    <w:name w:val="Heading 1 Char"/>
    <w:basedOn w:val="DefaultParagraphFont"/>
    <w:link w:val="Heading1"/>
    <w:uiPriority w:val="9"/>
    <w:rsid w:val="004E3F49"/>
    <w:rPr>
      <w:rFonts w:ascii="Arial" w:eastAsiaTheme="majorEastAsia" w:hAnsi="Arial" w:cstheme="majorBidi"/>
      <w:b/>
      <w:szCs w:val="32"/>
    </w:rPr>
  </w:style>
  <w:style w:type="paragraph" w:styleId="TOC1">
    <w:name w:val="toc 1"/>
    <w:basedOn w:val="Normal"/>
    <w:next w:val="Normal"/>
    <w:autoRedefine/>
    <w:uiPriority w:val="39"/>
    <w:unhideWhenUsed/>
    <w:rsid w:val="004E3F49"/>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693061">
      <w:bodyDiv w:val="1"/>
      <w:marLeft w:val="0"/>
      <w:marRight w:val="0"/>
      <w:marTop w:val="0"/>
      <w:marBottom w:val="0"/>
      <w:divBdr>
        <w:top w:val="none" w:sz="0" w:space="0" w:color="auto"/>
        <w:left w:val="none" w:sz="0" w:space="0" w:color="auto"/>
        <w:bottom w:val="none" w:sz="0" w:space="0" w:color="auto"/>
        <w:right w:val="none" w:sz="0" w:space="0" w:color="auto"/>
      </w:divBdr>
    </w:div>
    <w:div w:id="377977533">
      <w:bodyDiv w:val="1"/>
      <w:marLeft w:val="0"/>
      <w:marRight w:val="0"/>
      <w:marTop w:val="0"/>
      <w:marBottom w:val="0"/>
      <w:divBdr>
        <w:top w:val="none" w:sz="0" w:space="0" w:color="auto"/>
        <w:left w:val="none" w:sz="0" w:space="0" w:color="auto"/>
        <w:bottom w:val="none" w:sz="0" w:space="0" w:color="auto"/>
        <w:right w:val="none" w:sz="0" w:space="0" w:color="auto"/>
      </w:divBdr>
    </w:div>
    <w:div w:id="405105942">
      <w:bodyDiv w:val="1"/>
      <w:marLeft w:val="0"/>
      <w:marRight w:val="0"/>
      <w:marTop w:val="0"/>
      <w:marBottom w:val="0"/>
      <w:divBdr>
        <w:top w:val="none" w:sz="0" w:space="0" w:color="auto"/>
        <w:left w:val="none" w:sz="0" w:space="0" w:color="auto"/>
        <w:bottom w:val="none" w:sz="0" w:space="0" w:color="auto"/>
        <w:right w:val="none" w:sz="0" w:space="0" w:color="auto"/>
      </w:divBdr>
    </w:div>
    <w:div w:id="563419759">
      <w:bodyDiv w:val="1"/>
      <w:marLeft w:val="0"/>
      <w:marRight w:val="0"/>
      <w:marTop w:val="0"/>
      <w:marBottom w:val="0"/>
      <w:divBdr>
        <w:top w:val="none" w:sz="0" w:space="0" w:color="auto"/>
        <w:left w:val="none" w:sz="0" w:space="0" w:color="auto"/>
        <w:bottom w:val="none" w:sz="0" w:space="0" w:color="auto"/>
        <w:right w:val="none" w:sz="0" w:space="0" w:color="auto"/>
      </w:divBdr>
    </w:div>
    <w:div w:id="678965237">
      <w:bodyDiv w:val="1"/>
      <w:marLeft w:val="0"/>
      <w:marRight w:val="0"/>
      <w:marTop w:val="0"/>
      <w:marBottom w:val="0"/>
      <w:divBdr>
        <w:top w:val="none" w:sz="0" w:space="0" w:color="auto"/>
        <w:left w:val="none" w:sz="0" w:space="0" w:color="auto"/>
        <w:bottom w:val="none" w:sz="0" w:space="0" w:color="auto"/>
        <w:right w:val="none" w:sz="0" w:space="0" w:color="auto"/>
      </w:divBdr>
    </w:div>
    <w:div w:id="687832874">
      <w:bodyDiv w:val="1"/>
      <w:marLeft w:val="0"/>
      <w:marRight w:val="0"/>
      <w:marTop w:val="0"/>
      <w:marBottom w:val="0"/>
      <w:divBdr>
        <w:top w:val="none" w:sz="0" w:space="0" w:color="auto"/>
        <w:left w:val="none" w:sz="0" w:space="0" w:color="auto"/>
        <w:bottom w:val="none" w:sz="0" w:space="0" w:color="auto"/>
        <w:right w:val="none" w:sz="0" w:space="0" w:color="auto"/>
      </w:divBdr>
    </w:div>
    <w:div w:id="831531333">
      <w:bodyDiv w:val="1"/>
      <w:marLeft w:val="0"/>
      <w:marRight w:val="0"/>
      <w:marTop w:val="0"/>
      <w:marBottom w:val="0"/>
      <w:divBdr>
        <w:top w:val="none" w:sz="0" w:space="0" w:color="auto"/>
        <w:left w:val="none" w:sz="0" w:space="0" w:color="auto"/>
        <w:bottom w:val="none" w:sz="0" w:space="0" w:color="auto"/>
        <w:right w:val="none" w:sz="0" w:space="0" w:color="auto"/>
      </w:divBdr>
    </w:div>
    <w:div w:id="844327100">
      <w:bodyDiv w:val="1"/>
      <w:marLeft w:val="0"/>
      <w:marRight w:val="0"/>
      <w:marTop w:val="0"/>
      <w:marBottom w:val="0"/>
      <w:divBdr>
        <w:top w:val="none" w:sz="0" w:space="0" w:color="auto"/>
        <w:left w:val="none" w:sz="0" w:space="0" w:color="auto"/>
        <w:bottom w:val="none" w:sz="0" w:space="0" w:color="auto"/>
        <w:right w:val="none" w:sz="0" w:space="0" w:color="auto"/>
      </w:divBdr>
    </w:div>
    <w:div w:id="847599861">
      <w:bodyDiv w:val="1"/>
      <w:marLeft w:val="0"/>
      <w:marRight w:val="0"/>
      <w:marTop w:val="0"/>
      <w:marBottom w:val="0"/>
      <w:divBdr>
        <w:top w:val="none" w:sz="0" w:space="0" w:color="auto"/>
        <w:left w:val="none" w:sz="0" w:space="0" w:color="auto"/>
        <w:bottom w:val="none" w:sz="0" w:space="0" w:color="auto"/>
        <w:right w:val="none" w:sz="0" w:space="0" w:color="auto"/>
      </w:divBdr>
    </w:div>
    <w:div w:id="919144437">
      <w:bodyDiv w:val="1"/>
      <w:marLeft w:val="0"/>
      <w:marRight w:val="0"/>
      <w:marTop w:val="0"/>
      <w:marBottom w:val="0"/>
      <w:divBdr>
        <w:top w:val="none" w:sz="0" w:space="0" w:color="auto"/>
        <w:left w:val="none" w:sz="0" w:space="0" w:color="auto"/>
        <w:bottom w:val="none" w:sz="0" w:space="0" w:color="auto"/>
        <w:right w:val="none" w:sz="0" w:space="0" w:color="auto"/>
      </w:divBdr>
    </w:div>
    <w:div w:id="927075959">
      <w:bodyDiv w:val="1"/>
      <w:marLeft w:val="0"/>
      <w:marRight w:val="0"/>
      <w:marTop w:val="0"/>
      <w:marBottom w:val="0"/>
      <w:divBdr>
        <w:top w:val="none" w:sz="0" w:space="0" w:color="auto"/>
        <w:left w:val="none" w:sz="0" w:space="0" w:color="auto"/>
        <w:bottom w:val="none" w:sz="0" w:space="0" w:color="auto"/>
        <w:right w:val="none" w:sz="0" w:space="0" w:color="auto"/>
      </w:divBdr>
    </w:div>
    <w:div w:id="974212283">
      <w:bodyDiv w:val="1"/>
      <w:marLeft w:val="0"/>
      <w:marRight w:val="0"/>
      <w:marTop w:val="0"/>
      <w:marBottom w:val="0"/>
      <w:divBdr>
        <w:top w:val="none" w:sz="0" w:space="0" w:color="auto"/>
        <w:left w:val="none" w:sz="0" w:space="0" w:color="auto"/>
        <w:bottom w:val="none" w:sz="0" w:space="0" w:color="auto"/>
        <w:right w:val="none" w:sz="0" w:space="0" w:color="auto"/>
      </w:divBdr>
    </w:div>
    <w:div w:id="1457867649">
      <w:bodyDiv w:val="1"/>
      <w:marLeft w:val="0"/>
      <w:marRight w:val="0"/>
      <w:marTop w:val="0"/>
      <w:marBottom w:val="0"/>
      <w:divBdr>
        <w:top w:val="none" w:sz="0" w:space="0" w:color="auto"/>
        <w:left w:val="none" w:sz="0" w:space="0" w:color="auto"/>
        <w:bottom w:val="none" w:sz="0" w:space="0" w:color="auto"/>
        <w:right w:val="none" w:sz="0" w:space="0" w:color="auto"/>
      </w:divBdr>
      <w:divsChild>
        <w:div w:id="1978684921">
          <w:marLeft w:val="0"/>
          <w:marRight w:val="0"/>
          <w:marTop w:val="0"/>
          <w:marBottom w:val="0"/>
          <w:divBdr>
            <w:top w:val="none" w:sz="0" w:space="0" w:color="auto"/>
            <w:left w:val="none" w:sz="0" w:space="0" w:color="auto"/>
            <w:bottom w:val="none" w:sz="0" w:space="0" w:color="auto"/>
            <w:right w:val="none" w:sz="0" w:space="0" w:color="auto"/>
          </w:divBdr>
        </w:div>
      </w:divsChild>
    </w:div>
    <w:div w:id="1560089108">
      <w:bodyDiv w:val="1"/>
      <w:marLeft w:val="0"/>
      <w:marRight w:val="0"/>
      <w:marTop w:val="0"/>
      <w:marBottom w:val="0"/>
      <w:divBdr>
        <w:top w:val="none" w:sz="0" w:space="0" w:color="auto"/>
        <w:left w:val="none" w:sz="0" w:space="0" w:color="auto"/>
        <w:bottom w:val="none" w:sz="0" w:space="0" w:color="auto"/>
        <w:right w:val="none" w:sz="0" w:space="0" w:color="auto"/>
      </w:divBdr>
    </w:div>
    <w:div w:id="2128888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FD15F0-F046-4BFF-86D9-AABFCE66E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3768</Words>
  <Characters>21481</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Wan</dc:creator>
  <cp:keywords/>
  <dc:description/>
  <cp:lastModifiedBy>Siew, Keith</cp:lastModifiedBy>
  <cp:revision>5</cp:revision>
  <dcterms:created xsi:type="dcterms:W3CDTF">2023-05-25T14:57:00Z</dcterms:created>
  <dcterms:modified xsi:type="dcterms:W3CDTF">2023-05-25T17:17:00Z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id="MLcof5IT"/&gt;&lt;style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