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9A4A3" w14:textId="631700BD" w:rsidR="00B96397" w:rsidRDefault="00B96397" w:rsidP="00B96397">
      <w:pPr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  <w:t xml:space="preserve">Supplementary Table </w:t>
      </w:r>
      <w:r w:rsidR="001F7C1D"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  <w:t>3</w:t>
      </w:r>
      <w:r w:rsidRPr="00DB1584">
        <w:rPr>
          <w:rFonts w:ascii="Times New Roman" w:hAnsi="Times New Roman" w:cs="Times New Roman"/>
          <w:b/>
          <w:bCs/>
        </w:rPr>
        <w:t>.</w:t>
      </w:r>
      <w:r w:rsidRPr="00DB1584">
        <w:rPr>
          <w:rFonts w:ascii="Times New Roman" w:hAnsi="Times New Roman" w:cs="Times New Roman"/>
        </w:rPr>
        <w:t xml:space="preserve"> </w:t>
      </w:r>
      <w:r w:rsidRPr="005717C8">
        <w:rPr>
          <w:rFonts w:ascii="Times New Roman" w:hAnsi="Times New Roman" w:cs="Times New Roman"/>
        </w:rPr>
        <w:t>The prognostic genes identified by using LASSO COX regression.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417"/>
        <w:gridCol w:w="5472"/>
      </w:tblGrid>
      <w:tr w:rsidR="00B96397" w14:paraId="6F20FA3A" w14:textId="77777777" w:rsidTr="00BC0720">
        <w:tc>
          <w:tcPr>
            <w:tcW w:w="1413" w:type="dxa"/>
            <w:tcBorders>
              <w:top w:val="single" w:sz="12" w:space="0" w:color="auto"/>
              <w:bottom w:val="single" w:sz="6" w:space="0" w:color="auto"/>
            </w:tcBorders>
          </w:tcPr>
          <w:p w14:paraId="1C2DEF83" w14:textId="77777777" w:rsidR="00B96397" w:rsidRPr="005717C8" w:rsidRDefault="00B96397" w:rsidP="00BC0720">
            <w:pPr>
              <w:rPr>
                <w:rFonts w:ascii="Times New Roman" w:hAnsi="Times New Roman" w:cs="Times New Roman"/>
                <w:b/>
                <w:bCs/>
              </w:rPr>
            </w:pPr>
            <w:r w:rsidRPr="005717C8">
              <w:rPr>
                <w:rFonts w:ascii="Times New Roman" w:hAnsi="Times New Roman" w:cs="Times New Roman" w:hint="eastAsia"/>
                <w:b/>
                <w:bCs/>
              </w:rPr>
              <w:t>Gene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14:paraId="294A3674" w14:textId="77777777" w:rsidR="00B96397" w:rsidRPr="005717C8" w:rsidRDefault="00B96397" w:rsidP="00BC0720">
            <w:pPr>
              <w:rPr>
                <w:rFonts w:ascii="Times New Roman" w:hAnsi="Times New Roman" w:cs="Times New Roman"/>
                <w:b/>
                <w:bCs/>
              </w:rPr>
            </w:pPr>
            <w:r w:rsidRPr="005717C8">
              <w:rPr>
                <w:rFonts w:ascii="Times New Roman" w:hAnsi="Times New Roman" w:cs="Times New Roman"/>
                <w:b/>
                <w:bCs/>
              </w:rPr>
              <w:t>Coefficient</w:t>
            </w:r>
          </w:p>
        </w:tc>
        <w:tc>
          <w:tcPr>
            <w:tcW w:w="5472" w:type="dxa"/>
            <w:tcBorders>
              <w:top w:val="single" w:sz="12" w:space="0" w:color="auto"/>
              <w:bottom w:val="single" w:sz="6" w:space="0" w:color="auto"/>
            </w:tcBorders>
          </w:tcPr>
          <w:p w14:paraId="1F17CD05" w14:textId="77777777" w:rsidR="00B96397" w:rsidRPr="005717C8" w:rsidRDefault="00B96397" w:rsidP="00BC0720">
            <w:pPr>
              <w:rPr>
                <w:rFonts w:ascii="Times New Roman" w:hAnsi="Times New Roman" w:cs="Times New Roman"/>
                <w:b/>
                <w:bCs/>
              </w:rPr>
            </w:pPr>
            <w:r w:rsidRPr="005717C8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</w:tr>
      <w:tr w:rsidR="00B96397" w14:paraId="2103DF90" w14:textId="77777777" w:rsidTr="00BC0720">
        <w:tc>
          <w:tcPr>
            <w:tcW w:w="1413" w:type="dxa"/>
            <w:tcBorders>
              <w:top w:val="single" w:sz="6" w:space="0" w:color="auto"/>
            </w:tcBorders>
          </w:tcPr>
          <w:p w14:paraId="5F2C72DD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CEP55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14:paraId="473F626C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0.07365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72" w:type="dxa"/>
            <w:tcBorders>
              <w:top w:val="single" w:sz="6" w:space="0" w:color="auto"/>
            </w:tcBorders>
          </w:tcPr>
          <w:p w14:paraId="65AFB6C7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34DB7">
              <w:rPr>
                <w:rFonts w:ascii="Times New Roman" w:hAnsi="Times New Roman" w:cs="Times New Roman"/>
              </w:rPr>
              <w:t>Centrosomal protein 55</w:t>
            </w:r>
          </w:p>
        </w:tc>
      </w:tr>
      <w:tr w:rsidR="00B96397" w14:paraId="07B09DFE" w14:textId="77777777" w:rsidTr="00BC0720">
        <w:tc>
          <w:tcPr>
            <w:tcW w:w="1413" w:type="dxa"/>
          </w:tcPr>
          <w:p w14:paraId="2CA4670A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TRIP13</w:t>
            </w:r>
          </w:p>
        </w:tc>
        <w:tc>
          <w:tcPr>
            <w:tcW w:w="1417" w:type="dxa"/>
          </w:tcPr>
          <w:p w14:paraId="3A11A84D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0.090714</w:t>
            </w:r>
          </w:p>
        </w:tc>
        <w:tc>
          <w:tcPr>
            <w:tcW w:w="5472" w:type="dxa"/>
          </w:tcPr>
          <w:p w14:paraId="52725841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34DB7">
              <w:rPr>
                <w:rFonts w:ascii="Times New Roman" w:hAnsi="Times New Roman" w:cs="Times New Roman"/>
              </w:rPr>
              <w:t>Thyroid hormone receptor interactor 13</w:t>
            </w:r>
          </w:p>
        </w:tc>
      </w:tr>
      <w:tr w:rsidR="00B96397" w14:paraId="7F944DFC" w14:textId="77777777" w:rsidTr="00BC0720">
        <w:tc>
          <w:tcPr>
            <w:tcW w:w="1413" w:type="dxa"/>
          </w:tcPr>
          <w:p w14:paraId="1DA9CDBA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BRIX1</w:t>
            </w:r>
          </w:p>
        </w:tc>
        <w:tc>
          <w:tcPr>
            <w:tcW w:w="1417" w:type="dxa"/>
          </w:tcPr>
          <w:p w14:paraId="164611BE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0.100123</w:t>
            </w:r>
          </w:p>
        </w:tc>
        <w:tc>
          <w:tcPr>
            <w:tcW w:w="5472" w:type="dxa"/>
          </w:tcPr>
          <w:p w14:paraId="19237035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34DB7">
              <w:rPr>
                <w:rFonts w:ascii="Times New Roman" w:hAnsi="Times New Roman" w:cs="Times New Roman"/>
              </w:rPr>
              <w:t>Biogenesis of ribosomes BRX1</w:t>
            </w:r>
          </w:p>
        </w:tc>
      </w:tr>
      <w:tr w:rsidR="00B96397" w14:paraId="1EDBE107" w14:textId="77777777" w:rsidTr="00BC0720">
        <w:tc>
          <w:tcPr>
            <w:tcW w:w="1413" w:type="dxa"/>
          </w:tcPr>
          <w:p w14:paraId="7780A73E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STIP1</w:t>
            </w:r>
          </w:p>
        </w:tc>
        <w:tc>
          <w:tcPr>
            <w:tcW w:w="1417" w:type="dxa"/>
          </w:tcPr>
          <w:p w14:paraId="1D9CE88A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0.080703</w:t>
            </w:r>
          </w:p>
        </w:tc>
        <w:tc>
          <w:tcPr>
            <w:tcW w:w="5472" w:type="dxa"/>
          </w:tcPr>
          <w:p w14:paraId="2791C915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34DB7">
              <w:rPr>
                <w:rFonts w:ascii="Times New Roman" w:hAnsi="Times New Roman" w:cs="Times New Roman"/>
              </w:rPr>
              <w:t>Stress induced phosphoprotein 1</w:t>
            </w:r>
          </w:p>
        </w:tc>
      </w:tr>
      <w:tr w:rsidR="00B96397" w14:paraId="23924F35" w14:textId="77777777" w:rsidTr="00BC0720">
        <w:tc>
          <w:tcPr>
            <w:tcW w:w="1413" w:type="dxa"/>
          </w:tcPr>
          <w:p w14:paraId="74549E6F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PIGU</w:t>
            </w:r>
          </w:p>
        </w:tc>
        <w:tc>
          <w:tcPr>
            <w:tcW w:w="1417" w:type="dxa"/>
          </w:tcPr>
          <w:p w14:paraId="6D4F00CE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0.191130</w:t>
            </w:r>
          </w:p>
        </w:tc>
        <w:tc>
          <w:tcPr>
            <w:tcW w:w="5472" w:type="dxa"/>
          </w:tcPr>
          <w:p w14:paraId="0ADEE20A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34DB7">
              <w:rPr>
                <w:rFonts w:ascii="Times New Roman" w:hAnsi="Times New Roman" w:cs="Times New Roman"/>
              </w:rPr>
              <w:t>Phosphatidylinositol glycan anchor biosynthesis class U</w:t>
            </w:r>
          </w:p>
        </w:tc>
      </w:tr>
      <w:tr w:rsidR="00B96397" w14:paraId="12E314E4" w14:textId="77777777" w:rsidTr="00BC0720">
        <w:tc>
          <w:tcPr>
            <w:tcW w:w="1413" w:type="dxa"/>
          </w:tcPr>
          <w:p w14:paraId="3EF57939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CFL1</w:t>
            </w:r>
          </w:p>
        </w:tc>
        <w:tc>
          <w:tcPr>
            <w:tcW w:w="1417" w:type="dxa"/>
          </w:tcPr>
          <w:p w14:paraId="6A3858CB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0.037948</w:t>
            </w:r>
          </w:p>
        </w:tc>
        <w:tc>
          <w:tcPr>
            <w:tcW w:w="5472" w:type="dxa"/>
          </w:tcPr>
          <w:p w14:paraId="0EB362D4" w14:textId="77777777" w:rsidR="00B96397" w:rsidRPr="00534DB7" w:rsidRDefault="00B96397" w:rsidP="00BC07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4DB7">
              <w:rPr>
                <w:rFonts w:ascii="Times New Roman" w:hAnsi="Times New Roman" w:cs="Times New Roman"/>
              </w:rPr>
              <w:t>Cofilin 1</w:t>
            </w:r>
          </w:p>
        </w:tc>
      </w:tr>
      <w:tr w:rsidR="00B96397" w14:paraId="1B020560" w14:textId="77777777" w:rsidTr="00BC0720">
        <w:tc>
          <w:tcPr>
            <w:tcW w:w="1413" w:type="dxa"/>
          </w:tcPr>
          <w:p w14:paraId="2CA5394F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RBM17</w:t>
            </w:r>
          </w:p>
        </w:tc>
        <w:tc>
          <w:tcPr>
            <w:tcW w:w="1417" w:type="dxa"/>
          </w:tcPr>
          <w:p w14:paraId="5994544E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0.01671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72" w:type="dxa"/>
          </w:tcPr>
          <w:p w14:paraId="2A730E8D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34DB7">
              <w:rPr>
                <w:rFonts w:ascii="Times New Roman" w:hAnsi="Times New Roman" w:cs="Times New Roman"/>
              </w:rPr>
              <w:t>RNA binding motif protein 17</w:t>
            </w:r>
          </w:p>
        </w:tc>
      </w:tr>
      <w:tr w:rsidR="00B96397" w14:paraId="21DE6F33" w14:textId="77777777" w:rsidTr="00BC0720">
        <w:tc>
          <w:tcPr>
            <w:tcW w:w="1413" w:type="dxa"/>
            <w:tcBorders>
              <w:bottom w:val="single" w:sz="12" w:space="0" w:color="auto"/>
            </w:tcBorders>
          </w:tcPr>
          <w:p w14:paraId="3794F8A9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OLA1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9143B7E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717C8">
              <w:rPr>
                <w:rFonts w:ascii="Times New Roman" w:hAnsi="Times New Roman" w:cs="Times New Roman"/>
              </w:rPr>
              <w:t>0.017742</w:t>
            </w:r>
          </w:p>
        </w:tc>
        <w:tc>
          <w:tcPr>
            <w:tcW w:w="5472" w:type="dxa"/>
            <w:tcBorders>
              <w:bottom w:val="single" w:sz="12" w:space="0" w:color="auto"/>
            </w:tcBorders>
          </w:tcPr>
          <w:p w14:paraId="483B3148" w14:textId="77777777" w:rsidR="00B96397" w:rsidRDefault="00B96397" w:rsidP="00BC0720">
            <w:pPr>
              <w:rPr>
                <w:rFonts w:ascii="Times New Roman" w:hAnsi="Times New Roman" w:cs="Times New Roman"/>
              </w:rPr>
            </w:pPr>
            <w:r w:rsidRPr="00534DB7">
              <w:rPr>
                <w:rFonts w:ascii="Times New Roman" w:hAnsi="Times New Roman" w:cs="Times New Roman"/>
              </w:rPr>
              <w:t>Obg like ATPase 1</w:t>
            </w:r>
          </w:p>
        </w:tc>
      </w:tr>
    </w:tbl>
    <w:p w14:paraId="717AA222" w14:textId="77777777" w:rsidR="0079375B" w:rsidRPr="00B96397" w:rsidRDefault="00000000" w:rsidP="00B96397"/>
    <w:sectPr w:rsidR="0079375B" w:rsidRPr="00B96397" w:rsidSect="005F7D3F">
      <w:type w:val="continuous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05953" w14:textId="77777777" w:rsidR="00E14A9A" w:rsidRDefault="00E14A9A" w:rsidP="00B96397">
      <w:r>
        <w:separator/>
      </w:r>
    </w:p>
  </w:endnote>
  <w:endnote w:type="continuationSeparator" w:id="0">
    <w:p w14:paraId="716BE78E" w14:textId="77777777" w:rsidR="00E14A9A" w:rsidRDefault="00E14A9A" w:rsidP="00B96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9E070" w14:textId="77777777" w:rsidR="00E14A9A" w:rsidRDefault="00E14A9A" w:rsidP="00B96397">
      <w:r>
        <w:separator/>
      </w:r>
    </w:p>
  </w:footnote>
  <w:footnote w:type="continuationSeparator" w:id="0">
    <w:p w14:paraId="127CF555" w14:textId="77777777" w:rsidR="00E14A9A" w:rsidRDefault="00E14A9A" w:rsidP="00B96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86"/>
    <w:rsid w:val="000C0A64"/>
    <w:rsid w:val="001F7C1D"/>
    <w:rsid w:val="004D7869"/>
    <w:rsid w:val="005F7D3F"/>
    <w:rsid w:val="0087358F"/>
    <w:rsid w:val="00AA1F86"/>
    <w:rsid w:val="00B96397"/>
    <w:rsid w:val="00E1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EAF51"/>
  <w15:chartTrackingRefBased/>
  <w15:docId w15:val="{D8BC2595-8D58-48C9-9011-EE321605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3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3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63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63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6397"/>
    <w:rPr>
      <w:sz w:val="18"/>
      <w:szCs w:val="18"/>
    </w:rPr>
  </w:style>
  <w:style w:type="table" w:styleId="a7">
    <w:name w:val="Table Grid"/>
    <w:basedOn w:val="a1"/>
    <w:uiPriority w:val="39"/>
    <w:rsid w:val="00B96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 亮</dc:creator>
  <cp:keywords/>
  <dc:description/>
  <cp:lastModifiedBy>白 亮</cp:lastModifiedBy>
  <cp:revision>3</cp:revision>
  <dcterms:created xsi:type="dcterms:W3CDTF">2022-10-28T11:30:00Z</dcterms:created>
  <dcterms:modified xsi:type="dcterms:W3CDTF">2023-05-25T09:15:00Z</dcterms:modified>
</cp:coreProperties>
</file>