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51E" w:rsidRPr="00D47F7D" w:rsidRDefault="0031351E" w:rsidP="0031351E">
      <w:pPr>
        <w:spacing w:line="480" w:lineRule="auto"/>
        <w:outlineLvl w:val="1"/>
        <w:rPr>
          <w:rFonts w:ascii="Times New Roman" w:hAnsi="Times New Roman"/>
          <w:b/>
          <w:sz w:val="22"/>
        </w:rPr>
      </w:pPr>
      <w:r w:rsidRPr="00D47F7D">
        <w:rPr>
          <w:rFonts w:ascii="Times New Roman" w:hAnsi="Times New Roman"/>
          <w:b/>
          <w:sz w:val="22"/>
        </w:rPr>
        <w:t>Details of MRI acquisition</w:t>
      </w:r>
    </w:p>
    <w:p w:rsidR="0031351E" w:rsidRPr="0014545A" w:rsidRDefault="0031351E" w:rsidP="00756F30">
      <w:pPr>
        <w:autoSpaceDE w:val="0"/>
        <w:autoSpaceDN w:val="0"/>
        <w:adjustRightInd w:val="0"/>
        <w:spacing w:beforeLines="25" w:afterLines="25" w:line="480" w:lineRule="auto"/>
        <w:ind w:firstLine="480"/>
        <w:rPr>
          <w:rFonts w:ascii="Times New Roman" w:hAnsi="Times New Roman" w:cs="Times New Roman"/>
          <w:sz w:val="22"/>
        </w:rPr>
      </w:pPr>
      <w:r w:rsidRPr="0014545A">
        <w:rPr>
          <w:rFonts w:ascii="Times New Roman" w:hAnsi="Times New Roman" w:cs="Times New Roman"/>
          <w:sz w:val="22"/>
        </w:rPr>
        <w:t xml:space="preserve">MR images were acquired using a 1.5-T system unit (Intera Achieva; Philips Healthcare, Best, The Netherlands) with a 16-channel head-neck combined coil. The MRI protocol included an axial turbo spin echo (TSE) </w:t>
      </w:r>
      <w:bookmarkStart w:id="0" w:name="OLE_LINK8"/>
      <w:bookmarkStart w:id="1" w:name="OLE_LINK9"/>
      <w:r w:rsidRPr="0014545A">
        <w:rPr>
          <w:rFonts w:ascii="Times New Roman" w:hAnsi="Times New Roman" w:cs="Times New Roman"/>
          <w:sz w:val="22"/>
        </w:rPr>
        <w:t>T1-weighted</w:t>
      </w:r>
      <w:bookmarkEnd w:id="0"/>
      <w:bookmarkEnd w:id="1"/>
      <w:r w:rsidRPr="0014545A">
        <w:rPr>
          <w:rFonts w:ascii="Times New Roman" w:hAnsi="Times New Roman" w:cs="Times New Roman"/>
          <w:sz w:val="22"/>
        </w:rPr>
        <w:t xml:space="preserve"> sequence (TR/TE 545/14 ms; field of view [FOV], 23 cm; slice thickness, 4 mm; gap, 4 mm; and matrix size 328 × 220), an axial TSE T2-weighted sequence (TR/TE 3193/80 ms; FOV, 23 cm; slice thickness 5 mm; gap, 5 mm; and matrix size, 228 × 185), a coronal short time inversion recovery (STIR) sequence (TR/TE 3224/165 ms; FOV, 26 cm; slice thickness 5 mm; gap, 5 mm; and matrix size, 312 × 163), and an axial and a sagittal contrast-enhanced TSE T1-weighted sequence with fat saturation. Parameters of contrast-enhanced T1-weighted imaging (T1WI) were the same as those of unenhanced T1WI except for the use of the fat-suppression technique. Contrast-enhanced T1WI was performed after intravenous administration of 0.1 mmol/kg gadopentetate dimeglumine (Magnevist, Bayer Schering).</w:t>
      </w:r>
    </w:p>
    <w:p w:rsidR="00D47F7D" w:rsidRDefault="00D47F7D" w:rsidP="00D47F7D">
      <w:pPr>
        <w:spacing w:before="120" w:after="12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32E19" w:rsidRDefault="00332E1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47F7D" w:rsidRDefault="00D47F7D" w:rsidP="00D47F7D">
      <w:pPr>
        <w:spacing w:before="120" w:after="120" w:line="48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R</w:t>
      </w:r>
      <w:r w:rsidRPr="00443C84">
        <w:rPr>
          <w:rFonts w:ascii="Times New Roman" w:hAnsi="Times New Roman" w:cs="Times New Roman"/>
          <w:b/>
          <w:sz w:val="24"/>
          <w:szCs w:val="24"/>
        </w:rPr>
        <w:t>adiomics feature extraction</w:t>
      </w:r>
      <w:r w:rsidRPr="000B2F80">
        <w:rPr>
          <w:rFonts w:ascii="Times New Roman" w:eastAsia="宋体" w:hAnsi="Times New Roman" w:cs="Times New Roman"/>
          <w:sz w:val="22"/>
        </w:rPr>
        <w:t xml:space="preserve"> </w:t>
      </w:r>
    </w:p>
    <w:p w:rsidR="0031351E" w:rsidRDefault="00D47F7D" w:rsidP="0031351E">
      <w:pPr>
        <w:spacing w:before="120" w:after="120" w:line="480" w:lineRule="auto"/>
        <w:ind w:firstLine="440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 xml:space="preserve">279 </w:t>
      </w:r>
      <w:r w:rsidRPr="00D47F7D">
        <w:rPr>
          <w:rFonts w:ascii="Times New Roman" w:eastAsia="宋体" w:hAnsi="Times New Roman" w:cs="Times New Roman" w:hint="eastAsia"/>
          <w:sz w:val="22"/>
        </w:rPr>
        <w:t>r</w:t>
      </w:r>
      <w:r w:rsidRPr="00D47F7D">
        <w:rPr>
          <w:rFonts w:ascii="Times New Roman" w:eastAsia="宋体" w:hAnsi="Times New Roman" w:cs="Times New Roman"/>
          <w:sz w:val="22"/>
        </w:rPr>
        <w:t>adiomics</w:t>
      </w:r>
      <w:r w:rsidR="0031351E" w:rsidRPr="000B2F80">
        <w:rPr>
          <w:rFonts w:ascii="Times New Roman" w:eastAsia="宋体" w:hAnsi="Times New Roman" w:cs="Times New Roman"/>
          <w:sz w:val="22"/>
        </w:rPr>
        <w:t xml:space="preserve"> features derived from six statistical image descriptors (</w:t>
      </w:r>
      <w:r w:rsidR="0031351E" w:rsidRPr="000B2F80">
        <w:rPr>
          <w:rFonts w:ascii="Times New Roman" w:hAnsi="Times New Roman" w:cs="Times New Roman"/>
          <w:sz w:val="22"/>
        </w:rPr>
        <w:t>Histogram</w:t>
      </w:r>
      <w:r w:rsidR="0031351E" w:rsidRPr="000B2F80">
        <w:rPr>
          <w:rFonts w:ascii="Times New Roman" w:eastAsia="宋体" w:hAnsi="Times New Roman" w:cs="Times New Roman"/>
          <w:sz w:val="22"/>
        </w:rPr>
        <w:t xml:space="preserve">, </w:t>
      </w:r>
      <w:r w:rsidR="0031351E" w:rsidRPr="000B2F80">
        <w:rPr>
          <w:rFonts w:ascii="Times New Roman" w:hAnsi="Times New Roman" w:cs="Times New Roman"/>
          <w:sz w:val="22"/>
        </w:rPr>
        <w:t>Co-occurrence matrix</w:t>
      </w:r>
      <w:r w:rsidR="0031351E" w:rsidRPr="000B2F80">
        <w:rPr>
          <w:rFonts w:ascii="Times New Roman" w:eastAsia="宋体" w:hAnsi="Times New Roman" w:cs="Times New Roman"/>
          <w:sz w:val="22"/>
        </w:rPr>
        <w:t xml:space="preserve">, </w:t>
      </w:r>
      <w:r w:rsidR="0031351E" w:rsidRPr="000B2F80">
        <w:rPr>
          <w:rFonts w:ascii="Times New Roman" w:hAnsi="Times New Roman" w:cs="Times New Roman"/>
          <w:sz w:val="22"/>
        </w:rPr>
        <w:t>Run-length matrix</w:t>
      </w:r>
      <w:r w:rsidR="0031351E" w:rsidRPr="000B2F80">
        <w:rPr>
          <w:rFonts w:ascii="Times New Roman" w:eastAsia="宋体" w:hAnsi="Times New Roman" w:cs="Times New Roman"/>
          <w:sz w:val="22"/>
        </w:rPr>
        <w:t xml:space="preserve">, </w:t>
      </w:r>
      <w:r w:rsidR="0031351E" w:rsidRPr="000B2F80">
        <w:rPr>
          <w:rFonts w:ascii="Times New Roman" w:hAnsi="Times New Roman" w:cs="Times New Roman"/>
          <w:sz w:val="22"/>
        </w:rPr>
        <w:t>Absolute gradient</w:t>
      </w:r>
      <w:r w:rsidR="0031351E" w:rsidRPr="000B2F80">
        <w:rPr>
          <w:rFonts w:ascii="Times New Roman" w:eastAsia="宋体" w:hAnsi="Times New Roman" w:cs="Times New Roman"/>
          <w:sz w:val="22"/>
        </w:rPr>
        <w:t xml:space="preserve">, </w:t>
      </w:r>
      <w:r w:rsidR="0031351E" w:rsidRPr="000B2F80">
        <w:rPr>
          <w:rFonts w:ascii="Times New Roman" w:hAnsi="Times New Roman" w:cs="Times New Roman"/>
          <w:sz w:val="22"/>
        </w:rPr>
        <w:t>Autoregressive model</w:t>
      </w:r>
      <w:r w:rsidR="0031351E" w:rsidRPr="000B2F80">
        <w:rPr>
          <w:rFonts w:ascii="Times New Roman" w:eastAsia="宋体" w:hAnsi="Times New Roman" w:cs="Times New Roman"/>
          <w:sz w:val="22"/>
        </w:rPr>
        <w:t xml:space="preserve"> and </w:t>
      </w:r>
      <w:r w:rsidR="0031351E" w:rsidRPr="000B2F80">
        <w:rPr>
          <w:rFonts w:ascii="Times New Roman" w:hAnsi="Times New Roman" w:cs="Times New Roman"/>
          <w:sz w:val="22"/>
        </w:rPr>
        <w:t>Wavelet</w:t>
      </w:r>
      <w:r w:rsidR="0031351E" w:rsidRPr="000B2F80">
        <w:rPr>
          <w:rFonts w:ascii="Times New Roman" w:eastAsia="宋体" w:hAnsi="Times New Roman" w:cs="Times New Roman"/>
          <w:sz w:val="22"/>
        </w:rPr>
        <w:t>) were extracted. The texture features</w:t>
      </w:r>
      <w:r w:rsidR="0031351E" w:rsidRPr="000B2F80">
        <w:rPr>
          <w:rFonts w:ascii="Times New Roman" w:hAnsi="Times New Roman" w:cs="Times New Roman"/>
          <w:sz w:val="22"/>
        </w:rPr>
        <w:t xml:space="preserve"> </w:t>
      </w:r>
      <w:r w:rsidR="0031351E" w:rsidRPr="000B2F80">
        <w:rPr>
          <w:rFonts w:ascii="Times New Roman" w:eastAsia="宋体" w:hAnsi="Times New Roman" w:cs="Times New Roman"/>
          <w:sz w:val="22"/>
        </w:rPr>
        <w:t>d</w:t>
      </w:r>
      <w:r w:rsidR="0031351E" w:rsidRPr="000B2F80">
        <w:rPr>
          <w:rFonts w:ascii="Times New Roman" w:hAnsi="Times New Roman" w:cs="Times New Roman"/>
          <w:sz w:val="22"/>
        </w:rPr>
        <w:t>etails are described in</w:t>
      </w:r>
      <w:r w:rsidR="0031351E">
        <w:rPr>
          <w:rFonts w:ascii="Times New Roman" w:hAnsi="Times New Roman" w:cs="Times New Roman" w:hint="eastAsia"/>
          <w:sz w:val="22"/>
        </w:rPr>
        <w:t xml:space="preserve"> </w:t>
      </w:r>
      <w:r w:rsidR="0031351E" w:rsidRPr="00D47F7D">
        <w:rPr>
          <w:rFonts w:ascii="Times New Roman" w:eastAsia="宋体" w:hAnsi="Times New Roman" w:cs="Times New Roman"/>
          <w:b/>
          <w:sz w:val="22"/>
        </w:rPr>
        <w:t>Table</w:t>
      </w:r>
      <w:r w:rsidR="00561476">
        <w:rPr>
          <w:rFonts w:ascii="Times New Roman" w:eastAsia="宋体" w:hAnsi="Times New Roman" w:cs="Times New Roman" w:hint="eastAsia"/>
          <w:b/>
          <w:sz w:val="22"/>
        </w:rPr>
        <w:t xml:space="preserve"> S</w:t>
      </w:r>
      <w:r w:rsidR="0031351E" w:rsidRPr="00D47F7D">
        <w:rPr>
          <w:rFonts w:ascii="Times New Roman" w:eastAsia="宋体" w:hAnsi="Times New Roman" w:cs="Times New Roman"/>
          <w:b/>
          <w:sz w:val="22"/>
        </w:rPr>
        <w:t>1</w:t>
      </w:r>
      <w:r w:rsidR="0031351E" w:rsidRPr="000B2F80">
        <w:rPr>
          <w:rFonts w:ascii="Times New Roman" w:eastAsia="宋体" w:hAnsi="Times New Roman" w:cs="Times New Roman"/>
          <w:sz w:val="22"/>
        </w:rPr>
        <w:t xml:space="preserve">. </w:t>
      </w:r>
    </w:p>
    <w:p w:rsidR="00D47F7D" w:rsidRPr="0031351E" w:rsidRDefault="00D47F7D" w:rsidP="00332E19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 w:rsidRPr="007F2F21">
        <w:rPr>
          <w:rFonts w:ascii="Times New Roman" w:hAnsi="Times New Roman"/>
          <w:b/>
          <w:bCs/>
          <w:sz w:val="24"/>
          <w:szCs w:val="24"/>
        </w:rPr>
        <w:t>Table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332E19">
        <w:rPr>
          <w:rFonts w:ascii="Times New Roman" w:hAnsi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hint="eastAsia"/>
          <w:b/>
          <w:bCs/>
          <w:sz w:val="24"/>
          <w:szCs w:val="24"/>
        </w:rPr>
        <w:t>1:</w:t>
      </w:r>
      <w:r w:rsidRPr="007F2F2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Radiomics</w:t>
      </w:r>
      <w:r w:rsidRPr="007F2F2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feature</w:t>
      </w:r>
      <w:r w:rsidRPr="007F2F21">
        <w:rPr>
          <w:rFonts w:ascii="Times New Roman" w:hAnsi="Times New Roman"/>
          <w:b/>
          <w:bCs/>
          <w:sz w:val="24"/>
          <w:szCs w:val="24"/>
        </w:rPr>
        <w:t xml:space="preserve">s </w:t>
      </w:r>
      <w:r>
        <w:rPr>
          <w:rFonts w:ascii="Times New Roman" w:hAnsi="Times New Roman"/>
          <w:b/>
          <w:bCs/>
          <w:sz w:val="24"/>
          <w:szCs w:val="24"/>
        </w:rPr>
        <w:t>c</w:t>
      </w:r>
      <w:r w:rsidRPr="007F2F21">
        <w:rPr>
          <w:rFonts w:ascii="Times New Roman" w:hAnsi="Times New Roman"/>
          <w:b/>
          <w:bCs/>
          <w:sz w:val="24"/>
          <w:szCs w:val="24"/>
        </w:rPr>
        <w:t>alculated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by</w:t>
      </w:r>
      <w:r w:rsidRPr="007F2F2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u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sing </w:t>
      </w:r>
      <w:r w:rsidRPr="007F2F21">
        <w:rPr>
          <w:rFonts w:ascii="Times New Roman" w:hAnsi="Times New Roman"/>
          <w:b/>
          <w:bCs/>
          <w:sz w:val="24"/>
          <w:szCs w:val="24"/>
        </w:rPr>
        <w:t>MaZda</w:t>
      </w:r>
      <w:r>
        <w:rPr>
          <w:rFonts w:ascii="Times New Roman" w:hAnsi="Times New Roman" w:hint="eastAsia"/>
          <w:b/>
          <w:bCs/>
          <w:sz w:val="24"/>
          <w:szCs w:val="24"/>
        </w:rPr>
        <w:t>4.6</w:t>
      </w:r>
      <w:r w:rsidRPr="007F2F21">
        <w:rPr>
          <w:rFonts w:ascii="Times New Roman" w:hAnsi="Times New Roman"/>
          <w:b/>
          <w:bCs/>
          <w:sz w:val="24"/>
          <w:szCs w:val="24"/>
        </w:rPr>
        <w:t>.</w:t>
      </w:r>
    </w:p>
    <w:tbl>
      <w:tblPr>
        <w:tblW w:w="13056" w:type="dxa"/>
        <w:tblInd w:w="93" w:type="dxa"/>
        <w:tblLook w:val="04A0"/>
      </w:tblPr>
      <w:tblGrid>
        <w:gridCol w:w="2340"/>
        <w:gridCol w:w="10716"/>
      </w:tblGrid>
      <w:tr w:rsidR="00D47F7D" w:rsidRPr="00DC2F71" w:rsidTr="00D47F7D">
        <w:trPr>
          <w:trHeight w:val="460"/>
        </w:trPr>
        <w:tc>
          <w:tcPr>
            <w:tcW w:w="2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D47F7D" w:rsidRPr="00DC2F71" w:rsidRDefault="00D47F7D" w:rsidP="0008755D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Statistical descriptors</w:t>
            </w:r>
          </w:p>
        </w:tc>
        <w:tc>
          <w:tcPr>
            <w:tcW w:w="107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D47F7D" w:rsidRPr="00DC2F71" w:rsidRDefault="00D47F7D" w:rsidP="0008755D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F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eatures</w:t>
            </w:r>
          </w:p>
        </w:tc>
      </w:tr>
      <w:tr w:rsidR="00D47F7D" w:rsidRPr="00DC2F71" w:rsidTr="00D47F7D">
        <w:trPr>
          <w:trHeight w:val="390"/>
        </w:trPr>
        <w:tc>
          <w:tcPr>
            <w:tcW w:w="2340" w:type="dxa"/>
            <w:tcBorders>
              <w:top w:val="single" w:sz="8" w:space="0" w:color="auto"/>
            </w:tcBorders>
            <w:shd w:val="clear" w:color="000000" w:fill="FFFFFF" w:themeFill="background1"/>
          </w:tcPr>
          <w:p w:rsidR="00D47F7D" w:rsidRPr="00DC2F71" w:rsidRDefault="00D47F7D" w:rsidP="0008755D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Histogram</w:t>
            </w:r>
          </w:p>
        </w:tc>
        <w:tc>
          <w:tcPr>
            <w:tcW w:w="10716" w:type="dxa"/>
            <w:tcBorders>
              <w:top w:val="single" w:sz="8" w:space="0" w:color="auto"/>
            </w:tcBorders>
            <w:shd w:val="clear" w:color="000000" w:fill="FFFFFF" w:themeFill="background1"/>
          </w:tcPr>
          <w:p w:rsidR="00D47F7D" w:rsidRPr="00DC2F71" w:rsidRDefault="00D47F7D" w:rsidP="0008755D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total 9</w:t>
            </w:r>
            <w:r w:rsidRPr="00EF406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of </w:t>
            </w:r>
            <w:r w:rsidRPr="00D47F7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features </w:t>
            </w:r>
            <w:r w:rsidRPr="00D47F7D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ean, </w:t>
            </w:r>
            <w:proofErr w:type="spellStart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skewness</w:t>
            </w:r>
            <w:proofErr w:type="spellEnd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, kurtosis, variance, percentiles 1%, 10%, 50%, 90%, and 99%</w:t>
            </w:r>
          </w:p>
        </w:tc>
      </w:tr>
      <w:tr w:rsidR="00D47F7D" w:rsidRPr="00DC2F71" w:rsidTr="00D47F7D">
        <w:trPr>
          <w:trHeight w:val="980"/>
        </w:trPr>
        <w:tc>
          <w:tcPr>
            <w:tcW w:w="2340" w:type="dxa"/>
            <w:shd w:val="clear" w:color="auto" w:fill="auto"/>
          </w:tcPr>
          <w:p w:rsidR="00D47F7D" w:rsidRPr="00DC2F71" w:rsidRDefault="00D47F7D" w:rsidP="0008755D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o-occurrence matrix</w:t>
            </w:r>
          </w:p>
        </w:tc>
        <w:tc>
          <w:tcPr>
            <w:tcW w:w="10716" w:type="dxa"/>
            <w:shd w:val="clear" w:color="auto" w:fill="auto"/>
          </w:tcPr>
          <w:p w:rsidR="00D47F7D" w:rsidRPr="00DC2F71" w:rsidRDefault="00D47F7D" w:rsidP="0008755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total of 220</w:t>
            </w:r>
            <w:r w:rsidRPr="00EF406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47F7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features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: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Angular second moment, contrast, correlation, sum of squares, inverse difference moment, sum average, sum variance, sum entropy, entropy, difference variance, and difference entropy. Features are computed for 5 between-pixel distances (1, 2, 3, 4, </w:t>
            </w:r>
            <w:proofErr w:type="gramStart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  <w:proofErr w:type="gramEnd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) and for 4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different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directions (vertical, horizontal, 0, 135). </w:t>
            </w:r>
          </w:p>
        </w:tc>
      </w:tr>
      <w:tr w:rsidR="00D47F7D" w:rsidRPr="00DC2F71" w:rsidTr="00D47F7D">
        <w:trPr>
          <w:trHeight w:val="660"/>
        </w:trPr>
        <w:tc>
          <w:tcPr>
            <w:tcW w:w="2340" w:type="dxa"/>
            <w:shd w:val="clear" w:color="000000" w:fill="FFFFFF" w:themeFill="background1"/>
          </w:tcPr>
          <w:p w:rsidR="00D47F7D" w:rsidRPr="00DC2F71" w:rsidRDefault="00D47F7D" w:rsidP="0008755D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Run-length matrix</w:t>
            </w:r>
          </w:p>
        </w:tc>
        <w:tc>
          <w:tcPr>
            <w:tcW w:w="10716" w:type="dxa"/>
            <w:shd w:val="clear" w:color="000000" w:fill="FFFFFF" w:themeFill="background1"/>
          </w:tcPr>
          <w:p w:rsidR="00D47F7D" w:rsidRPr="00DC2F71" w:rsidRDefault="00D47F7D" w:rsidP="0008755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total of 20</w:t>
            </w:r>
            <w:r w:rsidRPr="00EF406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47F7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features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Run-length nonuniformity, gray-level nonuniformity, long-run emphasis, short run emphasis, and fraction of image in runs. Features are computed for 4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different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directions (vertical, horizontal, 0, 135).</w:t>
            </w:r>
          </w:p>
        </w:tc>
      </w:tr>
      <w:tr w:rsidR="00D47F7D" w:rsidRPr="00DC2F71" w:rsidTr="00D47F7D">
        <w:trPr>
          <w:trHeight w:val="450"/>
        </w:trPr>
        <w:tc>
          <w:tcPr>
            <w:tcW w:w="2340" w:type="dxa"/>
            <w:shd w:val="clear" w:color="auto" w:fill="auto"/>
          </w:tcPr>
          <w:p w:rsidR="00D47F7D" w:rsidRPr="00DC2F71" w:rsidRDefault="00D47F7D" w:rsidP="0008755D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Absolute gradient</w:t>
            </w:r>
          </w:p>
        </w:tc>
        <w:tc>
          <w:tcPr>
            <w:tcW w:w="10716" w:type="dxa"/>
            <w:shd w:val="clear" w:color="auto" w:fill="auto"/>
          </w:tcPr>
          <w:p w:rsidR="00D47F7D" w:rsidRPr="00DC2F71" w:rsidRDefault="00D47F7D" w:rsidP="0008755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total of 5 </w:t>
            </w:r>
            <w:r w:rsidRPr="00D47F7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features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: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Mean, variance, </w:t>
            </w:r>
            <w:proofErr w:type="spellStart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skewness</w:t>
            </w:r>
            <w:proofErr w:type="spellEnd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, kurtosis,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and percentage of pixels with nonzero gradient</w:t>
            </w:r>
          </w:p>
        </w:tc>
      </w:tr>
      <w:tr w:rsidR="00D47F7D" w:rsidRPr="00DC2F71" w:rsidTr="00D47F7D">
        <w:trPr>
          <w:trHeight w:val="450"/>
        </w:trPr>
        <w:tc>
          <w:tcPr>
            <w:tcW w:w="2340" w:type="dxa"/>
            <w:shd w:val="clear" w:color="000000" w:fill="FFFFFF" w:themeFill="background1"/>
          </w:tcPr>
          <w:p w:rsidR="00D47F7D" w:rsidRPr="00DC2F71" w:rsidRDefault="00D47F7D" w:rsidP="0008755D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Autoregressive model</w:t>
            </w:r>
          </w:p>
        </w:tc>
        <w:tc>
          <w:tcPr>
            <w:tcW w:w="10716" w:type="dxa"/>
            <w:shd w:val="clear" w:color="000000" w:fill="FFFFFF" w:themeFill="background1"/>
          </w:tcPr>
          <w:p w:rsidR="00D47F7D" w:rsidRPr="00DC2F71" w:rsidRDefault="00D47F7D" w:rsidP="0008755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total of 5 </w:t>
            </w:r>
            <w:r w:rsidRPr="00D47F7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features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: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eta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 (θ1)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eta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 (θ2), T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eta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 (θ3),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eta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 (θ4),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and Sigma (σ)</w:t>
            </w:r>
          </w:p>
        </w:tc>
      </w:tr>
      <w:tr w:rsidR="00D47F7D" w:rsidRPr="00DC2F71" w:rsidTr="0008755D">
        <w:trPr>
          <w:trHeight w:val="332"/>
        </w:trPr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</w:tcPr>
          <w:p w:rsidR="00D47F7D" w:rsidRPr="00DC2F71" w:rsidRDefault="00D47F7D" w:rsidP="0008755D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Wavelet</w:t>
            </w:r>
          </w:p>
        </w:tc>
        <w:tc>
          <w:tcPr>
            <w:tcW w:w="10716" w:type="dxa"/>
            <w:tcBorders>
              <w:bottom w:val="single" w:sz="8" w:space="0" w:color="auto"/>
            </w:tcBorders>
            <w:shd w:val="clear" w:color="auto" w:fill="auto"/>
          </w:tcPr>
          <w:p w:rsidR="00D47F7D" w:rsidRPr="00DC2F71" w:rsidRDefault="00D47F7D" w:rsidP="0008755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total of 20</w:t>
            </w:r>
            <w:r w:rsidRPr="00EF406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47F7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features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: </w:t>
            </w:r>
            <w:proofErr w:type="spellStart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WavEn</w:t>
            </w:r>
            <w:proofErr w:type="spellEnd"/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(wavelet energy). Feature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are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computed at 5 scales within 4 frequency bands LL, LH, HL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,</w:t>
            </w:r>
            <w:r w:rsidRPr="00DC2F7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and HH.</w:t>
            </w:r>
          </w:p>
        </w:tc>
      </w:tr>
      <w:tr w:rsidR="00D47F7D" w:rsidRPr="00DC2F71" w:rsidTr="0008755D">
        <w:trPr>
          <w:trHeight w:val="107"/>
        </w:trPr>
        <w:tc>
          <w:tcPr>
            <w:tcW w:w="2340" w:type="dxa"/>
            <w:tcBorders>
              <w:top w:val="single" w:sz="8" w:space="0" w:color="auto"/>
            </w:tcBorders>
            <w:shd w:val="clear" w:color="auto" w:fill="auto"/>
          </w:tcPr>
          <w:p w:rsidR="00D47F7D" w:rsidRPr="00DC2F71" w:rsidRDefault="00D47F7D" w:rsidP="0008755D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16" w:type="dxa"/>
            <w:tcBorders>
              <w:top w:val="single" w:sz="8" w:space="0" w:color="auto"/>
            </w:tcBorders>
            <w:shd w:val="clear" w:color="auto" w:fill="auto"/>
          </w:tcPr>
          <w:p w:rsidR="00D47F7D" w:rsidRPr="00DC2F71" w:rsidRDefault="00D47F7D" w:rsidP="0008755D">
            <w:pPr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D361C8" w:rsidRPr="00B75E70" w:rsidRDefault="00D361C8" w:rsidP="0031351E">
      <w:pPr>
        <w:widowControl/>
        <w:jc w:val="left"/>
        <w:rPr>
          <w:rFonts w:ascii="Times New Roman" w:hAnsi="Times New Roman"/>
          <w:b/>
          <w:sz w:val="22"/>
        </w:rPr>
        <w:sectPr w:rsidR="00D361C8" w:rsidRPr="00B75E70" w:rsidSect="00332E19">
          <w:pgSz w:w="16838" w:h="11906" w:orient="landscape"/>
          <w:pgMar w:top="1080" w:right="1440" w:bottom="1080" w:left="1440" w:header="851" w:footer="992" w:gutter="0"/>
          <w:cols w:space="425"/>
          <w:docGrid w:type="lines" w:linePitch="312"/>
        </w:sectPr>
      </w:pPr>
    </w:p>
    <w:p w:rsidR="00D447AC" w:rsidRPr="0031351E" w:rsidRDefault="00D447AC" w:rsidP="00BD33F3">
      <w:pPr>
        <w:rPr>
          <w:rFonts w:ascii="Times New Roman" w:hAnsi="Times New Roman"/>
          <w:sz w:val="22"/>
        </w:rPr>
      </w:pPr>
    </w:p>
    <w:sectPr w:rsidR="00D447AC" w:rsidRPr="0031351E" w:rsidSect="00BD33F3">
      <w:footerReference w:type="default" r:id="rId8"/>
      <w:pgSz w:w="16838" w:h="11906" w:orient="landscape"/>
      <w:pgMar w:top="1077" w:right="1440" w:bottom="107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7BCA" w:rsidRDefault="00877BCA" w:rsidP="00D361C8">
      <w:r>
        <w:separator/>
      </w:r>
    </w:p>
  </w:endnote>
  <w:endnote w:type="continuationSeparator" w:id="0">
    <w:p w:rsidR="00877BCA" w:rsidRDefault="00877BCA" w:rsidP="00D361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BF5" w:rsidRDefault="005A5BF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7BCA" w:rsidRDefault="00877BCA" w:rsidP="00D361C8">
      <w:r>
        <w:separator/>
      </w:r>
    </w:p>
  </w:footnote>
  <w:footnote w:type="continuationSeparator" w:id="0">
    <w:p w:rsidR="00877BCA" w:rsidRDefault="00877BCA" w:rsidP="00D361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F4550"/>
    <w:multiLevelType w:val="hybridMultilevel"/>
    <w:tmpl w:val="69A8C5E6"/>
    <w:lvl w:ilvl="0" w:tplc="8CE4845E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E11D39"/>
    <w:multiLevelType w:val="hybridMultilevel"/>
    <w:tmpl w:val="DA520112"/>
    <w:lvl w:ilvl="0" w:tplc="C2B4E8F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2C7394"/>
    <w:multiLevelType w:val="hybridMultilevel"/>
    <w:tmpl w:val="75104246"/>
    <w:lvl w:ilvl="0" w:tplc="35F206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1814820"/>
    <w:multiLevelType w:val="hybridMultilevel"/>
    <w:tmpl w:val="4FE431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E61E1A"/>
    <w:multiLevelType w:val="hybridMultilevel"/>
    <w:tmpl w:val="DAFA2250"/>
    <w:lvl w:ilvl="0" w:tplc="D4F696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7594CD0"/>
    <w:multiLevelType w:val="multilevel"/>
    <w:tmpl w:val="0F58F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BD4867"/>
    <w:multiLevelType w:val="hybridMultilevel"/>
    <w:tmpl w:val="A0A2F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DF693D"/>
    <w:multiLevelType w:val="hybridMultilevel"/>
    <w:tmpl w:val="0DA6F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794F57"/>
    <w:multiLevelType w:val="hybridMultilevel"/>
    <w:tmpl w:val="DF58CAA6"/>
    <w:lvl w:ilvl="0" w:tplc="DE4A54E0">
      <w:start w:val="1"/>
      <w:numFmt w:val="decimal"/>
      <w:pStyle w:val="2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03874DF"/>
    <w:multiLevelType w:val="hybridMultilevel"/>
    <w:tmpl w:val="FF04DBB8"/>
    <w:lvl w:ilvl="0" w:tplc="3AC030D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CF6516"/>
    <w:multiLevelType w:val="hybridMultilevel"/>
    <w:tmpl w:val="154C8750"/>
    <w:lvl w:ilvl="0" w:tplc="B89229C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DF86233"/>
    <w:multiLevelType w:val="multilevel"/>
    <w:tmpl w:val="B8D694EC"/>
    <w:lvl w:ilvl="0">
      <w:start w:val="1"/>
      <w:numFmt w:val="decimal"/>
      <w:pStyle w:val="a"/>
      <w:lvlText w:val="第%1章"/>
      <w:lvlJc w:val="center"/>
      <w:pPr>
        <w:ind w:left="425" w:hanging="137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2">
    <w:nsid w:val="57616B4C"/>
    <w:multiLevelType w:val="hybridMultilevel"/>
    <w:tmpl w:val="1E3E9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9716AD"/>
    <w:multiLevelType w:val="hybridMultilevel"/>
    <w:tmpl w:val="F6A26B90"/>
    <w:lvl w:ilvl="0" w:tplc="D3A619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5FF216F"/>
    <w:multiLevelType w:val="multilevel"/>
    <w:tmpl w:val="CB6EC95E"/>
    <w:lvl w:ilvl="0">
      <w:start w:val="1"/>
      <w:numFmt w:val="none"/>
      <w:pStyle w:val="1"/>
      <w:lvlText w:val="第1章"/>
      <w:lvlJc w:val="center"/>
      <w:pPr>
        <w:ind w:left="425" w:hanging="136"/>
      </w:pPr>
      <w:rPr>
        <w:rFonts w:hint="eastAsia"/>
      </w:rPr>
    </w:lvl>
    <w:lvl w:ilvl="1">
      <w:start w:val="1"/>
      <w:numFmt w:val="none"/>
      <w:lvlText w:val=""/>
      <w:lvlJc w:val="left"/>
      <w:pPr>
        <w:ind w:left="425" w:hanging="136"/>
      </w:pPr>
      <w:rPr>
        <w:rFonts w:hint="eastAsia"/>
      </w:rPr>
    </w:lvl>
    <w:lvl w:ilvl="2">
      <w:start w:val="1"/>
      <w:numFmt w:val="none"/>
      <w:lvlText w:val="1.2.1"/>
      <w:lvlJc w:val="left"/>
      <w:pPr>
        <w:ind w:left="425" w:hanging="136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425" w:hanging="136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" w:hanging="136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25" w:hanging="13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" w:hanging="13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" w:hanging="136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" w:hanging="136"/>
      </w:pPr>
      <w:rPr>
        <w:rFonts w:hint="eastAsia"/>
      </w:rPr>
    </w:lvl>
  </w:abstractNum>
  <w:abstractNum w:abstractNumId="15">
    <w:nsid w:val="66A75EEA"/>
    <w:multiLevelType w:val="hybridMultilevel"/>
    <w:tmpl w:val="E098D244"/>
    <w:lvl w:ilvl="0" w:tplc="FBAA658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8D873EF"/>
    <w:multiLevelType w:val="hybridMultilevel"/>
    <w:tmpl w:val="38241FC6"/>
    <w:lvl w:ilvl="0" w:tplc="408C8EF8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33C1470"/>
    <w:multiLevelType w:val="hybridMultilevel"/>
    <w:tmpl w:val="93DAB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665D21"/>
    <w:multiLevelType w:val="hybridMultilevel"/>
    <w:tmpl w:val="ECA2CB2C"/>
    <w:lvl w:ilvl="0" w:tplc="AC7807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1"/>
  </w:num>
  <w:num w:numId="3">
    <w:abstractNumId w:val="2"/>
  </w:num>
  <w:num w:numId="4">
    <w:abstractNumId w:val="16"/>
  </w:num>
  <w:num w:numId="5">
    <w:abstractNumId w:val="14"/>
  </w:num>
  <w:num w:numId="6">
    <w:abstractNumId w:val="8"/>
  </w:num>
  <w:num w:numId="7">
    <w:abstractNumId w:val="11"/>
  </w:num>
  <w:num w:numId="8">
    <w:abstractNumId w:val="13"/>
  </w:num>
  <w:num w:numId="9">
    <w:abstractNumId w:val="4"/>
  </w:num>
  <w:num w:numId="10">
    <w:abstractNumId w:val="10"/>
  </w:num>
  <w:num w:numId="11">
    <w:abstractNumId w:val="0"/>
  </w:num>
  <w:num w:numId="12">
    <w:abstractNumId w:val="6"/>
  </w:num>
  <w:num w:numId="13">
    <w:abstractNumId w:val="3"/>
  </w:num>
  <w:num w:numId="14">
    <w:abstractNumId w:val="7"/>
  </w:num>
  <w:num w:numId="15">
    <w:abstractNumId w:val="12"/>
  </w:num>
  <w:num w:numId="16">
    <w:abstractNumId w:val="17"/>
  </w:num>
  <w:num w:numId="17">
    <w:abstractNumId w:val="9"/>
  </w:num>
  <w:num w:numId="18">
    <w:abstractNumId w:val="15"/>
  </w:num>
  <w:num w:numId="1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MDGwtDQ3NjMwMLEwNzRW0lEKTi0uzszPAykwNKgFAHbAYxotAAAA"/>
  </w:docVars>
  <w:rsids>
    <w:rsidRoot w:val="001D79C9"/>
    <w:rsid w:val="0008106B"/>
    <w:rsid w:val="00081732"/>
    <w:rsid w:val="000854F3"/>
    <w:rsid w:val="00097F1A"/>
    <w:rsid w:val="000E2A9A"/>
    <w:rsid w:val="000E529B"/>
    <w:rsid w:val="00102A13"/>
    <w:rsid w:val="00120DD1"/>
    <w:rsid w:val="00133813"/>
    <w:rsid w:val="001379D8"/>
    <w:rsid w:val="00140E02"/>
    <w:rsid w:val="0014603A"/>
    <w:rsid w:val="0016102D"/>
    <w:rsid w:val="001630D3"/>
    <w:rsid w:val="001634A9"/>
    <w:rsid w:val="00170453"/>
    <w:rsid w:val="001752D5"/>
    <w:rsid w:val="001805D7"/>
    <w:rsid w:val="00197B0B"/>
    <w:rsid w:val="001A0992"/>
    <w:rsid w:val="001B3F3D"/>
    <w:rsid w:val="001D5379"/>
    <w:rsid w:val="001D79C9"/>
    <w:rsid w:val="001E6743"/>
    <w:rsid w:val="001F0B0D"/>
    <w:rsid w:val="001F29B7"/>
    <w:rsid w:val="001F559F"/>
    <w:rsid w:val="002012C7"/>
    <w:rsid w:val="00216B2C"/>
    <w:rsid w:val="00220265"/>
    <w:rsid w:val="00220443"/>
    <w:rsid w:val="00226F9A"/>
    <w:rsid w:val="00230A4B"/>
    <w:rsid w:val="002409C1"/>
    <w:rsid w:val="002621A6"/>
    <w:rsid w:val="0026390D"/>
    <w:rsid w:val="0027559E"/>
    <w:rsid w:val="002870CC"/>
    <w:rsid w:val="002971FB"/>
    <w:rsid w:val="002B1E4A"/>
    <w:rsid w:val="002B3CBA"/>
    <w:rsid w:val="002B3FB7"/>
    <w:rsid w:val="002F7E9F"/>
    <w:rsid w:val="00300482"/>
    <w:rsid w:val="00310A9A"/>
    <w:rsid w:val="0031351E"/>
    <w:rsid w:val="00314CE1"/>
    <w:rsid w:val="00316E7E"/>
    <w:rsid w:val="003236D3"/>
    <w:rsid w:val="00332E19"/>
    <w:rsid w:val="003347EA"/>
    <w:rsid w:val="00340B05"/>
    <w:rsid w:val="003412F9"/>
    <w:rsid w:val="00363075"/>
    <w:rsid w:val="003660EC"/>
    <w:rsid w:val="0037365B"/>
    <w:rsid w:val="003A3A5C"/>
    <w:rsid w:val="003A6F1B"/>
    <w:rsid w:val="003B3C0B"/>
    <w:rsid w:val="003C2534"/>
    <w:rsid w:val="003C5AE2"/>
    <w:rsid w:val="003E06B4"/>
    <w:rsid w:val="003E0B6D"/>
    <w:rsid w:val="003E3B10"/>
    <w:rsid w:val="003E54A5"/>
    <w:rsid w:val="0040299D"/>
    <w:rsid w:val="00406D26"/>
    <w:rsid w:val="00415581"/>
    <w:rsid w:val="00443788"/>
    <w:rsid w:val="0045706C"/>
    <w:rsid w:val="004717F9"/>
    <w:rsid w:val="0047311D"/>
    <w:rsid w:val="00477026"/>
    <w:rsid w:val="00483453"/>
    <w:rsid w:val="004C39DA"/>
    <w:rsid w:val="004C4A86"/>
    <w:rsid w:val="004D0E6E"/>
    <w:rsid w:val="004E2EB9"/>
    <w:rsid w:val="004E3C5B"/>
    <w:rsid w:val="005072E6"/>
    <w:rsid w:val="00507FB2"/>
    <w:rsid w:val="00511E65"/>
    <w:rsid w:val="005249CF"/>
    <w:rsid w:val="0054409A"/>
    <w:rsid w:val="00561476"/>
    <w:rsid w:val="0057128E"/>
    <w:rsid w:val="00574D06"/>
    <w:rsid w:val="00597515"/>
    <w:rsid w:val="005A5BF5"/>
    <w:rsid w:val="005F4182"/>
    <w:rsid w:val="00611FAE"/>
    <w:rsid w:val="00620F4A"/>
    <w:rsid w:val="00631F2F"/>
    <w:rsid w:val="006603BB"/>
    <w:rsid w:val="00665FDB"/>
    <w:rsid w:val="00672C3F"/>
    <w:rsid w:val="00676F4A"/>
    <w:rsid w:val="006836E2"/>
    <w:rsid w:val="00690829"/>
    <w:rsid w:val="00693FD5"/>
    <w:rsid w:val="006A0A61"/>
    <w:rsid w:val="006B677B"/>
    <w:rsid w:val="006B7B5D"/>
    <w:rsid w:val="006F4A14"/>
    <w:rsid w:val="00711E28"/>
    <w:rsid w:val="00714231"/>
    <w:rsid w:val="0072062C"/>
    <w:rsid w:val="00727A47"/>
    <w:rsid w:val="00742771"/>
    <w:rsid w:val="00747371"/>
    <w:rsid w:val="00756F30"/>
    <w:rsid w:val="007716A0"/>
    <w:rsid w:val="00772FBC"/>
    <w:rsid w:val="00777719"/>
    <w:rsid w:val="00780465"/>
    <w:rsid w:val="007805D7"/>
    <w:rsid w:val="007950DF"/>
    <w:rsid w:val="007A74D7"/>
    <w:rsid w:val="007C0713"/>
    <w:rsid w:val="007C2E50"/>
    <w:rsid w:val="007C62A8"/>
    <w:rsid w:val="007D2FB6"/>
    <w:rsid w:val="007D6972"/>
    <w:rsid w:val="007E4AE7"/>
    <w:rsid w:val="007F2BC7"/>
    <w:rsid w:val="007F68B5"/>
    <w:rsid w:val="00802A91"/>
    <w:rsid w:val="00811491"/>
    <w:rsid w:val="00821CB9"/>
    <w:rsid w:val="00823F7F"/>
    <w:rsid w:val="00823FE1"/>
    <w:rsid w:val="0084176D"/>
    <w:rsid w:val="008535A9"/>
    <w:rsid w:val="00856CDB"/>
    <w:rsid w:val="00870CA5"/>
    <w:rsid w:val="00877BCA"/>
    <w:rsid w:val="008903B0"/>
    <w:rsid w:val="008A5E5F"/>
    <w:rsid w:val="008C0055"/>
    <w:rsid w:val="008C4E2B"/>
    <w:rsid w:val="008C7B07"/>
    <w:rsid w:val="008E281F"/>
    <w:rsid w:val="00912FC3"/>
    <w:rsid w:val="00920CAB"/>
    <w:rsid w:val="0092663E"/>
    <w:rsid w:val="00931B84"/>
    <w:rsid w:val="00957186"/>
    <w:rsid w:val="00972032"/>
    <w:rsid w:val="00972F30"/>
    <w:rsid w:val="009F2882"/>
    <w:rsid w:val="009F3348"/>
    <w:rsid w:val="00A119ED"/>
    <w:rsid w:val="00A1502C"/>
    <w:rsid w:val="00A16A27"/>
    <w:rsid w:val="00A21436"/>
    <w:rsid w:val="00A24F46"/>
    <w:rsid w:val="00A27706"/>
    <w:rsid w:val="00A32FC2"/>
    <w:rsid w:val="00A338CA"/>
    <w:rsid w:val="00A65BDF"/>
    <w:rsid w:val="00A72A78"/>
    <w:rsid w:val="00A962E1"/>
    <w:rsid w:val="00AA63EE"/>
    <w:rsid w:val="00AC18AA"/>
    <w:rsid w:val="00AC4B7B"/>
    <w:rsid w:val="00AD7BE9"/>
    <w:rsid w:val="00AF4B0E"/>
    <w:rsid w:val="00B350E3"/>
    <w:rsid w:val="00B50B10"/>
    <w:rsid w:val="00B75E70"/>
    <w:rsid w:val="00B80901"/>
    <w:rsid w:val="00B8222B"/>
    <w:rsid w:val="00B82EE8"/>
    <w:rsid w:val="00B90D4C"/>
    <w:rsid w:val="00B9481B"/>
    <w:rsid w:val="00BA1F40"/>
    <w:rsid w:val="00BA4466"/>
    <w:rsid w:val="00BD33F3"/>
    <w:rsid w:val="00BD39AE"/>
    <w:rsid w:val="00BE2DD0"/>
    <w:rsid w:val="00BE3FE4"/>
    <w:rsid w:val="00BE5306"/>
    <w:rsid w:val="00BE5EB0"/>
    <w:rsid w:val="00BF3DB8"/>
    <w:rsid w:val="00C0008B"/>
    <w:rsid w:val="00C0354E"/>
    <w:rsid w:val="00C0421E"/>
    <w:rsid w:val="00C2230B"/>
    <w:rsid w:val="00C23097"/>
    <w:rsid w:val="00C24C8B"/>
    <w:rsid w:val="00C350D2"/>
    <w:rsid w:val="00C458E6"/>
    <w:rsid w:val="00C468F5"/>
    <w:rsid w:val="00C573A3"/>
    <w:rsid w:val="00C6662C"/>
    <w:rsid w:val="00C77746"/>
    <w:rsid w:val="00C87420"/>
    <w:rsid w:val="00C9276C"/>
    <w:rsid w:val="00C95A0D"/>
    <w:rsid w:val="00CA18B8"/>
    <w:rsid w:val="00CD0E5F"/>
    <w:rsid w:val="00CD2B22"/>
    <w:rsid w:val="00CE5420"/>
    <w:rsid w:val="00CE5A92"/>
    <w:rsid w:val="00D005A2"/>
    <w:rsid w:val="00D209B3"/>
    <w:rsid w:val="00D21FE3"/>
    <w:rsid w:val="00D361C8"/>
    <w:rsid w:val="00D41A75"/>
    <w:rsid w:val="00D447AC"/>
    <w:rsid w:val="00D47F7D"/>
    <w:rsid w:val="00D80562"/>
    <w:rsid w:val="00D96DB2"/>
    <w:rsid w:val="00DE426C"/>
    <w:rsid w:val="00DE5ACF"/>
    <w:rsid w:val="00DE6A08"/>
    <w:rsid w:val="00E05279"/>
    <w:rsid w:val="00E2515B"/>
    <w:rsid w:val="00E312DD"/>
    <w:rsid w:val="00E71FA6"/>
    <w:rsid w:val="00E7735B"/>
    <w:rsid w:val="00E85DC3"/>
    <w:rsid w:val="00E86F52"/>
    <w:rsid w:val="00E96A4B"/>
    <w:rsid w:val="00EA03A0"/>
    <w:rsid w:val="00EA1C9F"/>
    <w:rsid w:val="00ED4041"/>
    <w:rsid w:val="00F03D92"/>
    <w:rsid w:val="00F13E47"/>
    <w:rsid w:val="00F31CA0"/>
    <w:rsid w:val="00F41F20"/>
    <w:rsid w:val="00F45AC3"/>
    <w:rsid w:val="00F503C2"/>
    <w:rsid w:val="00F50B0C"/>
    <w:rsid w:val="00F564E7"/>
    <w:rsid w:val="00F66D4C"/>
    <w:rsid w:val="00F7735D"/>
    <w:rsid w:val="00F97A5E"/>
    <w:rsid w:val="00FB1337"/>
    <w:rsid w:val="00FD7104"/>
    <w:rsid w:val="00FF0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61C8"/>
    <w:pPr>
      <w:widowControl w:val="0"/>
      <w:jc w:val="both"/>
    </w:pPr>
  </w:style>
  <w:style w:type="paragraph" w:styleId="1">
    <w:name w:val="heading 1"/>
    <w:basedOn w:val="a0"/>
    <w:next w:val="a0"/>
    <w:link w:val="1Char"/>
    <w:uiPriority w:val="9"/>
    <w:qFormat/>
    <w:rsid w:val="00D361C8"/>
    <w:pPr>
      <w:numPr>
        <w:numId w:val="5"/>
      </w:numPr>
      <w:spacing w:line="578" w:lineRule="auto"/>
      <w:jc w:val="center"/>
      <w:outlineLvl w:val="0"/>
    </w:pPr>
    <w:rPr>
      <w:rFonts w:ascii="Calibri" w:eastAsia="黑体" w:hAnsi="Calibri" w:cs="Times New Roman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D361C8"/>
    <w:pPr>
      <w:numPr>
        <w:numId w:val="6"/>
      </w:numPr>
      <w:spacing w:line="415" w:lineRule="auto"/>
      <w:outlineLvl w:val="1"/>
    </w:pPr>
    <w:rPr>
      <w:rFonts w:ascii="Times New Roman" w:eastAsia="宋体" w:hAnsi="Times New Roman" w:cs="Times New Roman"/>
      <w:b/>
      <w:bCs/>
      <w:sz w:val="30"/>
      <w:szCs w:val="3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B90D4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D361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D361C8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D361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D361C8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rsid w:val="00D361C8"/>
    <w:rPr>
      <w:rFonts w:ascii="Calibri" w:eastAsia="黑体" w:hAnsi="Calibri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rsid w:val="00D361C8"/>
    <w:rPr>
      <w:rFonts w:ascii="Times New Roman" w:eastAsia="宋体" w:hAnsi="Times New Roman" w:cs="Times New Roman"/>
      <w:b/>
      <w:bCs/>
      <w:sz w:val="30"/>
      <w:szCs w:val="32"/>
    </w:rPr>
  </w:style>
  <w:style w:type="paragraph" w:styleId="a6">
    <w:name w:val="List Paragraph"/>
    <w:basedOn w:val="a0"/>
    <w:uiPriority w:val="34"/>
    <w:qFormat/>
    <w:rsid w:val="00D361C8"/>
    <w:pPr>
      <w:ind w:firstLineChars="200" w:firstLine="420"/>
    </w:pPr>
  </w:style>
  <w:style w:type="character" w:styleId="a7">
    <w:name w:val="Hyperlink"/>
    <w:basedOn w:val="a1"/>
    <w:unhideWhenUsed/>
    <w:rsid w:val="00D361C8"/>
    <w:rPr>
      <w:color w:val="0000FF"/>
      <w:u w:val="single"/>
    </w:rPr>
  </w:style>
  <w:style w:type="character" w:customStyle="1" w:styleId="10">
    <w:name w:val="未处理的提及1"/>
    <w:basedOn w:val="a1"/>
    <w:uiPriority w:val="99"/>
    <w:semiHidden/>
    <w:unhideWhenUsed/>
    <w:rsid w:val="00D361C8"/>
    <w:rPr>
      <w:color w:val="605E5C"/>
      <w:shd w:val="clear" w:color="auto" w:fill="E1DFDD"/>
    </w:rPr>
  </w:style>
  <w:style w:type="paragraph" w:customStyle="1" w:styleId="Paragraph">
    <w:name w:val="Paragraph"/>
    <w:basedOn w:val="a0"/>
    <w:rsid w:val="00D361C8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table" w:styleId="a8">
    <w:name w:val="Table Grid"/>
    <w:basedOn w:val="a2"/>
    <w:uiPriority w:val="59"/>
    <w:rsid w:val="00D361C8"/>
    <w:pPr>
      <w:jc w:val="center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0"/>
    <w:link w:val="EndNoteBibliographyTitle0"/>
    <w:rsid w:val="00D361C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1"/>
    <w:link w:val="EndNoteBibliographyTitle"/>
    <w:rsid w:val="00D361C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0"/>
    <w:link w:val="EndNoteBibliography0"/>
    <w:rsid w:val="00D361C8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1"/>
    <w:link w:val="EndNoteBibliography"/>
    <w:rsid w:val="00D361C8"/>
    <w:rPr>
      <w:rFonts w:ascii="Calibri" w:hAnsi="Calibri" w:cs="Calibri"/>
      <w:noProof/>
      <w:sz w:val="20"/>
    </w:rPr>
  </w:style>
  <w:style w:type="character" w:styleId="a9">
    <w:name w:val="annotation reference"/>
    <w:basedOn w:val="a1"/>
    <w:uiPriority w:val="99"/>
    <w:unhideWhenUsed/>
    <w:rsid w:val="00D361C8"/>
    <w:rPr>
      <w:sz w:val="16"/>
      <w:szCs w:val="16"/>
    </w:rPr>
  </w:style>
  <w:style w:type="paragraph" w:styleId="aa">
    <w:name w:val="annotation text"/>
    <w:basedOn w:val="a0"/>
    <w:link w:val="Char1"/>
    <w:uiPriority w:val="99"/>
    <w:unhideWhenUsed/>
    <w:rsid w:val="00D361C8"/>
    <w:rPr>
      <w:sz w:val="20"/>
      <w:szCs w:val="20"/>
    </w:rPr>
  </w:style>
  <w:style w:type="character" w:customStyle="1" w:styleId="Char1">
    <w:name w:val="批注文字 Char"/>
    <w:basedOn w:val="a1"/>
    <w:link w:val="aa"/>
    <w:uiPriority w:val="99"/>
    <w:rsid w:val="00D361C8"/>
    <w:rPr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D361C8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D361C8"/>
    <w:rPr>
      <w:b/>
      <w:bCs/>
      <w:sz w:val="20"/>
      <w:szCs w:val="20"/>
    </w:rPr>
  </w:style>
  <w:style w:type="paragraph" w:styleId="ac">
    <w:name w:val="Balloon Text"/>
    <w:basedOn w:val="a0"/>
    <w:link w:val="Char3"/>
    <w:uiPriority w:val="99"/>
    <w:semiHidden/>
    <w:unhideWhenUsed/>
    <w:rsid w:val="00D361C8"/>
    <w:rPr>
      <w:rFonts w:ascii="Segoe UI" w:hAnsi="Segoe UI" w:cs="Segoe UI"/>
      <w:sz w:val="18"/>
      <w:szCs w:val="18"/>
    </w:rPr>
  </w:style>
  <w:style w:type="character" w:customStyle="1" w:styleId="Char3">
    <w:name w:val="批注框文本 Char"/>
    <w:basedOn w:val="a1"/>
    <w:link w:val="ac"/>
    <w:uiPriority w:val="99"/>
    <w:semiHidden/>
    <w:rsid w:val="00D361C8"/>
    <w:rPr>
      <w:rFonts w:ascii="Segoe UI" w:hAnsi="Segoe UI" w:cs="Segoe UI"/>
      <w:sz w:val="18"/>
      <w:szCs w:val="18"/>
    </w:rPr>
  </w:style>
  <w:style w:type="paragraph" w:styleId="a">
    <w:name w:val="Title"/>
    <w:basedOn w:val="a0"/>
    <w:next w:val="a0"/>
    <w:link w:val="Char4"/>
    <w:uiPriority w:val="10"/>
    <w:qFormat/>
    <w:rsid w:val="00D361C8"/>
    <w:pPr>
      <w:numPr>
        <w:numId w:val="7"/>
      </w:numPr>
      <w:spacing w:before="240" w:after="60"/>
      <w:jc w:val="center"/>
      <w:outlineLvl w:val="0"/>
    </w:pPr>
    <w:rPr>
      <w:rFonts w:ascii="Cambria" w:eastAsia="黑体" w:hAnsi="Cambria" w:cs="Times New Roman"/>
      <w:b/>
      <w:bCs/>
      <w:sz w:val="36"/>
      <w:szCs w:val="32"/>
    </w:rPr>
  </w:style>
  <w:style w:type="character" w:customStyle="1" w:styleId="Char4">
    <w:name w:val="标题 Char"/>
    <w:basedOn w:val="a1"/>
    <w:link w:val="a"/>
    <w:uiPriority w:val="10"/>
    <w:rsid w:val="00D361C8"/>
    <w:rPr>
      <w:rFonts w:ascii="Cambria" w:eastAsia="黑体" w:hAnsi="Cambria" w:cs="Times New Roman"/>
      <w:b/>
      <w:bCs/>
      <w:sz w:val="36"/>
      <w:szCs w:val="32"/>
    </w:rPr>
  </w:style>
  <w:style w:type="paragraph" w:styleId="11">
    <w:name w:val="toc 1"/>
    <w:basedOn w:val="a0"/>
    <w:next w:val="a0"/>
    <w:autoRedefine/>
    <w:uiPriority w:val="39"/>
    <w:unhideWhenUsed/>
    <w:rsid w:val="00D361C8"/>
    <w:rPr>
      <w:rFonts w:ascii="Calibri" w:eastAsia="宋体" w:hAnsi="Calibri" w:cs="Times New Roman"/>
    </w:rPr>
  </w:style>
  <w:style w:type="paragraph" w:styleId="20">
    <w:name w:val="toc 2"/>
    <w:basedOn w:val="a0"/>
    <w:next w:val="a0"/>
    <w:autoRedefine/>
    <w:uiPriority w:val="39"/>
    <w:unhideWhenUsed/>
    <w:rsid w:val="00D361C8"/>
    <w:pPr>
      <w:ind w:leftChars="200" w:left="420"/>
    </w:pPr>
    <w:rPr>
      <w:rFonts w:ascii="Calibri" w:eastAsia="宋体" w:hAnsi="Calibri" w:cs="Times New Roman"/>
    </w:rPr>
  </w:style>
  <w:style w:type="character" w:customStyle="1" w:styleId="EndNoteBibliographyChar">
    <w:name w:val="EndNote Bibliography Char"/>
    <w:rsid w:val="00D361C8"/>
    <w:rPr>
      <w:noProof/>
      <w:kern w:val="2"/>
      <w:szCs w:val="22"/>
    </w:rPr>
  </w:style>
  <w:style w:type="paragraph" w:customStyle="1" w:styleId="Default">
    <w:name w:val="Default"/>
    <w:rsid w:val="00D361C8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  <w:lang w:eastAsia="en-GB"/>
    </w:rPr>
  </w:style>
  <w:style w:type="paragraph" w:styleId="ad">
    <w:name w:val="Revision"/>
    <w:hidden/>
    <w:uiPriority w:val="99"/>
    <w:semiHidden/>
    <w:rsid w:val="00D361C8"/>
  </w:style>
  <w:style w:type="character" w:customStyle="1" w:styleId="UnresolvedMention">
    <w:name w:val="Unresolved Mention"/>
    <w:basedOn w:val="a1"/>
    <w:uiPriority w:val="99"/>
    <w:semiHidden/>
    <w:unhideWhenUsed/>
    <w:rsid w:val="00D361C8"/>
    <w:rPr>
      <w:color w:val="605E5C"/>
      <w:shd w:val="clear" w:color="auto" w:fill="E1DFDD"/>
    </w:rPr>
  </w:style>
  <w:style w:type="character" w:customStyle="1" w:styleId="3Char">
    <w:name w:val="标题 3 Char"/>
    <w:basedOn w:val="a1"/>
    <w:link w:val="3"/>
    <w:uiPriority w:val="9"/>
    <w:semiHidden/>
    <w:rsid w:val="00B90D4C"/>
    <w:rPr>
      <w:b/>
      <w:bCs/>
      <w:sz w:val="32"/>
      <w:szCs w:val="32"/>
    </w:rPr>
  </w:style>
  <w:style w:type="paragraph" w:customStyle="1" w:styleId="src">
    <w:name w:val="src"/>
    <w:basedOn w:val="a0"/>
    <w:rsid w:val="00620F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kip">
    <w:name w:val="skip"/>
    <w:basedOn w:val="a1"/>
    <w:rsid w:val="00A72A78"/>
  </w:style>
  <w:style w:type="character" w:customStyle="1" w:styleId="apple-converted-space">
    <w:name w:val="apple-converted-space"/>
    <w:basedOn w:val="a1"/>
    <w:rsid w:val="00A72A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6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490F2E-289F-42B2-BED1-43B8CBCB1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丽 林</dc:creator>
  <cp:lastModifiedBy>39634</cp:lastModifiedBy>
  <cp:revision>18</cp:revision>
  <dcterms:created xsi:type="dcterms:W3CDTF">2019-06-04T05:47:00Z</dcterms:created>
  <dcterms:modified xsi:type="dcterms:W3CDTF">2020-05-15T02:15:00Z</dcterms:modified>
</cp:coreProperties>
</file>