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87A4FD" w14:textId="77777777" w:rsidR="00DE5C08" w:rsidRPr="00CB3D62" w:rsidRDefault="00DE5C08" w:rsidP="00DE5C08">
      <w:pPr>
        <w:spacing w:line="480" w:lineRule="auto"/>
        <w:jc w:val="center"/>
        <w:rPr>
          <w:rStyle w:val="fontstyle01"/>
          <w:b/>
          <w:color w:val="000000" w:themeColor="text1"/>
          <w:sz w:val="28"/>
          <w:szCs w:val="24"/>
        </w:rPr>
      </w:pPr>
      <w:r w:rsidRPr="00CB3D62">
        <w:rPr>
          <w:rStyle w:val="fontstyle01"/>
          <w:b/>
          <w:color w:val="000000" w:themeColor="text1"/>
          <w:sz w:val="28"/>
          <w:szCs w:val="24"/>
        </w:rPr>
        <w:t>Details of the statistical analysis</w:t>
      </w:r>
    </w:p>
    <w:p w14:paraId="08D16CCF" w14:textId="77777777" w:rsidR="00DE5C08" w:rsidRPr="00CB3D62" w:rsidRDefault="00DE5C08" w:rsidP="00DE5C08">
      <w:pPr>
        <w:adjustRightInd w:val="0"/>
        <w:snapToGrid w:val="0"/>
        <w:spacing w:line="480" w:lineRule="auto"/>
        <w:rPr>
          <w:rFonts w:ascii="Times New Roman" w:eastAsia="宋体" w:hAnsi="Times New Roman" w:cs="Times New Roman"/>
          <w:b/>
          <w:color w:val="000000" w:themeColor="text1"/>
          <w:sz w:val="24"/>
          <w:szCs w:val="24"/>
        </w:rPr>
      </w:pPr>
    </w:p>
    <w:p w14:paraId="6547EE14" w14:textId="77777777" w:rsidR="00DE5C08" w:rsidRPr="00CB3D62" w:rsidRDefault="00DE5C08" w:rsidP="00DE5C08">
      <w:pPr>
        <w:adjustRightInd w:val="0"/>
        <w:snapToGrid w:val="0"/>
        <w:spacing w:line="480" w:lineRule="auto"/>
        <w:rPr>
          <w:rFonts w:ascii="Times New Roman" w:eastAsia="宋体" w:hAnsi="Times New Roman" w:cs="Times New Roman"/>
          <w:b/>
          <w:color w:val="000000" w:themeColor="text1"/>
          <w:sz w:val="24"/>
          <w:szCs w:val="24"/>
        </w:rPr>
      </w:pPr>
      <w:r w:rsidRPr="00CB3D62">
        <w:rPr>
          <w:rFonts w:ascii="Times New Roman" w:eastAsia="宋体" w:hAnsi="Times New Roman" w:cs="Times New Roman"/>
          <w:b/>
          <w:color w:val="000000" w:themeColor="text1"/>
          <w:sz w:val="24"/>
          <w:szCs w:val="24"/>
        </w:rPr>
        <w:t>Data Collection</w:t>
      </w:r>
    </w:p>
    <w:p w14:paraId="13856DE7" w14:textId="3A736468" w:rsidR="00DE5C08" w:rsidRPr="00CB3D62" w:rsidRDefault="00DE5C08" w:rsidP="00DE5C08">
      <w:pPr>
        <w:adjustRightInd w:val="0"/>
        <w:snapToGrid w:val="0"/>
        <w:spacing w:line="480" w:lineRule="auto"/>
        <w:rPr>
          <w:rFonts w:ascii="Times New Roman" w:eastAsia="宋体" w:hAnsi="Times New Roman" w:cs="Times New Roman"/>
          <w:color w:val="000000" w:themeColor="text1"/>
          <w:sz w:val="24"/>
          <w:szCs w:val="24"/>
        </w:rPr>
      </w:pPr>
      <w:r w:rsidRPr="00CB3D62">
        <w:rPr>
          <w:rFonts w:ascii="Times New Roman" w:eastAsia="宋体" w:hAnsi="Times New Roman" w:cs="Times New Roman"/>
          <w:color w:val="000000" w:themeColor="text1"/>
          <w:sz w:val="24"/>
          <w:szCs w:val="24"/>
        </w:rPr>
        <w:t xml:space="preserve">Data were collected using an electronic recording form using the Research Electronic Data Capture (REDCap) software </w:t>
      </w:r>
      <w:r w:rsidRPr="00CB3D62">
        <w:rPr>
          <w:rFonts w:ascii="Times New Roman" w:eastAsia="宋体" w:hAnsi="Times New Roman" w:cs="Times New Roman"/>
          <w:color w:val="000000" w:themeColor="text1"/>
          <w:sz w:val="24"/>
          <w:szCs w:val="24"/>
        </w:rPr>
        <w:fldChar w:fldCharType="begin"/>
      </w:r>
      <w:r w:rsidRPr="00CB3D62">
        <w:rPr>
          <w:rFonts w:ascii="Times New Roman" w:eastAsia="宋体" w:hAnsi="Times New Roman" w:cs="Times New Roman"/>
          <w:color w:val="000000" w:themeColor="text1"/>
          <w:sz w:val="24"/>
          <w:szCs w:val="24"/>
        </w:rPr>
        <w:instrText xml:space="preserve"> ADDIN EN.CITE &lt;EndNote&gt;&lt;Cite&gt;&lt;Author&gt;Harris&lt;/Author&gt;&lt;Year&gt;2009&lt;/Year&gt;&lt;RecNum&gt;39&lt;/RecNum&gt;&lt;DisplayText&gt;(1)&lt;/DisplayText&gt;&lt;record&gt;&lt;rec-number&gt;39&lt;/rec-number&gt;&lt;foreign-keys&gt;&lt;key app="EN" db-id="p5dw22xvfpd29tez9eppdwexp0d2sfzx5v0e"&gt;39&lt;/key&gt;&lt;/foreign-keys&gt;&lt;ref-type name="Journal Article"&gt;17&lt;/ref-type&gt;&lt;contributors&gt;&lt;authors&gt;&lt;author&gt;Harris, P. A.&lt;/author&gt;&lt;author&gt;Taylor, R.&lt;/author&gt;&lt;author&gt;Thielke, R.&lt;/author&gt;&lt;author&gt;Payne, J.&lt;/author&gt;&lt;author&gt;Gonzalez, N.&lt;/author&gt;&lt;author&gt;Conde, J. G.&lt;/author&gt;&lt;/authors&gt;&lt;/contributors&gt;&lt;auth-address&gt;Department of Biomedical Informatics, Vanderbilt University, 2525 West End Avenue, Suite 674, Nashville, TN 37212, USA. paul.harris@vanderbilt.edu&lt;/auth-address&gt;&lt;titles&gt;&lt;title&gt;Research electronic data capture (REDCap)--a metadata-driven methodology and workflow process for providing translational research informatics support&lt;/title&gt;&lt;secondary-title&gt;J Biomed Inform&lt;/secondary-title&gt;&lt;alt-title&gt;Journal of biomedical informatics&lt;/alt-title&gt;&lt;/titles&gt;&lt;periodical&gt;&lt;full-title&gt;J Biomed Inform&lt;/full-title&gt;&lt;abbr-1&gt;Journal of biomedical informatics&lt;/abbr-1&gt;&lt;/periodical&gt;&lt;alt-periodical&gt;&lt;full-title&gt;J Biomed Inform&lt;/full-title&gt;&lt;abbr-1&gt;Journal of biomedical informatics&lt;/abbr-1&gt;&lt;/alt-periodical&gt;&lt;pages&gt;377-81&lt;/pages&gt;&lt;volume&gt;42&lt;/volume&gt;&lt;number&gt;2&lt;/number&gt;&lt;edition&gt;2008/10/22&lt;/edition&gt;&lt;keywords&gt;&lt;keyword&gt;*Biomedical Research&lt;/keyword&gt;&lt;keyword&gt;*Clinical Trials as Topic&lt;/keyword&gt;&lt;keyword&gt;Data Collection/*methods&lt;/keyword&gt;&lt;keyword&gt;Humans&lt;/keyword&gt;&lt;keyword&gt;Internet&lt;/keyword&gt;&lt;keyword&gt;Medical Informatics/*methods&lt;/keyword&gt;&lt;keyword&gt;Software&lt;/keyword&gt;&lt;/keywords&gt;&lt;dates&gt;&lt;year&gt;2009&lt;/year&gt;&lt;pub-dates&gt;&lt;date&gt;Apr&lt;/date&gt;&lt;/pub-dates&gt;&lt;/dates&gt;&lt;isbn&gt;1532-0464 (Print)&amp;#xD;1532-0464&lt;/isbn&gt;&lt;accession-num&gt;18929686&lt;/accession-num&gt;&lt;urls&gt;&lt;/urls&gt;&lt;custom2&gt;Pmc2700030&lt;/custom2&gt;&lt;custom6&gt;Nihms106655&lt;/custom6&gt;&lt;electronic-resource-num&gt;10.1016/j.jbi.2008.08.010&lt;/electronic-resource-num&gt;&lt;remote-database-provider&gt;Nlm&lt;/remote-database-provider&gt;&lt;language&gt;eng&lt;/language&gt;&lt;/record&gt;&lt;/Cite&gt;&lt;/EndNote&gt;</w:instrText>
      </w:r>
      <w:r w:rsidRPr="00CB3D62">
        <w:rPr>
          <w:rFonts w:ascii="Times New Roman" w:eastAsia="宋体" w:hAnsi="Times New Roman" w:cs="Times New Roman"/>
          <w:color w:val="000000" w:themeColor="text1"/>
          <w:sz w:val="24"/>
          <w:szCs w:val="24"/>
        </w:rPr>
        <w:fldChar w:fldCharType="separate"/>
      </w:r>
      <w:r w:rsidRPr="00CB3D62">
        <w:rPr>
          <w:rFonts w:ascii="Times New Roman" w:eastAsia="宋体" w:hAnsi="Times New Roman" w:cs="Times New Roman"/>
          <w:noProof/>
          <w:color w:val="000000" w:themeColor="text1"/>
          <w:sz w:val="24"/>
          <w:szCs w:val="24"/>
        </w:rPr>
        <w:t>(</w:t>
      </w:r>
      <w:hyperlink w:anchor="_ENREF_1" w:tooltip="Harris, 2009 #39" w:history="1">
        <w:r w:rsidR="00D35054" w:rsidRPr="00CB3D62">
          <w:rPr>
            <w:rFonts w:ascii="Times New Roman" w:eastAsia="宋体" w:hAnsi="Times New Roman" w:cs="Times New Roman"/>
            <w:noProof/>
            <w:color w:val="000000" w:themeColor="text1"/>
            <w:sz w:val="24"/>
            <w:szCs w:val="24"/>
          </w:rPr>
          <w:t>1</w:t>
        </w:r>
      </w:hyperlink>
      <w:r w:rsidRPr="00CB3D62">
        <w:rPr>
          <w:rFonts w:ascii="Times New Roman" w:eastAsia="宋体" w:hAnsi="Times New Roman" w:cs="Times New Roman"/>
          <w:noProof/>
          <w:color w:val="000000" w:themeColor="text1"/>
          <w:sz w:val="24"/>
          <w:szCs w:val="24"/>
        </w:rPr>
        <w:t>)</w:t>
      </w:r>
      <w:r w:rsidRPr="00CB3D62">
        <w:rPr>
          <w:rFonts w:ascii="Times New Roman" w:eastAsia="宋体" w:hAnsi="Times New Roman" w:cs="Times New Roman"/>
          <w:color w:val="000000" w:themeColor="text1"/>
          <w:sz w:val="24"/>
          <w:szCs w:val="24"/>
        </w:rPr>
        <w:fldChar w:fldCharType="end"/>
      </w:r>
      <w:r w:rsidRPr="00CB3D62">
        <w:rPr>
          <w:rFonts w:ascii="Times New Roman" w:eastAsia="宋体" w:hAnsi="Times New Roman" w:cs="Times New Roman"/>
          <w:color w:val="000000" w:themeColor="text1"/>
          <w:sz w:val="24"/>
          <w:szCs w:val="24"/>
        </w:rPr>
        <w:t xml:space="preserve">, which was developed by the Department of Medicine of the University of Padova, Italy. Data were extracted from electronic records included demographic information, comorbidities, Acute Physiology and Chronic Health Evaluation (APACHE) II score, Sequential Organ Failure Assessment (SOFA) score, mechanical ventilation, infection types, </w:t>
      </w:r>
      <w:r w:rsidRPr="00CB3D62">
        <w:rPr>
          <w:rFonts w:ascii="Times New Roman" w:hAnsi="Times New Roman" w:cs="Times New Roman"/>
          <w:color w:val="000000" w:themeColor="text1"/>
          <w:sz w:val="24"/>
          <w:szCs w:val="24"/>
        </w:rPr>
        <w:t>acute kidney injury</w:t>
      </w:r>
      <w:r w:rsidRPr="00CB3D62">
        <w:rPr>
          <w:rFonts w:ascii="Times New Roman" w:eastAsia="宋体" w:hAnsi="Times New Roman" w:cs="Times New Roman"/>
          <w:color w:val="000000" w:themeColor="text1"/>
          <w:sz w:val="24"/>
          <w:szCs w:val="24"/>
        </w:rPr>
        <w:t xml:space="preserve"> (AKI) risk scores, and microbiological data. Antibiotic therapy covariates were collected including dose and duration of treatment. Nephrotoxins included aminoglycosides, amphotericin B, angiotensin-converting enzyme inhibitors, angiotensin II receptor blockers, contrast agents, diuretics, non-steroidal anti-inflammatory drugs, and Vasopressors. The AKI risk score (minimum score 0, highest score 21) consists of chronic diseases (chronic kidney disease[CKD], chronic liver disease, congestive heart failure, hypertension, and atherosclerotic cardiovascular disease) and acute disease states and exposures (pH ≤ 7.3, nephrotoxin exposure, sepsis [defined by the Sepsis-3 standard], mechanical ventilation requirement and anemia)</w:t>
      </w:r>
      <w:r w:rsidRPr="00CB3D62">
        <w:rPr>
          <w:rFonts w:ascii="Times New Roman" w:eastAsia="宋体" w:hAnsi="Times New Roman" w:cs="Times New Roman"/>
          <w:color w:val="000000" w:themeColor="text1"/>
          <w:sz w:val="24"/>
          <w:szCs w:val="24"/>
        </w:rPr>
        <w:fldChar w:fldCharType="begin">
          <w:fldData xml:space="preserve">PEVuZE5vdGU+PENpdGU+PEF1dGhvcj5NYWxob3RyYTwvQXV0aG9yPjxZZWFyPjIwMTc8L1llYXI+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</w:fldData>
        </w:fldChar>
      </w:r>
      <w:r w:rsidRPr="00CB3D62">
        <w:rPr>
          <w:rFonts w:ascii="Times New Roman" w:eastAsia="宋体" w:hAnsi="Times New Roman" w:cs="Times New Roman"/>
          <w:color w:val="000000" w:themeColor="text1"/>
          <w:sz w:val="24"/>
          <w:szCs w:val="24"/>
        </w:rPr>
        <w:instrText xml:space="preserve"> ADDIN EN.CITE </w:instrText>
      </w:r>
      <w:r w:rsidRPr="00CB3D62">
        <w:rPr>
          <w:rFonts w:ascii="Times New Roman" w:eastAsia="宋体" w:hAnsi="Times New Roman" w:cs="Times New Roman"/>
          <w:color w:val="000000" w:themeColor="text1"/>
          <w:sz w:val="24"/>
          <w:szCs w:val="24"/>
        </w:rPr>
        <w:fldChar w:fldCharType="begin">
          <w:fldData xml:space="preserve">PEVuZE5vdGU+PENpdGU+PEF1dGhvcj5NYWxob3RyYTwvQXV0aG9yPjxZZWFyPjIwMTc8L1llYXI+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</w:fldData>
        </w:fldChar>
      </w:r>
      <w:r w:rsidRPr="00CB3D62">
        <w:rPr>
          <w:rFonts w:ascii="Times New Roman" w:eastAsia="宋体" w:hAnsi="Times New Roman" w:cs="Times New Roman"/>
          <w:color w:val="000000" w:themeColor="text1"/>
          <w:sz w:val="24"/>
          <w:szCs w:val="24"/>
        </w:rPr>
        <w:instrText xml:space="preserve"> ADDIN EN.CITE.DATA </w:instrText>
      </w:r>
      <w:r w:rsidRPr="00CB3D62">
        <w:rPr>
          <w:rFonts w:ascii="Times New Roman" w:eastAsia="宋体" w:hAnsi="Times New Roman" w:cs="Times New Roman"/>
          <w:color w:val="000000" w:themeColor="text1"/>
          <w:sz w:val="24"/>
          <w:szCs w:val="24"/>
        </w:rPr>
      </w:r>
      <w:r w:rsidRPr="00CB3D62">
        <w:rPr>
          <w:rFonts w:ascii="Times New Roman" w:eastAsia="宋体" w:hAnsi="Times New Roman" w:cs="Times New Roman"/>
          <w:color w:val="000000" w:themeColor="text1"/>
          <w:sz w:val="24"/>
          <w:szCs w:val="24"/>
        </w:rPr>
        <w:fldChar w:fldCharType="end"/>
      </w:r>
      <w:r w:rsidRPr="00CB3D62">
        <w:rPr>
          <w:rFonts w:ascii="Times New Roman" w:eastAsia="宋体" w:hAnsi="Times New Roman" w:cs="Times New Roman"/>
          <w:color w:val="000000" w:themeColor="text1"/>
          <w:sz w:val="24"/>
          <w:szCs w:val="24"/>
        </w:rPr>
      </w:r>
      <w:r w:rsidRPr="00CB3D62">
        <w:rPr>
          <w:rFonts w:ascii="Times New Roman" w:eastAsia="宋体" w:hAnsi="Times New Roman" w:cs="Times New Roman"/>
          <w:color w:val="000000" w:themeColor="text1"/>
          <w:sz w:val="24"/>
          <w:szCs w:val="24"/>
        </w:rPr>
        <w:fldChar w:fldCharType="separate"/>
      </w:r>
      <w:r w:rsidRPr="00CB3D62">
        <w:rPr>
          <w:rFonts w:ascii="Times New Roman" w:eastAsia="宋体" w:hAnsi="Times New Roman" w:cs="Times New Roman"/>
          <w:noProof/>
          <w:color w:val="000000" w:themeColor="text1"/>
          <w:sz w:val="24"/>
          <w:szCs w:val="24"/>
        </w:rPr>
        <w:t>(</w:t>
      </w:r>
      <w:hyperlink w:anchor="_ENREF_2" w:tooltip="Malhotra, 2017 #40" w:history="1">
        <w:r w:rsidR="00D35054" w:rsidRPr="00CB3D62">
          <w:rPr>
            <w:rFonts w:ascii="Times New Roman" w:eastAsia="宋体" w:hAnsi="Times New Roman" w:cs="Times New Roman"/>
            <w:noProof/>
            <w:color w:val="000000" w:themeColor="text1"/>
            <w:sz w:val="24"/>
            <w:szCs w:val="24"/>
          </w:rPr>
          <w:t>2</w:t>
        </w:r>
      </w:hyperlink>
      <w:r w:rsidRPr="00CB3D62">
        <w:rPr>
          <w:rFonts w:ascii="Times New Roman" w:eastAsia="宋体" w:hAnsi="Times New Roman" w:cs="Times New Roman"/>
          <w:noProof/>
          <w:color w:val="000000" w:themeColor="text1"/>
          <w:sz w:val="24"/>
          <w:szCs w:val="24"/>
        </w:rPr>
        <w:t xml:space="preserve">, </w:t>
      </w:r>
      <w:hyperlink w:anchor="_ENREF_3" w:tooltip="Singer, 2016 #41" w:history="1">
        <w:r w:rsidR="00D35054" w:rsidRPr="00CB3D62">
          <w:rPr>
            <w:rFonts w:ascii="Times New Roman" w:eastAsia="宋体" w:hAnsi="Times New Roman" w:cs="Times New Roman"/>
            <w:noProof/>
            <w:color w:val="000000" w:themeColor="text1"/>
            <w:sz w:val="24"/>
            <w:szCs w:val="24"/>
          </w:rPr>
          <w:t>3</w:t>
        </w:r>
      </w:hyperlink>
      <w:r w:rsidRPr="00CB3D62">
        <w:rPr>
          <w:rFonts w:ascii="Times New Roman" w:eastAsia="宋体" w:hAnsi="Times New Roman" w:cs="Times New Roman"/>
          <w:noProof/>
          <w:color w:val="000000" w:themeColor="text1"/>
          <w:sz w:val="24"/>
          <w:szCs w:val="24"/>
        </w:rPr>
        <w:t>)</w:t>
      </w:r>
      <w:r w:rsidRPr="00CB3D62">
        <w:rPr>
          <w:rFonts w:ascii="Times New Roman" w:eastAsia="宋体" w:hAnsi="Times New Roman" w:cs="Times New Roman"/>
          <w:color w:val="000000" w:themeColor="text1"/>
          <w:sz w:val="24"/>
          <w:szCs w:val="24"/>
        </w:rPr>
        <w:fldChar w:fldCharType="end"/>
      </w:r>
      <w:r w:rsidRPr="00CB3D62">
        <w:rPr>
          <w:rFonts w:ascii="Times New Roman" w:eastAsia="宋体" w:hAnsi="Times New Roman" w:cs="Times New Roman"/>
          <w:color w:val="000000" w:themeColor="text1"/>
          <w:sz w:val="24"/>
          <w:szCs w:val="24"/>
        </w:rPr>
        <w:t>. During the study period, there was no standardized protocol for vancomycin dosing across 16 hospitals.</w:t>
      </w:r>
    </w:p>
    <w:p w14:paraId="501790E6" w14:textId="66E00AE2" w:rsidR="00DE5C08" w:rsidRPr="00CB3D62" w:rsidRDefault="00DE5C08" w:rsidP="00DE5C08">
      <w:pPr>
        <w:adjustRightInd w:val="0"/>
        <w:snapToGrid w:val="0"/>
        <w:spacing w:line="480" w:lineRule="auto"/>
        <w:rPr>
          <w:rFonts w:ascii="Times New Roman" w:hAnsi="Times New Roman" w:cs="Times New Roman"/>
          <w:color w:val="000000" w:themeColor="text1"/>
          <w:sz w:val="24"/>
          <w:szCs w:val="24"/>
        </w:rPr>
      </w:pPr>
      <w:bookmarkStart w:id="0" w:name="_GoBack"/>
      <w:bookmarkEnd w:id="0"/>
    </w:p>
    <w:p w14:paraId="331EABB3" w14:textId="77777777" w:rsidR="00DE5C08" w:rsidRPr="00CB3D62" w:rsidRDefault="00DE5C08" w:rsidP="00DE5C08">
      <w:pPr>
        <w:adjustRightInd w:val="0"/>
        <w:snapToGrid w:val="0"/>
        <w:spacing w:line="480" w:lineRule="auto"/>
        <w:rPr>
          <w:rFonts w:ascii="Times New Roman" w:eastAsia="宋体" w:hAnsi="Times New Roman" w:cs="Times New Roman"/>
          <w:b/>
          <w:color w:val="000000" w:themeColor="text1"/>
          <w:sz w:val="24"/>
          <w:szCs w:val="24"/>
        </w:rPr>
      </w:pPr>
      <w:r w:rsidRPr="00CB3D62">
        <w:rPr>
          <w:rFonts w:ascii="Times New Roman" w:eastAsia="宋体" w:hAnsi="Times New Roman" w:cs="Times New Roman"/>
          <w:b/>
          <w:color w:val="000000" w:themeColor="text1"/>
          <w:sz w:val="24"/>
          <w:szCs w:val="24"/>
        </w:rPr>
        <w:t>Study oversight</w:t>
      </w:r>
    </w:p>
    <w:p w14:paraId="3AADAF9E" w14:textId="77777777" w:rsidR="00DE5C08" w:rsidRPr="00CB3D62" w:rsidRDefault="00DE5C08" w:rsidP="00DE5C08">
      <w:pPr>
        <w:adjustRightInd w:val="0"/>
        <w:snapToGrid w:val="0"/>
        <w:spacing w:line="480" w:lineRule="auto"/>
        <w:rPr>
          <w:rFonts w:ascii="Times New Roman" w:eastAsia="宋体" w:hAnsi="Times New Roman" w:cs="Times New Roman"/>
          <w:color w:val="000000" w:themeColor="text1"/>
          <w:sz w:val="24"/>
          <w:szCs w:val="24"/>
        </w:rPr>
      </w:pPr>
      <w:r w:rsidRPr="00CB3D62">
        <w:rPr>
          <w:rFonts w:ascii="Times New Roman" w:eastAsia="宋体" w:hAnsi="Times New Roman" w:cs="Times New Roman"/>
          <w:color w:val="000000" w:themeColor="text1"/>
          <w:sz w:val="24"/>
          <w:szCs w:val="24"/>
        </w:rPr>
        <w:t xml:space="preserve">Researchers at each center collected patient’s information, ensuring adherence to the protocol and finishing electronic case report forms (eCRF) using REDCap. A three-level strategy was adopted to ensure the quality of data: a) during the filling in eCRF automatic alarms was triggered for i) variables beyond the pre-established expected </w:t>
      </w:r>
      <w:r w:rsidRPr="00CB3D62">
        <w:rPr>
          <w:rFonts w:ascii="Times New Roman" w:eastAsia="宋体" w:hAnsi="Times New Roman" w:cs="Times New Roman"/>
          <w:color w:val="000000" w:themeColor="text1"/>
          <w:sz w:val="24"/>
          <w:szCs w:val="24"/>
        </w:rPr>
        <w:lastRenderedPageBreak/>
        <w:t>range and ii) missing data at the time of saving the forms; b) an automatic check of data quality was performed using REDCap and investigators were asked to confirm/provide explanations for these queries via e-mail; c) all eCRFs were carefully reviewed and researchers were asked to provide explanations for further questions raised through e-mail.</w:t>
      </w:r>
    </w:p>
    <w:p w14:paraId="3F08A07A" w14:textId="33A6026F" w:rsidR="00DE5C08" w:rsidRPr="00CB3D62" w:rsidRDefault="00DE5C08" w:rsidP="00DE5C08">
      <w:pPr>
        <w:spacing w:line="480" w:lineRule="auto"/>
        <w:rPr>
          <w:rFonts w:ascii="Times New Roman" w:hAnsi="Times New Roman" w:cs="Times New Roman"/>
          <w:b/>
          <w:color w:val="000000" w:themeColor="text1"/>
          <w:sz w:val="24"/>
          <w:szCs w:val="24"/>
        </w:rPr>
      </w:pPr>
    </w:p>
    <w:p w14:paraId="49014B27" w14:textId="77777777" w:rsidR="00DE5C08" w:rsidRPr="00CB3D62" w:rsidRDefault="00DE5C08" w:rsidP="00DE5C08">
      <w:pPr>
        <w:spacing w:line="480" w:lineRule="auto"/>
        <w:rPr>
          <w:rFonts w:ascii="Times New Roman" w:hAnsi="Times New Roman" w:cs="Times New Roman"/>
          <w:b/>
          <w:color w:val="000000" w:themeColor="text1"/>
          <w:sz w:val="24"/>
          <w:szCs w:val="24"/>
        </w:rPr>
      </w:pPr>
      <w:r w:rsidRPr="00CB3D62">
        <w:rPr>
          <w:rFonts w:ascii="Times New Roman" w:hAnsi="Times New Roman" w:cs="Times New Roman"/>
          <w:b/>
          <w:color w:val="000000" w:themeColor="text1"/>
          <w:sz w:val="24"/>
          <w:szCs w:val="24"/>
        </w:rPr>
        <w:t>Pharmacoeconomic analysis</w:t>
      </w:r>
    </w:p>
    <w:p w14:paraId="51ACE10C" w14:textId="6580E77C" w:rsidR="00DE5C08" w:rsidRPr="00CB3D62" w:rsidRDefault="00DE5C08" w:rsidP="00DE5C08">
      <w:pPr>
        <w:spacing w:line="480" w:lineRule="auto"/>
        <w:rPr>
          <w:rFonts w:ascii="Times New Roman" w:hAnsi="Times New Roman" w:cs="Times New Roman"/>
          <w:color w:val="000000" w:themeColor="text1"/>
          <w:sz w:val="24"/>
          <w:szCs w:val="24"/>
        </w:rPr>
      </w:pPr>
      <w:r w:rsidRPr="00CB3D62">
        <w:rPr>
          <w:rFonts w:ascii="Times New Roman" w:hAnsi="Times New Roman" w:cs="Times New Roman"/>
          <w:color w:val="000000" w:themeColor="text1"/>
          <w:sz w:val="24"/>
          <w:szCs w:val="24"/>
        </w:rPr>
        <w:t xml:space="preserve">We constructed a decision analysis model using TreeAge Pro 2011 (TreeAge Software, MA, USA) (Figure 1) from the healthcare system perspective. We assumed that the infection model was an empirical combination for mixed infection treatment (confirmed gram-positive bacteria and suspected gram-negative bacteria infections). Gram-negative bacteria were proposed as the four most common bacteria: Pseudomonas </w:t>
      </w:r>
      <w:r w:rsidRPr="00CB3D62">
        <w:rPr>
          <w:rFonts w:ascii="Times New Roman" w:hAnsi="Times New Roman" w:cs="Times New Roman"/>
          <w:i/>
          <w:color w:val="000000" w:themeColor="text1"/>
          <w:sz w:val="24"/>
          <w:szCs w:val="24"/>
        </w:rPr>
        <w:t>aeruginosa</w:t>
      </w:r>
      <w:r w:rsidRPr="00CB3D62">
        <w:rPr>
          <w:rFonts w:ascii="Times New Roman" w:hAnsi="Times New Roman" w:cs="Times New Roman"/>
          <w:color w:val="000000" w:themeColor="text1"/>
          <w:sz w:val="24"/>
          <w:szCs w:val="24"/>
        </w:rPr>
        <w:t xml:space="preserve">, Escherichia </w:t>
      </w:r>
      <w:r w:rsidRPr="00CB3D62">
        <w:rPr>
          <w:rFonts w:ascii="Times New Roman" w:hAnsi="Times New Roman" w:cs="Times New Roman"/>
          <w:i/>
          <w:color w:val="000000" w:themeColor="text1"/>
          <w:sz w:val="24"/>
          <w:szCs w:val="24"/>
        </w:rPr>
        <w:t>coli</w:t>
      </w:r>
      <w:r w:rsidRPr="00CB3D62">
        <w:rPr>
          <w:rFonts w:ascii="Times New Roman" w:hAnsi="Times New Roman" w:cs="Times New Roman"/>
          <w:color w:val="000000" w:themeColor="text1"/>
          <w:sz w:val="24"/>
          <w:szCs w:val="24"/>
        </w:rPr>
        <w:t xml:space="preserve">, Klebsiella </w:t>
      </w:r>
      <w:r w:rsidRPr="00CB3D62">
        <w:rPr>
          <w:rFonts w:ascii="Times New Roman" w:hAnsi="Times New Roman" w:cs="Times New Roman"/>
          <w:i/>
          <w:color w:val="000000" w:themeColor="text1"/>
          <w:sz w:val="24"/>
          <w:szCs w:val="24"/>
        </w:rPr>
        <w:t>pneumoniae</w:t>
      </w:r>
      <w:r w:rsidRPr="00CB3D62">
        <w:rPr>
          <w:rFonts w:ascii="Times New Roman" w:hAnsi="Times New Roman" w:cs="Times New Roman"/>
          <w:color w:val="000000" w:themeColor="text1"/>
          <w:sz w:val="24"/>
          <w:szCs w:val="24"/>
        </w:rPr>
        <w:t xml:space="preserve">, and Acinetobacter </w:t>
      </w:r>
      <w:r w:rsidRPr="00CB3D62">
        <w:rPr>
          <w:rFonts w:ascii="Times New Roman" w:hAnsi="Times New Roman" w:cs="Times New Roman"/>
          <w:i/>
          <w:color w:val="000000" w:themeColor="text1"/>
          <w:sz w:val="24"/>
          <w:szCs w:val="24"/>
        </w:rPr>
        <w:t>baumannii</w:t>
      </w:r>
      <w:r w:rsidRPr="00CB3D62">
        <w:rPr>
          <w:rFonts w:ascii="Times New Roman" w:hAnsi="Times New Roman" w:cs="Times New Roman"/>
          <w:color w:val="000000" w:themeColor="text1"/>
          <w:sz w:val="24"/>
          <w:szCs w:val="24"/>
        </w:rPr>
        <w:t>. The AKI incidence of VAN/PTZ was weighted from multiple clinical studies</w:t>
      </w:r>
      <w:r w:rsidRPr="00CB3D62">
        <w:rPr>
          <w:rFonts w:ascii="Times New Roman" w:hAnsi="Times New Roman" w:cs="Times New Roman"/>
          <w:color w:val="000000" w:themeColor="text1"/>
          <w:sz w:val="24"/>
          <w:szCs w:val="24"/>
        </w:rPr>
        <w:fldChar w:fldCharType="begin">
          <w:fldData xml:space="preserve">PEVuZE5vdGU+PENpdGU+PEF1dGhvcj5CbGV2aW5zPC9BdXRob3I+PFllYXI+MjAxOTwvWWVhcj48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</w:fldData>
        </w:fldChar>
      </w:r>
      <w:r w:rsidRPr="00CB3D62">
        <w:rPr>
          <w:rFonts w:ascii="Times New Roman" w:hAnsi="Times New Roman" w:cs="Times New Roman"/>
          <w:color w:val="000000" w:themeColor="text1"/>
          <w:sz w:val="24"/>
          <w:szCs w:val="24"/>
        </w:rPr>
        <w:instrText xml:space="preserve"> ADDIN EN.CITE </w:instrText>
      </w:r>
      <w:r w:rsidRPr="00CB3D62">
        <w:rPr>
          <w:rFonts w:ascii="Times New Roman" w:hAnsi="Times New Roman" w:cs="Times New Roman"/>
          <w:color w:val="000000" w:themeColor="text1"/>
          <w:sz w:val="24"/>
          <w:szCs w:val="24"/>
        </w:rPr>
        <w:fldChar w:fldCharType="begin">
          <w:fldData xml:space="preserve">PEVuZE5vdGU+PENpdGU+PEF1dGhvcj5CbGV2aW5zPC9BdXRob3I+PFllYXI+MjAxOTwvWWVhcj48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</w:fldData>
        </w:fldChar>
      </w:r>
      <w:r w:rsidRPr="00CB3D62">
        <w:rPr>
          <w:rFonts w:ascii="Times New Roman" w:hAnsi="Times New Roman" w:cs="Times New Roman"/>
          <w:color w:val="000000" w:themeColor="text1"/>
          <w:sz w:val="24"/>
          <w:szCs w:val="24"/>
        </w:rPr>
        <w:instrText xml:space="preserve"> ADDIN EN.CITE.DATA </w:instrText>
      </w:r>
      <w:r w:rsidRPr="00CB3D62">
        <w:rPr>
          <w:rFonts w:ascii="Times New Roman" w:hAnsi="Times New Roman" w:cs="Times New Roman"/>
          <w:color w:val="000000" w:themeColor="text1"/>
          <w:sz w:val="24"/>
          <w:szCs w:val="24"/>
        </w:rPr>
      </w:r>
      <w:r w:rsidRPr="00CB3D62">
        <w:rPr>
          <w:rFonts w:ascii="Times New Roman" w:hAnsi="Times New Roman" w:cs="Times New Roman"/>
          <w:color w:val="000000" w:themeColor="text1"/>
          <w:sz w:val="24"/>
          <w:szCs w:val="24"/>
        </w:rPr>
        <w:fldChar w:fldCharType="end"/>
      </w:r>
      <w:r w:rsidRPr="00CB3D62">
        <w:rPr>
          <w:rFonts w:ascii="Times New Roman" w:hAnsi="Times New Roman" w:cs="Times New Roman"/>
          <w:color w:val="000000" w:themeColor="text1"/>
          <w:sz w:val="24"/>
          <w:szCs w:val="24"/>
        </w:rPr>
      </w:r>
      <w:r w:rsidRPr="00CB3D62">
        <w:rPr>
          <w:rFonts w:ascii="Times New Roman" w:hAnsi="Times New Roman" w:cs="Times New Roman"/>
          <w:color w:val="000000" w:themeColor="text1"/>
          <w:sz w:val="24"/>
          <w:szCs w:val="24"/>
        </w:rPr>
        <w:fldChar w:fldCharType="separate"/>
      </w:r>
      <w:r w:rsidRPr="00CB3D62">
        <w:rPr>
          <w:rFonts w:ascii="Times New Roman" w:hAnsi="Times New Roman" w:cs="Times New Roman"/>
          <w:noProof/>
          <w:color w:val="000000" w:themeColor="text1"/>
          <w:sz w:val="24"/>
          <w:szCs w:val="24"/>
        </w:rPr>
        <w:t>(</w:t>
      </w:r>
      <w:hyperlink w:anchor="_ENREF_4" w:tooltip="Blevins, 2019 #24" w:history="1">
        <w:r w:rsidR="00D35054" w:rsidRPr="00CB3D62">
          <w:rPr>
            <w:rFonts w:ascii="Times New Roman" w:hAnsi="Times New Roman" w:cs="Times New Roman"/>
            <w:noProof/>
            <w:color w:val="000000" w:themeColor="text1"/>
            <w:sz w:val="24"/>
            <w:szCs w:val="24"/>
          </w:rPr>
          <w:t>4-7</w:t>
        </w:r>
      </w:hyperlink>
      <w:r w:rsidRPr="00CB3D62">
        <w:rPr>
          <w:rFonts w:ascii="Times New Roman" w:hAnsi="Times New Roman" w:cs="Times New Roman"/>
          <w:noProof/>
          <w:color w:val="000000" w:themeColor="text1"/>
          <w:sz w:val="24"/>
          <w:szCs w:val="24"/>
        </w:rPr>
        <w:t>)</w:t>
      </w:r>
      <w:r w:rsidRPr="00CB3D62">
        <w:rPr>
          <w:rFonts w:ascii="Times New Roman" w:hAnsi="Times New Roman" w:cs="Times New Roman"/>
          <w:color w:val="000000" w:themeColor="text1"/>
          <w:sz w:val="24"/>
          <w:szCs w:val="24"/>
        </w:rPr>
        <w:fldChar w:fldCharType="end"/>
      </w:r>
      <w:r w:rsidRPr="00CB3D62">
        <w:rPr>
          <w:rFonts w:ascii="Times New Roman" w:hAnsi="Times New Roman" w:cs="Times New Roman"/>
          <w:color w:val="000000" w:themeColor="text1"/>
          <w:sz w:val="24"/>
          <w:szCs w:val="24"/>
        </w:rPr>
        <w:t xml:space="preserve">. The AKI incidence of VAN/PTZ and odds ration (OR) for developing AKI for VAN/other β-lactams (cefoperazone-sulbactam[CPZ-SBT], meropenem[MEM], imipenem-cisastatin[IPM-CIS]) versus VAN/PTZ as estimated in the multivariate analysis were employed to produce the respective probabilities for VAN/other β-lactams. The resistance rates of PTZ, CPZ-SBT, MEM, IPM-CIS to gram-negative bacteria were obtained from CHINET (http://www.chinets. com). The combination durations of VAN/β-lactams were obtained from our study. The cost of antimicrobial treatment included the acquisition costs of antibiotics, the cost of resistance treatment, and the cost of nephrotoxicity treatment. The costs of drug acquisition were obtained </w:t>
      </w:r>
      <w:r w:rsidRPr="00CB3D62">
        <w:rPr>
          <w:rFonts w:ascii="Times New Roman" w:hAnsi="Times New Roman" w:cs="Times New Roman"/>
          <w:color w:val="000000" w:themeColor="text1"/>
          <w:sz w:val="24"/>
          <w:szCs w:val="24"/>
        </w:rPr>
        <w:lastRenderedPageBreak/>
        <w:t>from the National Health and Family Planning Commission of the People's Republic of China (http://www.nhfpc.gov.cn). The costs of resistance treatment and nephrotoxicity treatment were derived from a retrospective study</w:t>
      </w:r>
      <w:r w:rsidRPr="00CB3D62">
        <w:rPr>
          <w:rFonts w:ascii="Times New Roman" w:hAnsi="Times New Roman" w:cs="Times New Roman"/>
          <w:color w:val="000000" w:themeColor="text1"/>
          <w:sz w:val="24"/>
          <w:szCs w:val="24"/>
        </w:rPr>
        <w:fldChar w:fldCharType="begin">
          <w:fldData xml:space="preserve">PEVuZE5vdGU+PENpdGU+PEF1dGhvcj5KdWRkPC9BdXRob3I+PFllYXI+MjAxNjwvWWVhcj48UmVj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</w:fldData>
        </w:fldChar>
      </w:r>
      <w:r w:rsidRPr="00CB3D62">
        <w:rPr>
          <w:rFonts w:ascii="Times New Roman" w:hAnsi="Times New Roman" w:cs="Times New Roman"/>
          <w:color w:val="000000" w:themeColor="text1"/>
          <w:sz w:val="24"/>
          <w:szCs w:val="24"/>
        </w:rPr>
        <w:instrText xml:space="preserve"> ADDIN EN.CITE </w:instrText>
      </w:r>
      <w:r w:rsidRPr="00CB3D62">
        <w:rPr>
          <w:rFonts w:ascii="Times New Roman" w:hAnsi="Times New Roman" w:cs="Times New Roman"/>
          <w:color w:val="000000" w:themeColor="text1"/>
          <w:sz w:val="24"/>
          <w:szCs w:val="24"/>
        </w:rPr>
        <w:fldChar w:fldCharType="begin">
          <w:fldData xml:space="preserve">PEVuZE5vdGU+PENpdGU+PEF1dGhvcj5KdWRkPC9BdXRob3I+PFllYXI+MjAxNjwvWWVhcj48UmVj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</w:fldData>
        </w:fldChar>
      </w:r>
      <w:r w:rsidRPr="00CB3D62">
        <w:rPr>
          <w:rFonts w:ascii="Times New Roman" w:hAnsi="Times New Roman" w:cs="Times New Roman"/>
          <w:color w:val="000000" w:themeColor="text1"/>
          <w:sz w:val="24"/>
          <w:szCs w:val="24"/>
        </w:rPr>
        <w:instrText xml:space="preserve"> ADDIN EN.CITE.DATA </w:instrText>
      </w:r>
      <w:r w:rsidRPr="00CB3D62">
        <w:rPr>
          <w:rFonts w:ascii="Times New Roman" w:hAnsi="Times New Roman" w:cs="Times New Roman"/>
          <w:color w:val="000000" w:themeColor="text1"/>
          <w:sz w:val="24"/>
          <w:szCs w:val="24"/>
        </w:rPr>
      </w:r>
      <w:r w:rsidRPr="00CB3D62">
        <w:rPr>
          <w:rFonts w:ascii="Times New Roman" w:hAnsi="Times New Roman" w:cs="Times New Roman"/>
          <w:color w:val="000000" w:themeColor="text1"/>
          <w:sz w:val="24"/>
          <w:szCs w:val="24"/>
        </w:rPr>
        <w:fldChar w:fldCharType="end"/>
      </w:r>
      <w:r w:rsidRPr="00CB3D62">
        <w:rPr>
          <w:rFonts w:ascii="Times New Roman" w:hAnsi="Times New Roman" w:cs="Times New Roman"/>
          <w:color w:val="000000" w:themeColor="text1"/>
          <w:sz w:val="24"/>
          <w:szCs w:val="24"/>
        </w:rPr>
      </w:r>
      <w:r w:rsidRPr="00CB3D62">
        <w:rPr>
          <w:rFonts w:ascii="Times New Roman" w:hAnsi="Times New Roman" w:cs="Times New Roman"/>
          <w:color w:val="000000" w:themeColor="text1"/>
          <w:sz w:val="24"/>
          <w:szCs w:val="24"/>
        </w:rPr>
        <w:fldChar w:fldCharType="separate"/>
      </w:r>
      <w:r w:rsidRPr="00CB3D62">
        <w:rPr>
          <w:rFonts w:ascii="Times New Roman" w:hAnsi="Times New Roman" w:cs="Times New Roman"/>
          <w:noProof/>
          <w:color w:val="000000" w:themeColor="text1"/>
          <w:sz w:val="24"/>
          <w:szCs w:val="24"/>
        </w:rPr>
        <w:t>(</w:t>
      </w:r>
      <w:hyperlink w:anchor="_ENREF_8" w:tooltip="Judd, 2016 #47" w:history="1">
        <w:r w:rsidR="00D35054" w:rsidRPr="00CB3D62">
          <w:rPr>
            <w:rFonts w:ascii="Times New Roman" w:hAnsi="Times New Roman" w:cs="Times New Roman"/>
            <w:noProof/>
            <w:color w:val="000000" w:themeColor="text1"/>
            <w:sz w:val="24"/>
            <w:szCs w:val="24"/>
          </w:rPr>
          <w:t>8</w:t>
        </w:r>
      </w:hyperlink>
      <w:r w:rsidRPr="00CB3D62">
        <w:rPr>
          <w:rFonts w:ascii="Times New Roman" w:hAnsi="Times New Roman" w:cs="Times New Roman"/>
          <w:noProof/>
          <w:color w:val="000000" w:themeColor="text1"/>
          <w:sz w:val="24"/>
          <w:szCs w:val="24"/>
        </w:rPr>
        <w:t>)</w:t>
      </w:r>
      <w:r w:rsidRPr="00CB3D62">
        <w:rPr>
          <w:rFonts w:ascii="Times New Roman" w:hAnsi="Times New Roman" w:cs="Times New Roman"/>
          <w:color w:val="000000" w:themeColor="text1"/>
          <w:sz w:val="24"/>
          <w:szCs w:val="24"/>
        </w:rPr>
        <w:fldChar w:fldCharType="end"/>
      </w:r>
      <w:r w:rsidRPr="00CB3D62">
        <w:rPr>
          <w:rFonts w:ascii="Times New Roman" w:hAnsi="Times New Roman" w:cs="Times New Roman"/>
          <w:color w:val="000000" w:themeColor="text1"/>
          <w:sz w:val="24"/>
          <w:szCs w:val="24"/>
        </w:rPr>
        <w:t xml:space="preserve"> and a clinical study, respectively</w:t>
      </w:r>
      <w:r w:rsidRPr="00CB3D62">
        <w:rPr>
          <w:rFonts w:ascii="Times New Roman" w:hAnsi="Times New Roman" w:cs="Times New Roman"/>
          <w:color w:val="000000" w:themeColor="text1"/>
          <w:sz w:val="24"/>
          <w:szCs w:val="24"/>
        </w:rPr>
        <w:fldChar w:fldCharType="begin">
          <w:fldData xml:space="preserve">PEVuZE5vdGU+PENpdGU+PEF1dGhvcj5DaGVydG93PC9BdXRob3I+PFllYXI+MjAwNTwvWWVhcj48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</w:fldData>
        </w:fldChar>
      </w:r>
      <w:r w:rsidRPr="00CB3D62">
        <w:rPr>
          <w:rFonts w:ascii="Times New Roman" w:hAnsi="Times New Roman" w:cs="Times New Roman"/>
          <w:color w:val="000000" w:themeColor="text1"/>
          <w:sz w:val="24"/>
          <w:szCs w:val="24"/>
        </w:rPr>
        <w:instrText xml:space="preserve"> ADDIN EN.CITE </w:instrText>
      </w:r>
      <w:r w:rsidRPr="00CB3D62">
        <w:rPr>
          <w:rFonts w:ascii="Times New Roman" w:hAnsi="Times New Roman" w:cs="Times New Roman"/>
          <w:color w:val="000000" w:themeColor="text1"/>
          <w:sz w:val="24"/>
          <w:szCs w:val="24"/>
        </w:rPr>
        <w:fldChar w:fldCharType="begin">
          <w:fldData xml:space="preserve">PEVuZE5vdGU+PENpdGU+PEF1dGhvcj5DaGVydG93PC9BdXRob3I+PFllYXI+MjAwNTwvWWVhcj48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</w:fldData>
        </w:fldChar>
      </w:r>
      <w:r w:rsidRPr="00CB3D62">
        <w:rPr>
          <w:rFonts w:ascii="Times New Roman" w:hAnsi="Times New Roman" w:cs="Times New Roman"/>
          <w:color w:val="000000" w:themeColor="text1"/>
          <w:sz w:val="24"/>
          <w:szCs w:val="24"/>
        </w:rPr>
        <w:instrText xml:space="preserve"> ADDIN EN.CITE.DATA </w:instrText>
      </w:r>
      <w:r w:rsidRPr="00CB3D62">
        <w:rPr>
          <w:rFonts w:ascii="Times New Roman" w:hAnsi="Times New Roman" w:cs="Times New Roman"/>
          <w:color w:val="000000" w:themeColor="text1"/>
          <w:sz w:val="24"/>
          <w:szCs w:val="24"/>
        </w:rPr>
      </w:r>
      <w:r w:rsidRPr="00CB3D62">
        <w:rPr>
          <w:rFonts w:ascii="Times New Roman" w:hAnsi="Times New Roman" w:cs="Times New Roman"/>
          <w:color w:val="000000" w:themeColor="text1"/>
          <w:sz w:val="24"/>
          <w:szCs w:val="24"/>
        </w:rPr>
        <w:fldChar w:fldCharType="end"/>
      </w:r>
      <w:r w:rsidRPr="00CB3D62">
        <w:rPr>
          <w:rFonts w:ascii="Times New Roman" w:hAnsi="Times New Roman" w:cs="Times New Roman"/>
          <w:color w:val="000000" w:themeColor="text1"/>
          <w:sz w:val="24"/>
          <w:szCs w:val="24"/>
        </w:rPr>
      </w:r>
      <w:r w:rsidRPr="00CB3D62">
        <w:rPr>
          <w:rFonts w:ascii="Times New Roman" w:hAnsi="Times New Roman" w:cs="Times New Roman"/>
          <w:color w:val="000000" w:themeColor="text1"/>
          <w:sz w:val="24"/>
          <w:szCs w:val="24"/>
        </w:rPr>
        <w:fldChar w:fldCharType="separate"/>
      </w:r>
      <w:r w:rsidRPr="00CB3D62">
        <w:rPr>
          <w:rFonts w:ascii="Times New Roman" w:hAnsi="Times New Roman" w:cs="Times New Roman"/>
          <w:noProof/>
          <w:color w:val="000000" w:themeColor="text1"/>
          <w:sz w:val="24"/>
          <w:szCs w:val="24"/>
        </w:rPr>
        <w:t>(</w:t>
      </w:r>
      <w:hyperlink w:anchor="_ENREF_9" w:tooltip="Chertow, 2005 #48" w:history="1">
        <w:r w:rsidR="00D35054" w:rsidRPr="00CB3D62">
          <w:rPr>
            <w:rFonts w:ascii="Times New Roman" w:hAnsi="Times New Roman" w:cs="Times New Roman"/>
            <w:noProof/>
            <w:color w:val="000000" w:themeColor="text1"/>
            <w:sz w:val="24"/>
            <w:szCs w:val="24"/>
          </w:rPr>
          <w:t>9</w:t>
        </w:r>
      </w:hyperlink>
      <w:r w:rsidRPr="00CB3D62">
        <w:rPr>
          <w:rFonts w:ascii="Times New Roman" w:hAnsi="Times New Roman" w:cs="Times New Roman"/>
          <w:noProof/>
          <w:color w:val="000000" w:themeColor="text1"/>
          <w:sz w:val="24"/>
          <w:szCs w:val="24"/>
        </w:rPr>
        <w:t>)</w:t>
      </w:r>
      <w:r w:rsidRPr="00CB3D62">
        <w:rPr>
          <w:rFonts w:ascii="Times New Roman" w:hAnsi="Times New Roman" w:cs="Times New Roman"/>
          <w:color w:val="000000" w:themeColor="text1"/>
          <w:sz w:val="24"/>
          <w:szCs w:val="24"/>
        </w:rPr>
        <w:fldChar w:fldCharType="end"/>
      </w:r>
      <w:r w:rsidRPr="00CB3D62">
        <w:rPr>
          <w:rFonts w:ascii="Times New Roman" w:hAnsi="Times New Roman" w:cs="Times New Roman"/>
          <w:color w:val="000000" w:themeColor="text1"/>
          <w:sz w:val="24"/>
          <w:szCs w:val="24"/>
        </w:rPr>
        <w:t>. All costs were recorded in Chinese yuan and then converted into US dollars (exchange rate: 1 yuan = US$0.1398). The outcomes of interest were treating nephrotoxicity costs and the nephrotoxic episodes prevented. The incremental cost effectiveness ratio (ICER) per nephrotoxic episode prevented was calculated to compare the performance of combination therapy. Additionally, one-way sensitivity analyses was conducted to investigate the influence of variations on the ICERs, and to determine which variables were most sensitive to the results. Probability sensitivity analysis with 1,000 times of Monte Carlo simulations was simultaneously performed to evaluate the impact of all variables on the results.</w:t>
      </w:r>
    </w:p>
    <w:p w14:paraId="704266F1" w14:textId="77777777" w:rsidR="00DE5C08" w:rsidRPr="00CB3D62" w:rsidRDefault="00DE5C08" w:rsidP="00DE5C08">
      <w:pPr>
        <w:spacing w:line="480" w:lineRule="auto"/>
        <w:rPr>
          <w:rFonts w:ascii="Times New Roman" w:hAnsi="Times New Roman" w:cs="Times New Roman"/>
          <w:color w:val="000000" w:themeColor="text1"/>
          <w:sz w:val="24"/>
          <w:szCs w:val="24"/>
        </w:rPr>
      </w:pPr>
    </w:p>
    <w:p w14:paraId="47192D59" w14:textId="5A4F6C5E" w:rsidR="00DE5C08" w:rsidRPr="00D35054" w:rsidRDefault="00DE5C08" w:rsidP="00D35054">
      <w:pPr>
        <w:widowControl/>
        <w:spacing w:line="480" w:lineRule="auto"/>
        <w:jc w:val="left"/>
        <w:rPr>
          <w:rFonts w:ascii="Times New Roman" w:hAnsi="Times New Roman" w:cs="Times New Roman"/>
          <w:color w:val="000000" w:themeColor="text1"/>
          <w:sz w:val="24"/>
          <w:szCs w:val="24"/>
        </w:rPr>
      </w:pPr>
      <w:r w:rsidRPr="00CB3D62">
        <w:rPr>
          <w:rFonts w:ascii="Times New Roman" w:hAnsi="Times New Roman" w:cs="Times New Roman"/>
          <w:color w:val="000000" w:themeColor="text1"/>
          <w:sz w:val="24"/>
          <w:szCs w:val="24"/>
        </w:rPr>
        <w:br w:type="page"/>
      </w:r>
    </w:p>
    <w:p w14:paraId="3A69018F" w14:textId="2128A893" w:rsidR="00BA39D3" w:rsidRPr="00CB3D62" w:rsidRDefault="00511812">
      <w:pPr>
        <w:rPr>
          <w:rFonts w:ascii="Times New Roman" w:hAnsi="Times New Roman" w:cs="Times New Roman"/>
          <w:color w:val="000000" w:themeColor="text1"/>
          <w:sz w:val="24"/>
          <w:szCs w:val="24"/>
        </w:rPr>
      </w:pPr>
      <w:r w:rsidRPr="00CB3D62">
        <w:rPr>
          <w:rFonts w:ascii="Times New Roman" w:hAnsi="Times New Roman" w:cs="Times New Roman"/>
          <w:b/>
          <w:color w:val="000000" w:themeColor="text1"/>
          <w:sz w:val="24"/>
          <w:szCs w:val="24"/>
        </w:rPr>
        <w:lastRenderedPageBreak/>
        <w:t>Table S.1.</w:t>
      </w:r>
      <w:r w:rsidRPr="00CB3D62">
        <w:rPr>
          <w:rFonts w:ascii="Times New Roman" w:hAnsi="Times New Roman" w:cs="Times New Roman"/>
          <w:color w:val="000000" w:themeColor="text1"/>
          <w:sz w:val="24"/>
          <w:szCs w:val="24"/>
        </w:rPr>
        <w:t xml:space="preserve"> Acute kidney injury outcome definitions.</w:t>
      </w:r>
    </w:p>
    <w:p w14:paraId="696D9281" w14:textId="77777777" w:rsidR="00511812" w:rsidRPr="00CB3D62" w:rsidRDefault="00511812">
      <w:pPr>
        <w:rPr>
          <w:rFonts w:ascii="Times New Roman" w:hAnsi="Times New Roman" w:cs="Times New Roman"/>
          <w:color w:val="000000" w:themeColor="text1"/>
          <w:sz w:val="24"/>
          <w:szCs w:val="24"/>
        </w:rPr>
      </w:pPr>
    </w:p>
    <w:tbl>
      <w:tblPr>
        <w:tblStyle w:val="a7"/>
        <w:tblW w:w="0" w:type="auto"/>
        <w:tblInd w:w="-5"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5533"/>
      </w:tblGrid>
      <w:tr w:rsidR="00FA760F" w:rsidRPr="00CB3D62" w14:paraId="33D0D212" w14:textId="77777777" w:rsidTr="00511812">
        <w:tc>
          <w:tcPr>
            <w:tcW w:w="2694" w:type="dxa"/>
            <w:tcBorders>
              <w:top w:val="single" w:sz="12" w:space="0" w:color="auto"/>
              <w:bottom w:val="single" w:sz="8" w:space="0" w:color="auto"/>
            </w:tcBorders>
          </w:tcPr>
          <w:p w14:paraId="2B9A4A9D" w14:textId="77777777" w:rsidR="00511812" w:rsidRPr="00CB3D62" w:rsidRDefault="00511812" w:rsidP="00E7647A">
            <w:pPr>
              <w:rPr>
                <w:rFonts w:ascii="Times New Roman" w:hAnsi="Times New Roman" w:cs="Times New Roman"/>
                <w:color w:val="000000" w:themeColor="text1"/>
                <w:sz w:val="24"/>
              </w:rPr>
            </w:pPr>
            <w:r w:rsidRPr="00CB3D62">
              <w:rPr>
                <w:rFonts w:ascii="Times New Roman" w:hAnsi="Times New Roman" w:cs="Times New Roman"/>
                <w:color w:val="000000" w:themeColor="text1"/>
                <w:sz w:val="24"/>
              </w:rPr>
              <w:t>Definition</w:t>
            </w:r>
          </w:p>
        </w:tc>
        <w:tc>
          <w:tcPr>
            <w:tcW w:w="5533" w:type="dxa"/>
            <w:tcBorders>
              <w:top w:val="single" w:sz="12" w:space="0" w:color="auto"/>
              <w:bottom w:val="single" w:sz="8" w:space="0" w:color="auto"/>
            </w:tcBorders>
          </w:tcPr>
          <w:p w14:paraId="592D2427" w14:textId="77777777" w:rsidR="00511812" w:rsidRPr="00CB3D62" w:rsidRDefault="00511812" w:rsidP="00E7647A">
            <w:pPr>
              <w:rPr>
                <w:rFonts w:ascii="Times New Roman" w:hAnsi="Times New Roman" w:cs="Times New Roman"/>
                <w:color w:val="000000" w:themeColor="text1"/>
                <w:sz w:val="24"/>
              </w:rPr>
            </w:pPr>
            <w:r w:rsidRPr="00CB3D62">
              <w:rPr>
                <w:rFonts w:ascii="Times New Roman" w:hAnsi="Times New Roman" w:cs="Times New Roman"/>
                <w:color w:val="000000" w:themeColor="text1"/>
                <w:sz w:val="24"/>
              </w:rPr>
              <w:t>Criteria</w:t>
            </w:r>
          </w:p>
        </w:tc>
      </w:tr>
      <w:tr w:rsidR="00FA760F" w:rsidRPr="00CB3D62" w14:paraId="52971A6F" w14:textId="77777777" w:rsidTr="00511812">
        <w:tc>
          <w:tcPr>
            <w:tcW w:w="2694" w:type="dxa"/>
          </w:tcPr>
          <w:p w14:paraId="6D17D793" w14:textId="77777777" w:rsidR="00511812" w:rsidRPr="00CB3D62" w:rsidRDefault="00511812" w:rsidP="00E7647A">
            <w:pPr>
              <w:rPr>
                <w:rFonts w:ascii="Times New Roman" w:hAnsi="Times New Roman" w:cs="Times New Roman"/>
                <w:b/>
                <w:color w:val="000000" w:themeColor="text1"/>
                <w:sz w:val="24"/>
              </w:rPr>
            </w:pPr>
            <w:r w:rsidRPr="00CB3D62">
              <w:rPr>
                <w:rFonts w:ascii="Times New Roman" w:hAnsi="Times New Roman" w:cs="Times New Roman"/>
                <w:b/>
                <w:color w:val="000000" w:themeColor="text1"/>
                <w:sz w:val="24"/>
              </w:rPr>
              <w:t>AKIN</w:t>
            </w:r>
          </w:p>
        </w:tc>
        <w:tc>
          <w:tcPr>
            <w:tcW w:w="5533" w:type="dxa"/>
          </w:tcPr>
          <w:p w14:paraId="46B616D7" w14:textId="77777777" w:rsidR="00511812" w:rsidRPr="00CB3D62" w:rsidRDefault="00511812" w:rsidP="00E7647A">
            <w:pPr>
              <w:rPr>
                <w:rFonts w:ascii="Times New Roman" w:hAnsi="Times New Roman" w:cs="Times New Roman"/>
                <w:color w:val="000000" w:themeColor="text1"/>
                <w:sz w:val="24"/>
              </w:rPr>
            </w:pPr>
          </w:p>
        </w:tc>
      </w:tr>
      <w:tr w:rsidR="00FA760F" w:rsidRPr="00CB3D62" w14:paraId="1C4878EE" w14:textId="77777777" w:rsidTr="00511812">
        <w:tc>
          <w:tcPr>
            <w:tcW w:w="2694" w:type="dxa"/>
          </w:tcPr>
          <w:p w14:paraId="09DDF67C" w14:textId="77777777" w:rsidR="00511812" w:rsidRPr="00CB3D62" w:rsidRDefault="00511812" w:rsidP="00E7647A">
            <w:pPr>
              <w:rPr>
                <w:rFonts w:ascii="Times New Roman" w:hAnsi="Times New Roman" w:cs="Times New Roman"/>
                <w:color w:val="000000" w:themeColor="text1"/>
                <w:sz w:val="24"/>
              </w:rPr>
            </w:pPr>
            <w:r w:rsidRPr="00CB3D62">
              <w:rPr>
                <w:rFonts w:ascii="Times New Roman" w:hAnsi="Times New Roman" w:cs="Times New Roman"/>
                <w:color w:val="000000" w:themeColor="text1"/>
                <w:sz w:val="24"/>
              </w:rPr>
              <w:t xml:space="preserve">   Stage 1</w:t>
            </w:r>
          </w:p>
        </w:tc>
        <w:tc>
          <w:tcPr>
            <w:tcW w:w="5533" w:type="dxa"/>
          </w:tcPr>
          <w:p w14:paraId="2345A494" w14:textId="77777777" w:rsidR="00511812" w:rsidRPr="00CB3D62" w:rsidRDefault="00511812" w:rsidP="00E7647A">
            <w:pPr>
              <w:rPr>
                <w:rFonts w:ascii="Times New Roman" w:hAnsi="Times New Roman" w:cs="Times New Roman"/>
                <w:color w:val="000000" w:themeColor="text1"/>
                <w:sz w:val="24"/>
              </w:rPr>
            </w:pPr>
            <w:r w:rsidRPr="00CB3D62">
              <w:rPr>
                <w:rFonts w:ascii="Times New Roman" w:hAnsi="Times New Roman" w:cs="Times New Roman"/>
                <w:color w:val="000000" w:themeColor="text1"/>
                <w:sz w:val="24"/>
              </w:rPr>
              <w:t>Serum creatinine increase of ≥ 0.3 mg/dl or</w:t>
            </w:r>
          </w:p>
          <w:p w14:paraId="41C777B7" w14:textId="77777777" w:rsidR="00511812" w:rsidRPr="00CB3D62" w:rsidRDefault="00511812" w:rsidP="00E7647A">
            <w:pPr>
              <w:rPr>
                <w:rFonts w:ascii="Times New Roman" w:hAnsi="Times New Roman" w:cs="Times New Roman"/>
                <w:color w:val="000000" w:themeColor="text1"/>
                <w:sz w:val="24"/>
              </w:rPr>
            </w:pPr>
            <w:r w:rsidRPr="00CB3D62">
              <w:rPr>
                <w:rFonts w:ascii="Times New Roman" w:hAnsi="Times New Roman" w:cs="Times New Roman"/>
                <w:color w:val="000000" w:themeColor="text1"/>
                <w:sz w:val="24"/>
              </w:rPr>
              <w:t>≥ 1.5×baseline</w:t>
            </w:r>
          </w:p>
        </w:tc>
      </w:tr>
      <w:tr w:rsidR="00FA760F" w:rsidRPr="00CB3D62" w14:paraId="006FA752" w14:textId="77777777" w:rsidTr="00511812">
        <w:tc>
          <w:tcPr>
            <w:tcW w:w="2694" w:type="dxa"/>
          </w:tcPr>
          <w:p w14:paraId="235406F3" w14:textId="77777777" w:rsidR="00511812" w:rsidRPr="00CB3D62" w:rsidRDefault="00511812" w:rsidP="00E7647A">
            <w:pPr>
              <w:rPr>
                <w:rFonts w:ascii="Times New Roman" w:hAnsi="Times New Roman" w:cs="Times New Roman"/>
                <w:color w:val="000000" w:themeColor="text1"/>
                <w:sz w:val="24"/>
              </w:rPr>
            </w:pPr>
            <w:r w:rsidRPr="00CB3D62">
              <w:rPr>
                <w:rFonts w:ascii="Times New Roman" w:hAnsi="Times New Roman" w:cs="Times New Roman"/>
                <w:color w:val="000000" w:themeColor="text1"/>
                <w:sz w:val="24"/>
              </w:rPr>
              <w:t xml:space="preserve">   Stage 2</w:t>
            </w:r>
          </w:p>
        </w:tc>
        <w:tc>
          <w:tcPr>
            <w:tcW w:w="5533" w:type="dxa"/>
          </w:tcPr>
          <w:p w14:paraId="699B4C80" w14:textId="77777777" w:rsidR="00511812" w:rsidRPr="00CB3D62" w:rsidRDefault="00511812" w:rsidP="00E7647A">
            <w:pPr>
              <w:rPr>
                <w:rFonts w:ascii="Times New Roman" w:hAnsi="Times New Roman" w:cs="Times New Roman"/>
                <w:color w:val="000000" w:themeColor="text1"/>
                <w:sz w:val="24"/>
              </w:rPr>
            </w:pPr>
            <w:r w:rsidRPr="00CB3D62">
              <w:rPr>
                <w:rFonts w:ascii="Times New Roman" w:hAnsi="Times New Roman" w:cs="Times New Roman"/>
                <w:color w:val="000000" w:themeColor="text1"/>
                <w:sz w:val="24"/>
              </w:rPr>
              <w:t>Serum creatinine increase of ≥ 0.5 mg/dl or</w:t>
            </w:r>
          </w:p>
          <w:p w14:paraId="05D2BB7F" w14:textId="77777777" w:rsidR="00511812" w:rsidRPr="00CB3D62" w:rsidRDefault="00511812" w:rsidP="00E7647A">
            <w:pPr>
              <w:rPr>
                <w:rFonts w:ascii="Times New Roman" w:hAnsi="Times New Roman" w:cs="Times New Roman"/>
                <w:color w:val="000000" w:themeColor="text1"/>
                <w:sz w:val="24"/>
              </w:rPr>
            </w:pPr>
            <w:r w:rsidRPr="00CB3D62">
              <w:rPr>
                <w:rFonts w:ascii="Times New Roman" w:hAnsi="Times New Roman" w:cs="Times New Roman"/>
                <w:color w:val="000000" w:themeColor="text1"/>
                <w:sz w:val="24"/>
              </w:rPr>
              <w:t>≥ 2×baseline</w:t>
            </w:r>
          </w:p>
        </w:tc>
      </w:tr>
      <w:tr w:rsidR="00FA760F" w:rsidRPr="00CB3D62" w14:paraId="103FFDBE" w14:textId="77777777" w:rsidTr="00511812">
        <w:tc>
          <w:tcPr>
            <w:tcW w:w="2694" w:type="dxa"/>
          </w:tcPr>
          <w:p w14:paraId="5672A065" w14:textId="77777777" w:rsidR="00511812" w:rsidRPr="00CB3D62" w:rsidRDefault="00511812" w:rsidP="00E7647A">
            <w:pPr>
              <w:ind w:firstLineChars="150" w:firstLine="360"/>
              <w:rPr>
                <w:rFonts w:ascii="Times New Roman" w:hAnsi="Times New Roman" w:cs="Times New Roman"/>
                <w:color w:val="000000" w:themeColor="text1"/>
                <w:sz w:val="24"/>
              </w:rPr>
            </w:pPr>
            <w:r w:rsidRPr="00CB3D62">
              <w:rPr>
                <w:rFonts w:ascii="Times New Roman" w:hAnsi="Times New Roman" w:cs="Times New Roman"/>
                <w:color w:val="000000" w:themeColor="text1"/>
                <w:sz w:val="24"/>
              </w:rPr>
              <w:t>Stage 3</w:t>
            </w:r>
          </w:p>
        </w:tc>
        <w:tc>
          <w:tcPr>
            <w:tcW w:w="5533" w:type="dxa"/>
          </w:tcPr>
          <w:p w14:paraId="068037F6" w14:textId="77777777" w:rsidR="00511812" w:rsidRPr="00CB3D62" w:rsidRDefault="00511812" w:rsidP="00E7647A">
            <w:pPr>
              <w:rPr>
                <w:rFonts w:ascii="Times New Roman" w:hAnsi="Times New Roman" w:cs="Times New Roman"/>
                <w:color w:val="000000" w:themeColor="text1"/>
                <w:sz w:val="24"/>
              </w:rPr>
            </w:pPr>
            <w:r w:rsidRPr="00CB3D62">
              <w:rPr>
                <w:rFonts w:ascii="Times New Roman" w:hAnsi="Times New Roman" w:cs="Times New Roman"/>
                <w:color w:val="000000" w:themeColor="text1"/>
                <w:sz w:val="24"/>
              </w:rPr>
              <w:t>Serum creatinine increase of ≥ 3×baseline or</w:t>
            </w:r>
          </w:p>
          <w:p w14:paraId="7FEF7B35" w14:textId="77777777" w:rsidR="00511812" w:rsidRPr="00CB3D62" w:rsidRDefault="00511812" w:rsidP="00E7647A">
            <w:pPr>
              <w:rPr>
                <w:rFonts w:ascii="Times New Roman" w:hAnsi="Times New Roman" w:cs="Times New Roman"/>
                <w:color w:val="000000" w:themeColor="text1"/>
                <w:sz w:val="24"/>
              </w:rPr>
            </w:pPr>
            <w:r w:rsidRPr="00CB3D62">
              <w:rPr>
                <w:rFonts w:ascii="Times New Roman" w:hAnsi="Times New Roman" w:cs="Times New Roman"/>
                <w:color w:val="000000" w:themeColor="text1"/>
                <w:sz w:val="24"/>
              </w:rPr>
              <w:t>acute increase of 0.5 mg/dl if serum creatinine</w:t>
            </w:r>
          </w:p>
          <w:p w14:paraId="21568BDA" w14:textId="77777777" w:rsidR="00511812" w:rsidRPr="00CB3D62" w:rsidRDefault="00511812" w:rsidP="00E7647A">
            <w:pPr>
              <w:rPr>
                <w:rFonts w:ascii="Times New Roman" w:hAnsi="Times New Roman" w:cs="Times New Roman"/>
                <w:color w:val="000000" w:themeColor="text1"/>
                <w:sz w:val="24"/>
              </w:rPr>
            </w:pPr>
            <w:r w:rsidRPr="00CB3D62">
              <w:rPr>
                <w:rFonts w:ascii="Times New Roman" w:hAnsi="Times New Roman" w:cs="Times New Roman"/>
                <w:color w:val="000000" w:themeColor="text1"/>
                <w:sz w:val="24"/>
              </w:rPr>
              <w:t>is ≥ 4 mg/dl</w:t>
            </w:r>
          </w:p>
        </w:tc>
      </w:tr>
      <w:tr w:rsidR="00FA760F" w:rsidRPr="00CB3D62" w14:paraId="54F506BF" w14:textId="77777777" w:rsidTr="00511812">
        <w:tc>
          <w:tcPr>
            <w:tcW w:w="2694" w:type="dxa"/>
          </w:tcPr>
          <w:p w14:paraId="01F629CF" w14:textId="77777777" w:rsidR="00511812" w:rsidRPr="00CB3D62" w:rsidRDefault="00511812" w:rsidP="00E7647A">
            <w:pPr>
              <w:rPr>
                <w:rFonts w:ascii="Times New Roman" w:hAnsi="Times New Roman" w:cs="Times New Roman"/>
                <w:b/>
                <w:color w:val="000000" w:themeColor="text1"/>
                <w:sz w:val="24"/>
              </w:rPr>
            </w:pPr>
            <w:r w:rsidRPr="00CB3D62">
              <w:rPr>
                <w:rFonts w:ascii="Times New Roman" w:hAnsi="Times New Roman" w:cs="Times New Roman"/>
                <w:b/>
                <w:color w:val="000000" w:themeColor="text1"/>
                <w:sz w:val="24"/>
              </w:rPr>
              <w:t>RIFLE</w:t>
            </w:r>
          </w:p>
        </w:tc>
        <w:tc>
          <w:tcPr>
            <w:tcW w:w="5533" w:type="dxa"/>
          </w:tcPr>
          <w:p w14:paraId="5BAE9E20" w14:textId="77777777" w:rsidR="00511812" w:rsidRPr="00CB3D62" w:rsidRDefault="00511812" w:rsidP="00E7647A">
            <w:pPr>
              <w:rPr>
                <w:rFonts w:ascii="Times New Roman" w:hAnsi="Times New Roman" w:cs="Times New Roman"/>
                <w:color w:val="000000" w:themeColor="text1"/>
                <w:sz w:val="24"/>
              </w:rPr>
            </w:pPr>
          </w:p>
        </w:tc>
      </w:tr>
      <w:tr w:rsidR="00FA760F" w:rsidRPr="00CB3D62" w14:paraId="394EB9DA" w14:textId="77777777" w:rsidTr="00511812">
        <w:tc>
          <w:tcPr>
            <w:tcW w:w="2694" w:type="dxa"/>
          </w:tcPr>
          <w:p w14:paraId="5710A50D" w14:textId="77777777" w:rsidR="00511812" w:rsidRPr="00CB3D62" w:rsidRDefault="00511812" w:rsidP="00E7647A">
            <w:pPr>
              <w:rPr>
                <w:rFonts w:ascii="Times New Roman" w:hAnsi="Times New Roman" w:cs="Times New Roman"/>
                <w:color w:val="000000" w:themeColor="text1"/>
                <w:sz w:val="24"/>
              </w:rPr>
            </w:pPr>
            <w:r w:rsidRPr="00CB3D62">
              <w:rPr>
                <w:rFonts w:ascii="Times New Roman" w:hAnsi="Times New Roman" w:cs="Times New Roman"/>
                <w:color w:val="000000" w:themeColor="text1"/>
                <w:sz w:val="24"/>
              </w:rPr>
              <w:t xml:space="preserve">   Risk</w:t>
            </w:r>
          </w:p>
        </w:tc>
        <w:tc>
          <w:tcPr>
            <w:tcW w:w="5533" w:type="dxa"/>
          </w:tcPr>
          <w:p w14:paraId="3498D17E" w14:textId="77777777" w:rsidR="00511812" w:rsidRPr="00CB3D62" w:rsidRDefault="00511812" w:rsidP="00E7647A">
            <w:pPr>
              <w:rPr>
                <w:rFonts w:ascii="Times New Roman" w:hAnsi="Times New Roman" w:cs="Times New Roman"/>
                <w:color w:val="000000" w:themeColor="text1"/>
                <w:sz w:val="24"/>
              </w:rPr>
            </w:pPr>
            <w:r w:rsidRPr="00CB3D62">
              <w:rPr>
                <w:rFonts w:ascii="Times New Roman" w:hAnsi="Times New Roman" w:cs="Times New Roman"/>
                <w:color w:val="000000" w:themeColor="text1"/>
                <w:sz w:val="24"/>
              </w:rPr>
              <w:t>Serum creatinine increase of ≥ 1.5×baseline or</w:t>
            </w:r>
          </w:p>
          <w:p w14:paraId="65A9AC95" w14:textId="77777777" w:rsidR="00511812" w:rsidRPr="00CB3D62" w:rsidRDefault="00511812" w:rsidP="00E7647A">
            <w:pPr>
              <w:rPr>
                <w:rFonts w:ascii="Times New Roman" w:hAnsi="Times New Roman" w:cs="Times New Roman"/>
                <w:color w:val="000000" w:themeColor="text1"/>
                <w:sz w:val="24"/>
              </w:rPr>
            </w:pPr>
            <w:r w:rsidRPr="00CB3D62">
              <w:rPr>
                <w:rFonts w:ascii="Times New Roman" w:hAnsi="Times New Roman" w:cs="Times New Roman"/>
                <w:color w:val="000000" w:themeColor="text1"/>
                <w:sz w:val="24"/>
              </w:rPr>
              <w:t>creatinine clearance decrease of &gt; 25%</w:t>
            </w:r>
          </w:p>
        </w:tc>
      </w:tr>
      <w:tr w:rsidR="00FA760F" w:rsidRPr="00CB3D62" w14:paraId="08223466" w14:textId="77777777" w:rsidTr="00511812">
        <w:tc>
          <w:tcPr>
            <w:tcW w:w="2694" w:type="dxa"/>
          </w:tcPr>
          <w:p w14:paraId="1C3CC55A" w14:textId="77777777" w:rsidR="00511812" w:rsidRPr="00CB3D62" w:rsidRDefault="00511812" w:rsidP="00E7647A">
            <w:pPr>
              <w:rPr>
                <w:rFonts w:ascii="Times New Roman" w:hAnsi="Times New Roman" w:cs="Times New Roman"/>
                <w:color w:val="000000" w:themeColor="text1"/>
                <w:sz w:val="24"/>
              </w:rPr>
            </w:pPr>
            <w:r w:rsidRPr="00CB3D62">
              <w:rPr>
                <w:rFonts w:ascii="Times New Roman" w:hAnsi="Times New Roman" w:cs="Times New Roman"/>
                <w:color w:val="000000" w:themeColor="text1"/>
                <w:sz w:val="24"/>
              </w:rPr>
              <w:t xml:space="preserve">   Injury</w:t>
            </w:r>
          </w:p>
        </w:tc>
        <w:tc>
          <w:tcPr>
            <w:tcW w:w="5533" w:type="dxa"/>
          </w:tcPr>
          <w:p w14:paraId="626BC969" w14:textId="77777777" w:rsidR="00511812" w:rsidRPr="00CB3D62" w:rsidRDefault="00511812" w:rsidP="00E7647A">
            <w:pPr>
              <w:rPr>
                <w:rFonts w:ascii="Times New Roman" w:hAnsi="Times New Roman" w:cs="Times New Roman"/>
                <w:color w:val="000000" w:themeColor="text1"/>
                <w:sz w:val="24"/>
              </w:rPr>
            </w:pPr>
            <w:r w:rsidRPr="00CB3D62">
              <w:rPr>
                <w:rFonts w:ascii="Times New Roman" w:hAnsi="Times New Roman" w:cs="Times New Roman"/>
                <w:color w:val="000000" w:themeColor="text1"/>
                <w:sz w:val="24"/>
              </w:rPr>
              <w:t>Serum creatinine increase of ≥ 2×baseline or</w:t>
            </w:r>
          </w:p>
          <w:p w14:paraId="5C1AB86E" w14:textId="77777777" w:rsidR="00511812" w:rsidRPr="00CB3D62" w:rsidRDefault="00511812" w:rsidP="00E7647A">
            <w:pPr>
              <w:rPr>
                <w:rFonts w:ascii="Times New Roman" w:hAnsi="Times New Roman" w:cs="Times New Roman"/>
                <w:color w:val="000000" w:themeColor="text1"/>
                <w:sz w:val="24"/>
              </w:rPr>
            </w:pPr>
            <w:r w:rsidRPr="00CB3D62">
              <w:rPr>
                <w:rFonts w:ascii="Times New Roman" w:hAnsi="Times New Roman" w:cs="Times New Roman"/>
                <w:color w:val="000000" w:themeColor="text1"/>
                <w:sz w:val="24"/>
              </w:rPr>
              <w:t>creatinine clearance decrease of &gt; 50%</w:t>
            </w:r>
          </w:p>
        </w:tc>
      </w:tr>
      <w:tr w:rsidR="00FA760F" w:rsidRPr="00CB3D62" w14:paraId="24133689" w14:textId="77777777" w:rsidTr="00511812">
        <w:tc>
          <w:tcPr>
            <w:tcW w:w="2694" w:type="dxa"/>
          </w:tcPr>
          <w:p w14:paraId="2340D7C4" w14:textId="77777777" w:rsidR="00511812" w:rsidRPr="00CB3D62" w:rsidRDefault="00511812" w:rsidP="00E7647A">
            <w:pPr>
              <w:rPr>
                <w:rFonts w:ascii="Times New Roman" w:hAnsi="Times New Roman" w:cs="Times New Roman"/>
                <w:color w:val="000000" w:themeColor="text1"/>
                <w:sz w:val="24"/>
              </w:rPr>
            </w:pPr>
            <w:r w:rsidRPr="00CB3D62">
              <w:rPr>
                <w:rFonts w:ascii="Times New Roman" w:hAnsi="Times New Roman" w:cs="Times New Roman"/>
                <w:color w:val="000000" w:themeColor="text1"/>
                <w:sz w:val="24"/>
              </w:rPr>
              <w:t xml:space="preserve">   Failure</w:t>
            </w:r>
          </w:p>
        </w:tc>
        <w:tc>
          <w:tcPr>
            <w:tcW w:w="5533" w:type="dxa"/>
          </w:tcPr>
          <w:p w14:paraId="09A24236" w14:textId="77777777" w:rsidR="00511812" w:rsidRPr="00CB3D62" w:rsidRDefault="00511812" w:rsidP="00E7647A">
            <w:pPr>
              <w:rPr>
                <w:rFonts w:ascii="Times New Roman" w:hAnsi="Times New Roman" w:cs="Times New Roman"/>
                <w:color w:val="000000" w:themeColor="text1"/>
                <w:sz w:val="24"/>
              </w:rPr>
            </w:pPr>
            <w:r w:rsidRPr="00CB3D62">
              <w:rPr>
                <w:rFonts w:ascii="Times New Roman" w:hAnsi="Times New Roman" w:cs="Times New Roman"/>
                <w:color w:val="000000" w:themeColor="text1"/>
                <w:sz w:val="24"/>
              </w:rPr>
              <w:t>Serum creatinine increase of ≥ 3×baseline or</w:t>
            </w:r>
          </w:p>
          <w:p w14:paraId="30D2DA73" w14:textId="77777777" w:rsidR="00511812" w:rsidRPr="00CB3D62" w:rsidRDefault="00511812" w:rsidP="00E7647A">
            <w:pPr>
              <w:rPr>
                <w:rFonts w:ascii="Times New Roman" w:hAnsi="Times New Roman" w:cs="Times New Roman"/>
                <w:color w:val="000000" w:themeColor="text1"/>
                <w:sz w:val="24"/>
              </w:rPr>
            </w:pPr>
            <w:r w:rsidRPr="00CB3D62">
              <w:rPr>
                <w:rFonts w:ascii="Times New Roman" w:hAnsi="Times New Roman" w:cs="Times New Roman"/>
                <w:color w:val="000000" w:themeColor="text1"/>
                <w:sz w:val="24"/>
              </w:rPr>
              <w:t>creatinine clearance decrease of &gt; 75%</w:t>
            </w:r>
          </w:p>
        </w:tc>
      </w:tr>
      <w:tr w:rsidR="00FA760F" w:rsidRPr="00CB3D62" w14:paraId="3C1DB39C" w14:textId="77777777" w:rsidTr="00511812">
        <w:tc>
          <w:tcPr>
            <w:tcW w:w="2694" w:type="dxa"/>
          </w:tcPr>
          <w:p w14:paraId="101FE78F" w14:textId="77777777" w:rsidR="00511812" w:rsidRPr="00CB3D62" w:rsidRDefault="00511812" w:rsidP="00511812">
            <w:pPr>
              <w:rPr>
                <w:rFonts w:ascii="Times New Roman" w:hAnsi="Times New Roman" w:cs="Times New Roman"/>
                <w:b/>
                <w:color w:val="000000" w:themeColor="text1"/>
                <w:sz w:val="24"/>
              </w:rPr>
            </w:pPr>
            <w:r w:rsidRPr="00CB3D62">
              <w:rPr>
                <w:rFonts w:ascii="Times New Roman" w:hAnsi="Times New Roman" w:cs="Times New Roman"/>
                <w:b/>
                <w:color w:val="000000" w:themeColor="text1"/>
                <w:sz w:val="24"/>
              </w:rPr>
              <w:t>Consensus vancomycin</w:t>
            </w:r>
          </w:p>
          <w:p w14:paraId="33031EDC" w14:textId="77777777" w:rsidR="00511812" w:rsidRPr="00CB3D62" w:rsidRDefault="00511812" w:rsidP="00511812">
            <w:pPr>
              <w:rPr>
                <w:rFonts w:ascii="Times New Roman" w:hAnsi="Times New Roman" w:cs="Times New Roman"/>
                <w:color w:val="000000" w:themeColor="text1"/>
                <w:sz w:val="24"/>
              </w:rPr>
            </w:pPr>
            <w:r w:rsidRPr="00CB3D62">
              <w:rPr>
                <w:rFonts w:ascii="Times New Roman" w:hAnsi="Times New Roman" w:cs="Times New Roman"/>
                <w:b/>
                <w:color w:val="000000" w:themeColor="text1"/>
                <w:sz w:val="24"/>
              </w:rPr>
              <w:t>guideline</w:t>
            </w:r>
          </w:p>
        </w:tc>
        <w:tc>
          <w:tcPr>
            <w:tcW w:w="5533" w:type="dxa"/>
          </w:tcPr>
          <w:p w14:paraId="19C3A375" w14:textId="77777777" w:rsidR="00511812" w:rsidRPr="00CB3D62" w:rsidRDefault="00511812" w:rsidP="00511812">
            <w:pPr>
              <w:rPr>
                <w:rFonts w:ascii="Times New Roman" w:hAnsi="Times New Roman" w:cs="Times New Roman"/>
                <w:color w:val="000000" w:themeColor="text1"/>
                <w:sz w:val="24"/>
              </w:rPr>
            </w:pPr>
            <w:r w:rsidRPr="00CB3D62">
              <w:rPr>
                <w:rFonts w:ascii="Times New Roman" w:hAnsi="Times New Roman" w:cs="Times New Roman"/>
                <w:color w:val="000000" w:themeColor="text1"/>
                <w:sz w:val="24"/>
              </w:rPr>
              <w:t>Serum creatinine increase of ≥ 0.5 mg/dl or 50%</w:t>
            </w:r>
          </w:p>
          <w:p w14:paraId="01628890" w14:textId="77777777" w:rsidR="00511812" w:rsidRPr="00CB3D62" w:rsidRDefault="00511812" w:rsidP="00511812">
            <w:pPr>
              <w:rPr>
                <w:rFonts w:ascii="Times New Roman" w:hAnsi="Times New Roman" w:cs="Times New Roman"/>
                <w:color w:val="000000" w:themeColor="text1"/>
                <w:sz w:val="24"/>
              </w:rPr>
            </w:pPr>
            <w:r w:rsidRPr="00CB3D62">
              <w:rPr>
                <w:rFonts w:ascii="Times New Roman" w:hAnsi="Times New Roman" w:cs="Times New Roman"/>
                <w:color w:val="000000" w:themeColor="text1"/>
                <w:sz w:val="24"/>
              </w:rPr>
              <w:t>from baseline for ≥ 2 readings</w:t>
            </w:r>
          </w:p>
        </w:tc>
      </w:tr>
    </w:tbl>
    <w:p w14:paraId="5A804375" w14:textId="77777777" w:rsidR="00012F2C" w:rsidRPr="00CB3D62" w:rsidRDefault="00012F2C" w:rsidP="00012F2C">
      <w:pPr>
        <w:rPr>
          <w:rFonts w:ascii="Times New Roman" w:hAnsi="Times New Roman" w:cs="Times New Roman"/>
          <w:color w:val="000000" w:themeColor="text1"/>
          <w:sz w:val="24"/>
          <w:szCs w:val="24"/>
        </w:rPr>
      </w:pPr>
    </w:p>
    <w:p w14:paraId="05A8D85E" w14:textId="77777777" w:rsidR="00012F2C" w:rsidRPr="00CB3D62" w:rsidRDefault="00012F2C" w:rsidP="00275C5E">
      <w:pPr>
        <w:spacing w:line="360" w:lineRule="auto"/>
        <w:rPr>
          <w:rFonts w:ascii="Times New Roman" w:hAnsi="Times New Roman" w:cs="Times New Roman"/>
          <w:color w:val="000000" w:themeColor="text1"/>
          <w:sz w:val="24"/>
          <w:szCs w:val="24"/>
        </w:rPr>
      </w:pPr>
      <w:r w:rsidRPr="00CB3D62">
        <w:rPr>
          <w:rFonts w:ascii="Times New Roman" w:hAnsi="Times New Roman" w:cs="Times New Roman"/>
          <w:color w:val="000000" w:themeColor="text1"/>
          <w:sz w:val="24"/>
          <w:szCs w:val="24"/>
        </w:rPr>
        <w:t>RIFLE, Risk, Injury, Failure, Loss, End-Stage-Renal-Disease; AKIN, Acute Kidney Injury Network.</w:t>
      </w:r>
    </w:p>
    <w:p w14:paraId="3981411A" w14:textId="77777777" w:rsidR="00F35BEC" w:rsidRPr="00CB3D62" w:rsidRDefault="00F35BEC">
      <w:pPr>
        <w:rPr>
          <w:rFonts w:ascii="Times New Roman" w:hAnsi="Times New Roman" w:cs="Times New Roman"/>
          <w:color w:val="000000" w:themeColor="text1"/>
          <w:sz w:val="24"/>
          <w:szCs w:val="24"/>
        </w:rPr>
      </w:pPr>
    </w:p>
    <w:p w14:paraId="2EAB49B4" w14:textId="77777777" w:rsidR="00F35BEC" w:rsidRPr="00CB3D62" w:rsidRDefault="00F35BEC">
      <w:pPr>
        <w:widowControl/>
        <w:jc w:val="left"/>
        <w:rPr>
          <w:rFonts w:ascii="Times New Roman" w:hAnsi="Times New Roman" w:cs="Times New Roman"/>
          <w:color w:val="000000" w:themeColor="text1"/>
          <w:sz w:val="24"/>
          <w:szCs w:val="24"/>
        </w:rPr>
      </w:pPr>
      <w:r w:rsidRPr="00CB3D62">
        <w:rPr>
          <w:rFonts w:ascii="Times New Roman" w:hAnsi="Times New Roman" w:cs="Times New Roman"/>
          <w:color w:val="000000" w:themeColor="text1"/>
          <w:sz w:val="24"/>
          <w:szCs w:val="24"/>
        </w:rPr>
        <w:br w:type="page"/>
      </w:r>
    </w:p>
    <w:p w14:paraId="7C374E43" w14:textId="77777777" w:rsidR="00511812" w:rsidRPr="00CB3D62" w:rsidRDefault="00F35BEC">
      <w:pPr>
        <w:rPr>
          <w:rFonts w:ascii="Times New Roman" w:hAnsi="Times New Roman" w:cs="Times New Roman"/>
          <w:color w:val="000000" w:themeColor="text1"/>
          <w:sz w:val="24"/>
          <w:szCs w:val="24"/>
        </w:rPr>
      </w:pPr>
      <w:r w:rsidRPr="00CB3D62">
        <w:rPr>
          <w:rFonts w:ascii="Times New Roman" w:hAnsi="Times New Roman" w:cs="Times New Roman"/>
          <w:noProof/>
          <w:color w:val="000000" w:themeColor="text1"/>
        </w:rPr>
        <w:lastRenderedPageBreak/>
        <w:drawing>
          <wp:inline distT="0" distB="0" distL="0" distR="0" wp14:anchorId="676480A1" wp14:editId="15A79A8D">
            <wp:extent cx="5274310" cy="5559751"/>
            <wp:effectExtent l="0" t="0" r="254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5559751"/>
                    </a:xfrm>
                    <a:prstGeom prst="rect">
                      <a:avLst/>
                    </a:prstGeom>
                    <a:noFill/>
                  </pic:spPr>
                </pic:pic>
              </a:graphicData>
            </a:graphic>
          </wp:inline>
        </w:drawing>
      </w:r>
    </w:p>
    <w:p w14:paraId="70C2524E" w14:textId="77777777" w:rsidR="00F35BEC" w:rsidRPr="00CB3D62" w:rsidRDefault="00F35BEC" w:rsidP="00F35BEC">
      <w:pPr>
        <w:rPr>
          <w:rFonts w:ascii="Times New Roman" w:hAnsi="Times New Roman" w:cs="Times New Roman"/>
          <w:color w:val="000000" w:themeColor="text1"/>
          <w:sz w:val="24"/>
          <w:szCs w:val="24"/>
        </w:rPr>
      </w:pPr>
    </w:p>
    <w:p w14:paraId="69DC5ED0" w14:textId="77777777" w:rsidR="00F35BEC" w:rsidRPr="00CB3D62" w:rsidRDefault="00F35BEC" w:rsidP="00F35BEC">
      <w:pPr>
        <w:rPr>
          <w:rFonts w:ascii="Times New Roman" w:hAnsi="Times New Roman" w:cs="Times New Roman"/>
          <w:color w:val="000000" w:themeColor="text1"/>
          <w:sz w:val="24"/>
          <w:szCs w:val="24"/>
        </w:rPr>
      </w:pPr>
      <w:r w:rsidRPr="00CB3D62">
        <w:rPr>
          <w:rFonts w:ascii="Times New Roman" w:hAnsi="Times New Roman" w:cs="Times New Roman"/>
          <w:b/>
          <w:color w:val="000000" w:themeColor="text1"/>
          <w:sz w:val="24"/>
          <w:szCs w:val="24"/>
        </w:rPr>
        <w:t xml:space="preserve">Figure </w:t>
      </w:r>
      <w:r w:rsidR="00757E7E" w:rsidRPr="00CB3D62">
        <w:rPr>
          <w:rFonts w:ascii="Times New Roman" w:hAnsi="Times New Roman" w:cs="Times New Roman"/>
          <w:b/>
          <w:color w:val="000000" w:themeColor="text1"/>
          <w:sz w:val="24"/>
          <w:szCs w:val="24"/>
        </w:rPr>
        <w:t>S.</w:t>
      </w:r>
      <w:r w:rsidRPr="00CB3D62">
        <w:rPr>
          <w:rFonts w:ascii="Times New Roman" w:hAnsi="Times New Roman" w:cs="Times New Roman"/>
          <w:b/>
          <w:color w:val="000000" w:themeColor="text1"/>
          <w:sz w:val="24"/>
          <w:szCs w:val="24"/>
        </w:rPr>
        <w:t>1</w:t>
      </w:r>
      <w:r w:rsidR="00757E7E" w:rsidRPr="00CB3D62">
        <w:rPr>
          <w:rFonts w:ascii="Times New Roman" w:hAnsi="Times New Roman" w:cs="Times New Roman"/>
          <w:b/>
          <w:color w:val="000000" w:themeColor="text1"/>
          <w:sz w:val="24"/>
          <w:szCs w:val="24"/>
        </w:rPr>
        <w:t>.</w:t>
      </w:r>
      <w:r w:rsidRPr="00CB3D62">
        <w:rPr>
          <w:rFonts w:ascii="Times New Roman" w:hAnsi="Times New Roman" w:cs="Times New Roman"/>
          <w:color w:val="000000" w:themeColor="text1"/>
          <w:sz w:val="24"/>
          <w:szCs w:val="24"/>
        </w:rPr>
        <w:t xml:space="preserve"> Decision analytic model structure.</w:t>
      </w:r>
    </w:p>
    <w:p w14:paraId="462E41BB" w14:textId="77777777" w:rsidR="00F35BEC" w:rsidRPr="00CB3D62" w:rsidRDefault="00F35BEC" w:rsidP="00F35BEC">
      <w:pPr>
        <w:rPr>
          <w:rFonts w:ascii="Times New Roman" w:hAnsi="Times New Roman" w:cs="Times New Roman"/>
          <w:color w:val="000000" w:themeColor="text1"/>
          <w:sz w:val="24"/>
          <w:szCs w:val="24"/>
        </w:rPr>
      </w:pPr>
      <w:r w:rsidRPr="00CB3D62">
        <w:rPr>
          <w:rFonts w:ascii="Times New Roman" w:hAnsi="Times New Roman" w:cs="Times New Roman"/>
          <w:color w:val="000000" w:themeColor="text1"/>
          <w:sz w:val="24"/>
          <w:szCs w:val="24"/>
        </w:rPr>
        <w:t xml:space="preserve"> </w:t>
      </w:r>
    </w:p>
    <w:p w14:paraId="779C798C" w14:textId="77777777" w:rsidR="00F35BEC" w:rsidRPr="00CB3D62" w:rsidRDefault="00F35BEC" w:rsidP="00275C5E">
      <w:pPr>
        <w:spacing w:line="360" w:lineRule="auto"/>
        <w:rPr>
          <w:rFonts w:ascii="Times New Roman" w:hAnsi="Times New Roman" w:cs="Times New Roman"/>
          <w:color w:val="000000" w:themeColor="text1"/>
          <w:sz w:val="24"/>
          <w:szCs w:val="24"/>
        </w:rPr>
      </w:pPr>
      <w:r w:rsidRPr="00CB3D62">
        <w:rPr>
          <w:rFonts w:ascii="Times New Roman" w:hAnsi="Times New Roman" w:cs="Times New Roman"/>
          <w:color w:val="000000" w:themeColor="text1"/>
          <w:sz w:val="24"/>
          <w:szCs w:val="24"/>
        </w:rPr>
        <w:t>GNB, gram-negative bacteria; VAN, vancomycin; PTZ, piperacillin/tazobactam; CEF, cefperazone/sulbactam; MER, meropenem; IMI, imipenem/cilastatin.</w:t>
      </w:r>
    </w:p>
    <w:p w14:paraId="48EFEF2A" w14:textId="77777777" w:rsidR="00757E7E" w:rsidRPr="00CB3D62" w:rsidRDefault="00757E7E">
      <w:pPr>
        <w:rPr>
          <w:rFonts w:ascii="Times New Roman" w:hAnsi="Times New Roman" w:cs="Times New Roman"/>
          <w:color w:val="000000" w:themeColor="text1"/>
          <w:sz w:val="24"/>
          <w:szCs w:val="24"/>
        </w:rPr>
      </w:pPr>
    </w:p>
    <w:p w14:paraId="37B6E91D" w14:textId="77777777" w:rsidR="00757E7E" w:rsidRPr="00CB3D62" w:rsidRDefault="00757E7E">
      <w:pPr>
        <w:widowControl/>
        <w:jc w:val="left"/>
        <w:rPr>
          <w:rFonts w:ascii="Times New Roman" w:hAnsi="Times New Roman" w:cs="Times New Roman"/>
          <w:color w:val="000000" w:themeColor="text1"/>
          <w:sz w:val="24"/>
          <w:szCs w:val="24"/>
        </w:rPr>
      </w:pPr>
      <w:r w:rsidRPr="00CB3D62">
        <w:rPr>
          <w:rFonts w:ascii="Times New Roman" w:hAnsi="Times New Roman" w:cs="Times New Roman"/>
          <w:color w:val="000000" w:themeColor="text1"/>
          <w:sz w:val="24"/>
          <w:szCs w:val="24"/>
        </w:rPr>
        <w:br w:type="page"/>
      </w:r>
    </w:p>
    <w:p w14:paraId="7F19C29E" w14:textId="77777777" w:rsidR="00757E7E" w:rsidRPr="00CB3D62" w:rsidRDefault="00757E7E">
      <w:pPr>
        <w:rPr>
          <w:rFonts w:ascii="Times New Roman" w:hAnsi="Times New Roman" w:cs="Times New Roman"/>
          <w:color w:val="000000" w:themeColor="text1"/>
          <w:sz w:val="24"/>
          <w:szCs w:val="24"/>
        </w:rPr>
        <w:sectPr w:rsidR="00757E7E" w:rsidRPr="00CB3D62">
          <w:pgSz w:w="11906" w:h="16838"/>
          <w:pgMar w:top="1440" w:right="1800" w:bottom="1440" w:left="1800" w:header="851" w:footer="992" w:gutter="0"/>
          <w:cols w:space="425"/>
          <w:docGrid w:type="lines" w:linePitch="312"/>
        </w:sectPr>
      </w:pPr>
    </w:p>
    <w:p w14:paraId="1A4C135F" w14:textId="77777777" w:rsidR="00757E7E" w:rsidRPr="00CB3D62" w:rsidRDefault="00757E7E" w:rsidP="00275C5E">
      <w:pPr>
        <w:spacing w:line="360" w:lineRule="auto"/>
        <w:rPr>
          <w:rFonts w:ascii="Times New Roman" w:hAnsi="Times New Roman" w:cs="Times New Roman"/>
          <w:color w:val="000000" w:themeColor="text1"/>
          <w:sz w:val="24"/>
          <w:szCs w:val="24"/>
        </w:rPr>
      </w:pPr>
      <w:r w:rsidRPr="00CB3D62">
        <w:rPr>
          <w:rFonts w:ascii="Times New Roman" w:hAnsi="Times New Roman" w:cs="Times New Roman"/>
          <w:b/>
          <w:color w:val="000000" w:themeColor="text1"/>
          <w:sz w:val="24"/>
          <w:szCs w:val="24"/>
        </w:rPr>
        <w:lastRenderedPageBreak/>
        <w:t>Table</w:t>
      </w:r>
      <w:r w:rsidR="00132059" w:rsidRPr="00CB3D62">
        <w:rPr>
          <w:rFonts w:ascii="Times New Roman" w:hAnsi="Times New Roman" w:cs="Times New Roman"/>
          <w:b/>
          <w:color w:val="000000" w:themeColor="text1"/>
          <w:sz w:val="24"/>
          <w:szCs w:val="24"/>
        </w:rPr>
        <w:t xml:space="preserve"> S.2.</w:t>
      </w:r>
      <w:r w:rsidRPr="00CB3D62">
        <w:rPr>
          <w:rFonts w:ascii="Times New Roman" w:hAnsi="Times New Roman" w:cs="Times New Roman"/>
          <w:color w:val="000000" w:themeColor="text1"/>
          <w:sz w:val="24"/>
          <w:szCs w:val="24"/>
        </w:rPr>
        <w:t xml:space="preserve"> Baseline Characteristics of Subgroup Cohort Comparing Patients Receiving Vancomycin and Piperacillin/Tazobactam Combination to Patients Receiving Vancomycin with Concomitant Cefoperazone/Sulbactam, Meropenem, or Imipenem/Cisastatin</w:t>
      </w:r>
    </w:p>
    <w:p w14:paraId="738FF39B" w14:textId="77777777" w:rsidR="00757E7E" w:rsidRPr="00CB3D62" w:rsidRDefault="00757E7E" w:rsidP="00757E7E">
      <w:pPr>
        <w:rPr>
          <w:rFonts w:ascii="Times New Roman" w:hAnsi="Times New Roman" w:cs="Times New Roman"/>
          <w:color w:val="000000" w:themeColor="text1"/>
        </w:rPr>
      </w:pPr>
    </w:p>
    <w:tbl>
      <w:tblPr>
        <w:tblStyle w:val="a7"/>
        <w:tblW w:w="23106" w:type="dxa"/>
        <w:tblInd w:w="-1134"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6"/>
        <w:gridCol w:w="1137"/>
        <w:gridCol w:w="1273"/>
        <w:gridCol w:w="850"/>
        <w:gridCol w:w="1276"/>
        <w:gridCol w:w="1134"/>
        <w:gridCol w:w="850"/>
        <w:gridCol w:w="284"/>
        <w:gridCol w:w="1276"/>
        <w:gridCol w:w="1134"/>
        <w:gridCol w:w="850"/>
        <w:gridCol w:w="1276"/>
        <w:gridCol w:w="1276"/>
        <w:gridCol w:w="850"/>
        <w:gridCol w:w="236"/>
        <w:gridCol w:w="1187"/>
        <w:gridCol w:w="1276"/>
        <w:gridCol w:w="850"/>
        <w:gridCol w:w="1271"/>
        <w:gridCol w:w="1133"/>
        <w:gridCol w:w="851"/>
      </w:tblGrid>
      <w:tr w:rsidR="00FA760F" w:rsidRPr="00CB3D62" w14:paraId="2767A2B1" w14:textId="77777777" w:rsidTr="00E7647A">
        <w:trPr>
          <w:trHeight w:val="280"/>
        </w:trPr>
        <w:tc>
          <w:tcPr>
            <w:tcW w:w="2836" w:type="dxa"/>
            <w:tcBorders>
              <w:bottom w:val="nil"/>
            </w:tcBorders>
            <w:noWrap/>
            <w:vAlign w:val="center"/>
            <w:hideMark/>
          </w:tcPr>
          <w:p w14:paraId="7481882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3260" w:type="dxa"/>
            <w:gridSpan w:val="3"/>
            <w:tcBorders>
              <w:top w:val="single" w:sz="8" w:space="0" w:color="auto"/>
              <w:bottom w:val="single" w:sz="4" w:space="0" w:color="auto"/>
            </w:tcBorders>
            <w:noWrap/>
            <w:vAlign w:val="center"/>
            <w:hideMark/>
          </w:tcPr>
          <w:p w14:paraId="285224C1" w14:textId="77777777" w:rsidR="00757E7E" w:rsidRPr="00CB3D62" w:rsidRDefault="00757E7E" w:rsidP="00E7647A">
            <w:pPr>
              <w:adjustRightInd w:val="0"/>
              <w:snapToGrid w:val="0"/>
              <w:jc w:val="center"/>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Unmatched</w:t>
            </w:r>
          </w:p>
        </w:tc>
        <w:tc>
          <w:tcPr>
            <w:tcW w:w="3260" w:type="dxa"/>
            <w:gridSpan w:val="3"/>
            <w:tcBorders>
              <w:top w:val="single" w:sz="8" w:space="0" w:color="auto"/>
              <w:bottom w:val="single" w:sz="4" w:space="0" w:color="auto"/>
            </w:tcBorders>
            <w:noWrap/>
            <w:vAlign w:val="center"/>
            <w:hideMark/>
          </w:tcPr>
          <w:p w14:paraId="7258C412" w14:textId="77777777" w:rsidR="00757E7E" w:rsidRPr="00CB3D62" w:rsidRDefault="00757E7E" w:rsidP="00E7647A">
            <w:pPr>
              <w:adjustRightInd w:val="0"/>
              <w:snapToGrid w:val="0"/>
              <w:jc w:val="center"/>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Mathched</w:t>
            </w:r>
          </w:p>
        </w:tc>
        <w:tc>
          <w:tcPr>
            <w:tcW w:w="284" w:type="dxa"/>
            <w:tcBorders>
              <w:bottom w:val="nil"/>
            </w:tcBorders>
            <w:vAlign w:val="center"/>
          </w:tcPr>
          <w:p w14:paraId="5266DD1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3260" w:type="dxa"/>
            <w:gridSpan w:val="3"/>
            <w:tcBorders>
              <w:top w:val="single" w:sz="8" w:space="0" w:color="auto"/>
              <w:bottom w:val="single" w:sz="4" w:space="0" w:color="auto"/>
            </w:tcBorders>
            <w:noWrap/>
            <w:vAlign w:val="center"/>
            <w:hideMark/>
          </w:tcPr>
          <w:p w14:paraId="4F3C0987" w14:textId="77777777" w:rsidR="00757E7E" w:rsidRPr="00CB3D62" w:rsidRDefault="00757E7E" w:rsidP="00E7647A">
            <w:pPr>
              <w:adjustRightInd w:val="0"/>
              <w:snapToGrid w:val="0"/>
              <w:jc w:val="center"/>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Unmatched</w:t>
            </w:r>
          </w:p>
        </w:tc>
        <w:tc>
          <w:tcPr>
            <w:tcW w:w="3402" w:type="dxa"/>
            <w:gridSpan w:val="3"/>
            <w:tcBorders>
              <w:top w:val="single" w:sz="8" w:space="0" w:color="auto"/>
              <w:bottom w:val="single" w:sz="4" w:space="0" w:color="auto"/>
            </w:tcBorders>
            <w:noWrap/>
            <w:vAlign w:val="center"/>
            <w:hideMark/>
          </w:tcPr>
          <w:p w14:paraId="4D4661E6" w14:textId="77777777" w:rsidR="00757E7E" w:rsidRPr="00CB3D62" w:rsidRDefault="00757E7E" w:rsidP="00E7647A">
            <w:pPr>
              <w:adjustRightInd w:val="0"/>
              <w:snapToGrid w:val="0"/>
              <w:jc w:val="center"/>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Mathched</w:t>
            </w:r>
          </w:p>
        </w:tc>
        <w:tc>
          <w:tcPr>
            <w:tcW w:w="236" w:type="dxa"/>
            <w:tcBorders>
              <w:top w:val="single" w:sz="8" w:space="0" w:color="auto"/>
              <w:bottom w:val="nil"/>
            </w:tcBorders>
            <w:vAlign w:val="center"/>
          </w:tcPr>
          <w:p w14:paraId="202696F0" w14:textId="77777777" w:rsidR="00757E7E" w:rsidRPr="00CB3D62" w:rsidRDefault="00757E7E" w:rsidP="00E7647A">
            <w:pPr>
              <w:adjustRightInd w:val="0"/>
              <w:snapToGrid w:val="0"/>
              <w:jc w:val="center"/>
              <w:rPr>
                <w:rFonts w:ascii="Times New Roman" w:hAnsi="Times New Roman" w:cs="Times New Roman"/>
                <w:color w:val="000000" w:themeColor="text1"/>
                <w:sz w:val="18"/>
                <w:szCs w:val="18"/>
              </w:rPr>
            </w:pPr>
          </w:p>
        </w:tc>
        <w:tc>
          <w:tcPr>
            <w:tcW w:w="3313" w:type="dxa"/>
            <w:gridSpan w:val="3"/>
            <w:tcBorders>
              <w:top w:val="single" w:sz="8" w:space="0" w:color="auto"/>
              <w:bottom w:val="single" w:sz="4" w:space="0" w:color="auto"/>
            </w:tcBorders>
            <w:noWrap/>
            <w:vAlign w:val="center"/>
            <w:hideMark/>
          </w:tcPr>
          <w:p w14:paraId="03793BA0" w14:textId="77777777" w:rsidR="00757E7E" w:rsidRPr="00CB3D62" w:rsidRDefault="00757E7E" w:rsidP="00E7647A">
            <w:pPr>
              <w:adjustRightInd w:val="0"/>
              <w:snapToGrid w:val="0"/>
              <w:jc w:val="center"/>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Unmatched</w:t>
            </w:r>
          </w:p>
        </w:tc>
        <w:tc>
          <w:tcPr>
            <w:tcW w:w="3255" w:type="dxa"/>
            <w:gridSpan w:val="3"/>
            <w:tcBorders>
              <w:top w:val="single" w:sz="8" w:space="0" w:color="auto"/>
              <w:bottom w:val="single" w:sz="4" w:space="0" w:color="auto"/>
            </w:tcBorders>
            <w:noWrap/>
            <w:vAlign w:val="center"/>
            <w:hideMark/>
          </w:tcPr>
          <w:p w14:paraId="5CF112B5" w14:textId="77777777" w:rsidR="00757E7E" w:rsidRPr="00CB3D62" w:rsidRDefault="00757E7E" w:rsidP="00E7647A">
            <w:pPr>
              <w:adjustRightInd w:val="0"/>
              <w:snapToGrid w:val="0"/>
              <w:jc w:val="center"/>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Mathched</w:t>
            </w:r>
          </w:p>
        </w:tc>
      </w:tr>
      <w:tr w:rsidR="00FA760F" w:rsidRPr="00CB3D62" w14:paraId="2C217266" w14:textId="77777777" w:rsidTr="00E7647A">
        <w:trPr>
          <w:trHeight w:val="1120"/>
        </w:trPr>
        <w:tc>
          <w:tcPr>
            <w:tcW w:w="2836" w:type="dxa"/>
            <w:tcBorders>
              <w:top w:val="nil"/>
              <w:bottom w:val="single" w:sz="4" w:space="0" w:color="auto"/>
            </w:tcBorders>
            <w:noWrap/>
            <w:vAlign w:val="center"/>
            <w:hideMark/>
          </w:tcPr>
          <w:p w14:paraId="4DD91A3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Patient baseline characteristic</w:t>
            </w:r>
          </w:p>
        </w:tc>
        <w:tc>
          <w:tcPr>
            <w:tcW w:w="1137" w:type="dxa"/>
            <w:tcBorders>
              <w:top w:val="single" w:sz="4" w:space="0" w:color="auto"/>
              <w:bottom w:val="single" w:sz="4" w:space="0" w:color="auto"/>
            </w:tcBorders>
            <w:vAlign w:val="center"/>
            <w:hideMark/>
          </w:tcPr>
          <w:p w14:paraId="1CCFBFD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VAN/PTZ </w:t>
            </w:r>
            <w:r w:rsidRPr="00CB3D62">
              <w:rPr>
                <w:rFonts w:ascii="Times New Roman" w:hAnsi="Times New Roman" w:cs="Times New Roman"/>
                <w:color w:val="000000" w:themeColor="text1"/>
                <w:sz w:val="18"/>
                <w:szCs w:val="18"/>
              </w:rPr>
              <w:br/>
              <w:t>(n=154)</w:t>
            </w:r>
          </w:p>
        </w:tc>
        <w:tc>
          <w:tcPr>
            <w:tcW w:w="1273" w:type="dxa"/>
            <w:tcBorders>
              <w:top w:val="single" w:sz="4" w:space="0" w:color="auto"/>
              <w:bottom w:val="single" w:sz="4" w:space="0" w:color="auto"/>
            </w:tcBorders>
            <w:vAlign w:val="center"/>
            <w:hideMark/>
          </w:tcPr>
          <w:p w14:paraId="68FF91B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VAN/CPZ-SBT </w:t>
            </w:r>
            <w:r w:rsidRPr="00CB3D62">
              <w:rPr>
                <w:rFonts w:ascii="Times New Roman" w:hAnsi="Times New Roman" w:cs="Times New Roman"/>
                <w:color w:val="000000" w:themeColor="text1"/>
                <w:sz w:val="18"/>
                <w:szCs w:val="18"/>
              </w:rPr>
              <w:br/>
              <w:t>(n=158)</w:t>
            </w:r>
          </w:p>
        </w:tc>
        <w:tc>
          <w:tcPr>
            <w:tcW w:w="850" w:type="dxa"/>
            <w:tcBorders>
              <w:top w:val="single" w:sz="4" w:space="0" w:color="auto"/>
              <w:bottom w:val="single" w:sz="4" w:space="0" w:color="auto"/>
            </w:tcBorders>
            <w:vAlign w:val="center"/>
            <w:hideMark/>
          </w:tcPr>
          <w:p w14:paraId="2F8607E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i/>
                <w:color w:val="000000" w:themeColor="text1"/>
                <w:sz w:val="18"/>
                <w:szCs w:val="18"/>
              </w:rPr>
              <w:t>P</w:t>
            </w:r>
            <w:r w:rsidRPr="00CB3D62">
              <w:rPr>
                <w:rFonts w:ascii="Times New Roman" w:hAnsi="Times New Roman" w:cs="Times New Roman"/>
                <w:color w:val="000000" w:themeColor="text1"/>
                <w:sz w:val="18"/>
                <w:szCs w:val="18"/>
              </w:rPr>
              <w:t xml:space="preserve"> value</w:t>
            </w:r>
          </w:p>
        </w:tc>
        <w:tc>
          <w:tcPr>
            <w:tcW w:w="1276" w:type="dxa"/>
            <w:tcBorders>
              <w:top w:val="single" w:sz="4" w:space="0" w:color="auto"/>
              <w:bottom w:val="single" w:sz="4" w:space="0" w:color="auto"/>
            </w:tcBorders>
            <w:vAlign w:val="center"/>
            <w:hideMark/>
          </w:tcPr>
          <w:p w14:paraId="43EADEE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VAN/PTZ</w:t>
            </w:r>
            <w:r w:rsidRPr="00CB3D62">
              <w:rPr>
                <w:rFonts w:ascii="Times New Roman" w:hAnsi="Times New Roman" w:cs="Times New Roman"/>
                <w:color w:val="000000" w:themeColor="text1"/>
                <w:sz w:val="18"/>
                <w:szCs w:val="18"/>
              </w:rPr>
              <w:br/>
              <w:t>(n=104)</w:t>
            </w:r>
          </w:p>
        </w:tc>
        <w:tc>
          <w:tcPr>
            <w:tcW w:w="1134" w:type="dxa"/>
            <w:tcBorders>
              <w:top w:val="single" w:sz="4" w:space="0" w:color="auto"/>
              <w:bottom w:val="single" w:sz="4" w:space="0" w:color="auto"/>
            </w:tcBorders>
            <w:vAlign w:val="center"/>
            <w:hideMark/>
          </w:tcPr>
          <w:p w14:paraId="2475E23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VAN/CPZ-SBT</w:t>
            </w:r>
            <w:r w:rsidRPr="00CB3D62">
              <w:rPr>
                <w:rFonts w:ascii="Times New Roman" w:hAnsi="Times New Roman" w:cs="Times New Roman"/>
                <w:color w:val="000000" w:themeColor="text1"/>
                <w:sz w:val="18"/>
                <w:szCs w:val="18"/>
              </w:rPr>
              <w:br/>
              <w:t>(n=104)</w:t>
            </w:r>
          </w:p>
        </w:tc>
        <w:tc>
          <w:tcPr>
            <w:tcW w:w="850" w:type="dxa"/>
            <w:tcBorders>
              <w:top w:val="single" w:sz="4" w:space="0" w:color="auto"/>
              <w:bottom w:val="single" w:sz="4" w:space="0" w:color="auto"/>
            </w:tcBorders>
            <w:vAlign w:val="center"/>
            <w:hideMark/>
          </w:tcPr>
          <w:p w14:paraId="597333F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i/>
                <w:color w:val="000000" w:themeColor="text1"/>
                <w:sz w:val="18"/>
                <w:szCs w:val="18"/>
              </w:rPr>
              <w:t>P</w:t>
            </w:r>
            <w:r w:rsidRPr="00CB3D62">
              <w:rPr>
                <w:rFonts w:ascii="Times New Roman" w:hAnsi="Times New Roman" w:cs="Times New Roman"/>
                <w:color w:val="000000" w:themeColor="text1"/>
                <w:sz w:val="18"/>
                <w:szCs w:val="18"/>
              </w:rPr>
              <w:t xml:space="preserve"> value</w:t>
            </w:r>
          </w:p>
        </w:tc>
        <w:tc>
          <w:tcPr>
            <w:tcW w:w="284" w:type="dxa"/>
            <w:tcBorders>
              <w:top w:val="nil"/>
              <w:bottom w:val="single" w:sz="4" w:space="0" w:color="auto"/>
            </w:tcBorders>
            <w:vAlign w:val="center"/>
          </w:tcPr>
          <w:p w14:paraId="339D4D1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tcBorders>
              <w:top w:val="single" w:sz="4" w:space="0" w:color="auto"/>
              <w:bottom w:val="single" w:sz="4" w:space="0" w:color="auto"/>
            </w:tcBorders>
            <w:vAlign w:val="center"/>
            <w:hideMark/>
          </w:tcPr>
          <w:p w14:paraId="34A44F3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VAN/PTZ</w:t>
            </w:r>
            <w:r w:rsidRPr="00CB3D62">
              <w:rPr>
                <w:rFonts w:ascii="Times New Roman" w:hAnsi="Times New Roman" w:cs="Times New Roman"/>
                <w:color w:val="000000" w:themeColor="text1"/>
                <w:sz w:val="18"/>
                <w:szCs w:val="18"/>
              </w:rPr>
              <w:br/>
              <w:t>(n=154)</w:t>
            </w:r>
          </w:p>
        </w:tc>
        <w:tc>
          <w:tcPr>
            <w:tcW w:w="1134" w:type="dxa"/>
            <w:tcBorders>
              <w:top w:val="single" w:sz="4" w:space="0" w:color="auto"/>
              <w:bottom w:val="single" w:sz="4" w:space="0" w:color="auto"/>
            </w:tcBorders>
            <w:vAlign w:val="center"/>
            <w:hideMark/>
          </w:tcPr>
          <w:p w14:paraId="1E7ED5B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VAN/MEM</w:t>
            </w:r>
            <w:r w:rsidRPr="00CB3D62">
              <w:rPr>
                <w:rFonts w:ascii="Times New Roman" w:hAnsi="Times New Roman" w:cs="Times New Roman"/>
                <w:color w:val="000000" w:themeColor="text1"/>
                <w:sz w:val="18"/>
                <w:szCs w:val="18"/>
              </w:rPr>
              <w:br/>
              <w:t>(n=182)</w:t>
            </w:r>
          </w:p>
        </w:tc>
        <w:tc>
          <w:tcPr>
            <w:tcW w:w="850" w:type="dxa"/>
            <w:tcBorders>
              <w:top w:val="single" w:sz="4" w:space="0" w:color="auto"/>
              <w:bottom w:val="single" w:sz="4" w:space="0" w:color="auto"/>
            </w:tcBorders>
            <w:vAlign w:val="center"/>
            <w:hideMark/>
          </w:tcPr>
          <w:p w14:paraId="02DA32F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i/>
                <w:color w:val="000000" w:themeColor="text1"/>
                <w:sz w:val="18"/>
                <w:szCs w:val="18"/>
              </w:rPr>
              <w:t>P</w:t>
            </w:r>
            <w:r w:rsidRPr="00CB3D62">
              <w:rPr>
                <w:rFonts w:ascii="Times New Roman" w:hAnsi="Times New Roman" w:cs="Times New Roman"/>
                <w:color w:val="000000" w:themeColor="text1"/>
                <w:sz w:val="18"/>
                <w:szCs w:val="18"/>
              </w:rPr>
              <w:t xml:space="preserve"> value</w:t>
            </w:r>
          </w:p>
        </w:tc>
        <w:tc>
          <w:tcPr>
            <w:tcW w:w="1276" w:type="dxa"/>
            <w:tcBorders>
              <w:top w:val="single" w:sz="4" w:space="0" w:color="auto"/>
              <w:bottom w:val="single" w:sz="4" w:space="0" w:color="auto"/>
            </w:tcBorders>
            <w:vAlign w:val="center"/>
            <w:hideMark/>
          </w:tcPr>
          <w:p w14:paraId="07E2D56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VAN/PTZ</w:t>
            </w:r>
            <w:r w:rsidRPr="00CB3D62">
              <w:rPr>
                <w:rFonts w:ascii="Times New Roman" w:hAnsi="Times New Roman" w:cs="Times New Roman"/>
                <w:color w:val="000000" w:themeColor="text1"/>
                <w:sz w:val="18"/>
                <w:szCs w:val="18"/>
              </w:rPr>
              <w:br/>
              <w:t>(n=118)</w:t>
            </w:r>
          </w:p>
        </w:tc>
        <w:tc>
          <w:tcPr>
            <w:tcW w:w="1276" w:type="dxa"/>
            <w:tcBorders>
              <w:top w:val="single" w:sz="4" w:space="0" w:color="auto"/>
              <w:bottom w:val="single" w:sz="4" w:space="0" w:color="auto"/>
            </w:tcBorders>
            <w:vAlign w:val="center"/>
            <w:hideMark/>
          </w:tcPr>
          <w:p w14:paraId="24217A7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VAN/MEM</w:t>
            </w:r>
            <w:r w:rsidRPr="00CB3D62">
              <w:rPr>
                <w:rFonts w:ascii="Times New Roman" w:hAnsi="Times New Roman" w:cs="Times New Roman"/>
                <w:color w:val="000000" w:themeColor="text1"/>
                <w:sz w:val="18"/>
                <w:szCs w:val="18"/>
              </w:rPr>
              <w:br/>
              <w:t>(n=118)</w:t>
            </w:r>
          </w:p>
        </w:tc>
        <w:tc>
          <w:tcPr>
            <w:tcW w:w="850" w:type="dxa"/>
            <w:tcBorders>
              <w:top w:val="single" w:sz="4" w:space="0" w:color="auto"/>
              <w:bottom w:val="single" w:sz="4" w:space="0" w:color="auto"/>
            </w:tcBorders>
            <w:vAlign w:val="center"/>
            <w:hideMark/>
          </w:tcPr>
          <w:p w14:paraId="3363A12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i/>
                <w:color w:val="000000" w:themeColor="text1"/>
                <w:sz w:val="18"/>
                <w:szCs w:val="18"/>
              </w:rPr>
              <w:t>P</w:t>
            </w:r>
            <w:r w:rsidRPr="00CB3D62">
              <w:rPr>
                <w:rFonts w:ascii="Times New Roman" w:hAnsi="Times New Roman" w:cs="Times New Roman"/>
                <w:color w:val="000000" w:themeColor="text1"/>
                <w:sz w:val="18"/>
                <w:szCs w:val="18"/>
              </w:rPr>
              <w:t xml:space="preserve"> value</w:t>
            </w:r>
          </w:p>
        </w:tc>
        <w:tc>
          <w:tcPr>
            <w:tcW w:w="236" w:type="dxa"/>
            <w:tcBorders>
              <w:top w:val="nil"/>
              <w:bottom w:val="single" w:sz="4" w:space="0" w:color="auto"/>
            </w:tcBorders>
            <w:vAlign w:val="center"/>
          </w:tcPr>
          <w:p w14:paraId="102A2AC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tcBorders>
              <w:top w:val="single" w:sz="4" w:space="0" w:color="auto"/>
              <w:bottom w:val="single" w:sz="4" w:space="0" w:color="auto"/>
            </w:tcBorders>
            <w:vAlign w:val="center"/>
            <w:hideMark/>
          </w:tcPr>
          <w:p w14:paraId="3CB7C8B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VAN/PTZ</w:t>
            </w:r>
            <w:r w:rsidRPr="00CB3D62">
              <w:rPr>
                <w:rFonts w:ascii="Times New Roman" w:hAnsi="Times New Roman" w:cs="Times New Roman"/>
                <w:color w:val="000000" w:themeColor="text1"/>
                <w:sz w:val="18"/>
                <w:szCs w:val="18"/>
              </w:rPr>
              <w:br/>
              <w:t>(n=154)</w:t>
            </w:r>
          </w:p>
        </w:tc>
        <w:tc>
          <w:tcPr>
            <w:tcW w:w="1276" w:type="dxa"/>
            <w:tcBorders>
              <w:top w:val="single" w:sz="4" w:space="0" w:color="auto"/>
              <w:bottom w:val="single" w:sz="4" w:space="0" w:color="auto"/>
            </w:tcBorders>
            <w:vAlign w:val="center"/>
            <w:hideMark/>
          </w:tcPr>
          <w:p w14:paraId="719B909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VAN/IPM-CIS</w:t>
            </w:r>
            <w:r w:rsidRPr="00CB3D62">
              <w:rPr>
                <w:rFonts w:ascii="Times New Roman" w:hAnsi="Times New Roman" w:cs="Times New Roman"/>
                <w:color w:val="000000" w:themeColor="text1"/>
                <w:sz w:val="18"/>
                <w:szCs w:val="18"/>
              </w:rPr>
              <w:br/>
              <w:t>(n=114)</w:t>
            </w:r>
          </w:p>
        </w:tc>
        <w:tc>
          <w:tcPr>
            <w:tcW w:w="850" w:type="dxa"/>
            <w:tcBorders>
              <w:top w:val="single" w:sz="4" w:space="0" w:color="auto"/>
              <w:bottom w:val="single" w:sz="4" w:space="0" w:color="auto"/>
            </w:tcBorders>
            <w:vAlign w:val="center"/>
            <w:hideMark/>
          </w:tcPr>
          <w:p w14:paraId="7808033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i/>
                <w:color w:val="000000" w:themeColor="text1"/>
                <w:sz w:val="18"/>
                <w:szCs w:val="18"/>
              </w:rPr>
              <w:t>P</w:t>
            </w:r>
            <w:r w:rsidRPr="00CB3D62">
              <w:rPr>
                <w:rFonts w:ascii="Times New Roman" w:hAnsi="Times New Roman" w:cs="Times New Roman"/>
                <w:color w:val="000000" w:themeColor="text1"/>
                <w:sz w:val="18"/>
                <w:szCs w:val="18"/>
              </w:rPr>
              <w:t xml:space="preserve"> value</w:t>
            </w:r>
          </w:p>
        </w:tc>
        <w:tc>
          <w:tcPr>
            <w:tcW w:w="1271" w:type="dxa"/>
            <w:tcBorders>
              <w:top w:val="single" w:sz="4" w:space="0" w:color="auto"/>
              <w:bottom w:val="single" w:sz="4" w:space="0" w:color="auto"/>
            </w:tcBorders>
            <w:vAlign w:val="center"/>
            <w:hideMark/>
          </w:tcPr>
          <w:p w14:paraId="6670651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VAN/PTZ</w:t>
            </w:r>
            <w:r w:rsidRPr="00CB3D62">
              <w:rPr>
                <w:rFonts w:ascii="Times New Roman" w:hAnsi="Times New Roman" w:cs="Times New Roman"/>
                <w:color w:val="000000" w:themeColor="text1"/>
                <w:sz w:val="18"/>
                <w:szCs w:val="18"/>
              </w:rPr>
              <w:br/>
              <w:t>(n=84)</w:t>
            </w:r>
          </w:p>
        </w:tc>
        <w:tc>
          <w:tcPr>
            <w:tcW w:w="1133" w:type="dxa"/>
            <w:tcBorders>
              <w:top w:val="single" w:sz="4" w:space="0" w:color="auto"/>
              <w:bottom w:val="single" w:sz="4" w:space="0" w:color="auto"/>
            </w:tcBorders>
            <w:vAlign w:val="center"/>
            <w:hideMark/>
          </w:tcPr>
          <w:p w14:paraId="00E2226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VAN/IPM-CIS</w:t>
            </w:r>
            <w:r w:rsidRPr="00CB3D62">
              <w:rPr>
                <w:rFonts w:ascii="Times New Roman" w:hAnsi="Times New Roman" w:cs="Times New Roman"/>
                <w:color w:val="000000" w:themeColor="text1"/>
                <w:sz w:val="18"/>
                <w:szCs w:val="18"/>
              </w:rPr>
              <w:br/>
              <w:t>(n=84)</w:t>
            </w:r>
          </w:p>
        </w:tc>
        <w:tc>
          <w:tcPr>
            <w:tcW w:w="851" w:type="dxa"/>
            <w:tcBorders>
              <w:top w:val="single" w:sz="4" w:space="0" w:color="auto"/>
              <w:bottom w:val="single" w:sz="4" w:space="0" w:color="auto"/>
            </w:tcBorders>
            <w:vAlign w:val="center"/>
            <w:hideMark/>
          </w:tcPr>
          <w:p w14:paraId="7E4EB27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i/>
                <w:color w:val="000000" w:themeColor="text1"/>
                <w:sz w:val="18"/>
                <w:szCs w:val="18"/>
              </w:rPr>
              <w:t>P</w:t>
            </w:r>
            <w:r w:rsidRPr="00CB3D62">
              <w:rPr>
                <w:rFonts w:ascii="Times New Roman" w:hAnsi="Times New Roman" w:cs="Times New Roman"/>
                <w:color w:val="000000" w:themeColor="text1"/>
                <w:sz w:val="18"/>
                <w:szCs w:val="18"/>
              </w:rPr>
              <w:t xml:space="preserve"> value</w:t>
            </w:r>
          </w:p>
        </w:tc>
      </w:tr>
      <w:tr w:rsidR="00FA760F" w:rsidRPr="00CB3D62" w14:paraId="2623DB89" w14:textId="77777777" w:rsidTr="00E7647A">
        <w:trPr>
          <w:trHeight w:val="280"/>
        </w:trPr>
        <w:tc>
          <w:tcPr>
            <w:tcW w:w="2836" w:type="dxa"/>
            <w:tcBorders>
              <w:top w:val="single" w:sz="4" w:space="0" w:color="auto"/>
            </w:tcBorders>
            <w:noWrap/>
            <w:vAlign w:val="center"/>
            <w:hideMark/>
          </w:tcPr>
          <w:p w14:paraId="1A2E791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Age(years), mean ± SD</w:t>
            </w:r>
          </w:p>
        </w:tc>
        <w:tc>
          <w:tcPr>
            <w:tcW w:w="1137" w:type="dxa"/>
            <w:tcBorders>
              <w:top w:val="single" w:sz="4" w:space="0" w:color="auto"/>
            </w:tcBorders>
            <w:noWrap/>
            <w:vAlign w:val="center"/>
            <w:hideMark/>
          </w:tcPr>
          <w:p w14:paraId="03E9210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58±16</w:t>
            </w:r>
          </w:p>
        </w:tc>
        <w:tc>
          <w:tcPr>
            <w:tcW w:w="1273" w:type="dxa"/>
            <w:tcBorders>
              <w:top w:val="single" w:sz="4" w:space="0" w:color="auto"/>
            </w:tcBorders>
            <w:noWrap/>
            <w:vAlign w:val="center"/>
            <w:hideMark/>
          </w:tcPr>
          <w:p w14:paraId="21A40A8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63±17</w:t>
            </w:r>
          </w:p>
        </w:tc>
        <w:tc>
          <w:tcPr>
            <w:tcW w:w="850" w:type="dxa"/>
            <w:tcBorders>
              <w:top w:val="single" w:sz="4" w:space="0" w:color="auto"/>
            </w:tcBorders>
            <w:noWrap/>
            <w:vAlign w:val="center"/>
            <w:hideMark/>
          </w:tcPr>
          <w:p w14:paraId="2D352E8B"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0.010</w:t>
            </w:r>
          </w:p>
        </w:tc>
        <w:tc>
          <w:tcPr>
            <w:tcW w:w="1276" w:type="dxa"/>
            <w:tcBorders>
              <w:top w:val="single" w:sz="4" w:space="0" w:color="auto"/>
            </w:tcBorders>
            <w:noWrap/>
            <w:vAlign w:val="center"/>
            <w:hideMark/>
          </w:tcPr>
          <w:p w14:paraId="6C475F3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60±16</w:t>
            </w:r>
          </w:p>
        </w:tc>
        <w:tc>
          <w:tcPr>
            <w:tcW w:w="1134" w:type="dxa"/>
            <w:tcBorders>
              <w:top w:val="single" w:sz="4" w:space="0" w:color="auto"/>
            </w:tcBorders>
            <w:noWrap/>
            <w:vAlign w:val="center"/>
            <w:hideMark/>
          </w:tcPr>
          <w:p w14:paraId="091D91B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60±17</w:t>
            </w:r>
          </w:p>
        </w:tc>
        <w:tc>
          <w:tcPr>
            <w:tcW w:w="850" w:type="dxa"/>
            <w:tcBorders>
              <w:top w:val="single" w:sz="4" w:space="0" w:color="auto"/>
            </w:tcBorders>
            <w:noWrap/>
            <w:vAlign w:val="center"/>
            <w:hideMark/>
          </w:tcPr>
          <w:p w14:paraId="4E6BB1F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0.961</w:t>
            </w:r>
          </w:p>
        </w:tc>
        <w:tc>
          <w:tcPr>
            <w:tcW w:w="284" w:type="dxa"/>
            <w:tcBorders>
              <w:top w:val="single" w:sz="4" w:space="0" w:color="auto"/>
            </w:tcBorders>
            <w:vAlign w:val="center"/>
          </w:tcPr>
          <w:p w14:paraId="1497D33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tcBorders>
              <w:top w:val="single" w:sz="4" w:space="0" w:color="auto"/>
            </w:tcBorders>
            <w:noWrap/>
            <w:vAlign w:val="center"/>
            <w:hideMark/>
          </w:tcPr>
          <w:p w14:paraId="1F8F719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58±16</w:t>
            </w:r>
          </w:p>
        </w:tc>
        <w:tc>
          <w:tcPr>
            <w:tcW w:w="1134" w:type="dxa"/>
            <w:tcBorders>
              <w:top w:val="single" w:sz="4" w:space="0" w:color="auto"/>
            </w:tcBorders>
            <w:noWrap/>
            <w:vAlign w:val="center"/>
            <w:hideMark/>
          </w:tcPr>
          <w:p w14:paraId="5D05DB6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60±17</w:t>
            </w:r>
          </w:p>
        </w:tc>
        <w:tc>
          <w:tcPr>
            <w:tcW w:w="850" w:type="dxa"/>
            <w:tcBorders>
              <w:top w:val="single" w:sz="4" w:space="0" w:color="auto"/>
            </w:tcBorders>
            <w:noWrap/>
            <w:vAlign w:val="center"/>
            <w:hideMark/>
          </w:tcPr>
          <w:p w14:paraId="44BE58E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0.364</w:t>
            </w:r>
          </w:p>
        </w:tc>
        <w:tc>
          <w:tcPr>
            <w:tcW w:w="1276" w:type="dxa"/>
            <w:tcBorders>
              <w:top w:val="single" w:sz="4" w:space="0" w:color="auto"/>
            </w:tcBorders>
            <w:noWrap/>
            <w:vAlign w:val="center"/>
            <w:hideMark/>
          </w:tcPr>
          <w:p w14:paraId="5564898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59±17</w:t>
            </w:r>
          </w:p>
        </w:tc>
        <w:tc>
          <w:tcPr>
            <w:tcW w:w="1276" w:type="dxa"/>
            <w:tcBorders>
              <w:top w:val="single" w:sz="4" w:space="0" w:color="auto"/>
            </w:tcBorders>
            <w:noWrap/>
            <w:vAlign w:val="center"/>
            <w:hideMark/>
          </w:tcPr>
          <w:p w14:paraId="0CFBE49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58±17</w:t>
            </w:r>
          </w:p>
        </w:tc>
        <w:tc>
          <w:tcPr>
            <w:tcW w:w="850" w:type="dxa"/>
            <w:tcBorders>
              <w:top w:val="single" w:sz="4" w:space="0" w:color="auto"/>
            </w:tcBorders>
            <w:noWrap/>
            <w:vAlign w:val="center"/>
            <w:hideMark/>
          </w:tcPr>
          <w:p w14:paraId="367C6C3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0.412</w:t>
            </w:r>
          </w:p>
        </w:tc>
        <w:tc>
          <w:tcPr>
            <w:tcW w:w="236" w:type="dxa"/>
            <w:tcBorders>
              <w:top w:val="single" w:sz="4" w:space="0" w:color="auto"/>
            </w:tcBorders>
            <w:vAlign w:val="center"/>
          </w:tcPr>
          <w:p w14:paraId="5E4F3B4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tcBorders>
              <w:top w:val="single" w:sz="4" w:space="0" w:color="auto"/>
            </w:tcBorders>
            <w:noWrap/>
            <w:vAlign w:val="center"/>
            <w:hideMark/>
          </w:tcPr>
          <w:p w14:paraId="20A2552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58±16</w:t>
            </w:r>
          </w:p>
        </w:tc>
        <w:tc>
          <w:tcPr>
            <w:tcW w:w="1276" w:type="dxa"/>
            <w:tcBorders>
              <w:top w:val="single" w:sz="4" w:space="0" w:color="auto"/>
            </w:tcBorders>
            <w:noWrap/>
            <w:vAlign w:val="center"/>
            <w:hideMark/>
          </w:tcPr>
          <w:p w14:paraId="0EA9C01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58±19</w:t>
            </w:r>
          </w:p>
        </w:tc>
        <w:tc>
          <w:tcPr>
            <w:tcW w:w="850" w:type="dxa"/>
            <w:tcBorders>
              <w:top w:val="single" w:sz="4" w:space="0" w:color="auto"/>
            </w:tcBorders>
            <w:noWrap/>
            <w:vAlign w:val="center"/>
            <w:hideMark/>
          </w:tcPr>
          <w:p w14:paraId="213BF78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0.739</w:t>
            </w:r>
          </w:p>
        </w:tc>
        <w:tc>
          <w:tcPr>
            <w:tcW w:w="1271" w:type="dxa"/>
            <w:tcBorders>
              <w:top w:val="single" w:sz="4" w:space="0" w:color="auto"/>
            </w:tcBorders>
            <w:noWrap/>
            <w:vAlign w:val="center"/>
            <w:hideMark/>
          </w:tcPr>
          <w:p w14:paraId="149475A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58±16</w:t>
            </w:r>
          </w:p>
        </w:tc>
        <w:tc>
          <w:tcPr>
            <w:tcW w:w="1133" w:type="dxa"/>
            <w:tcBorders>
              <w:top w:val="single" w:sz="4" w:space="0" w:color="auto"/>
            </w:tcBorders>
            <w:noWrap/>
            <w:vAlign w:val="center"/>
            <w:hideMark/>
          </w:tcPr>
          <w:p w14:paraId="1E7144B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58±19</w:t>
            </w:r>
          </w:p>
        </w:tc>
        <w:tc>
          <w:tcPr>
            <w:tcW w:w="851" w:type="dxa"/>
            <w:tcBorders>
              <w:top w:val="single" w:sz="4" w:space="0" w:color="auto"/>
            </w:tcBorders>
            <w:noWrap/>
            <w:vAlign w:val="center"/>
            <w:hideMark/>
          </w:tcPr>
          <w:p w14:paraId="7A65957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0.855</w:t>
            </w:r>
          </w:p>
        </w:tc>
      </w:tr>
      <w:tr w:rsidR="00FA760F" w:rsidRPr="00CB3D62" w14:paraId="5D2F2AA1" w14:textId="77777777" w:rsidTr="00E7647A">
        <w:trPr>
          <w:trHeight w:val="280"/>
        </w:trPr>
        <w:tc>
          <w:tcPr>
            <w:tcW w:w="2836" w:type="dxa"/>
            <w:noWrap/>
            <w:vAlign w:val="center"/>
            <w:hideMark/>
          </w:tcPr>
          <w:p w14:paraId="48A9E06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Male sex (N, %)</w:t>
            </w:r>
          </w:p>
        </w:tc>
        <w:tc>
          <w:tcPr>
            <w:tcW w:w="1137" w:type="dxa"/>
            <w:noWrap/>
            <w:vAlign w:val="center"/>
            <w:hideMark/>
          </w:tcPr>
          <w:p w14:paraId="38137E4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88 (57.1)</w:t>
            </w:r>
          </w:p>
        </w:tc>
        <w:tc>
          <w:tcPr>
            <w:tcW w:w="1273" w:type="dxa"/>
            <w:noWrap/>
            <w:vAlign w:val="center"/>
            <w:hideMark/>
          </w:tcPr>
          <w:p w14:paraId="5EE04AF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112 (70.9)</w:t>
            </w:r>
          </w:p>
        </w:tc>
        <w:tc>
          <w:tcPr>
            <w:tcW w:w="850" w:type="dxa"/>
            <w:noWrap/>
            <w:vAlign w:val="center"/>
            <w:hideMark/>
          </w:tcPr>
          <w:p w14:paraId="5DA922D9"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0.011</w:t>
            </w:r>
          </w:p>
        </w:tc>
        <w:tc>
          <w:tcPr>
            <w:tcW w:w="1276" w:type="dxa"/>
            <w:noWrap/>
            <w:vAlign w:val="center"/>
            <w:hideMark/>
          </w:tcPr>
          <w:p w14:paraId="3CAACA5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77 (74.0)</w:t>
            </w:r>
          </w:p>
        </w:tc>
        <w:tc>
          <w:tcPr>
            <w:tcW w:w="1134" w:type="dxa"/>
            <w:noWrap/>
            <w:vAlign w:val="center"/>
            <w:hideMark/>
          </w:tcPr>
          <w:p w14:paraId="7F21D1A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70 (67.3)</w:t>
            </w:r>
          </w:p>
        </w:tc>
        <w:tc>
          <w:tcPr>
            <w:tcW w:w="850" w:type="dxa"/>
            <w:noWrap/>
            <w:vAlign w:val="center"/>
            <w:hideMark/>
          </w:tcPr>
          <w:p w14:paraId="4F74261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0.286</w:t>
            </w:r>
          </w:p>
        </w:tc>
        <w:tc>
          <w:tcPr>
            <w:tcW w:w="284" w:type="dxa"/>
            <w:vAlign w:val="center"/>
          </w:tcPr>
          <w:p w14:paraId="35E726E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7FCBB21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88 (57.1)</w:t>
            </w:r>
          </w:p>
        </w:tc>
        <w:tc>
          <w:tcPr>
            <w:tcW w:w="1134" w:type="dxa"/>
            <w:noWrap/>
            <w:vAlign w:val="center"/>
            <w:hideMark/>
          </w:tcPr>
          <w:p w14:paraId="447B540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117 (64.3)</w:t>
            </w:r>
          </w:p>
        </w:tc>
        <w:tc>
          <w:tcPr>
            <w:tcW w:w="850" w:type="dxa"/>
            <w:noWrap/>
            <w:vAlign w:val="center"/>
            <w:hideMark/>
          </w:tcPr>
          <w:p w14:paraId="4A5445C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0.181</w:t>
            </w:r>
          </w:p>
        </w:tc>
        <w:tc>
          <w:tcPr>
            <w:tcW w:w="1276" w:type="dxa"/>
            <w:noWrap/>
            <w:vAlign w:val="center"/>
            <w:hideMark/>
          </w:tcPr>
          <w:p w14:paraId="1E05889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70 (59.3)</w:t>
            </w:r>
          </w:p>
        </w:tc>
        <w:tc>
          <w:tcPr>
            <w:tcW w:w="1276" w:type="dxa"/>
            <w:noWrap/>
            <w:vAlign w:val="center"/>
            <w:hideMark/>
          </w:tcPr>
          <w:p w14:paraId="55568DA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76 (64.4)</w:t>
            </w:r>
          </w:p>
        </w:tc>
        <w:tc>
          <w:tcPr>
            <w:tcW w:w="850" w:type="dxa"/>
            <w:noWrap/>
            <w:vAlign w:val="center"/>
            <w:hideMark/>
          </w:tcPr>
          <w:p w14:paraId="7486313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0.421</w:t>
            </w:r>
          </w:p>
        </w:tc>
        <w:tc>
          <w:tcPr>
            <w:tcW w:w="236" w:type="dxa"/>
            <w:vAlign w:val="center"/>
          </w:tcPr>
          <w:p w14:paraId="5B1ADF2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30EEA7D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88 (57.1)</w:t>
            </w:r>
          </w:p>
        </w:tc>
        <w:tc>
          <w:tcPr>
            <w:tcW w:w="1276" w:type="dxa"/>
            <w:noWrap/>
            <w:vAlign w:val="center"/>
            <w:hideMark/>
          </w:tcPr>
          <w:p w14:paraId="4EAAAFF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71 (62.3)</w:t>
            </w:r>
          </w:p>
        </w:tc>
        <w:tc>
          <w:tcPr>
            <w:tcW w:w="850" w:type="dxa"/>
            <w:noWrap/>
            <w:vAlign w:val="center"/>
            <w:hideMark/>
          </w:tcPr>
          <w:p w14:paraId="052C5E3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0.397</w:t>
            </w:r>
          </w:p>
        </w:tc>
        <w:tc>
          <w:tcPr>
            <w:tcW w:w="1271" w:type="dxa"/>
            <w:noWrap/>
            <w:vAlign w:val="center"/>
            <w:hideMark/>
          </w:tcPr>
          <w:p w14:paraId="1225FC4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45 (53.6)</w:t>
            </w:r>
          </w:p>
        </w:tc>
        <w:tc>
          <w:tcPr>
            <w:tcW w:w="1133" w:type="dxa"/>
            <w:noWrap/>
            <w:vAlign w:val="center"/>
            <w:hideMark/>
          </w:tcPr>
          <w:p w14:paraId="564CFDE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53 (63.1)</w:t>
            </w:r>
          </w:p>
        </w:tc>
        <w:tc>
          <w:tcPr>
            <w:tcW w:w="851" w:type="dxa"/>
            <w:noWrap/>
            <w:vAlign w:val="center"/>
            <w:hideMark/>
          </w:tcPr>
          <w:p w14:paraId="62B537E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0.211</w:t>
            </w:r>
          </w:p>
        </w:tc>
      </w:tr>
      <w:tr w:rsidR="00FA760F" w:rsidRPr="00CB3D62" w14:paraId="4F202326" w14:textId="77777777" w:rsidTr="00E7647A">
        <w:trPr>
          <w:trHeight w:val="280"/>
        </w:trPr>
        <w:tc>
          <w:tcPr>
            <w:tcW w:w="2836" w:type="dxa"/>
            <w:noWrap/>
            <w:vAlign w:val="center"/>
            <w:hideMark/>
          </w:tcPr>
          <w:p w14:paraId="758350C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Body weight(kg), mean±SD</w:t>
            </w:r>
          </w:p>
        </w:tc>
        <w:tc>
          <w:tcPr>
            <w:tcW w:w="1137" w:type="dxa"/>
            <w:noWrap/>
            <w:vAlign w:val="center"/>
            <w:hideMark/>
          </w:tcPr>
          <w:p w14:paraId="49BEF0E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60.6±3.2</w:t>
            </w:r>
          </w:p>
        </w:tc>
        <w:tc>
          <w:tcPr>
            <w:tcW w:w="1273" w:type="dxa"/>
            <w:noWrap/>
            <w:vAlign w:val="center"/>
            <w:hideMark/>
          </w:tcPr>
          <w:p w14:paraId="3D2BDB0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61.1±3.8</w:t>
            </w:r>
          </w:p>
        </w:tc>
        <w:tc>
          <w:tcPr>
            <w:tcW w:w="850" w:type="dxa"/>
            <w:noWrap/>
            <w:vAlign w:val="center"/>
            <w:hideMark/>
          </w:tcPr>
          <w:p w14:paraId="567F707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0.291</w:t>
            </w:r>
          </w:p>
        </w:tc>
        <w:tc>
          <w:tcPr>
            <w:tcW w:w="1276" w:type="dxa"/>
            <w:noWrap/>
            <w:vAlign w:val="center"/>
            <w:hideMark/>
          </w:tcPr>
          <w:p w14:paraId="720A70E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60.5±3.0</w:t>
            </w:r>
          </w:p>
        </w:tc>
        <w:tc>
          <w:tcPr>
            <w:tcW w:w="1134" w:type="dxa"/>
            <w:noWrap/>
            <w:vAlign w:val="center"/>
            <w:hideMark/>
          </w:tcPr>
          <w:p w14:paraId="159A286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61.1±3.5</w:t>
            </w:r>
          </w:p>
        </w:tc>
        <w:tc>
          <w:tcPr>
            <w:tcW w:w="850" w:type="dxa"/>
            <w:noWrap/>
            <w:vAlign w:val="center"/>
            <w:hideMark/>
          </w:tcPr>
          <w:p w14:paraId="560DEDF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0.153</w:t>
            </w:r>
          </w:p>
        </w:tc>
        <w:tc>
          <w:tcPr>
            <w:tcW w:w="284" w:type="dxa"/>
            <w:vAlign w:val="center"/>
          </w:tcPr>
          <w:p w14:paraId="6F6FB73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2BD4643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60.6±3.2</w:t>
            </w:r>
          </w:p>
        </w:tc>
        <w:tc>
          <w:tcPr>
            <w:tcW w:w="1134" w:type="dxa"/>
            <w:noWrap/>
            <w:vAlign w:val="center"/>
            <w:hideMark/>
          </w:tcPr>
          <w:p w14:paraId="0E15647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61.4±3.9</w:t>
            </w:r>
          </w:p>
        </w:tc>
        <w:tc>
          <w:tcPr>
            <w:tcW w:w="850" w:type="dxa"/>
            <w:noWrap/>
            <w:vAlign w:val="center"/>
            <w:hideMark/>
          </w:tcPr>
          <w:p w14:paraId="65BC75A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0.397</w:t>
            </w:r>
          </w:p>
        </w:tc>
        <w:tc>
          <w:tcPr>
            <w:tcW w:w="1276" w:type="dxa"/>
            <w:noWrap/>
            <w:vAlign w:val="center"/>
            <w:hideMark/>
          </w:tcPr>
          <w:p w14:paraId="09F9B57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60.5±3.1</w:t>
            </w:r>
          </w:p>
        </w:tc>
        <w:tc>
          <w:tcPr>
            <w:tcW w:w="1276" w:type="dxa"/>
            <w:noWrap/>
            <w:vAlign w:val="center"/>
            <w:hideMark/>
          </w:tcPr>
          <w:p w14:paraId="4BB3B2D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61.8±3.4</w:t>
            </w:r>
          </w:p>
        </w:tc>
        <w:tc>
          <w:tcPr>
            <w:tcW w:w="850" w:type="dxa"/>
            <w:noWrap/>
            <w:vAlign w:val="center"/>
            <w:hideMark/>
          </w:tcPr>
          <w:p w14:paraId="47E060F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0.265</w:t>
            </w:r>
          </w:p>
        </w:tc>
        <w:tc>
          <w:tcPr>
            <w:tcW w:w="236" w:type="dxa"/>
            <w:vAlign w:val="center"/>
          </w:tcPr>
          <w:p w14:paraId="05F5619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31ADA09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60.6±3.2</w:t>
            </w:r>
          </w:p>
        </w:tc>
        <w:tc>
          <w:tcPr>
            <w:tcW w:w="1276" w:type="dxa"/>
            <w:noWrap/>
            <w:vAlign w:val="center"/>
            <w:hideMark/>
          </w:tcPr>
          <w:p w14:paraId="6CF7A12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61.3±3.9</w:t>
            </w:r>
          </w:p>
        </w:tc>
        <w:tc>
          <w:tcPr>
            <w:tcW w:w="850" w:type="dxa"/>
            <w:noWrap/>
            <w:vAlign w:val="center"/>
            <w:hideMark/>
          </w:tcPr>
          <w:p w14:paraId="72EECB4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0.121</w:t>
            </w:r>
          </w:p>
        </w:tc>
        <w:tc>
          <w:tcPr>
            <w:tcW w:w="1271" w:type="dxa"/>
            <w:noWrap/>
            <w:vAlign w:val="center"/>
            <w:hideMark/>
          </w:tcPr>
          <w:p w14:paraId="4DFA63B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60.6±2.7</w:t>
            </w:r>
          </w:p>
        </w:tc>
        <w:tc>
          <w:tcPr>
            <w:tcW w:w="1133" w:type="dxa"/>
            <w:noWrap/>
            <w:vAlign w:val="center"/>
            <w:hideMark/>
          </w:tcPr>
          <w:p w14:paraId="19CFA75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61.3±3.9</w:t>
            </w:r>
          </w:p>
        </w:tc>
        <w:tc>
          <w:tcPr>
            <w:tcW w:w="851" w:type="dxa"/>
            <w:noWrap/>
            <w:vAlign w:val="center"/>
            <w:hideMark/>
          </w:tcPr>
          <w:p w14:paraId="4E52875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0.193</w:t>
            </w:r>
          </w:p>
        </w:tc>
      </w:tr>
      <w:tr w:rsidR="00FA760F" w:rsidRPr="00CB3D62" w14:paraId="779C69A6" w14:textId="77777777" w:rsidTr="00E7647A">
        <w:trPr>
          <w:trHeight w:val="280"/>
        </w:trPr>
        <w:tc>
          <w:tcPr>
            <w:tcW w:w="2836" w:type="dxa"/>
            <w:noWrap/>
            <w:vAlign w:val="center"/>
            <w:hideMark/>
          </w:tcPr>
          <w:p w14:paraId="1EF1484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APACHE II score, mean ± SD</w:t>
            </w:r>
          </w:p>
        </w:tc>
        <w:tc>
          <w:tcPr>
            <w:tcW w:w="1137" w:type="dxa"/>
            <w:noWrap/>
            <w:vAlign w:val="center"/>
            <w:hideMark/>
          </w:tcPr>
          <w:p w14:paraId="296E1BE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12±3</w:t>
            </w:r>
          </w:p>
        </w:tc>
        <w:tc>
          <w:tcPr>
            <w:tcW w:w="1273" w:type="dxa"/>
            <w:noWrap/>
            <w:vAlign w:val="center"/>
            <w:hideMark/>
          </w:tcPr>
          <w:p w14:paraId="0031B73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13±3</w:t>
            </w:r>
          </w:p>
        </w:tc>
        <w:tc>
          <w:tcPr>
            <w:tcW w:w="850" w:type="dxa"/>
            <w:noWrap/>
            <w:vAlign w:val="center"/>
            <w:hideMark/>
          </w:tcPr>
          <w:p w14:paraId="0E4EF009"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0.001</w:t>
            </w:r>
          </w:p>
        </w:tc>
        <w:tc>
          <w:tcPr>
            <w:tcW w:w="1276" w:type="dxa"/>
            <w:noWrap/>
            <w:vAlign w:val="center"/>
            <w:hideMark/>
          </w:tcPr>
          <w:p w14:paraId="055B331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13±4</w:t>
            </w:r>
          </w:p>
        </w:tc>
        <w:tc>
          <w:tcPr>
            <w:tcW w:w="1134" w:type="dxa"/>
            <w:noWrap/>
            <w:vAlign w:val="center"/>
            <w:hideMark/>
          </w:tcPr>
          <w:p w14:paraId="16C37C1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13±4</w:t>
            </w:r>
          </w:p>
        </w:tc>
        <w:tc>
          <w:tcPr>
            <w:tcW w:w="850" w:type="dxa"/>
            <w:noWrap/>
            <w:vAlign w:val="center"/>
            <w:hideMark/>
          </w:tcPr>
          <w:p w14:paraId="647D152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0.674</w:t>
            </w:r>
          </w:p>
        </w:tc>
        <w:tc>
          <w:tcPr>
            <w:tcW w:w="284" w:type="dxa"/>
            <w:vAlign w:val="center"/>
          </w:tcPr>
          <w:p w14:paraId="2DA109B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15FE4BE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12±3</w:t>
            </w:r>
          </w:p>
        </w:tc>
        <w:tc>
          <w:tcPr>
            <w:tcW w:w="1134" w:type="dxa"/>
            <w:noWrap/>
            <w:vAlign w:val="center"/>
            <w:hideMark/>
          </w:tcPr>
          <w:p w14:paraId="57B3C7D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13±4</w:t>
            </w:r>
          </w:p>
        </w:tc>
        <w:tc>
          <w:tcPr>
            <w:tcW w:w="850" w:type="dxa"/>
            <w:noWrap/>
            <w:vAlign w:val="center"/>
            <w:hideMark/>
          </w:tcPr>
          <w:p w14:paraId="27078AC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0.100</w:t>
            </w:r>
          </w:p>
        </w:tc>
        <w:tc>
          <w:tcPr>
            <w:tcW w:w="1276" w:type="dxa"/>
            <w:noWrap/>
            <w:vAlign w:val="center"/>
            <w:hideMark/>
          </w:tcPr>
          <w:p w14:paraId="6762F8A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12±3</w:t>
            </w:r>
          </w:p>
        </w:tc>
        <w:tc>
          <w:tcPr>
            <w:tcW w:w="1276" w:type="dxa"/>
            <w:noWrap/>
            <w:vAlign w:val="center"/>
            <w:hideMark/>
          </w:tcPr>
          <w:p w14:paraId="5AEA507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13±4</w:t>
            </w:r>
          </w:p>
        </w:tc>
        <w:tc>
          <w:tcPr>
            <w:tcW w:w="850" w:type="dxa"/>
            <w:noWrap/>
            <w:vAlign w:val="center"/>
            <w:hideMark/>
          </w:tcPr>
          <w:p w14:paraId="6A1E0D1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0.353</w:t>
            </w:r>
          </w:p>
        </w:tc>
        <w:tc>
          <w:tcPr>
            <w:tcW w:w="236" w:type="dxa"/>
            <w:vAlign w:val="center"/>
          </w:tcPr>
          <w:p w14:paraId="1DE8409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7202742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12±3</w:t>
            </w:r>
          </w:p>
        </w:tc>
        <w:tc>
          <w:tcPr>
            <w:tcW w:w="1276" w:type="dxa"/>
            <w:noWrap/>
            <w:vAlign w:val="center"/>
            <w:hideMark/>
          </w:tcPr>
          <w:p w14:paraId="63302A0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14±4</w:t>
            </w:r>
          </w:p>
        </w:tc>
        <w:tc>
          <w:tcPr>
            <w:tcW w:w="850" w:type="dxa"/>
            <w:noWrap/>
            <w:vAlign w:val="center"/>
            <w:hideMark/>
          </w:tcPr>
          <w:p w14:paraId="49C95198"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0.008</w:t>
            </w:r>
          </w:p>
        </w:tc>
        <w:tc>
          <w:tcPr>
            <w:tcW w:w="1271" w:type="dxa"/>
            <w:noWrap/>
            <w:vAlign w:val="center"/>
            <w:hideMark/>
          </w:tcPr>
          <w:p w14:paraId="4B4C022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13±4</w:t>
            </w:r>
          </w:p>
        </w:tc>
        <w:tc>
          <w:tcPr>
            <w:tcW w:w="1133" w:type="dxa"/>
            <w:noWrap/>
            <w:vAlign w:val="center"/>
            <w:hideMark/>
          </w:tcPr>
          <w:p w14:paraId="3DFB1BA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13±4</w:t>
            </w:r>
          </w:p>
        </w:tc>
        <w:tc>
          <w:tcPr>
            <w:tcW w:w="851" w:type="dxa"/>
            <w:noWrap/>
            <w:vAlign w:val="center"/>
            <w:hideMark/>
          </w:tcPr>
          <w:p w14:paraId="6561E50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0.929</w:t>
            </w:r>
          </w:p>
        </w:tc>
      </w:tr>
      <w:tr w:rsidR="00FA760F" w:rsidRPr="00CB3D62" w14:paraId="0242242D" w14:textId="77777777" w:rsidTr="00E7647A">
        <w:trPr>
          <w:trHeight w:val="280"/>
        </w:trPr>
        <w:tc>
          <w:tcPr>
            <w:tcW w:w="2836" w:type="dxa"/>
            <w:noWrap/>
            <w:vAlign w:val="center"/>
            <w:hideMark/>
          </w:tcPr>
          <w:p w14:paraId="468E0E4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SOFA score, mean ± SD</w:t>
            </w:r>
          </w:p>
        </w:tc>
        <w:tc>
          <w:tcPr>
            <w:tcW w:w="1137" w:type="dxa"/>
            <w:noWrap/>
            <w:vAlign w:val="center"/>
            <w:hideMark/>
          </w:tcPr>
          <w:p w14:paraId="52C66EC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6±1</w:t>
            </w:r>
          </w:p>
        </w:tc>
        <w:tc>
          <w:tcPr>
            <w:tcW w:w="1273" w:type="dxa"/>
            <w:noWrap/>
            <w:vAlign w:val="center"/>
            <w:hideMark/>
          </w:tcPr>
          <w:p w14:paraId="21943F2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6±1</w:t>
            </w:r>
          </w:p>
        </w:tc>
        <w:tc>
          <w:tcPr>
            <w:tcW w:w="850" w:type="dxa"/>
            <w:noWrap/>
            <w:vAlign w:val="center"/>
            <w:hideMark/>
          </w:tcPr>
          <w:p w14:paraId="4F478ED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0.825</w:t>
            </w:r>
          </w:p>
        </w:tc>
        <w:tc>
          <w:tcPr>
            <w:tcW w:w="1276" w:type="dxa"/>
            <w:noWrap/>
            <w:vAlign w:val="center"/>
            <w:hideMark/>
          </w:tcPr>
          <w:p w14:paraId="07408A0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6±1</w:t>
            </w:r>
          </w:p>
        </w:tc>
        <w:tc>
          <w:tcPr>
            <w:tcW w:w="1134" w:type="dxa"/>
            <w:noWrap/>
            <w:vAlign w:val="center"/>
            <w:hideMark/>
          </w:tcPr>
          <w:p w14:paraId="51FB1A6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6±1</w:t>
            </w:r>
          </w:p>
        </w:tc>
        <w:tc>
          <w:tcPr>
            <w:tcW w:w="850" w:type="dxa"/>
            <w:noWrap/>
            <w:vAlign w:val="center"/>
            <w:hideMark/>
          </w:tcPr>
          <w:p w14:paraId="2931040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0.744</w:t>
            </w:r>
          </w:p>
        </w:tc>
        <w:tc>
          <w:tcPr>
            <w:tcW w:w="284" w:type="dxa"/>
            <w:vAlign w:val="center"/>
          </w:tcPr>
          <w:p w14:paraId="5873C71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6CA8F18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6±1</w:t>
            </w:r>
          </w:p>
        </w:tc>
        <w:tc>
          <w:tcPr>
            <w:tcW w:w="1134" w:type="dxa"/>
            <w:noWrap/>
            <w:vAlign w:val="center"/>
            <w:hideMark/>
          </w:tcPr>
          <w:p w14:paraId="2846A8C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6±1</w:t>
            </w:r>
          </w:p>
        </w:tc>
        <w:tc>
          <w:tcPr>
            <w:tcW w:w="850" w:type="dxa"/>
            <w:noWrap/>
            <w:vAlign w:val="center"/>
            <w:hideMark/>
          </w:tcPr>
          <w:p w14:paraId="39C5A0F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0.188</w:t>
            </w:r>
          </w:p>
        </w:tc>
        <w:tc>
          <w:tcPr>
            <w:tcW w:w="1276" w:type="dxa"/>
            <w:noWrap/>
            <w:vAlign w:val="center"/>
            <w:hideMark/>
          </w:tcPr>
          <w:p w14:paraId="6DBC6F2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6±1</w:t>
            </w:r>
          </w:p>
        </w:tc>
        <w:tc>
          <w:tcPr>
            <w:tcW w:w="1276" w:type="dxa"/>
            <w:noWrap/>
            <w:vAlign w:val="center"/>
            <w:hideMark/>
          </w:tcPr>
          <w:p w14:paraId="7100318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5±1</w:t>
            </w:r>
          </w:p>
        </w:tc>
        <w:tc>
          <w:tcPr>
            <w:tcW w:w="850" w:type="dxa"/>
            <w:noWrap/>
            <w:vAlign w:val="center"/>
            <w:hideMark/>
          </w:tcPr>
          <w:p w14:paraId="2F7A1C6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0.105</w:t>
            </w:r>
          </w:p>
        </w:tc>
        <w:tc>
          <w:tcPr>
            <w:tcW w:w="236" w:type="dxa"/>
            <w:vAlign w:val="center"/>
          </w:tcPr>
          <w:p w14:paraId="7AA18DE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22CF123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6±1</w:t>
            </w:r>
          </w:p>
        </w:tc>
        <w:tc>
          <w:tcPr>
            <w:tcW w:w="1276" w:type="dxa"/>
            <w:noWrap/>
            <w:vAlign w:val="center"/>
            <w:hideMark/>
          </w:tcPr>
          <w:p w14:paraId="7CF9D21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6±1</w:t>
            </w:r>
          </w:p>
        </w:tc>
        <w:tc>
          <w:tcPr>
            <w:tcW w:w="850" w:type="dxa"/>
            <w:noWrap/>
            <w:vAlign w:val="center"/>
            <w:hideMark/>
          </w:tcPr>
          <w:p w14:paraId="16FEAD7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0.227</w:t>
            </w:r>
          </w:p>
        </w:tc>
        <w:tc>
          <w:tcPr>
            <w:tcW w:w="1271" w:type="dxa"/>
            <w:noWrap/>
            <w:vAlign w:val="center"/>
            <w:hideMark/>
          </w:tcPr>
          <w:p w14:paraId="43510BF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6±1</w:t>
            </w:r>
          </w:p>
        </w:tc>
        <w:tc>
          <w:tcPr>
            <w:tcW w:w="1133" w:type="dxa"/>
            <w:noWrap/>
            <w:vAlign w:val="center"/>
            <w:hideMark/>
          </w:tcPr>
          <w:p w14:paraId="1745C26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6±1</w:t>
            </w:r>
          </w:p>
        </w:tc>
        <w:tc>
          <w:tcPr>
            <w:tcW w:w="851" w:type="dxa"/>
            <w:noWrap/>
            <w:vAlign w:val="center"/>
            <w:hideMark/>
          </w:tcPr>
          <w:p w14:paraId="6A3EB21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0.404</w:t>
            </w:r>
          </w:p>
        </w:tc>
      </w:tr>
      <w:tr w:rsidR="00FA760F" w:rsidRPr="00CB3D62" w14:paraId="2A5E1DFA" w14:textId="77777777" w:rsidTr="00E7647A">
        <w:trPr>
          <w:trHeight w:val="840"/>
        </w:trPr>
        <w:tc>
          <w:tcPr>
            <w:tcW w:w="2836" w:type="dxa"/>
            <w:vAlign w:val="center"/>
            <w:hideMark/>
          </w:tcPr>
          <w:p w14:paraId="3E72785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AKI risk prediction score at antibiotic initiation (N,% of each component)</w:t>
            </w:r>
            <w:r w:rsidRPr="00CB3D62">
              <w:rPr>
                <w:rFonts w:ascii="Times New Roman" w:hAnsi="Times New Roman" w:cs="Times New Roman"/>
                <w:color w:val="000000" w:themeColor="text1"/>
                <w:sz w:val="18"/>
                <w:szCs w:val="18"/>
                <w:vertAlign w:val="superscript"/>
              </w:rPr>
              <w:t>1</w:t>
            </w:r>
            <w:r w:rsidRPr="00CB3D62">
              <w:rPr>
                <w:rFonts w:ascii="Times New Roman" w:hAnsi="Times New Roman" w:cs="Times New Roman"/>
                <w:color w:val="000000" w:themeColor="text1"/>
                <w:sz w:val="18"/>
                <w:szCs w:val="18"/>
              </w:rPr>
              <w:t>, mean ± SD</w:t>
            </w:r>
          </w:p>
        </w:tc>
        <w:tc>
          <w:tcPr>
            <w:tcW w:w="1137" w:type="dxa"/>
            <w:noWrap/>
            <w:vAlign w:val="center"/>
            <w:hideMark/>
          </w:tcPr>
          <w:p w14:paraId="487F589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3.8±3.1</w:t>
            </w:r>
          </w:p>
        </w:tc>
        <w:tc>
          <w:tcPr>
            <w:tcW w:w="1273" w:type="dxa"/>
            <w:noWrap/>
            <w:vAlign w:val="center"/>
            <w:hideMark/>
          </w:tcPr>
          <w:p w14:paraId="5877093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5.4±3.1</w:t>
            </w:r>
          </w:p>
        </w:tc>
        <w:tc>
          <w:tcPr>
            <w:tcW w:w="850" w:type="dxa"/>
            <w:noWrap/>
            <w:vAlign w:val="center"/>
            <w:hideMark/>
          </w:tcPr>
          <w:p w14:paraId="69A9C485"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&lt;0.001</w:t>
            </w:r>
          </w:p>
        </w:tc>
        <w:tc>
          <w:tcPr>
            <w:tcW w:w="1276" w:type="dxa"/>
            <w:noWrap/>
            <w:vAlign w:val="center"/>
            <w:hideMark/>
          </w:tcPr>
          <w:p w14:paraId="30E502F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4.8±2.8</w:t>
            </w:r>
          </w:p>
        </w:tc>
        <w:tc>
          <w:tcPr>
            <w:tcW w:w="1134" w:type="dxa"/>
            <w:noWrap/>
            <w:vAlign w:val="center"/>
            <w:hideMark/>
          </w:tcPr>
          <w:p w14:paraId="5CAFF06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4.8±2.9</w:t>
            </w:r>
          </w:p>
        </w:tc>
        <w:tc>
          <w:tcPr>
            <w:tcW w:w="850" w:type="dxa"/>
            <w:noWrap/>
            <w:vAlign w:val="center"/>
            <w:hideMark/>
          </w:tcPr>
          <w:p w14:paraId="64A7B45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0.888</w:t>
            </w:r>
          </w:p>
        </w:tc>
        <w:tc>
          <w:tcPr>
            <w:tcW w:w="284" w:type="dxa"/>
            <w:vAlign w:val="center"/>
          </w:tcPr>
          <w:p w14:paraId="10BDEAD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60E6D1E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3.8±3.1</w:t>
            </w:r>
          </w:p>
        </w:tc>
        <w:tc>
          <w:tcPr>
            <w:tcW w:w="1134" w:type="dxa"/>
            <w:noWrap/>
            <w:vAlign w:val="center"/>
            <w:hideMark/>
          </w:tcPr>
          <w:p w14:paraId="12108E8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5.7±3.6</w:t>
            </w:r>
          </w:p>
        </w:tc>
        <w:tc>
          <w:tcPr>
            <w:tcW w:w="850" w:type="dxa"/>
            <w:noWrap/>
            <w:vAlign w:val="center"/>
            <w:hideMark/>
          </w:tcPr>
          <w:p w14:paraId="20387636"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&lt;0.001</w:t>
            </w:r>
          </w:p>
        </w:tc>
        <w:tc>
          <w:tcPr>
            <w:tcW w:w="1276" w:type="dxa"/>
            <w:noWrap/>
            <w:vAlign w:val="center"/>
            <w:hideMark/>
          </w:tcPr>
          <w:p w14:paraId="311BACB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4.6±3.0</w:t>
            </w:r>
          </w:p>
        </w:tc>
        <w:tc>
          <w:tcPr>
            <w:tcW w:w="1276" w:type="dxa"/>
            <w:noWrap/>
            <w:vAlign w:val="center"/>
            <w:hideMark/>
          </w:tcPr>
          <w:p w14:paraId="0DBCC93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4.4±3.1</w:t>
            </w:r>
          </w:p>
        </w:tc>
        <w:tc>
          <w:tcPr>
            <w:tcW w:w="850" w:type="dxa"/>
            <w:noWrap/>
            <w:vAlign w:val="center"/>
            <w:hideMark/>
          </w:tcPr>
          <w:p w14:paraId="1E7EE37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0.701</w:t>
            </w:r>
          </w:p>
        </w:tc>
        <w:tc>
          <w:tcPr>
            <w:tcW w:w="236" w:type="dxa"/>
            <w:vAlign w:val="center"/>
          </w:tcPr>
          <w:p w14:paraId="04E952C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061A650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3.8±3.1</w:t>
            </w:r>
          </w:p>
        </w:tc>
        <w:tc>
          <w:tcPr>
            <w:tcW w:w="1276" w:type="dxa"/>
            <w:noWrap/>
            <w:vAlign w:val="center"/>
            <w:hideMark/>
          </w:tcPr>
          <w:p w14:paraId="3DA1ABB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5.2±3.2</w:t>
            </w:r>
          </w:p>
        </w:tc>
        <w:tc>
          <w:tcPr>
            <w:tcW w:w="850" w:type="dxa"/>
            <w:noWrap/>
            <w:vAlign w:val="center"/>
            <w:hideMark/>
          </w:tcPr>
          <w:p w14:paraId="7E461300"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&lt;0.001</w:t>
            </w:r>
          </w:p>
        </w:tc>
        <w:tc>
          <w:tcPr>
            <w:tcW w:w="1271" w:type="dxa"/>
            <w:noWrap/>
            <w:vAlign w:val="center"/>
            <w:hideMark/>
          </w:tcPr>
          <w:p w14:paraId="6153E0A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4.3±2.7</w:t>
            </w:r>
          </w:p>
        </w:tc>
        <w:tc>
          <w:tcPr>
            <w:tcW w:w="1133" w:type="dxa"/>
            <w:noWrap/>
            <w:vAlign w:val="center"/>
            <w:hideMark/>
          </w:tcPr>
          <w:p w14:paraId="69DF72D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4.9±3.5</w:t>
            </w:r>
          </w:p>
        </w:tc>
        <w:tc>
          <w:tcPr>
            <w:tcW w:w="851" w:type="dxa"/>
            <w:noWrap/>
            <w:vAlign w:val="center"/>
            <w:hideMark/>
          </w:tcPr>
          <w:p w14:paraId="3C447C3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0.212</w:t>
            </w:r>
          </w:p>
        </w:tc>
      </w:tr>
      <w:tr w:rsidR="00FA760F" w:rsidRPr="00CB3D62" w14:paraId="12D89605" w14:textId="77777777" w:rsidTr="00E7647A">
        <w:trPr>
          <w:trHeight w:val="280"/>
        </w:trPr>
        <w:tc>
          <w:tcPr>
            <w:tcW w:w="2836" w:type="dxa"/>
            <w:noWrap/>
            <w:vAlign w:val="center"/>
            <w:hideMark/>
          </w:tcPr>
          <w:p w14:paraId="77B0CB0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Chronic kidney disease</w:t>
            </w:r>
          </w:p>
        </w:tc>
        <w:tc>
          <w:tcPr>
            <w:tcW w:w="1137" w:type="dxa"/>
            <w:noWrap/>
            <w:vAlign w:val="center"/>
            <w:hideMark/>
          </w:tcPr>
          <w:p w14:paraId="546A734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17 (11.0)</w:t>
            </w:r>
          </w:p>
        </w:tc>
        <w:tc>
          <w:tcPr>
            <w:tcW w:w="1273" w:type="dxa"/>
            <w:noWrap/>
            <w:vAlign w:val="center"/>
            <w:hideMark/>
          </w:tcPr>
          <w:p w14:paraId="12D58EF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(3.8)</w:t>
            </w:r>
          </w:p>
        </w:tc>
        <w:tc>
          <w:tcPr>
            <w:tcW w:w="850" w:type="dxa"/>
            <w:noWrap/>
            <w:vAlign w:val="center"/>
            <w:hideMark/>
          </w:tcPr>
          <w:p w14:paraId="25DA4C3C"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0.014</w:t>
            </w:r>
          </w:p>
        </w:tc>
        <w:tc>
          <w:tcPr>
            <w:tcW w:w="1276" w:type="dxa"/>
            <w:noWrap/>
            <w:vAlign w:val="center"/>
            <w:hideMark/>
          </w:tcPr>
          <w:p w14:paraId="42AB5D9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(1.9)</w:t>
            </w:r>
          </w:p>
        </w:tc>
        <w:tc>
          <w:tcPr>
            <w:tcW w:w="1134" w:type="dxa"/>
            <w:noWrap/>
            <w:vAlign w:val="center"/>
            <w:hideMark/>
          </w:tcPr>
          <w:p w14:paraId="4332EBE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(2.9)</w:t>
            </w:r>
          </w:p>
        </w:tc>
        <w:tc>
          <w:tcPr>
            <w:tcW w:w="850" w:type="dxa"/>
            <w:noWrap/>
            <w:vAlign w:val="center"/>
            <w:hideMark/>
          </w:tcPr>
          <w:p w14:paraId="1391130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c>
          <w:tcPr>
            <w:tcW w:w="284" w:type="dxa"/>
            <w:vAlign w:val="center"/>
          </w:tcPr>
          <w:p w14:paraId="3F92BA2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7AFCF54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17 (11.0)</w:t>
            </w:r>
          </w:p>
        </w:tc>
        <w:tc>
          <w:tcPr>
            <w:tcW w:w="1134" w:type="dxa"/>
            <w:noWrap/>
            <w:vAlign w:val="center"/>
            <w:hideMark/>
          </w:tcPr>
          <w:p w14:paraId="555AE06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14 (7.7)</w:t>
            </w:r>
          </w:p>
        </w:tc>
        <w:tc>
          <w:tcPr>
            <w:tcW w:w="850" w:type="dxa"/>
            <w:noWrap/>
            <w:vAlign w:val="center"/>
            <w:hideMark/>
          </w:tcPr>
          <w:p w14:paraId="1A6015C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0.291</w:t>
            </w:r>
          </w:p>
        </w:tc>
        <w:tc>
          <w:tcPr>
            <w:tcW w:w="1276" w:type="dxa"/>
            <w:noWrap/>
            <w:vAlign w:val="center"/>
            <w:hideMark/>
          </w:tcPr>
          <w:p w14:paraId="732F5F6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13 (11.0)</w:t>
            </w:r>
          </w:p>
        </w:tc>
        <w:tc>
          <w:tcPr>
            <w:tcW w:w="1276" w:type="dxa"/>
            <w:noWrap/>
            <w:vAlign w:val="center"/>
            <w:hideMark/>
          </w:tcPr>
          <w:p w14:paraId="7B6B1D5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(5.9)</w:t>
            </w:r>
          </w:p>
        </w:tc>
        <w:tc>
          <w:tcPr>
            <w:tcW w:w="850" w:type="dxa"/>
            <w:noWrap/>
            <w:vAlign w:val="center"/>
            <w:hideMark/>
          </w:tcPr>
          <w:p w14:paraId="5752BF9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0.161</w:t>
            </w:r>
          </w:p>
        </w:tc>
        <w:tc>
          <w:tcPr>
            <w:tcW w:w="236" w:type="dxa"/>
            <w:vAlign w:val="center"/>
          </w:tcPr>
          <w:p w14:paraId="1C8C19D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45C7D96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17 (11.0)</w:t>
            </w:r>
          </w:p>
        </w:tc>
        <w:tc>
          <w:tcPr>
            <w:tcW w:w="1276" w:type="dxa"/>
            <w:noWrap/>
            <w:vAlign w:val="center"/>
            <w:hideMark/>
          </w:tcPr>
          <w:p w14:paraId="1EEBC97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 (7.9)</w:t>
            </w:r>
          </w:p>
        </w:tc>
        <w:tc>
          <w:tcPr>
            <w:tcW w:w="850" w:type="dxa"/>
            <w:noWrap/>
            <w:vAlign w:val="center"/>
            <w:hideMark/>
          </w:tcPr>
          <w:p w14:paraId="569BAE0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0.390</w:t>
            </w:r>
          </w:p>
        </w:tc>
        <w:tc>
          <w:tcPr>
            <w:tcW w:w="1271" w:type="dxa"/>
            <w:noWrap/>
            <w:vAlign w:val="center"/>
            <w:hideMark/>
          </w:tcPr>
          <w:p w14:paraId="2D70CC7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 (13.1)</w:t>
            </w:r>
          </w:p>
        </w:tc>
        <w:tc>
          <w:tcPr>
            <w:tcW w:w="1133" w:type="dxa"/>
            <w:noWrap/>
            <w:vAlign w:val="center"/>
            <w:hideMark/>
          </w:tcPr>
          <w:p w14:paraId="5B60BD5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 (9.5)</w:t>
            </w:r>
          </w:p>
        </w:tc>
        <w:tc>
          <w:tcPr>
            <w:tcW w:w="851" w:type="dxa"/>
            <w:noWrap/>
            <w:vAlign w:val="center"/>
            <w:hideMark/>
          </w:tcPr>
          <w:p w14:paraId="294D3AE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0.426</w:t>
            </w:r>
          </w:p>
        </w:tc>
      </w:tr>
      <w:tr w:rsidR="00FA760F" w:rsidRPr="00CB3D62" w14:paraId="13B2A239" w14:textId="77777777" w:rsidTr="00E7647A">
        <w:trPr>
          <w:trHeight w:val="280"/>
        </w:trPr>
        <w:tc>
          <w:tcPr>
            <w:tcW w:w="2836" w:type="dxa"/>
            <w:noWrap/>
            <w:vAlign w:val="center"/>
            <w:hideMark/>
          </w:tcPr>
          <w:p w14:paraId="19FFEDD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Chronic liver disease</w:t>
            </w:r>
          </w:p>
        </w:tc>
        <w:tc>
          <w:tcPr>
            <w:tcW w:w="1137" w:type="dxa"/>
            <w:noWrap/>
            <w:vAlign w:val="center"/>
            <w:hideMark/>
          </w:tcPr>
          <w:p w14:paraId="0A5461D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18 (11.7)</w:t>
            </w:r>
          </w:p>
        </w:tc>
        <w:tc>
          <w:tcPr>
            <w:tcW w:w="1273" w:type="dxa"/>
            <w:noWrap/>
            <w:vAlign w:val="center"/>
            <w:hideMark/>
          </w:tcPr>
          <w:p w14:paraId="623B58C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18 (11.4)</w:t>
            </w:r>
          </w:p>
        </w:tc>
        <w:tc>
          <w:tcPr>
            <w:tcW w:w="850" w:type="dxa"/>
            <w:noWrap/>
            <w:vAlign w:val="center"/>
            <w:hideMark/>
          </w:tcPr>
          <w:p w14:paraId="19CA20B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0.935</w:t>
            </w:r>
          </w:p>
        </w:tc>
        <w:tc>
          <w:tcPr>
            <w:tcW w:w="1276" w:type="dxa"/>
            <w:noWrap/>
            <w:vAlign w:val="center"/>
            <w:hideMark/>
          </w:tcPr>
          <w:p w14:paraId="7A56C6F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13 (12.5)</w:t>
            </w:r>
          </w:p>
        </w:tc>
        <w:tc>
          <w:tcPr>
            <w:tcW w:w="1134" w:type="dxa"/>
            <w:noWrap/>
            <w:vAlign w:val="center"/>
            <w:hideMark/>
          </w:tcPr>
          <w:p w14:paraId="6E1B65B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 (9.6)</w:t>
            </w:r>
          </w:p>
        </w:tc>
        <w:tc>
          <w:tcPr>
            <w:tcW w:w="850" w:type="dxa"/>
            <w:noWrap/>
            <w:vAlign w:val="center"/>
            <w:hideMark/>
          </w:tcPr>
          <w:p w14:paraId="2C1B017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0.507</w:t>
            </w:r>
          </w:p>
        </w:tc>
        <w:tc>
          <w:tcPr>
            <w:tcW w:w="284" w:type="dxa"/>
            <w:vAlign w:val="center"/>
          </w:tcPr>
          <w:p w14:paraId="23140B2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52FD61C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18 (11.7)</w:t>
            </w:r>
          </w:p>
        </w:tc>
        <w:tc>
          <w:tcPr>
            <w:tcW w:w="1134" w:type="dxa"/>
            <w:noWrap/>
            <w:vAlign w:val="center"/>
            <w:hideMark/>
          </w:tcPr>
          <w:p w14:paraId="5D9C5A5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13 (7.1)</w:t>
            </w:r>
          </w:p>
        </w:tc>
        <w:tc>
          <w:tcPr>
            <w:tcW w:w="850" w:type="dxa"/>
            <w:noWrap/>
            <w:vAlign w:val="center"/>
            <w:hideMark/>
          </w:tcPr>
          <w:p w14:paraId="5241C58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0.151</w:t>
            </w:r>
          </w:p>
        </w:tc>
        <w:tc>
          <w:tcPr>
            <w:tcW w:w="1276" w:type="dxa"/>
            <w:noWrap/>
            <w:vAlign w:val="center"/>
            <w:hideMark/>
          </w:tcPr>
          <w:p w14:paraId="40434EF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13 (11.0)</w:t>
            </w:r>
          </w:p>
        </w:tc>
        <w:tc>
          <w:tcPr>
            <w:tcW w:w="1276" w:type="dxa"/>
            <w:noWrap/>
            <w:vAlign w:val="center"/>
            <w:hideMark/>
          </w:tcPr>
          <w:p w14:paraId="713936C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(5.9)</w:t>
            </w:r>
          </w:p>
        </w:tc>
        <w:tc>
          <w:tcPr>
            <w:tcW w:w="850" w:type="dxa"/>
            <w:noWrap/>
            <w:vAlign w:val="center"/>
            <w:hideMark/>
          </w:tcPr>
          <w:p w14:paraId="3AF7D42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0.161</w:t>
            </w:r>
          </w:p>
        </w:tc>
        <w:tc>
          <w:tcPr>
            <w:tcW w:w="236" w:type="dxa"/>
            <w:vAlign w:val="center"/>
          </w:tcPr>
          <w:p w14:paraId="50929DE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23BFA60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18 (11.7)</w:t>
            </w:r>
          </w:p>
        </w:tc>
        <w:tc>
          <w:tcPr>
            <w:tcW w:w="1276" w:type="dxa"/>
            <w:noWrap/>
            <w:vAlign w:val="center"/>
            <w:hideMark/>
          </w:tcPr>
          <w:p w14:paraId="0A51BDA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(5.3)</w:t>
            </w:r>
          </w:p>
        </w:tc>
        <w:tc>
          <w:tcPr>
            <w:tcW w:w="850" w:type="dxa"/>
            <w:noWrap/>
            <w:vAlign w:val="center"/>
            <w:hideMark/>
          </w:tcPr>
          <w:p w14:paraId="7CE5785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0.069</w:t>
            </w:r>
          </w:p>
        </w:tc>
        <w:tc>
          <w:tcPr>
            <w:tcW w:w="1271" w:type="dxa"/>
            <w:noWrap/>
            <w:vAlign w:val="center"/>
            <w:hideMark/>
          </w:tcPr>
          <w:p w14:paraId="0A46CF8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(7.1)</w:t>
            </w:r>
          </w:p>
        </w:tc>
        <w:tc>
          <w:tcPr>
            <w:tcW w:w="1133" w:type="dxa"/>
            <w:noWrap/>
            <w:vAlign w:val="center"/>
            <w:hideMark/>
          </w:tcPr>
          <w:p w14:paraId="5993C50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(3.6)</w:t>
            </w:r>
          </w:p>
        </w:tc>
        <w:tc>
          <w:tcPr>
            <w:tcW w:w="851" w:type="dxa"/>
            <w:noWrap/>
            <w:vAlign w:val="center"/>
            <w:hideMark/>
          </w:tcPr>
          <w:p w14:paraId="14FB9C9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0.304</w:t>
            </w:r>
          </w:p>
        </w:tc>
      </w:tr>
      <w:tr w:rsidR="00FA760F" w:rsidRPr="00CB3D62" w14:paraId="7C04ED6E" w14:textId="77777777" w:rsidTr="00E7647A">
        <w:trPr>
          <w:trHeight w:val="280"/>
        </w:trPr>
        <w:tc>
          <w:tcPr>
            <w:tcW w:w="2836" w:type="dxa"/>
            <w:noWrap/>
            <w:vAlign w:val="center"/>
            <w:hideMark/>
          </w:tcPr>
          <w:p w14:paraId="470630F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Congestive heart failure</w:t>
            </w:r>
          </w:p>
        </w:tc>
        <w:tc>
          <w:tcPr>
            <w:tcW w:w="1137" w:type="dxa"/>
            <w:noWrap/>
            <w:vAlign w:val="center"/>
            <w:hideMark/>
          </w:tcPr>
          <w:p w14:paraId="539209F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26 (16.9)</w:t>
            </w:r>
          </w:p>
        </w:tc>
        <w:tc>
          <w:tcPr>
            <w:tcW w:w="1273" w:type="dxa"/>
            <w:noWrap/>
            <w:vAlign w:val="center"/>
            <w:hideMark/>
          </w:tcPr>
          <w:p w14:paraId="2494269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33 (20.9)</w:t>
            </w:r>
          </w:p>
        </w:tc>
        <w:tc>
          <w:tcPr>
            <w:tcW w:w="850" w:type="dxa"/>
            <w:noWrap/>
            <w:vAlign w:val="center"/>
            <w:hideMark/>
          </w:tcPr>
          <w:p w14:paraId="62991FA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0.367</w:t>
            </w:r>
          </w:p>
        </w:tc>
        <w:tc>
          <w:tcPr>
            <w:tcW w:w="1276" w:type="dxa"/>
            <w:noWrap/>
            <w:vAlign w:val="center"/>
            <w:hideMark/>
          </w:tcPr>
          <w:p w14:paraId="275F6D3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26 (25.0)</w:t>
            </w:r>
          </w:p>
        </w:tc>
        <w:tc>
          <w:tcPr>
            <w:tcW w:w="1134" w:type="dxa"/>
            <w:noWrap/>
            <w:vAlign w:val="center"/>
            <w:hideMark/>
          </w:tcPr>
          <w:p w14:paraId="12ED5E8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24 (23.1)</w:t>
            </w:r>
          </w:p>
        </w:tc>
        <w:tc>
          <w:tcPr>
            <w:tcW w:w="850" w:type="dxa"/>
            <w:noWrap/>
            <w:vAlign w:val="center"/>
            <w:hideMark/>
          </w:tcPr>
          <w:p w14:paraId="375107F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0.746</w:t>
            </w:r>
          </w:p>
        </w:tc>
        <w:tc>
          <w:tcPr>
            <w:tcW w:w="284" w:type="dxa"/>
            <w:vAlign w:val="center"/>
          </w:tcPr>
          <w:p w14:paraId="3AAB3FC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56BBC11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26 (16.9)</w:t>
            </w:r>
          </w:p>
        </w:tc>
        <w:tc>
          <w:tcPr>
            <w:tcW w:w="1134" w:type="dxa"/>
            <w:noWrap/>
            <w:vAlign w:val="center"/>
            <w:hideMark/>
          </w:tcPr>
          <w:p w14:paraId="7BEA6CF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58 (31.8)</w:t>
            </w:r>
          </w:p>
        </w:tc>
        <w:tc>
          <w:tcPr>
            <w:tcW w:w="850" w:type="dxa"/>
            <w:noWrap/>
            <w:vAlign w:val="center"/>
            <w:hideMark/>
          </w:tcPr>
          <w:p w14:paraId="6B63E825"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0.002</w:t>
            </w:r>
          </w:p>
        </w:tc>
        <w:tc>
          <w:tcPr>
            <w:tcW w:w="1276" w:type="dxa"/>
            <w:noWrap/>
            <w:vAlign w:val="center"/>
            <w:hideMark/>
          </w:tcPr>
          <w:p w14:paraId="72CDC32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26 (22.0)</w:t>
            </w:r>
          </w:p>
        </w:tc>
        <w:tc>
          <w:tcPr>
            <w:tcW w:w="1276" w:type="dxa"/>
            <w:noWrap/>
            <w:vAlign w:val="center"/>
            <w:hideMark/>
          </w:tcPr>
          <w:p w14:paraId="5AC4CF2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27 (22.9)</w:t>
            </w:r>
          </w:p>
        </w:tc>
        <w:tc>
          <w:tcPr>
            <w:tcW w:w="850" w:type="dxa"/>
            <w:noWrap/>
            <w:vAlign w:val="center"/>
            <w:hideMark/>
          </w:tcPr>
          <w:p w14:paraId="4B4B6A6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0.876</w:t>
            </w:r>
          </w:p>
        </w:tc>
        <w:tc>
          <w:tcPr>
            <w:tcW w:w="236" w:type="dxa"/>
            <w:vAlign w:val="center"/>
          </w:tcPr>
          <w:p w14:paraId="273EA2F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28FF205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26 (16.9)</w:t>
            </w:r>
          </w:p>
        </w:tc>
        <w:tc>
          <w:tcPr>
            <w:tcW w:w="1276" w:type="dxa"/>
            <w:noWrap/>
            <w:vAlign w:val="center"/>
            <w:hideMark/>
          </w:tcPr>
          <w:p w14:paraId="5E87B8E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32 (28.1)</w:t>
            </w:r>
          </w:p>
        </w:tc>
        <w:tc>
          <w:tcPr>
            <w:tcW w:w="850" w:type="dxa"/>
            <w:noWrap/>
            <w:vAlign w:val="center"/>
            <w:hideMark/>
          </w:tcPr>
          <w:p w14:paraId="17CDBBA8"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0.028</w:t>
            </w:r>
          </w:p>
        </w:tc>
        <w:tc>
          <w:tcPr>
            <w:tcW w:w="1271" w:type="dxa"/>
            <w:noWrap/>
            <w:vAlign w:val="center"/>
            <w:hideMark/>
          </w:tcPr>
          <w:p w14:paraId="4AA4DCE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18 (21.4)</w:t>
            </w:r>
          </w:p>
        </w:tc>
        <w:tc>
          <w:tcPr>
            <w:tcW w:w="1133" w:type="dxa"/>
            <w:noWrap/>
            <w:vAlign w:val="center"/>
            <w:hideMark/>
          </w:tcPr>
          <w:p w14:paraId="31BC08C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23 (27.4)</w:t>
            </w:r>
          </w:p>
        </w:tc>
        <w:tc>
          <w:tcPr>
            <w:tcW w:w="851" w:type="dxa"/>
            <w:noWrap/>
            <w:vAlign w:val="center"/>
            <w:hideMark/>
          </w:tcPr>
          <w:p w14:paraId="15A87E6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0.369</w:t>
            </w:r>
          </w:p>
        </w:tc>
      </w:tr>
      <w:tr w:rsidR="00FA760F" w:rsidRPr="00CB3D62" w14:paraId="3C2CE23C" w14:textId="77777777" w:rsidTr="00E7647A">
        <w:trPr>
          <w:trHeight w:val="280"/>
        </w:trPr>
        <w:tc>
          <w:tcPr>
            <w:tcW w:w="2836" w:type="dxa"/>
            <w:noWrap/>
            <w:vAlign w:val="center"/>
            <w:hideMark/>
          </w:tcPr>
          <w:p w14:paraId="64159CE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Hypertension</w:t>
            </w:r>
          </w:p>
        </w:tc>
        <w:tc>
          <w:tcPr>
            <w:tcW w:w="1137" w:type="dxa"/>
            <w:noWrap/>
            <w:vAlign w:val="center"/>
            <w:hideMark/>
          </w:tcPr>
          <w:p w14:paraId="2C3050C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54 (35.1)</w:t>
            </w:r>
          </w:p>
        </w:tc>
        <w:tc>
          <w:tcPr>
            <w:tcW w:w="1273" w:type="dxa"/>
            <w:noWrap/>
            <w:vAlign w:val="center"/>
            <w:hideMark/>
          </w:tcPr>
          <w:p w14:paraId="5497075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68 (43.0)</w:t>
            </w:r>
          </w:p>
        </w:tc>
        <w:tc>
          <w:tcPr>
            <w:tcW w:w="850" w:type="dxa"/>
            <w:noWrap/>
            <w:vAlign w:val="center"/>
            <w:hideMark/>
          </w:tcPr>
          <w:p w14:paraId="41010E1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0.149</w:t>
            </w:r>
          </w:p>
        </w:tc>
        <w:tc>
          <w:tcPr>
            <w:tcW w:w="1276" w:type="dxa"/>
            <w:noWrap/>
            <w:vAlign w:val="center"/>
            <w:hideMark/>
          </w:tcPr>
          <w:p w14:paraId="6086436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42 (40.4)</w:t>
            </w:r>
          </w:p>
        </w:tc>
        <w:tc>
          <w:tcPr>
            <w:tcW w:w="1134" w:type="dxa"/>
            <w:noWrap/>
            <w:vAlign w:val="center"/>
            <w:hideMark/>
          </w:tcPr>
          <w:p w14:paraId="19D47EF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41 (39.4)</w:t>
            </w:r>
          </w:p>
        </w:tc>
        <w:tc>
          <w:tcPr>
            <w:tcW w:w="850" w:type="dxa"/>
            <w:noWrap/>
            <w:vAlign w:val="center"/>
            <w:hideMark/>
          </w:tcPr>
          <w:p w14:paraId="08188F1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0.888</w:t>
            </w:r>
          </w:p>
        </w:tc>
        <w:tc>
          <w:tcPr>
            <w:tcW w:w="284" w:type="dxa"/>
            <w:vAlign w:val="center"/>
          </w:tcPr>
          <w:p w14:paraId="3135733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6A92D2D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54 (35.1)</w:t>
            </w:r>
          </w:p>
        </w:tc>
        <w:tc>
          <w:tcPr>
            <w:tcW w:w="1134" w:type="dxa"/>
            <w:noWrap/>
            <w:vAlign w:val="center"/>
            <w:hideMark/>
          </w:tcPr>
          <w:p w14:paraId="1DB02AC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82 (45.0)</w:t>
            </w:r>
          </w:p>
        </w:tc>
        <w:tc>
          <w:tcPr>
            <w:tcW w:w="850" w:type="dxa"/>
            <w:noWrap/>
            <w:vAlign w:val="center"/>
            <w:hideMark/>
          </w:tcPr>
          <w:p w14:paraId="0A64BFA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0.063</w:t>
            </w:r>
          </w:p>
        </w:tc>
        <w:tc>
          <w:tcPr>
            <w:tcW w:w="1276" w:type="dxa"/>
            <w:noWrap/>
            <w:vAlign w:val="center"/>
            <w:hideMark/>
          </w:tcPr>
          <w:p w14:paraId="56190A1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41 (37.9)</w:t>
            </w:r>
          </w:p>
        </w:tc>
        <w:tc>
          <w:tcPr>
            <w:tcW w:w="1276" w:type="dxa"/>
            <w:noWrap/>
            <w:vAlign w:val="center"/>
            <w:hideMark/>
          </w:tcPr>
          <w:p w14:paraId="19A5C6F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51 (43.2)</w:t>
            </w:r>
          </w:p>
        </w:tc>
        <w:tc>
          <w:tcPr>
            <w:tcW w:w="850" w:type="dxa"/>
            <w:noWrap/>
            <w:vAlign w:val="center"/>
            <w:hideMark/>
          </w:tcPr>
          <w:p w14:paraId="07CEAFB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0.182</w:t>
            </w:r>
          </w:p>
        </w:tc>
        <w:tc>
          <w:tcPr>
            <w:tcW w:w="236" w:type="dxa"/>
            <w:vAlign w:val="center"/>
          </w:tcPr>
          <w:p w14:paraId="1F3721D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21194D2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54 (35.1)</w:t>
            </w:r>
          </w:p>
        </w:tc>
        <w:tc>
          <w:tcPr>
            <w:tcW w:w="1276" w:type="dxa"/>
            <w:noWrap/>
            <w:vAlign w:val="center"/>
            <w:hideMark/>
          </w:tcPr>
          <w:p w14:paraId="62B2BA0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37 (32.4)</w:t>
            </w:r>
          </w:p>
        </w:tc>
        <w:tc>
          <w:tcPr>
            <w:tcW w:w="850" w:type="dxa"/>
            <w:noWrap/>
            <w:vAlign w:val="center"/>
            <w:hideMark/>
          </w:tcPr>
          <w:p w14:paraId="7D9749A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0.656</w:t>
            </w:r>
          </w:p>
        </w:tc>
        <w:tc>
          <w:tcPr>
            <w:tcW w:w="1271" w:type="dxa"/>
            <w:noWrap/>
            <w:vAlign w:val="center"/>
            <w:hideMark/>
          </w:tcPr>
          <w:p w14:paraId="2FF069F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32 (38.1)</w:t>
            </w:r>
          </w:p>
        </w:tc>
        <w:tc>
          <w:tcPr>
            <w:tcW w:w="1133" w:type="dxa"/>
            <w:noWrap/>
            <w:vAlign w:val="center"/>
            <w:hideMark/>
          </w:tcPr>
          <w:p w14:paraId="351E503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28 (33.3)</w:t>
            </w:r>
          </w:p>
        </w:tc>
        <w:tc>
          <w:tcPr>
            <w:tcW w:w="851" w:type="dxa"/>
            <w:noWrap/>
            <w:vAlign w:val="center"/>
            <w:hideMark/>
          </w:tcPr>
          <w:p w14:paraId="66F766B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0.520</w:t>
            </w:r>
          </w:p>
        </w:tc>
      </w:tr>
      <w:tr w:rsidR="00FA760F" w:rsidRPr="00CB3D62" w14:paraId="6D8DCAB3" w14:textId="77777777" w:rsidTr="00E7647A">
        <w:trPr>
          <w:trHeight w:val="560"/>
        </w:trPr>
        <w:tc>
          <w:tcPr>
            <w:tcW w:w="2836" w:type="dxa"/>
            <w:vAlign w:val="center"/>
            <w:hideMark/>
          </w:tcPr>
          <w:p w14:paraId="20EFEA8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Atherosclerotic cardiovascular disease</w:t>
            </w:r>
          </w:p>
        </w:tc>
        <w:tc>
          <w:tcPr>
            <w:tcW w:w="1137" w:type="dxa"/>
            <w:noWrap/>
            <w:vAlign w:val="center"/>
            <w:hideMark/>
          </w:tcPr>
          <w:p w14:paraId="2F04B82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17 (11.0)</w:t>
            </w:r>
          </w:p>
        </w:tc>
        <w:tc>
          <w:tcPr>
            <w:tcW w:w="1273" w:type="dxa"/>
            <w:noWrap/>
            <w:vAlign w:val="center"/>
            <w:hideMark/>
          </w:tcPr>
          <w:p w14:paraId="631A513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22 (13.9)</w:t>
            </w:r>
          </w:p>
        </w:tc>
        <w:tc>
          <w:tcPr>
            <w:tcW w:w="850" w:type="dxa"/>
            <w:noWrap/>
            <w:vAlign w:val="center"/>
            <w:hideMark/>
          </w:tcPr>
          <w:p w14:paraId="03AB888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0.642</w:t>
            </w:r>
          </w:p>
        </w:tc>
        <w:tc>
          <w:tcPr>
            <w:tcW w:w="1276" w:type="dxa"/>
            <w:noWrap/>
            <w:vAlign w:val="center"/>
            <w:hideMark/>
          </w:tcPr>
          <w:p w14:paraId="66A13DB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14 (13.4)</w:t>
            </w:r>
          </w:p>
        </w:tc>
        <w:tc>
          <w:tcPr>
            <w:tcW w:w="1134" w:type="dxa"/>
            <w:noWrap/>
            <w:vAlign w:val="center"/>
            <w:hideMark/>
          </w:tcPr>
          <w:p w14:paraId="52C988C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 (9.6)</w:t>
            </w:r>
          </w:p>
        </w:tc>
        <w:tc>
          <w:tcPr>
            <w:tcW w:w="850" w:type="dxa"/>
            <w:noWrap/>
            <w:vAlign w:val="center"/>
            <w:hideMark/>
          </w:tcPr>
          <w:p w14:paraId="1891C27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0.625</w:t>
            </w:r>
          </w:p>
        </w:tc>
        <w:tc>
          <w:tcPr>
            <w:tcW w:w="284" w:type="dxa"/>
            <w:vAlign w:val="center"/>
          </w:tcPr>
          <w:p w14:paraId="2ADF211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4D04FD2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17 (11.0)</w:t>
            </w:r>
          </w:p>
        </w:tc>
        <w:tc>
          <w:tcPr>
            <w:tcW w:w="1134" w:type="dxa"/>
            <w:noWrap/>
            <w:vAlign w:val="center"/>
            <w:hideMark/>
          </w:tcPr>
          <w:p w14:paraId="5370381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32 (17.6)</w:t>
            </w:r>
          </w:p>
        </w:tc>
        <w:tc>
          <w:tcPr>
            <w:tcW w:w="850" w:type="dxa"/>
            <w:noWrap/>
            <w:vAlign w:val="center"/>
            <w:hideMark/>
          </w:tcPr>
          <w:p w14:paraId="1325181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0.326</w:t>
            </w:r>
          </w:p>
        </w:tc>
        <w:tc>
          <w:tcPr>
            <w:tcW w:w="1276" w:type="dxa"/>
            <w:noWrap/>
            <w:vAlign w:val="center"/>
            <w:hideMark/>
          </w:tcPr>
          <w:p w14:paraId="111ABBC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 (10.2)</w:t>
            </w:r>
          </w:p>
        </w:tc>
        <w:tc>
          <w:tcPr>
            <w:tcW w:w="1276" w:type="dxa"/>
            <w:noWrap/>
            <w:vAlign w:val="center"/>
            <w:hideMark/>
          </w:tcPr>
          <w:p w14:paraId="49A246F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20 (16.9)</w:t>
            </w:r>
          </w:p>
        </w:tc>
        <w:tc>
          <w:tcPr>
            <w:tcW w:w="850" w:type="dxa"/>
            <w:noWrap/>
            <w:vAlign w:val="center"/>
            <w:hideMark/>
          </w:tcPr>
          <w:p w14:paraId="718A2A4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0.165</w:t>
            </w:r>
          </w:p>
        </w:tc>
        <w:tc>
          <w:tcPr>
            <w:tcW w:w="236" w:type="dxa"/>
            <w:vAlign w:val="center"/>
          </w:tcPr>
          <w:p w14:paraId="5C83F15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4CCEFFB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17 (11.0)</w:t>
            </w:r>
          </w:p>
        </w:tc>
        <w:tc>
          <w:tcPr>
            <w:tcW w:w="1276" w:type="dxa"/>
            <w:noWrap/>
            <w:vAlign w:val="center"/>
            <w:hideMark/>
          </w:tcPr>
          <w:p w14:paraId="3C349FD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15 (13.2)</w:t>
            </w:r>
          </w:p>
        </w:tc>
        <w:tc>
          <w:tcPr>
            <w:tcW w:w="850" w:type="dxa"/>
            <w:noWrap/>
            <w:vAlign w:val="center"/>
            <w:hideMark/>
          </w:tcPr>
          <w:p w14:paraId="49E3DF5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0.725</w:t>
            </w:r>
          </w:p>
        </w:tc>
        <w:tc>
          <w:tcPr>
            <w:tcW w:w="1271" w:type="dxa"/>
            <w:noWrap/>
            <w:vAlign w:val="center"/>
            <w:hideMark/>
          </w:tcPr>
          <w:p w14:paraId="45FB818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 (14.3)</w:t>
            </w:r>
          </w:p>
        </w:tc>
        <w:tc>
          <w:tcPr>
            <w:tcW w:w="1133" w:type="dxa"/>
            <w:noWrap/>
            <w:vAlign w:val="center"/>
            <w:hideMark/>
          </w:tcPr>
          <w:p w14:paraId="5CA4834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 (13.1)</w:t>
            </w:r>
          </w:p>
        </w:tc>
        <w:tc>
          <w:tcPr>
            <w:tcW w:w="851" w:type="dxa"/>
            <w:noWrap/>
            <w:vAlign w:val="center"/>
            <w:hideMark/>
          </w:tcPr>
          <w:p w14:paraId="2E4D7BA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0.833</w:t>
            </w:r>
          </w:p>
        </w:tc>
      </w:tr>
      <w:tr w:rsidR="00FA760F" w:rsidRPr="00CB3D62" w14:paraId="6E3DB3A8" w14:textId="77777777" w:rsidTr="00E7647A">
        <w:trPr>
          <w:trHeight w:val="280"/>
        </w:trPr>
        <w:tc>
          <w:tcPr>
            <w:tcW w:w="2836" w:type="dxa"/>
            <w:noWrap/>
            <w:vAlign w:val="center"/>
            <w:hideMark/>
          </w:tcPr>
          <w:p w14:paraId="73A619B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pH ≤ 7.3</w:t>
            </w:r>
          </w:p>
        </w:tc>
        <w:tc>
          <w:tcPr>
            <w:tcW w:w="1137" w:type="dxa"/>
            <w:noWrap/>
            <w:vAlign w:val="center"/>
            <w:hideMark/>
          </w:tcPr>
          <w:p w14:paraId="4635F99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 (5.8)</w:t>
            </w:r>
          </w:p>
        </w:tc>
        <w:tc>
          <w:tcPr>
            <w:tcW w:w="1273" w:type="dxa"/>
            <w:noWrap/>
            <w:vAlign w:val="center"/>
            <w:hideMark/>
          </w:tcPr>
          <w:p w14:paraId="1FB4196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(3.8)</w:t>
            </w:r>
          </w:p>
        </w:tc>
        <w:tc>
          <w:tcPr>
            <w:tcW w:w="850" w:type="dxa"/>
            <w:noWrap/>
            <w:vAlign w:val="center"/>
            <w:hideMark/>
          </w:tcPr>
          <w:p w14:paraId="5B3F433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0.398</w:t>
            </w:r>
          </w:p>
        </w:tc>
        <w:tc>
          <w:tcPr>
            <w:tcW w:w="1276" w:type="dxa"/>
            <w:noWrap/>
            <w:vAlign w:val="center"/>
            <w:hideMark/>
          </w:tcPr>
          <w:p w14:paraId="25022A5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(5.8)</w:t>
            </w:r>
          </w:p>
        </w:tc>
        <w:tc>
          <w:tcPr>
            <w:tcW w:w="1134" w:type="dxa"/>
            <w:noWrap/>
            <w:vAlign w:val="center"/>
            <w:hideMark/>
          </w:tcPr>
          <w:p w14:paraId="5F1EF62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(0.9)</w:t>
            </w:r>
          </w:p>
        </w:tc>
        <w:tc>
          <w:tcPr>
            <w:tcW w:w="850" w:type="dxa"/>
            <w:noWrap/>
            <w:vAlign w:val="center"/>
            <w:hideMark/>
          </w:tcPr>
          <w:p w14:paraId="41D689B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0.124</w:t>
            </w:r>
          </w:p>
        </w:tc>
        <w:tc>
          <w:tcPr>
            <w:tcW w:w="284" w:type="dxa"/>
            <w:vAlign w:val="center"/>
          </w:tcPr>
          <w:p w14:paraId="5E6D1C5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1AE656E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 (5.8)</w:t>
            </w:r>
          </w:p>
        </w:tc>
        <w:tc>
          <w:tcPr>
            <w:tcW w:w="1134" w:type="dxa"/>
            <w:noWrap/>
            <w:vAlign w:val="center"/>
            <w:hideMark/>
          </w:tcPr>
          <w:p w14:paraId="119FE4E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 (2.2)</w:t>
            </w:r>
          </w:p>
        </w:tc>
        <w:tc>
          <w:tcPr>
            <w:tcW w:w="850" w:type="dxa"/>
            <w:noWrap/>
            <w:vAlign w:val="center"/>
            <w:hideMark/>
          </w:tcPr>
          <w:p w14:paraId="3E1E6D9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0.084</w:t>
            </w:r>
          </w:p>
        </w:tc>
        <w:tc>
          <w:tcPr>
            <w:tcW w:w="1276" w:type="dxa"/>
            <w:noWrap/>
            <w:vAlign w:val="center"/>
            <w:hideMark/>
          </w:tcPr>
          <w:p w14:paraId="305EAEE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 (6.8)</w:t>
            </w:r>
          </w:p>
        </w:tc>
        <w:tc>
          <w:tcPr>
            <w:tcW w:w="1276" w:type="dxa"/>
            <w:noWrap/>
            <w:vAlign w:val="center"/>
            <w:hideMark/>
          </w:tcPr>
          <w:p w14:paraId="3B69334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(2.5)</w:t>
            </w:r>
          </w:p>
        </w:tc>
        <w:tc>
          <w:tcPr>
            <w:tcW w:w="850" w:type="dxa"/>
            <w:noWrap/>
            <w:vAlign w:val="center"/>
            <w:hideMark/>
          </w:tcPr>
          <w:p w14:paraId="4DE116B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0.092</w:t>
            </w:r>
          </w:p>
        </w:tc>
        <w:tc>
          <w:tcPr>
            <w:tcW w:w="236" w:type="dxa"/>
            <w:vAlign w:val="center"/>
          </w:tcPr>
          <w:p w14:paraId="4F304D5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0B1479B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 (5.8)</w:t>
            </w:r>
          </w:p>
        </w:tc>
        <w:tc>
          <w:tcPr>
            <w:tcW w:w="1276" w:type="dxa"/>
            <w:noWrap/>
            <w:vAlign w:val="center"/>
            <w:hideMark/>
          </w:tcPr>
          <w:p w14:paraId="2B8E63A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(2.6)</w:t>
            </w:r>
          </w:p>
        </w:tc>
        <w:tc>
          <w:tcPr>
            <w:tcW w:w="850" w:type="dxa"/>
            <w:noWrap/>
            <w:vAlign w:val="center"/>
            <w:hideMark/>
          </w:tcPr>
          <w:p w14:paraId="109104E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0.209</w:t>
            </w:r>
          </w:p>
        </w:tc>
        <w:tc>
          <w:tcPr>
            <w:tcW w:w="1271" w:type="dxa"/>
            <w:noWrap/>
            <w:vAlign w:val="center"/>
            <w:hideMark/>
          </w:tcPr>
          <w:p w14:paraId="2675336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(8.3)</w:t>
            </w:r>
          </w:p>
        </w:tc>
        <w:tc>
          <w:tcPr>
            <w:tcW w:w="1133" w:type="dxa"/>
            <w:noWrap/>
            <w:vAlign w:val="center"/>
            <w:hideMark/>
          </w:tcPr>
          <w:p w14:paraId="7943014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(1.2)</w:t>
            </w:r>
          </w:p>
        </w:tc>
        <w:tc>
          <w:tcPr>
            <w:tcW w:w="851" w:type="dxa"/>
            <w:noWrap/>
            <w:vAlign w:val="center"/>
            <w:hideMark/>
          </w:tcPr>
          <w:p w14:paraId="1A95572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0.070</w:t>
            </w:r>
          </w:p>
        </w:tc>
      </w:tr>
      <w:tr w:rsidR="00FA760F" w:rsidRPr="00CB3D62" w14:paraId="77043142" w14:textId="77777777" w:rsidTr="00E7647A">
        <w:trPr>
          <w:trHeight w:val="280"/>
        </w:trPr>
        <w:tc>
          <w:tcPr>
            <w:tcW w:w="2836" w:type="dxa"/>
            <w:noWrap/>
            <w:vAlign w:val="center"/>
            <w:hideMark/>
          </w:tcPr>
          <w:p w14:paraId="5022263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Mechanical ventilation</w:t>
            </w:r>
          </w:p>
        </w:tc>
        <w:tc>
          <w:tcPr>
            <w:tcW w:w="1137" w:type="dxa"/>
            <w:noWrap/>
            <w:vAlign w:val="center"/>
            <w:hideMark/>
          </w:tcPr>
          <w:p w14:paraId="49212BA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77 (50.0)</w:t>
            </w:r>
          </w:p>
        </w:tc>
        <w:tc>
          <w:tcPr>
            <w:tcW w:w="1273" w:type="dxa"/>
            <w:noWrap/>
            <w:vAlign w:val="center"/>
            <w:hideMark/>
          </w:tcPr>
          <w:p w14:paraId="1894826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74 (46.8)</w:t>
            </w:r>
          </w:p>
        </w:tc>
        <w:tc>
          <w:tcPr>
            <w:tcW w:w="850" w:type="dxa"/>
            <w:noWrap/>
            <w:vAlign w:val="center"/>
            <w:hideMark/>
          </w:tcPr>
          <w:p w14:paraId="145C8AD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0.576</w:t>
            </w:r>
          </w:p>
        </w:tc>
        <w:tc>
          <w:tcPr>
            <w:tcW w:w="1276" w:type="dxa"/>
            <w:noWrap/>
            <w:vAlign w:val="center"/>
            <w:hideMark/>
          </w:tcPr>
          <w:p w14:paraId="3D47C5A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59 (56.7)</w:t>
            </w:r>
          </w:p>
        </w:tc>
        <w:tc>
          <w:tcPr>
            <w:tcW w:w="1134" w:type="dxa"/>
            <w:noWrap/>
            <w:vAlign w:val="center"/>
            <w:hideMark/>
          </w:tcPr>
          <w:p w14:paraId="0577810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45 (43.3)</w:t>
            </w:r>
          </w:p>
        </w:tc>
        <w:tc>
          <w:tcPr>
            <w:tcW w:w="850" w:type="dxa"/>
            <w:noWrap/>
            <w:vAlign w:val="center"/>
            <w:hideMark/>
          </w:tcPr>
          <w:p w14:paraId="549E853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0.053</w:t>
            </w:r>
          </w:p>
        </w:tc>
        <w:tc>
          <w:tcPr>
            <w:tcW w:w="284" w:type="dxa"/>
            <w:vAlign w:val="center"/>
          </w:tcPr>
          <w:p w14:paraId="6069A9B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50A061F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77 (50.0)</w:t>
            </w:r>
          </w:p>
        </w:tc>
        <w:tc>
          <w:tcPr>
            <w:tcW w:w="1134" w:type="dxa"/>
            <w:noWrap/>
            <w:vAlign w:val="center"/>
            <w:hideMark/>
          </w:tcPr>
          <w:p w14:paraId="33DB191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108 (59.3)</w:t>
            </w:r>
          </w:p>
        </w:tc>
        <w:tc>
          <w:tcPr>
            <w:tcW w:w="850" w:type="dxa"/>
            <w:noWrap/>
            <w:vAlign w:val="center"/>
            <w:hideMark/>
          </w:tcPr>
          <w:p w14:paraId="775DA74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0.086</w:t>
            </w:r>
          </w:p>
        </w:tc>
        <w:tc>
          <w:tcPr>
            <w:tcW w:w="1276" w:type="dxa"/>
            <w:noWrap/>
            <w:vAlign w:val="center"/>
            <w:hideMark/>
          </w:tcPr>
          <w:p w14:paraId="5EE7EDB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64 (54.2)</w:t>
            </w:r>
          </w:p>
        </w:tc>
        <w:tc>
          <w:tcPr>
            <w:tcW w:w="1276" w:type="dxa"/>
            <w:noWrap/>
            <w:vAlign w:val="center"/>
            <w:hideMark/>
          </w:tcPr>
          <w:p w14:paraId="02968C7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65 (55.1)</w:t>
            </w:r>
          </w:p>
        </w:tc>
        <w:tc>
          <w:tcPr>
            <w:tcW w:w="850" w:type="dxa"/>
            <w:noWrap/>
            <w:vAlign w:val="center"/>
            <w:hideMark/>
          </w:tcPr>
          <w:p w14:paraId="6497CA6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0.896</w:t>
            </w:r>
          </w:p>
        </w:tc>
        <w:tc>
          <w:tcPr>
            <w:tcW w:w="236" w:type="dxa"/>
            <w:vAlign w:val="center"/>
          </w:tcPr>
          <w:p w14:paraId="2E3BF5E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4D56A49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77 (50.0)</w:t>
            </w:r>
          </w:p>
        </w:tc>
        <w:tc>
          <w:tcPr>
            <w:tcW w:w="1276" w:type="dxa"/>
            <w:noWrap/>
            <w:vAlign w:val="center"/>
            <w:hideMark/>
          </w:tcPr>
          <w:p w14:paraId="0FF6369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66 (57.9)</w:t>
            </w:r>
          </w:p>
        </w:tc>
        <w:tc>
          <w:tcPr>
            <w:tcW w:w="850" w:type="dxa"/>
            <w:noWrap/>
            <w:vAlign w:val="center"/>
            <w:hideMark/>
          </w:tcPr>
          <w:p w14:paraId="7398F5A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0.200</w:t>
            </w:r>
          </w:p>
        </w:tc>
        <w:tc>
          <w:tcPr>
            <w:tcW w:w="1271" w:type="dxa"/>
            <w:noWrap/>
            <w:vAlign w:val="center"/>
            <w:hideMark/>
          </w:tcPr>
          <w:p w14:paraId="4E13F2D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44 (52.4)</w:t>
            </w:r>
          </w:p>
        </w:tc>
        <w:tc>
          <w:tcPr>
            <w:tcW w:w="1133" w:type="dxa"/>
            <w:noWrap/>
            <w:vAlign w:val="center"/>
            <w:hideMark/>
          </w:tcPr>
          <w:p w14:paraId="6E58C5F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46 (54.8)</w:t>
            </w:r>
          </w:p>
        </w:tc>
        <w:tc>
          <w:tcPr>
            <w:tcW w:w="851" w:type="dxa"/>
            <w:noWrap/>
            <w:vAlign w:val="center"/>
            <w:hideMark/>
          </w:tcPr>
          <w:p w14:paraId="5EAEE7E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0.757</w:t>
            </w:r>
          </w:p>
        </w:tc>
      </w:tr>
      <w:tr w:rsidR="00FA760F" w:rsidRPr="00CB3D62" w14:paraId="1A503677" w14:textId="77777777" w:rsidTr="00E7647A">
        <w:trPr>
          <w:trHeight w:val="280"/>
        </w:trPr>
        <w:tc>
          <w:tcPr>
            <w:tcW w:w="2836" w:type="dxa"/>
            <w:noWrap/>
            <w:vAlign w:val="center"/>
            <w:hideMark/>
          </w:tcPr>
          <w:p w14:paraId="76E299B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Anemia (hemoglobin &lt; 9 g/dL)</w:t>
            </w:r>
          </w:p>
        </w:tc>
        <w:tc>
          <w:tcPr>
            <w:tcW w:w="1137" w:type="dxa"/>
            <w:noWrap/>
            <w:vAlign w:val="center"/>
            <w:hideMark/>
          </w:tcPr>
          <w:p w14:paraId="6E304C0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32 (20.8)</w:t>
            </w:r>
          </w:p>
        </w:tc>
        <w:tc>
          <w:tcPr>
            <w:tcW w:w="1273" w:type="dxa"/>
            <w:noWrap/>
            <w:vAlign w:val="center"/>
            <w:hideMark/>
          </w:tcPr>
          <w:p w14:paraId="4DE0E80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47 (29.7)</w:t>
            </w:r>
          </w:p>
        </w:tc>
        <w:tc>
          <w:tcPr>
            <w:tcW w:w="850" w:type="dxa"/>
            <w:noWrap/>
            <w:vAlign w:val="center"/>
            <w:hideMark/>
          </w:tcPr>
          <w:p w14:paraId="483245C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0.069</w:t>
            </w:r>
          </w:p>
        </w:tc>
        <w:tc>
          <w:tcPr>
            <w:tcW w:w="1276" w:type="dxa"/>
            <w:noWrap/>
            <w:vAlign w:val="center"/>
            <w:hideMark/>
          </w:tcPr>
          <w:p w14:paraId="4BAB0EE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27 (25.9)</w:t>
            </w:r>
          </w:p>
        </w:tc>
        <w:tc>
          <w:tcPr>
            <w:tcW w:w="1134" w:type="dxa"/>
            <w:noWrap/>
            <w:vAlign w:val="center"/>
            <w:hideMark/>
          </w:tcPr>
          <w:p w14:paraId="7C685FB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32 (30.8)</w:t>
            </w:r>
          </w:p>
        </w:tc>
        <w:tc>
          <w:tcPr>
            <w:tcW w:w="850" w:type="dxa"/>
            <w:noWrap/>
            <w:vAlign w:val="center"/>
            <w:hideMark/>
          </w:tcPr>
          <w:p w14:paraId="4B2C72C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0.443</w:t>
            </w:r>
          </w:p>
        </w:tc>
        <w:tc>
          <w:tcPr>
            <w:tcW w:w="284" w:type="dxa"/>
            <w:vAlign w:val="center"/>
          </w:tcPr>
          <w:p w14:paraId="033C15D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331E688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32 (20.8)</w:t>
            </w:r>
          </w:p>
        </w:tc>
        <w:tc>
          <w:tcPr>
            <w:tcW w:w="1134" w:type="dxa"/>
            <w:noWrap/>
            <w:vAlign w:val="center"/>
            <w:hideMark/>
          </w:tcPr>
          <w:p w14:paraId="309D600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24 (13.2)</w:t>
            </w:r>
          </w:p>
        </w:tc>
        <w:tc>
          <w:tcPr>
            <w:tcW w:w="850" w:type="dxa"/>
            <w:noWrap/>
            <w:vAlign w:val="center"/>
            <w:hideMark/>
          </w:tcPr>
          <w:p w14:paraId="2079107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0.063</w:t>
            </w:r>
          </w:p>
        </w:tc>
        <w:tc>
          <w:tcPr>
            <w:tcW w:w="1276" w:type="dxa"/>
            <w:noWrap/>
            <w:vAlign w:val="center"/>
            <w:hideMark/>
          </w:tcPr>
          <w:p w14:paraId="5F79294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25 (21.2)</w:t>
            </w:r>
          </w:p>
        </w:tc>
        <w:tc>
          <w:tcPr>
            <w:tcW w:w="1276" w:type="dxa"/>
            <w:noWrap/>
            <w:vAlign w:val="center"/>
            <w:hideMark/>
          </w:tcPr>
          <w:p w14:paraId="46315B4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16 (13.5)</w:t>
            </w:r>
          </w:p>
        </w:tc>
        <w:tc>
          <w:tcPr>
            <w:tcW w:w="850" w:type="dxa"/>
            <w:noWrap/>
            <w:vAlign w:val="center"/>
            <w:hideMark/>
          </w:tcPr>
          <w:p w14:paraId="6E87FF3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0.122</w:t>
            </w:r>
          </w:p>
        </w:tc>
        <w:tc>
          <w:tcPr>
            <w:tcW w:w="236" w:type="dxa"/>
            <w:vAlign w:val="center"/>
          </w:tcPr>
          <w:p w14:paraId="72560EC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6A8204F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32 (20.8)</w:t>
            </w:r>
          </w:p>
        </w:tc>
        <w:tc>
          <w:tcPr>
            <w:tcW w:w="1276" w:type="dxa"/>
            <w:noWrap/>
            <w:vAlign w:val="center"/>
            <w:hideMark/>
          </w:tcPr>
          <w:p w14:paraId="190570B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21 (18.4)</w:t>
            </w:r>
          </w:p>
        </w:tc>
        <w:tc>
          <w:tcPr>
            <w:tcW w:w="850" w:type="dxa"/>
            <w:noWrap/>
            <w:vAlign w:val="center"/>
            <w:hideMark/>
          </w:tcPr>
          <w:p w14:paraId="00C2E9E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0.632</w:t>
            </w:r>
          </w:p>
        </w:tc>
        <w:tc>
          <w:tcPr>
            <w:tcW w:w="1271" w:type="dxa"/>
            <w:noWrap/>
            <w:vAlign w:val="center"/>
            <w:hideMark/>
          </w:tcPr>
          <w:p w14:paraId="5094750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15 (17.8)</w:t>
            </w:r>
          </w:p>
        </w:tc>
        <w:tc>
          <w:tcPr>
            <w:tcW w:w="1133" w:type="dxa"/>
            <w:noWrap/>
            <w:vAlign w:val="center"/>
            <w:hideMark/>
          </w:tcPr>
          <w:p w14:paraId="6A5A37C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14 (16.7)</w:t>
            </w:r>
          </w:p>
        </w:tc>
        <w:tc>
          <w:tcPr>
            <w:tcW w:w="851" w:type="dxa"/>
            <w:noWrap/>
            <w:vAlign w:val="center"/>
            <w:hideMark/>
          </w:tcPr>
          <w:p w14:paraId="221BA9D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0.838</w:t>
            </w:r>
          </w:p>
        </w:tc>
      </w:tr>
      <w:tr w:rsidR="00FA760F" w:rsidRPr="00CB3D62" w14:paraId="0852F5DA" w14:textId="77777777" w:rsidTr="00E7647A">
        <w:trPr>
          <w:trHeight w:val="280"/>
        </w:trPr>
        <w:tc>
          <w:tcPr>
            <w:tcW w:w="2836" w:type="dxa"/>
            <w:noWrap/>
            <w:vAlign w:val="center"/>
            <w:hideMark/>
          </w:tcPr>
          <w:p w14:paraId="1246290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Sepsis</w:t>
            </w:r>
          </w:p>
        </w:tc>
        <w:tc>
          <w:tcPr>
            <w:tcW w:w="1137" w:type="dxa"/>
            <w:noWrap/>
            <w:vAlign w:val="center"/>
            <w:hideMark/>
          </w:tcPr>
          <w:p w14:paraId="28A0DB6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19 (12.3)</w:t>
            </w:r>
          </w:p>
        </w:tc>
        <w:tc>
          <w:tcPr>
            <w:tcW w:w="1273" w:type="dxa"/>
            <w:noWrap/>
            <w:vAlign w:val="center"/>
            <w:hideMark/>
          </w:tcPr>
          <w:p w14:paraId="3E0E649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21 (13.3)</w:t>
            </w:r>
          </w:p>
        </w:tc>
        <w:tc>
          <w:tcPr>
            <w:tcW w:w="850" w:type="dxa"/>
            <w:noWrap/>
            <w:vAlign w:val="center"/>
            <w:hideMark/>
          </w:tcPr>
          <w:p w14:paraId="49361B6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0.801</w:t>
            </w:r>
          </w:p>
        </w:tc>
        <w:tc>
          <w:tcPr>
            <w:tcW w:w="1276" w:type="dxa"/>
            <w:noWrap/>
            <w:vAlign w:val="center"/>
            <w:hideMark/>
          </w:tcPr>
          <w:p w14:paraId="3BC6CFE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 (9.6)</w:t>
            </w:r>
          </w:p>
        </w:tc>
        <w:tc>
          <w:tcPr>
            <w:tcW w:w="1134" w:type="dxa"/>
            <w:noWrap/>
            <w:vAlign w:val="center"/>
            <w:hideMark/>
          </w:tcPr>
          <w:p w14:paraId="5522D0A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 (11.5)</w:t>
            </w:r>
          </w:p>
        </w:tc>
        <w:tc>
          <w:tcPr>
            <w:tcW w:w="850" w:type="dxa"/>
            <w:noWrap/>
            <w:vAlign w:val="center"/>
            <w:hideMark/>
          </w:tcPr>
          <w:p w14:paraId="33AC24B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0.652</w:t>
            </w:r>
          </w:p>
        </w:tc>
        <w:tc>
          <w:tcPr>
            <w:tcW w:w="284" w:type="dxa"/>
            <w:vAlign w:val="center"/>
          </w:tcPr>
          <w:p w14:paraId="6E0925D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6FFEA7F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19 (12.3)</w:t>
            </w:r>
          </w:p>
        </w:tc>
        <w:tc>
          <w:tcPr>
            <w:tcW w:w="1134" w:type="dxa"/>
            <w:noWrap/>
            <w:vAlign w:val="center"/>
            <w:hideMark/>
          </w:tcPr>
          <w:p w14:paraId="177F75F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29 (15.9)</w:t>
            </w:r>
          </w:p>
        </w:tc>
        <w:tc>
          <w:tcPr>
            <w:tcW w:w="850" w:type="dxa"/>
            <w:noWrap/>
            <w:vAlign w:val="center"/>
            <w:hideMark/>
          </w:tcPr>
          <w:p w14:paraId="0FDC811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0.348</w:t>
            </w:r>
          </w:p>
        </w:tc>
        <w:tc>
          <w:tcPr>
            <w:tcW w:w="1276" w:type="dxa"/>
            <w:noWrap/>
            <w:vAlign w:val="center"/>
            <w:hideMark/>
          </w:tcPr>
          <w:p w14:paraId="1950D70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 (9.3)</w:t>
            </w:r>
          </w:p>
        </w:tc>
        <w:tc>
          <w:tcPr>
            <w:tcW w:w="1276" w:type="dxa"/>
            <w:noWrap/>
            <w:vAlign w:val="center"/>
            <w:hideMark/>
          </w:tcPr>
          <w:p w14:paraId="4D54E2B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16 (13.5)</w:t>
            </w:r>
          </w:p>
        </w:tc>
        <w:tc>
          <w:tcPr>
            <w:tcW w:w="850" w:type="dxa"/>
            <w:noWrap/>
            <w:vAlign w:val="center"/>
            <w:hideMark/>
          </w:tcPr>
          <w:p w14:paraId="4C8A0D1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0.307</w:t>
            </w:r>
          </w:p>
        </w:tc>
        <w:tc>
          <w:tcPr>
            <w:tcW w:w="236" w:type="dxa"/>
            <w:vAlign w:val="center"/>
          </w:tcPr>
          <w:p w14:paraId="67246B2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7B2F2AB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19 (12.3)</w:t>
            </w:r>
          </w:p>
        </w:tc>
        <w:tc>
          <w:tcPr>
            <w:tcW w:w="1276" w:type="dxa"/>
            <w:noWrap/>
            <w:vAlign w:val="center"/>
            <w:hideMark/>
          </w:tcPr>
          <w:p w14:paraId="5B871BE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22 (19.3)</w:t>
            </w:r>
          </w:p>
        </w:tc>
        <w:tc>
          <w:tcPr>
            <w:tcW w:w="850" w:type="dxa"/>
            <w:noWrap/>
            <w:vAlign w:val="center"/>
            <w:hideMark/>
          </w:tcPr>
          <w:p w14:paraId="694744C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0.118</w:t>
            </w:r>
          </w:p>
        </w:tc>
        <w:tc>
          <w:tcPr>
            <w:tcW w:w="1271" w:type="dxa"/>
            <w:noWrap/>
            <w:vAlign w:val="center"/>
            <w:hideMark/>
          </w:tcPr>
          <w:p w14:paraId="6E25DBB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(3.6)</w:t>
            </w:r>
          </w:p>
        </w:tc>
        <w:tc>
          <w:tcPr>
            <w:tcW w:w="1133" w:type="dxa"/>
            <w:noWrap/>
            <w:vAlign w:val="center"/>
            <w:hideMark/>
          </w:tcPr>
          <w:p w14:paraId="3D6B8E8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(5.9)</w:t>
            </w:r>
          </w:p>
        </w:tc>
        <w:tc>
          <w:tcPr>
            <w:tcW w:w="851" w:type="dxa"/>
            <w:noWrap/>
            <w:vAlign w:val="center"/>
            <w:hideMark/>
          </w:tcPr>
          <w:p w14:paraId="62483CD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0.717</w:t>
            </w:r>
          </w:p>
        </w:tc>
      </w:tr>
      <w:tr w:rsidR="00FA760F" w:rsidRPr="00CB3D62" w14:paraId="74ADD943" w14:textId="77777777" w:rsidTr="00E7647A">
        <w:trPr>
          <w:trHeight w:val="280"/>
        </w:trPr>
        <w:tc>
          <w:tcPr>
            <w:tcW w:w="2836" w:type="dxa"/>
            <w:noWrap/>
            <w:vAlign w:val="center"/>
            <w:hideMark/>
          </w:tcPr>
          <w:p w14:paraId="71AE555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Concomitant nephrotoxins</w:t>
            </w:r>
            <w:r w:rsidRPr="00CB3D62">
              <w:rPr>
                <w:rFonts w:ascii="Times New Roman" w:hAnsi="Times New Roman" w:cs="Times New Roman"/>
                <w:color w:val="000000" w:themeColor="text1"/>
                <w:sz w:val="18"/>
                <w:szCs w:val="18"/>
                <w:vertAlign w:val="superscript"/>
              </w:rPr>
              <w:t xml:space="preserve">2 </w:t>
            </w:r>
            <w:r w:rsidRPr="00CB3D62">
              <w:rPr>
                <w:rFonts w:ascii="Times New Roman" w:hAnsi="Times New Roman" w:cs="Times New Roman"/>
                <w:color w:val="000000" w:themeColor="text1"/>
                <w:sz w:val="18"/>
                <w:szCs w:val="18"/>
              </w:rPr>
              <w:t>(N, %)</w:t>
            </w:r>
          </w:p>
        </w:tc>
        <w:tc>
          <w:tcPr>
            <w:tcW w:w="1137" w:type="dxa"/>
            <w:noWrap/>
            <w:vAlign w:val="center"/>
            <w:hideMark/>
          </w:tcPr>
          <w:p w14:paraId="480C6D0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3" w:type="dxa"/>
            <w:noWrap/>
            <w:vAlign w:val="center"/>
            <w:hideMark/>
          </w:tcPr>
          <w:p w14:paraId="1FBE920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850" w:type="dxa"/>
            <w:noWrap/>
            <w:vAlign w:val="center"/>
            <w:hideMark/>
          </w:tcPr>
          <w:p w14:paraId="6CF43DF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70FA853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34" w:type="dxa"/>
            <w:noWrap/>
            <w:vAlign w:val="center"/>
            <w:hideMark/>
          </w:tcPr>
          <w:p w14:paraId="55D4C63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850" w:type="dxa"/>
            <w:noWrap/>
            <w:vAlign w:val="center"/>
            <w:hideMark/>
          </w:tcPr>
          <w:p w14:paraId="5EC56AA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284" w:type="dxa"/>
            <w:vAlign w:val="center"/>
          </w:tcPr>
          <w:p w14:paraId="569A2CE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73B8E99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34" w:type="dxa"/>
            <w:noWrap/>
            <w:vAlign w:val="center"/>
            <w:hideMark/>
          </w:tcPr>
          <w:p w14:paraId="17E619A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850" w:type="dxa"/>
            <w:noWrap/>
            <w:vAlign w:val="center"/>
            <w:hideMark/>
          </w:tcPr>
          <w:p w14:paraId="7171EBF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3A76183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5F8C5D9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850" w:type="dxa"/>
            <w:noWrap/>
            <w:vAlign w:val="center"/>
            <w:hideMark/>
          </w:tcPr>
          <w:p w14:paraId="26EF084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236" w:type="dxa"/>
            <w:vAlign w:val="center"/>
          </w:tcPr>
          <w:p w14:paraId="3B1D5BE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705B1A5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720E2D4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850" w:type="dxa"/>
            <w:noWrap/>
            <w:vAlign w:val="center"/>
            <w:hideMark/>
          </w:tcPr>
          <w:p w14:paraId="24EC0D7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1" w:type="dxa"/>
            <w:noWrap/>
            <w:vAlign w:val="center"/>
            <w:hideMark/>
          </w:tcPr>
          <w:p w14:paraId="0ECDF7E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33" w:type="dxa"/>
            <w:noWrap/>
            <w:vAlign w:val="center"/>
            <w:hideMark/>
          </w:tcPr>
          <w:p w14:paraId="0EAD53E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851" w:type="dxa"/>
            <w:noWrap/>
            <w:vAlign w:val="center"/>
            <w:hideMark/>
          </w:tcPr>
          <w:p w14:paraId="2A78BB1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r>
      <w:tr w:rsidR="00FA760F" w:rsidRPr="00CB3D62" w14:paraId="56D75C37" w14:textId="77777777" w:rsidTr="00E7647A">
        <w:trPr>
          <w:trHeight w:val="280"/>
        </w:trPr>
        <w:tc>
          <w:tcPr>
            <w:tcW w:w="2836" w:type="dxa"/>
            <w:noWrap/>
            <w:vAlign w:val="center"/>
            <w:hideMark/>
          </w:tcPr>
          <w:p w14:paraId="4C74C7D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Median number of nephrotoxins (IQR)</w:t>
            </w:r>
          </w:p>
        </w:tc>
        <w:tc>
          <w:tcPr>
            <w:tcW w:w="1137" w:type="dxa"/>
            <w:noWrap/>
            <w:vAlign w:val="center"/>
            <w:hideMark/>
          </w:tcPr>
          <w:p w14:paraId="3724521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(0-0)</w:t>
            </w:r>
          </w:p>
        </w:tc>
        <w:tc>
          <w:tcPr>
            <w:tcW w:w="1273" w:type="dxa"/>
            <w:noWrap/>
            <w:vAlign w:val="center"/>
            <w:hideMark/>
          </w:tcPr>
          <w:p w14:paraId="076EDA6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(0-0)</w:t>
            </w:r>
          </w:p>
        </w:tc>
        <w:tc>
          <w:tcPr>
            <w:tcW w:w="850" w:type="dxa"/>
            <w:noWrap/>
            <w:vAlign w:val="center"/>
            <w:hideMark/>
          </w:tcPr>
          <w:p w14:paraId="42BE9B2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0.338</w:t>
            </w:r>
          </w:p>
        </w:tc>
        <w:tc>
          <w:tcPr>
            <w:tcW w:w="1276" w:type="dxa"/>
            <w:noWrap/>
            <w:vAlign w:val="center"/>
            <w:hideMark/>
          </w:tcPr>
          <w:p w14:paraId="255233C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(0-0)</w:t>
            </w:r>
          </w:p>
        </w:tc>
        <w:tc>
          <w:tcPr>
            <w:tcW w:w="1134" w:type="dxa"/>
            <w:noWrap/>
            <w:vAlign w:val="center"/>
            <w:hideMark/>
          </w:tcPr>
          <w:p w14:paraId="5D993D9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(0-0)</w:t>
            </w:r>
          </w:p>
        </w:tc>
        <w:tc>
          <w:tcPr>
            <w:tcW w:w="850" w:type="dxa"/>
            <w:noWrap/>
            <w:vAlign w:val="center"/>
            <w:hideMark/>
          </w:tcPr>
          <w:p w14:paraId="5ADDDEE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0.278</w:t>
            </w:r>
          </w:p>
        </w:tc>
        <w:tc>
          <w:tcPr>
            <w:tcW w:w="284" w:type="dxa"/>
            <w:vAlign w:val="center"/>
          </w:tcPr>
          <w:p w14:paraId="0CBDB54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64DFA7A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(0-0)</w:t>
            </w:r>
          </w:p>
        </w:tc>
        <w:tc>
          <w:tcPr>
            <w:tcW w:w="1134" w:type="dxa"/>
            <w:noWrap/>
            <w:vAlign w:val="center"/>
            <w:hideMark/>
          </w:tcPr>
          <w:p w14:paraId="732F831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(0-2)</w:t>
            </w:r>
          </w:p>
        </w:tc>
        <w:tc>
          <w:tcPr>
            <w:tcW w:w="850" w:type="dxa"/>
            <w:noWrap/>
            <w:vAlign w:val="center"/>
            <w:hideMark/>
          </w:tcPr>
          <w:p w14:paraId="00C5DA63"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&lt;0.001</w:t>
            </w:r>
          </w:p>
        </w:tc>
        <w:tc>
          <w:tcPr>
            <w:tcW w:w="1276" w:type="dxa"/>
            <w:noWrap/>
            <w:vAlign w:val="center"/>
            <w:hideMark/>
          </w:tcPr>
          <w:p w14:paraId="4157BC5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(0-1)</w:t>
            </w:r>
          </w:p>
        </w:tc>
        <w:tc>
          <w:tcPr>
            <w:tcW w:w="1276" w:type="dxa"/>
            <w:noWrap/>
            <w:vAlign w:val="center"/>
            <w:hideMark/>
          </w:tcPr>
          <w:p w14:paraId="5DE12E2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(0-1)</w:t>
            </w:r>
          </w:p>
        </w:tc>
        <w:tc>
          <w:tcPr>
            <w:tcW w:w="850" w:type="dxa"/>
            <w:noWrap/>
            <w:vAlign w:val="center"/>
            <w:hideMark/>
          </w:tcPr>
          <w:p w14:paraId="22B527C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0.729</w:t>
            </w:r>
          </w:p>
        </w:tc>
        <w:tc>
          <w:tcPr>
            <w:tcW w:w="236" w:type="dxa"/>
            <w:vAlign w:val="center"/>
          </w:tcPr>
          <w:p w14:paraId="1AC2BB7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3B9E2EA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(0-0)</w:t>
            </w:r>
          </w:p>
        </w:tc>
        <w:tc>
          <w:tcPr>
            <w:tcW w:w="1276" w:type="dxa"/>
            <w:noWrap/>
            <w:vAlign w:val="center"/>
            <w:hideMark/>
          </w:tcPr>
          <w:p w14:paraId="3E708A8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(0-1)</w:t>
            </w:r>
          </w:p>
        </w:tc>
        <w:tc>
          <w:tcPr>
            <w:tcW w:w="850" w:type="dxa"/>
            <w:noWrap/>
            <w:vAlign w:val="center"/>
            <w:hideMark/>
          </w:tcPr>
          <w:p w14:paraId="7E7EDF96"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0.009</w:t>
            </w:r>
          </w:p>
        </w:tc>
        <w:tc>
          <w:tcPr>
            <w:tcW w:w="1271" w:type="dxa"/>
            <w:noWrap/>
            <w:vAlign w:val="center"/>
            <w:hideMark/>
          </w:tcPr>
          <w:p w14:paraId="6454847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(0-1)</w:t>
            </w:r>
          </w:p>
        </w:tc>
        <w:tc>
          <w:tcPr>
            <w:tcW w:w="1133" w:type="dxa"/>
            <w:noWrap/>
            <w:vAlign w:val="center"/>
            <w:hideMark/>
          </w:tcPr>
          <w:p w14:paraId="19699BC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(0-1)</w:t>
            </w:r>
          </w:p>
        </w:tc>
        <w:tc>
          <w:tcPr>
            <w:tcW w:w="851" w:type="dxa"/>
            <w:noWrap/>
            <w:vAlign w:val="center"/>
            <w:hideMark/>
          </w:tcPr>
          <w:p w14:paraId="0389C1A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0.062</w:t>
            </w:r>
          </w:p>
        </w:tc>
      </w:tr>
      <w:tr w:rsidR="00FA760F" w:rsidRPr="00CB3D62" w14:paraId="1BC99C68" w14:textId="77777777" w:rsidTr="00E7647A">
        <w:trPr>
          <w:trHeight w:val="280"/>
        </w:trPr>
        <w:tc>
          <w:tcPr>
            <w:tcW w:w="2836" w:type="dxa"/>
            <w:noWrap/>
            <w:vAlign w:val="center"/>
            <w:hideMark/>
          </w:tcPr>
          <w:p w14:paraId="1EF9926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Vasopressors</w:t>
            </w:r>
          </w:p>
        </w:tc>
        <w:tc>
          <w:tcPr>
            <w:tcW w:w="1137" w:type="dxa"/>
            <w:noWrap/>
            <w:vAlign w:val="center"/>
            <w:hideMark/>
          </w:tcPr>
          <w:p w14:paraId="677367B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(3.9)</w:t>
            </w:r>
          </w:p>
        </w:tc>
        <w:tc>
          <w:tcPr>
            <w:tcW w:w="1273" w:type="dxa"/>
            <w:noWrap/>
            <w:vAlign w:val="center"/>
            <w:hideMark/>
          </w:tcPr>
          <w:p w14:paraId="515FBF6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 (7.6)</w:t>
            </w:r>
          </w:p>
        </w:tc>
        <w:tc>
          <w:tcPr>
            <w:tcW w:w="850" w:type="dxa"/>
            <w:noWrap/>
            <w:vAlign w:val="center"/>
            <w:hideMark/>
          </w:tcPr>
          <w:p w14:paraId="613FF63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0.161</w:t>
            </w:r>
          </w:p>
        </w:tc>
        <w:tc>
          <w:tcPr>
            <w:tcW w:w="1276" w:type="dxa"/>
            <w:noWrap/>
            <w:vAlign w:val="center"/>
            <w:hideMark/>
          </w:tcPr>
          <w:p w14:paraId="6DD6781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(5.7)</w:t>
            </w:r>
          </w:p>
        </w:tc>
        <w:tc>
          <w:tcPr>
            <w:tcW w:w="1134" w:type="dxa"/>
            <w:noWrap/>
            <w:vAlign w:val="center"/>
            <w:hideMark/>
          </w:tcPr>
          <w:p w14:paraId="57CA2D2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 (8.6)</w:t>
            </w:r>
          </w:p>
        </w:tc>
        <w:tc>
          <w:tcPr>
            <w:tcW w:w="850" w:type="dxa"/>
            <w:noWrap/>
            <w:vAlign w:val="center"/>
            <w:hideMark/>
          </w:tcPr>
          <w:p w14:paraId="0233E5F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0.421</w:t>
            </w:r>
          </w:p>
        </w:tc>
        <w:tc>
          <w:tcPr>
            <w:tcW w:w="284" w:type="dxa"/>
            <w:vAlign w:val="center"/>
          </w:tcPr>
          <w:p w14:paraId="1C09638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2F3B4FF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(3.9)</w:t>
            </w:r>
          </w:p>
        </w:tc>
        <w:tc>
          <w:tcPr>
            <w:tcW w:w="1134" w:type="dxa"/>
            <w:noWrap/>
            <w:vAlign w:val="center"/>
            <w:hideMark/>
          </w:tcPr>
          <w:p w14:paraId="11778A2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34 (18.7)</w:t>
            </w:r>
          </w:p>
        </w:tc>
        <w:tc>
          <w:tcPr>
            <w:tcW w:w="850" w:type="dxa"/>
            <w:noWrap/>
            <w:vAlign w:val="center"/>
            <w:hideMark/>
          </w:tcPr>
          <w:p w14:paraId="31FACDD6"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&lt;0.001</w:t>
            </w:r>
          </w:p>
        </w:tc>
        <w:tc>
          <w:tcPr>
            <w:tcW w:w="1276" w:type="dxa"/>
            <w:noWrap/>
            <w:vAlign w:val="center"/>
            <w:hideMark/>
          </w:tcPr>
          <w:p w14:paraId="7DB746E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(5.1)</w:t>
            </w:r>
          </w:p>
        </w:tc>
        <w:tc>
          <w:tcPr>
            <w:tcW w:w="1276" w:type="dxa"/>
            <w:noWrap/>
            <w:vAlign w:val="center"/>
            <w:hideMark/>
          </w:tcPr>
          <w:p w14:paraId="7B282D0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(5.1)</w:t>
            </w:r>
          </w:p>
        </w:tc>
        <w:tc>
          <w:tcPr>
            <w:tcW w:w="850" w:type="dxa"/>
            <w:noWrap/>
            <w:vAlign w:val="center"/>
            <w:hideMark/>
          </w:tcPr>
          <w:p w14:paraId="4F53BA4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c>
          <w:tcPr>
            <w:tcW w:w="236" w:type="dxa"/>
            <w:vAlign w:val="center"/>
          </w:tcPr>
          <w:p w14:paraId="5A1F4A0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7D67ECD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(3.9)</w:t>
            </w:r>
          </w:p>
        </w:tc>
        <w:tc>
          <w:tcPr>
            <w:tcW w:w="1276" w:type="dxa"/>
            <w:noWrap/>
            <w:vAlign w:val="center"/>
            <w:hideMark/>
          </w:tcPr>
          <w:p w14:paraId="16F70A4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17 (14.9)</w:t>
            </w:r>
          </w:p>
        </w:tc>
        <w:tc>
          <w:tcPr>
            <w:tcW w:w="850" w:type="dxa"/>
            <w:noWrap/>
            <w:vAlign w:val="center"/>
            <w:hideMark/>
          </w:tcPr>
          <w:p w14:paraId="1E52ACA6"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0.001</w:t>
            </w:r>
          </w:p>
        </w:tc>
        <w:tc>
          <w:tcPr>
            <w:tcW w:w="1271" w:type="dxa"/>
            <w:noWrap/>
            <w:vAlign w:val="center"/>
            <w:hideMark/>
          </w:tcPr>
          <w:p w14:paraId="64B6282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(5.9)</w:t>
            </w:r>
          </w:p>
        </w:tc>
        <w:tc>
          <w:tcPr>
            <w:tcW w:w="1133" w:type="dxa"/>
            <w:noWrap/>
            <w:vAlign w:val="center"/>
            <w:hideMark/>
          </w:tcPr>
          <w:p w14:paraId="3B2E734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(5.9)</w:t>
            </w:r>
          </w:p>
        </w:tc>
        <w:tc>
          <w:tcPr>
            <w:tcW w:w="851" w:type="dxa"/>
            <w:noWrap/>
            <w:vAlign w:val="center"/>
            <w:hideMark/>
          </w:tcPr>
          <w:p w14:paraId="000A076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r>
      <w:tr w:rsidR="00FA760F" w:rsidRPr="00CB3D62" w14:paraId="2A6E8FF4" w14:textId="77777777" w:rsidTr="00E7647A">
        <w:trPr>
          <w:trHeight w:val="280"/>
        </w:trPr>
        <w:tc>
          <w:tcPr>
            <w:tcW w:w="2836" w:type="dxa"/>
            <w:noWrap/>
            <w:vAlign w:val="center"/>
            <w:hideMark/>
          </w:tcPr>
          <w:p w14:paraId="208213E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Aminoglycoside</w:t>
            </w:r>
          </w:p>
        </w:tc>
        <w:tc>
          <w:tcPr>
            <w:tcW w:w="1137" w:type="dxa"/>
            <w:noWrap/>
            <w:vAlign w:val="center"/>
            <w:hideMark/>
          </w:tcPr>
          <w:p w14:paraId="39426F6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(1.3)</w:t>
            </w:r>
          </w:p>
        </w:tc>
        <w:tc>
          <w:tcPr>
            <w:tcW w:w="1273" w:type="dxa"/>
            <w:noWrap/>
            <w:vAlign w:val="center"/>
            <w:hideMark/>
          </w:tcPr>
          <w:p w14:paraId="44B82D7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(3.2)</w:t>
            </w:r>
          </w:p>
        </w:tc>
        <w:tc>
          <w:tcPr>
            <w:tcW w:w="850" w:type="dxa"/>
            <w:noWrap/>
            <w:vAlign w:val="center"/>
            <w:hideMark/>
          </w:tcPr>
          <w:p w14:paraId="68B400E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0.465</w:t>
            </w:r>
          </w:p>
        </w:tc>
        <w:tc>
          <w:tcPr>
            <w:tcW w:w="1276" w:type="dxa"/>
            <w:noWrap/>
            <w:vAlign w:val="center"/>
            <w:hideMark/>
          </w:tcPr>
          <w:p w14:paraId="5C94326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(0.9)</w:t>
            </w:r>
          </w:p>
        </w:tc>
        <w:tc>
          <w:tcPr>
            <w:tcW w:w="1134" w:type="dxa"/>
            <w:noWrap/>
            <w:vAlign w:val="center"/>
            <w:hideMark/>
          </w:tcPr>
          <w:p w14:paraId="3C5E7D0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(4.8)</w:t>
            </w:r>
          </w:p>
        </w:tc>
        <w:tc>
          <w:tcPr>
            <w:tcW w:w="850" w:type="dxa"/>
            <w:noWrap/>
            <w:vAlign w:val="center"/>
            <w:hideMark/>
          </w:tcPr>
          <w:p w14:paraId="0FEE2BD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0.214</w:t>
            </w:r>
          </w:p>
        </w:tc>
        <w:tc>
          <w:tcPr>
            <w:tcW w:w="284" w:type="dxa"/>
            <w:vAlign w:val="center"/>
          </w:tcPr>
          <w:p w14:paraId="3F148B7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1237C64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(1.3)</w:t>
            </w:r>
          </w:p>
        </w:tc>
        <w:tc>
          <w:tcPr>
            <w:tcW w:w="1134" w:type="dxa"/>
            <w:noWrap/>
            <w:vAlign w:val="center"/>
            <w:hideMark/>
          </w:tcPr>
          <w:p w14:paraId="00BD538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 (6.0)</w:t>
            </w:r>
          </w:p>
        </w:tc>
        <w:tc>
          <w:tcPr>
            <w:tcW w:w="850" w:type="dxa"/>
            <w:noWrap/>
            <w:vAlign w:val="center"/>
            <w:hideMark/>
          </w:tcPr>
          <w:p w14:paraId="7A3B1AF1"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0.025</w:t>
            </w:r>
          </w:p>
        </w:tc>
        <w:tc>
          <w:tcPr>
            <w:tcW w:w="1276" w:type="dxa"/>
            <w:noWrap/>
            <w:vAlign w:val="center"/>
            <w:hideMark/>
          </w:tcPr>
          <w:p w14:paraId="48857DC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(1.7)</w:t>
            </w:r>
          </w:p>
        </w:tc>
        <w:tc>
          <w:tcPr>
            <w:tcW w:w="1276" w:type="dxa"/>
            <w:noWrap/>
            <w:vAlign w:val="center"/>
            <w:hideMark/>
          </w:tcPr>
          <w:p w14:paraId="4436DB7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(4.2)</w:t>
            </w:r>
          </w:p>
        </w:tc>
        <w:tc>
          <w:tcPr>
            <w:tcW w:w="850" w:type="dxa"/>
            <w:noWrap/>
            <w:vAlign w:val="center"/>
            <w:hideMark/>
          </w:tcPr>
          <w:p w14:paraId="078D2E9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0.443</w:t>
            </w:r>
          </w:p>
        </w:tc>
        <w:tc>
          <w:tcPr>
            <w:tcW w:w="236" w:type="dxa"/>
            <w:vAlign w:val="center"/>
          </w:tcPr>
          <w:p w14:paraId="4E41BEC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4B3FF92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(1.3)</w:t>
            </w:r>
          </w:p>
        </w:tc>
        <w:tc>
          <w:tcPr>
            <w:tcW w:w="1276" w:type="dxa"/>
            <w:noWrap/>
            <w:vAlign w:val="center"/>
            <w:hideMark/>
          </w:tcPr>
          <w:p w14:paraId="7045735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(2.6)</w:t>
            </w:r>
          </w:p>
        </w:tc>
        <w:tc>
          <w:tcPr>
            <w:tcW w:w="850" w:type="dxa"/>
            <w:noWrap/>
            <w:vAlign w:val="center"/>
            <w:hideMark/>
          </w:tcPr>
          <w:p w14:paraId="33663F8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0.733</w:t>
            </w:r>
          </w:p>
        </w:tc>
        <w:tc>
          <w:tcPr>
            <w:tcW w:w="1271" w:type="dxa"/>
            <w:noWrap/>
            <w:vAlign w:val="center"/>
            <w:hideMark/>
          </w:tcPr>
          <w:p w14:paraId="749FC1A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(1.2)</w:t>
            </w:r>
          </w:p>
        </w:tc>
        <w:tc>
          <w:tcPr>
            <w:tcW w:w="1133" w:type="dxa"/>
            <w:noWrap/>
            <w:vAlign w:val="center"/>
            <w:hideMark/>
          </w:tcPr>
          <w:p w14:paraId="2FD4486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(2.4)</w:t>
            </w:r>
          </w:p>
        </w:tc>
        <w:tc>
          <w:tcPr>
            <w:tcW w:w="851" w:type="dxa"/>
            <w:noWrap/>
            <w:vAlign w:val="center"/>
            <w:hideMark/>
          </w:tcPr>
          <w:p w14:paraId="7DEA8EA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r>
      <w:tr w:rsidR="00FA760F" w:rsidRPr="00CB3D62" w14:paraId="0E6ED26A" w14:textId="77777777" w:rsidTr="00E7647A">
        <w:trPr>
          <w:trHeight w:val="280"/>
        </w:trPr>
        <w:tc>
          <w:tcPr>
            <w:tcW w:w="2836" w:type="dxa"/>
            <w:noWrap/>
            <w:vAlign w:val="center"/>
            <w:hideMark/>
          </w:tcPr>
          <w:p w14:paraId="6E9558F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Diuretics</w:t>
            </w:r>
          </w:p>
        </w:tc>
        <w:tc>
          <w:tcPr>
            <w:tcW w:w="1137" w:type="dxa"/>
            <w:noWrap/>
            <w:vAlign w:val="center"/>
            <w:hideMark/>
          </w:tcPr>
          <w:p w14:paraId="7283911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20 (13.0)</w:t>
            </w:r>
          </w:p>
        </w:tc>
        <w:tc>
          <w:tcPr>
            <w:tcW w:w="1273" w:type="dxa"/>
            <w:noWrap/>
            <w:vAlign w:val="center"/>
            <w:hideMark/>
          </w:tcPr>
          <w:p w14:paraId="3C62F02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34 (21.5)</w:t>
            </w:r>
          </w:p>
        </w:tc>
        <w:tc>
          <w:tcPr>
            <w:tcW w:w="850" w:type="dxa"/>
            <w:noWrap/>
            <w:vAlign w:val="center"/>
            <w:hideMark/>
          </w:tcPr>
          <w:p w14:paraId="3AA41AA7"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0.046</w:t>
            </w:r>
          </w:p>
        </w:tc>
        <w:tc>
          <w:tcPr>
            <w:tcW w:w="1276" w:type="dxa"/>
            <w:noWrap/>
            <w:vAlign w:val="center"/>
            <w:hideMark/>
          </w:tcPr>
          <w:p w14:paraId="449F56A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20 (19.2)</w:t>
            </w:r>
          </w:p>
        </w:tc>
        <w:tc>
          <w:tcPr>
            <w:tcW w:w="1134" w:type="dxa"/>
            <w:noWrap/>
            <w:vAlign w:val="center"/>
            <w:hideMark/>
          </w:tcPr>
          <w:p w14:paraId="2FCB2FC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18 (17.3)</w:t>
            </w:r>
          </w:p>
        </w:tc>
        <w:tc>
          <w:tcPr>
            <w:tcW w:w="850" w:type="dxa"/>
            <w:noWrap/>
            <w:vAlign w:val="center"/>
            <w:hideMark/>
          </w:tcPr>
          <w:p w14:paraId="20F50EE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0.720</w:t>
            </w:r>
          </w:p>
        </w:tc>
        <w:tc>
          <w:tcPr>
            <w:tcW w:w="284" w:type="dxa"/>
            <w:vAlign w:val="center"/>
          </w:tcPr>
          <w:p w14:paraId="744AA34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6E673E1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20 (13.0)</w:t>
            </w:r>
          </w:p>
        </w:tc>
        <w:tc>
          <w:tcPr>
            <w:tcW w:w="1134" w:type="dxa"/>
            <w:noWrap/>
            <w:vAlign w:val="center"/>
            <w:hideMark/>
          </w:tcPr>
          <w:p w14:paraId="09C72F5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71 (39.0)</w:t>
            </w:r>
          </w:p>
        </w:tc>
        <w:tc>
          <w:tcPr>
            <w:tcW w:w="850" w:type="dxa"/>
            <w:noWrap/>
            <w:vAlign w:val="center"/>
            <w:hideMark/>
          </w:tcPr>
          <w:p w14:paraId="3970BF41"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&lt;0.001</w:t>
            </w:r>
          </w:p>
        </w:tc>
        <w:tc>
          <w:tcPr>
            <w:tcW w:w="1276" w:type="dxa"/>
            <w:noWrap/>
            <w:vAlign w:val="center"/>
            <w:hideMark/>
          </w:tcPr>
          <w:p w14:paraId="3565EA7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20 (16.9)</w:t>
            </w:r>
          </w:p>
        </w:tc>
        <w:tc>
          <w:tcPr>
            <w:tcW w:w="1276" w:type="dxa"/>
            <w:noWrap/>
            <w:vAlign w:val="center"/>
            <w:hideMark/>
          </w:tcPr>
          <w:p w14:paraId="21E1C15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22 (18.6)</w:t>
            </w:r>
          </w:p>
        </w:tc>
        <w:tc>
          <w:tcPr>
            <w:tcW w:w="850" w:type="dxa"/>
            <w:noWrap/>
            <w:vAlign w:val="center"/>
            <w:hideMark/>
          </w:tcPr>
          <w:p w14:paraId="6CC3BB3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0.734</w:t>
            </w:r>
          </w:p>
        </w:tc>
        <w:tc>
          <w:tcPr>
            <w:tcW w:w="236" w:type="dxa"/>
            <w:vAlign w:val="center"/>
          </w:tcPr>
          <w:p w14:paraId="2BF304A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250741E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20 (13.0)</w:t>
            </w:r>
          </w:p>
        </w:tc>
        <w:tc>
          <w:tcPr>
            <w:tcW w:w="1276" w:type="dxa"/>
            <w:noWrap/>
            <w:vAlign w:val="center"/>
            <w:hideMark/>
          </w:tcPr>
          <w:p w14:paraId="2277373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37 (32.4)</w:t>
            </w:r>
          </w:p>
        </w:tc>
        <w:tc>
          <w:tcPr>
            <w:tcW w:w="850" w:type="dxa"/>
            <w:noWrap/>
            <w:vAlign w:val="center"/>
            <w:hideMark/>
          </w:tcPr>
          <w:p w14:paraId="528D4690"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&lt;0.001</w:t>
            </w:r>
          </w:p>
        </w:tc>
        <w:tc>
          <w:tcPr>
            <w:tcW w:w="1271" w:type="dxa"/>
            <w:noWrap/>
            <w:vAlign w:val="center"/>
            <w:hideMark/>
          </w:tcPr>
          <w:p w14:paraId="10D8F48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14 (16.7)</w:t>
            </w:r>
          </w:p>
        </w:tc>
        <w:tc>
          <w:tcPr>
            <w:tcW w:w="1133" w:type="dxa"/>
            <w:noWrap/>
            <w:vAlign w:val="center"/>
            <w:hideMark/>
          </w:tcPr>
          <w:p w14:paraId="6E28CBC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25 (29.8)</w:t>
            </w:r>
          </w:p>
        </w:tc>
        <w:tc>
          <w:tcPr>
            <w:tcW w:w="851" w:type="dxa"/>
            <w:noWrap/>
            <w:vAlign w:val="center"/>
            <w:hideMark/>
          </w:tcPr>
          <w:p w14:paraId="2E1FA0F6"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0.044</w:t>
            </w:r>
          </w:p>
        </w:tc>
      </w:tr>
      <w:tr w:rsidR="00FA760F" w:rsidRPr="00CB3D62" w14:paraId="6615778C" w14:textId="77777777" w:rsidTr="00E7647A">
        <w:trPr>
          <w:trHeight w:val="280"/>
        </w:trPr>
        <w:tc>
          <w:tcPr>
            <w:tcW w:w="2836" w:type="dxa"/>
            <w:noWrap/>
            <w:vAlign w:val="center"/>
            <w:hideMark/>
          </w:tcPr>
          <w:p w14:paraId="4C8AE63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Intravenous contrast</w:t>
            </w:r>
          </w:p>
        </w:tc>
        <w:tc>
          <w:tcPr>
            <w:tcW w:w="1137" w:type="dxa"/>
            <w:noWrap/>
            <w:vAlign w:val="center"/>
            <w:hideMark/>
          </w:tcPr>
          <w:p w14:paraId="07AE2D7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 (2.6)</w:t>
            </w:r>
          </w:p>
        </w:tc>
        <w:tc>
          <w:tcPr>
            <w:tcW w:w="1273" w:type="dxa"/>
            <w:noWrap/>
            <w:vAlign w:val="center"/>
            <w:hideMark/>
          </w:tcPr>
          <w:p w14:paraId="4013CAA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(1.3)</w:t>
            </w:r>
          </w:p>
        </w:tc>
        <w:tc>
          <w:tcPr>
            <w:tcW w:w="850" w:type="dxa"/>
            <w:noWrap/>
            <w:vAlign w:val="center"/>
            <w:hideMark/>
          </w:tcPr>
          <w:p w14:paraId="52527C5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0.392</w:t>
            </w:r>
          </w:p>
        </w:tc>
        <w:tc>
          <w:tcPr>
            <w:tcW w:w="1276" w:type="dxa"/>
            <w:noWrap/>
            <w:vAlign w:val="center"/>
            <w:hideMark/>
          </w:tcPr>
          <w:p w14:paraId="4179630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 (3.8)</w:t>
            </w:r>
          </w:p>
        </w:tc>
        <w:tc>
          <w:tcPr>
            <w:tcW w:w="1134" w:type="dxa"/>
            <w:noWrap/>
            <w:vAlign w:val="center"/>
            <w:hideMark/>
          </w:tcPr>
          <w:p w14:paraId="68DA128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(0.9)</w:t>
            </w:r>
          </w:p>
        </w:tc>
        <w:tc>
          <w:tcPr>
            <w:tcW w:w="850" w:type="dxa"/>
            <w:noWrap/>
            <w:vAlign w:val="center"/>
            <w:hideMark/>
          </w:tcPr>
          <w:p w14:paraId="1105F4A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0.365</w:t>
            </w:r>
          </w:p>
        </w:tc>
        <w:tc>
          <w:tcPr>
            <w:tcW w:w="284" w:type="dxa"/>
            <w:vAlign w:val="center"/>
          </w:tcPr>
          <w:p w14:paraId="2C8861B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0718C32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 (2.6)</w:t>
            </w:r>
          </w:p>
        </w:tc>
        <w:tc>
          <w:tcPr>
            <w:tcW w:w="1134" w:type="dxa"/>
            <w:noWrap/>
            <w:vAlign w:val="center"/>
            <w:hideMark/>
          </w:tcPr>
          <w:p w14:paraId="5C029E2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(1.1)</w:t>
            </w:r>
          </w:p>
        </w:tc>
        <w:tc>
          <w:tcPr>
            <w:tcW w:w="850" w:type="dxa"/>
            <w:noWrap/>
            <w:vAlign w:val="center"/>
            <w:hideMark/>
          </w:tcPr>
          <w:p w14:paraId="6B7B38B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0.301</w:t>
            </w:r>
          </w:p>
        </w:tc>
        <w:tc>
          <w:tcPr>
            <w:tcW w:w="1276" w:type="dxa"/>
            <w:noWrap/>
            <w:vAlign w:val="center"/>
            <w:hideMark/>
          </w:tcPr>
          <w:p w14:paraId="713B441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 (3.4)</w:t>
            </w:r>
          </w:p>
        </w:tc>
        <w:tc>
          <w:tcPr>
            <w:tcW w:w="1276" w:type="dxa"/>
            <w:noWrap/>
            <w:vAlign w:val="center"/>
            <w:hideMark/>
          </w:tcPr>
          <w:p w14:paraId="09B09D3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(0.8)</w:t>
            </w:r>
          </w:p>
        </w:tc>
        <w:tc>
          <w:tcPr>
            <w:tcW w:w="850" w:type="dxa"/>
            <w:noWrap/>
            <w:vAlign w:val="center"/>
            <w:hideMark/>
          </w:tcPr>
          <w:p w14:paraId="578D40D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0.366</w:t>
            </w:r>
          </w:p>
        </w:tc>
        <w:tc>
          <w:tcPr>
            <w:tcW w:w="236" w:type="dxa"/>
            <w:vAlign w:val="center"/>
          </w:tcPr>
          <w:p w14:paraId="60FD78D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77115F7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 (2.6)</w:t>
            </w:r>
          </w:p>
        </w:tc>
        <w:tc>
          <w:tcPr>
            <w:tcW w:w="1276" w:type="dxa"/>
            <w:noWrap/>
            <w:vAlign w:val="center"/>
            <w:hideMark/>
          </w:tcPr>
          <w:p w14:paraId="70883B2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(0.9)</w:t>
            </w:r>
          </w:p>
        </w:tc>
        <w:tc>
          <w:tcPr>
            <w:tcW w:w="850" w:type="dxa"/>
            <w:noWrap/>
            <w:vAlign w:val="center"/>
            <w:hideMark/>
          </w:tcPr>
          <w:p w14:paraId="35517E9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0.567</w:t>
            </w:r>
          </w:p>
        </w:tc>
        <w:tc>
          <w:tcPr>
            <w:tcW w:w="1271" w:type="dxa"/>
            <w:noWrap/>
            <w:vAlign w:val="center"/>
            <w:hideMark/>
          </w:tcPr>
          <w:p w14:paraId="127133D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(3.6)</w:t>
            </w:r>
          </w:p>
        </w:tc>
        <w:tc>
          <w:tcPr>
            <w:tcW w:w="1133" w:type="dxa"/>
            <w:noWrap/>
            <w:vAlign w:val="center"/>
            <w:hideMark/>
          </w:tcPr>
          <w:p w14:paraId="1BDF0E5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w:t>
            </w:r>
          </w:p>
        </w:tc>
        <w:tc>
          <w:tcPr>
            <w:tcW w:w="851" w:type="dxa"/>
            <w:noWrap/>
            <w:vAlign w:val="center"/>
            <w:hideMark/>
          </w:tcPr>
          <w:p w14:paraId="5736A2E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0.244</w:t>
            </w:r>
          </w:p>
        </w:tc>
      </w:tr>
      <w:tr w:rsidR="00FA760F" w:rsidRPr="00CB3D62" w14:paraId="62B839D3" w14:textId="77777777" w:rsidTr="00E7647A">
        <w:trPr>
          <w:trHeight w:val="280"/>
        </w:trPr>
        <w:tc>
          <w:tcPr>
            <w:tcW w:w="2836" w:type="dxa"/>
            <w:noWrap/>
            <w:vAlign w:val="center"/>
            <w:hideMark/>
          </w:tcPr>
          <w:p w14:paraId="6098360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Nonsteroidal anti-inflammatory drugs</w:t>
            </w:r>
          </w:p>
        </w:tc>
        <w:tc>
          <w:tcPr>
            <w:tcW w:w="1137" w:type="dxa"/>
            <w:noWrap/>
            <w:vAlign w:val="center"/>
            <w:hideMark/>
          </w:tcPr>
          <w:p w14:paraId="4A5ED57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(3.2)</w:t>
            </w:r>
          </w:p>
        </w:tc>
        <w:tc>
          <w:tcPr>
            <w:tcW w:w="1273" w:type="dxa"/>
            <w:noWrap/>
            <w:vAlign w:val="center"/>
            <w:hideMark/>
          </w:tcPr>
          <w:p w14:paraId="3330CF7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 (5.7)</w:t>
            </w:r>
          </w:p>
        </w:tc>
        <w:tc>
          <w:tcPr>
            <w:tcW w:w="850" w:type="dxa"/>
            <w:noWrap/>
            <w:vAlign w:val="center"/>
            <w:hideMark/>
          </w:tcPr>
          <w:p w14:paraId="7292C9E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0.296</w:t>
            </w:r>
          </w:p>
        </w:tc>
        <w:tc>
          <w:tcPr>
            <w:tcW w:w="1276" w:type="dxa"/>
            <w:noWrap/>
            <w:vAlign w:val="center"/>
            <w:hideMark/>
          </w:tcPr>
          <w:p w14:paraId="0458E1C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(4.8)</w:t>
            </w:r>
          </w:p>
        </w:tc>
        <w:tc>
          <w:tcPr>
            <w:tcW w:w="1134" w:type="dxa"/>
            <w:noWrap/>
            <w:vAlign w:val="center"/>
            <w:hideMark/>
          </w:tcPr>
          <w:p w14:paraId="60D9C1E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(5.8)</w:t>
            </w:r>
          </w:p>
        </w:tc>
        <w:tc>
          <w:tcPr>
            <w:tcW w:w="850" w:type="dxa"/>
            <w:noWrap/>
            <w:vAlign w:val="center"/>
            <w:hideMark/>
          </w:tcPr>
          <w:p w14:paraId="1CF02FA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0.757</w:t>
            </w:r>
          </w:p>
        </w:tc>
        <w:tc>
          <w:tcPr>
            <w:tcW w:w="284" w:type="dxa"/>
            <w:vAlign w:val="center"/>
          </w:tcPr>
          <w:p w14:paraId="4561F69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5A3E94B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(3.2)</w:t>
            </w:r>
          </w:p>
        </w:tc>
        <w:tc>
          <w:tcPr>
            <w:tcW w:w="1134" w:type="dxa"/>
            <w:noWrap/>
            <w:vAlign w:val="center"/>
            <w:hideMark/>
          </w:tcPr>
          <w:p w14:paraId="2DDB11D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(2.7)</w:t>
            </w:r>
          </w:p>
        </w:tc>
        <w:tc>
          <w:tcPr>
            <w:tcW w:w="850" w:type="dxa"/>
            <w:noWrap/>
            <w:vAlign w:val="center"/>
            <w:hideMark/>
          </w:tcPr>
          <w:p w14:paraId="4848EA4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c>
          <w:tcPr>
            <w:tcW w:w="1276" w:type="dxa"/>
            <w:noWrap/>
            <w:vAlign w:val="center"/>
            <w:hideMark/>
          </w:tcPr>
          <w:p w14:paraId="305193D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 (3.4)</w:t>
            </w:r>
          </w:p>
        </w:tc>
        <w:tc>
          <w:tcPr>
            <w:tcW w:w="1276" w:type="dxa"/>
            <w:noWrap/>
            <w:vAlign w:val="center"/>
            <w:hideMark/>
          </w:tcPr>
          <w:p w14:paraId="44A09ED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(1.7)</w:t>
            </w:r>
          </w:p>
        </w:tc>
        <w:tc>
          <w:tcPr>
            <w:tcW w:w="850" w:type="dxa"/>
            <w:noWrap/>
            <w:vAlign w:val="center"/>
            <w:hideMark/>
          </w:tcPr>
          <w:p w14:paraId="60FA060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0.679</w:t>
            </w:r>
          </w:p>
        </w:tc>
        <w:tc>
          <w:tcPr>
            <w:tcW w:w="236" w:type="dxa"/>
            <w:vAlign w:val="center"/>
          </w:tcPr>
          <w:p w14:paraId="72C7152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5A83AA1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(3.2)</w:t>
            </w:r>
          </w:p>
        </w:tc>
        <w:tc>
          <w:tcPr>
            <w:tcW w:w="1276" w:type="dxa"/>
            <w:noWrap/>
            <w:vAlign w:val="center"/>
            <w:hideMark/>
          </w:tcPr>
          <w:p w14:paraId="08206F3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(2.6)</w:t>
            </w:r>
          </w:p>
        </w:tc>
        <w:tc>
          <w:tcPr>
            <w:tcW w:w="850" w:type="dxa"/>
            <w:noWrap/>
            <w:vAlign w:val="center"/>
            <w:hideMark/>
          </w:tcPr>
          <w:p w14:paraId="5F56B84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c>
          <w:tcPr>
            <w:tcW w:w="1271" w:type="dxa"/>
            <w:noWrap/>
            <w:vAlign w:val="center"/>
            <w:hideMark/>
          </w:tcPr>
          <w:p w14:paraId="1CE7E02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 (4.7)</w:t>
            </w:r>
          </w:p>
        </w:tc>
        <w:tc>
          <w:tcPr>
            <w:tcW w:w="1133" w:type="dxa"/>
            <w:noWrap/>
            <w:vAlign w:val="center"/>
            <w:hideMark/>
          </w:tcPr>
          <w:p w14:paraId="068EC44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(1.2)</w:t>
            </w:r>
          </w:p>
        </w:tc>
        <w:tc>
          <w:tcPr>
            <w:tcW w:w="851" w:type="dxa"/>
            <w:noWrap/>
            <w:vAlign w:val="center"/>
            <w:hideMark/>
          </w:tcPr>
          <w:p w14:paraId="2E0DCE8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0.364</w:t>
            </w:r>
          </w:p>
        </w:tc>
      </w:tr>
      <w:tr w:rsidR="00FA760F" w:rsidRPr="00CB3D62" w14:paraId="768A3EC8" w14:textId="77777777" w:rsidTr="00E7647A">
        <w:trPr>
          <w:trHeight w:val="280"/>
        </w:trPr>
        <w:tc>
          <w:tcPr>
            <w:tcW w:w="2836" w:type="dxa"/>
            <w:noWrap/>
            <w:vAlign w:val="center"/>
            <w:hideMark/>
          </w:tcPr>
          <w:p w14:paraId="508F435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Comorbid conditions (N, %)</w:t>
            </w:r>
          </w:p>
        </w:tc>
        <w:tc>
          <w:tcPr>
            <w:tcW w:w="1137" w:type="dxa"/>
            <w:noWrap/>
            <w:vAlign w:val="center"/>
            <w:hideMark/>
          </w:tcPr>
          <w:p w14:paraId="231866A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273" w:type="dxa"/>
            <w:noWrap/>
            <w:vAlign w:val="center"/>
            <w:hideMark/>
          </w:tcPr>
          <w:p w14:paraId="7A2812E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850" w:type="dxa"/>
            <w:noWrap/>
            <w:vAlign w:val="center"/>
            <w:hideMark/>
          </w:tcPr>
          <w:p w14:paraId="6E690A4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276" w:type="dxa"/>
            <w:noWrap/>
            <w:vAlign w:val="center"/>
            <w:hideMark/>
          </w:tcPr>
          <w:p w14:paraId="4EBBCC5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134" w:type="dxa"/>
            <w:noWrap/>
            <w:vAlign w:val="center"/>
            <w:hideMark/>
          </w:tcPr>
          <w:p w14:paraId="1599EB6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850" w:type="dxa"/>
            <w:noWrap/>
            <w:vAlign w:val="center"/>
            <w:hideMark/>
          </w:tcPr>
          <w:p w14:paraId="4CE8E68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284" w:type="dxa"/>
            <w:vAlign w:val="center"/>
          </w:tcPr>
          <w:p w14:paraId="1DE0722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46891DD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34" w:type="dxa"/>
            <w:noWrap/>
            <w:vAlign w:val="center"/>
            <w:hideMark/>
          </w:tcPr>
          <w:p w14:paraId="154A6D6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850" w:type="dxa"/>
            <w:noWrap/>
            <w:vAlign w:val="center"/>
            <w:hideMark/>
          </w:tcPr>
          <w:p w14:paraId="6353563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0F1F615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41E6D70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850" w:type="dxa"/>
            <w:noWrap/>
            <w:vAlign w:val="center"/>
            <w:hideMark/>
          </w:tcPr>
          <w:p w14:paraId="4FD4ABE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236" w:type="dxa"/>
            <w:vAlign w:val="center"/>
          </w:tcPr>
          <w:p w14:paraId="2CD437E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64726BF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14A4E00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850" w:type="dxa"/>
            <w:noWrap/>
            <w:vAlign w:val="center"/>
            <w:hideMark/>
          </w:tcPr>
          <w:p w14:paraId="1432A18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1" w:type="dxa"/>
            <w:noWrap/>
            <w:vAlign w:val="center"/>
            <w:hideMark/>
          </w:tcPr>
          <w:p w14:paraId="756C0BC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33" w:type="dxa"/>
            <w:noWrap/>
            <w:vAlign w:val="center"/>
            <w:hideMark/>
          </w:tcPr>
          <w:p w14:paraId="4D0D2A5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851" w:type="dxa"/>
            <w:noWrap/>
            <w:vAlign w:val="center"/>
            <w:hideMark/>
          </w:tcPr>
          <w:p w14:paraId="0D1EED8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r>
      <w:tr w:rsidR="00FA760F" w:rsidRPr="00CB3D62" w14:paraId="12B6F14A" w14:textId="77777777" w:rsidTr="00E7647A">
        <w:trPr>
          <w:trHeight w:val="280"/>
        </w:trPr>
        <w:tc>
          <w:tcPr>
            <w:tcW w:w="2836" w:type="dxa"/>
            <w:noWrap/>
            <w:vAlign w:val="center"/>
            <w:hideMark/>
          </w:tcPr>
          <w:p w14:paraId="3097857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Diabetes mellitus</w:t>
            </w:r>
          </w:p>
        </w:tc>
        <w:tc>
          <w:tcPr>
            <w:tcW w:w="1137" w:type="dxa"/>
            <w:noWrap/>
            <w:vAlign w:val="center"/>
            <w:hideMark/>
          </w:tcPr>
          <w:p w14:paraId="3FE7844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28 (18.2)</w:t>
            </w:r>
          </w:p>
        </w:tc>
        <w:tc>
          <w:tcPr>
            <w:tcW w:w="1273" w:type="dxa"/>
            <w:noWrap/>
            <w:vAlign w:val="center"/>
            <w:hideMark/>
          </w:tcPr>
          <w:p w14:paraId="2FCAD9D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31 (19.6)</w:t>
            </w:r>
          </w:p>
        </w:tc>
        <w:tc>
          <w:tcPr>
            <w:tcW w:w="850" w:type="dxa"/>
            <w:noWrap/>
            <w:vAlign w:val="center"/>
            <w:hideMark/>
          </w:tcPr>
          <w:p w14:paraId="141491A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0.746</w:t>
            </w:r>
          </w:p>
        </w:tc>
        <w:tc>
          <w:tcPr>
            <w:tcW w:w="1276" w:type="dxa"/>
            <w:noWrap/>
            <w:vAlign w:val="center"/>
            <w:hideMark/>
          </w:tcPr>
          <w:p w14:paraId="7423BCF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24 (23.1)</w:t>
            </w:r>
          </w:p>
        </w:tc>
        <w:tc>
          <w:tcPr>
            <w:tcW w:w="1134" w:type="dxa"/>
            <w:noWrap/>
            <w:vAlign w:val="center"/>
            <w:hideMark/>
          </w:tcPr>
          <w:p w14:paraId="1A15CDD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23 (22.1)</w:t>
            </w:r>
          </w:p>
        </w:tc>
        <w:tc>
          <w:tcPr>
            <w:tcW w:w="850" w:type="dxa"/>
            <w:noWrap/>
            <w:vAlign w:val="center"/>
            <w:hideMark/>
          </w:tcPr>
          <w:p w14:paraId="51857C4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0.868</w:t>
            </w:r>
          </w:p>
        </w:tc>
        <w:tc>
          <w:tcPr>
            <w:tcW w:w="284" w:type="dxa"/>
            <w:vAlign w:val="center"/>
          </w:tcPr>
          <w:p w14:paraId="08FE8AB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281C41C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28 (18.2)</w:t>
            </w:r>
          </w:p>
        </w:tc>
        <w:tc>
          <w:tcPr>
            <w:tcW w:w="1134" w:type="dxa"/>
            <w:noWrap/>
            <w:vAlign w:val="center"/>
            <w:hideMark/>
          </w:tcPr>
          <w:p w14:paraId="5F1565E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40 (21.9)</w:t>
            </w:r>
          </w:p>
        </w:tc>
        <w:tc>
          <w:tcPr>
            <w:tcW w:w="850" w:type="dxa"/>
            <w:noWrap/>
            <w:vAlign w:val="center"/>
            <w:hideMark/>
          </w:tcPr>
          <w:p w14:paraId="52F4637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0.388</w:t>
            </w:r>
          </w:p>
        </w:tc>
        <w:tc>
          <w:tcPr>
            <w:tcW w:w="1276" w:type="dxa"/>
            <w:noWrap/>
            <w:vAlign w:val="center"/>
            <w:hideMark/>
          </w:tcPr>
          <w:p w14:paraId="04984CF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21 (17.8)</w:t>
            </w:r>
          </w:p>
        </w:tc>
        <w:tc>
          <w:tcPr>
            <w:tcW w:w="1276" w:type="dxa"/>
            <w:noWrap/>
            <w:vAlign w:val="center"/>
            <w:hideMark/>
          </w:tcPr>
          <w:p w14:paraId="61CE0BF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26 (22.0)</w:t>
            </w:r>
          </w:p>
        </w:tc>
        <w:tc>
          <w:tcPr>
            <w:tcW w:w="850" w:type="dxa"/>
            <w:noWrap/>
            <w:vAlign w:val="center"/>
            <w:hideMark/>
          </w:tcPr>
          <w:p w14:paraId="38AE6B0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0.415</w:t>
            </w:r>
          </w:p>
        </w:tc>
        <w:tc>
          <w:tcPr>
            <w:tcW w:w="236" w:type="dxa"/>
            <w:vAlign w:val="center"/>
          </w:tcPr>
          <w:p w14:paraId="164C08D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7DFCD7A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28 (18.2)</w:t>
            </w:r>
          </w:p>
        </w:tc>
        <w:tc>
          <w:tcPr>
            <w:tcW w:w="1276" w:type="dxa"/>
            <w:noWrap/>
            <w:vAlign w:val="center"/>
            <w:hideMark/>
          </w:tcPr>
          <w:p w14:paraId="67EA2BE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22 (19.3)</w:t>
            </w:r>
          </w:p>
        </w:tc>
        <w:tc>
          <w:tcPr>
            <w:tcW w:w="850" w:type="dxa"/>
            <w:noWrap/>
            <w:vAlign w:val="center"/>
            <w:hideMark/>
          </w:tcPr>
          <w:p w14:paraId="1DA3686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0.817</w:t>
            </w:r>
          </w:p>
        </w:tc>
        <w:tc>
          <w:tcPr>
            <w:tcW w:w="1271" w:type="dxa"/>
            <w:noWrap/>
            <w:vAlign w:val="center"/>
            <w:hideMark/>
          </w:tcPr>
          <w:p w14:paraId="20EA152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19 (22.6)</w:t>
            </w:r>
          </w:p>
        </w:tc>
        <w:tc>
          <w:tcPr>
            <w:tcW w:w="1133" w:type="dxa"/>
            <w:noWrap/>
            <w:vAlign w:val="center"/>
            <w:hideMark/>
          </w:tcPr>
          <w:p w14:paraId="4F3B820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16 (19.0)</w:t>
            </w:r>
          </w:p>
        </w:tc>
        <w:tc>
          <w:tcPr>
            <w:tcW w:w="851" w:type="dxa"/>
            <w:noWrap/>
            <w:vAlign w:val="center"/>
            <w:hideMark/>
          </w:tcPr>
          <w:p w14:paraId="38F7BA6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0.569</w:t>
            </w:r>
          </w:p>
        </w:tc>
      </w:tr>
      <w:tr w:rsidR="00FA760F" w:rsidRPr="00CB3D62" w14:paraId="74C9FA9E" w14:textId="77777777" w:rsidTr="00E7647A">
        <w:trPr>
          <w:trHeight w:val="280"/>
        </w:trPr>
        <w:tc>
          <w:tcPr>
            <w:tcW w:w="2836" w:type="dxa"/>
            <w:noWrap/>
            <w:vAlign w:val="center"/>
            <w:hideMark/>
          </w:tcPr>
          <w:p w14:paraId="0F535EA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Hypoproteinemia</w:t>
            </w:r>
          </w:p>
        </w:tc>
        <w:tc>
          <w:tcPr>
            <w:tcW w:w="1137" w:type="dxa"/>
            <w:noWrap/>
            <w:vAlign w:val="center"/>
            <w:hideMark/>
          </w:tcPr>
          <w:p w14:paraId="0C62098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56 (36.4)</w:t>
            </w:r>
          </w:p>
        </w:tc>
        <w:tc>
          <w:tcPr>
            <w:tcW w:w="1273" w:type="dxa"/>
            <w:noWrap/>
            <w:vAlign w:val="center"/>
            <w:hideMark/>
          </w:tcPr>
          <w:p w14:paraId="28152F8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43 (27.2)</w:t>
            </w:r>
          </w:p>
        </w:tc>
        <w:tc>
          <w:tcPr>
            <w:tcW w:w="850" w:type="dxa"/>
            <w:noWrap/>
            <w:vAlign w:val="center"/>
            <w:hideMark/>
          </w:tcPr>
          <w:p w14:paraId="4FCC341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0.083</w:t>
            </w:r>
          </w:p>
        </w:tc>
        <w:tc>
          <w:tcPr>
            <w:tcW w:w="1276" w:type="dxa"/>
            <w:noWrap/>
            <w:vAlign w:val="center"/>
            <w:hideMark/>
          </w:tcPr>
          <w:p w14:paraId="67F63F9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40 (38.5)</w:t>
            </w:r>
          </w:p>
        </w:tc>
        <w:tc>
          <w:tcPr>
            <w:tcW w:w="1134" w:type="dxa"/>
            <w:noWrap/>
            <w:vAlign w:val="center"/>
            <w:hideMark/>
          </w:tcPr>
          <w:p w14:paraId="6CF2BF1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30 (28.8)</w:t>
            </w:r>
          </w:p>
        </w:tc>
        <w:tc>
          <w:tcPr>
            <w:tcW w:w="850" w:type="dxa"/>
            <w:noWrap/>
            <w:vAlign w:val="center"/>
            <w:hideMark/>
          </w:tcPr>
          <w:p w14:paraId="379A1F3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0.143</w:t>
            </w:r>
          </w:p>
        </w:tc>
        <w:tc>
          <w:tcPr>
            <w:tcW w:w="284" w:type="dxa"/>
            <w:vAlign w:val="center"/>
          </w:tcPr>
          <w:p w14:paraId="2EAC41A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215F276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56 (36.4)</w:t>
            </w:r>
          </w:p>
        </w:tc>
        <w:tc>
          <w:tcPr>
            <w:tcW w:w="1134" w:type="dxa"/>
            <w:noWrap/>
            <w:vAlign w:val="center"/>
            <w:hideMark/>
          </w:tcPr>
          <w:p w14:paraId="5A77EA7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63 (34.6)</w:t>
            </w:r>
          </w:p>
        </w:tc>
        <w:tc>
          <w:tcPr>
            <w:tcW w:w="850" w:type="dxa"/>
            <w:noWrap/>
            <w:vAlign w:val="center"/>
            <w:hideMark/>
          </w:tcPr>
          <w:p w14:paraId="456BCD92"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0.001</w:t>
            </w:r>
          </w:p>
        </w:tc>
        <w:tc>
          <w:tcPr>
            <w:tcW w:w="1276" w:type="dxa"/>
            <w:noWrap/>
            <w:vAlign w:val="center"/>
            <w:hideMark/>
          </w:tcPr>
          <w:p w14:paraId="53BA462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59 (50.0)</w:t>
            </w:r>
          </w:p>
        </w:tc>
        <w:tc>
          <w:tcPr>
            <w:tcW w:w="1276" w:type="dxa"/>
            <w:noWrap/>
            <w:vAlign w:val="center"/>
            <w:hideMark/>
          </w:tcPr>
          <w:p w14:paraId="2C2270D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43 (36.4)</w:t>
            </w:r>
          </w:p>
        </w:tc>
        <w:tc>
          <w:tcPr>
            <w:tcW w:w="850" w:type="dxa"/>
            <w:noWrap/>
            <w:vAlign w:val="center"/>
            <w:hideMark/>
          </w:tcPr>
          <w:p w14:paraId="405052DB"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0.036</w:t>
            </w:r>
          </w:p>
        </w:tc>
        <w:tc>
          <w:tcPr>
            <w:tcW w:w="236" w:type="dxa"/>
            <w:vAlign w:val="center"/>
          </w:tcPr>
          <w:p w14:paraId="6487787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3C25766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56 (36.4)</w:t>
            </w:r>
          </w:p>
        </w:tc>
        <w:tc>
          <w:tcPr>
            <w:tcW w:w="1276" w:type="dxa"/>
            <w:noWrap/>
            <w:vAlign w:val="center"/>
            <w:hideMark/>
          </w:tcPr>
          <w:p w14:paraId="043CFD7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33 (28.9)</w:t>
            </w:r>
          </w:p>
        </w:tc>
        <w:tc>
          <w:tcPr>
            <w:tcW w:w="850" w:type="dxa"/>
            <w:noWrap/>
            <w:vAlign w:val="center"/>
            <w:hideMark/>
          </w:tcPr>
          <w:p w14:paraId="32D50EE8"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&lt;0.001</w:t>
            </w:r>
          </w:p>
        </w:tc>
        <w:tc>
          <w:tcPr>
            <w:tcW w:w="1271" w:type="dxa"/>
            <w:noWrap/>
            <w:vAlign w:val="center"/>
            <w:hideMark/>
          </w:tcPr>
          <w:p w14:paraId="32A9AF1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16 (19.0)</w:t>
            </w:r>
          </w:p>
        </w:tc>
        <w:tc>
          <w:tcPr>
            <w:tcW w:w="1133" w:type="dxa"/>
            <w:noWrap/>
            <w:vAlign w:val="center"/>
            <w:hideMark/>
          </w:tcPr>
          <w:p w14:paraId="32AF439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13 (15.5)</w:t>
            </w:r>
          </w:p>
        </w:tc>
        <w:tc>
          <w:tcPr>
            <w:tcW w:w="851" w:type="dxa"/>
            <w:noWrap/>
            <w:vAlign w:val="center"/>
            <w:hideMark/>
          </w:tcPr>
          <w:p w14:paraId="08C1258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0.540</w:t>
            </w:r>
          </w:p>
        </w:tc>
      </w:tr>
      <w:tr w:rsidR="00FA760F" w:rsidRPr="00CB3D62" w14:paraId="185A2D3D" w14:textId="77777777" w:rsidTr="00E7647A">
        <w:trPr>
          <w:trHeight w:val="280"/>
        </w:trPr>
        <w:tc>
          <w:tcPr>
            <w:tcW w:w="2836" w:type="dxa"/>
            <w:noWrap/>
            <w:vAlign w:val="center"/>
            <w:hideMark/>
          </w:tcPr>
          <w:p w14:paraId="03A0774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Malignant solid tumor</w:t>
            </w:r>
          </w:p>
        </w:tc>
        <w:tc>
          <w:tcPr>
            <w:tcW w:w="1137" w:type="dxa"/>
            <w:noWrap/>
            <w:vAlign w:val="center"/>
            <w:hideMark/>
          </w:tcPr>
          <w:p w14:paraId="3E0CF6F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22 (14.3)</w:t>
            </w:r>
          </w:p>
        </w:tc>
        <w:tc>
          <w:tcPr>
            <w:tcW w:w="1273" w:type="dxa"/>
            <w:noWrap/>
            <w:vAlign w:val="center"/>
            <w:hideMark/>
          </w:tcPr>
          <w:p w14:paraId="126B84E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 (7.6)</w:t>
            </w:r>
          </w:p>
        </w:tc>
        <w:tc>
          <w:tcPr>
            <w:tcW w:w="850" w:type="dxa"/>
            <w:noWrap/>
            <w:vAlign w:val="center"/>
            <w:hideMark/>
          </w:tcPr>
          <w:p w14:paraId="41D7431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0.058</w:t>
            </w:r>
          </w:p>
        </w:tc>
        <w:tc>
          <w:tcPr>
            <w:tcW w:w="1276" w:type="dxa"/>
            <w:noWrap/>
            <w:vAlign w:val="center"/>
            <w:hideMark/>
          </w:tcPr>
          <w:p w14:paraId="7A360F7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15 (14.4)</w:t>
            </w:r>
          </w:p>
        </w:tc>
        <w:tc>
          <w:tcPr>
            <w:tcW w:w="1134" w:type="dxa"/>
            <w:noWrap/>
            <w:vAlign w:val="center"/>
            <w:hideMark/>
          </w:tcPr>
          <w:p w14:paraId="06FC2BF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(6.7)</w:t>
            </w:r>
          </w:p>
        </w:tc>
        <w:tc>
          <w:tcPr>
            <w:tcW w:w="850" w:type="dxa"/>
            <w:noWrap/>
            <w:vAlign w:val="center"/>
            <w:hideMark/>
          </w:tcPr>
          <w:p w14:paraId="132F4D3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0.071</w:t>
            </w:r>
          </w:p>
        </w:tc>
        <w:tc>
          <w:tcPr>
            <w:tcW w:w="284" w:type="dxa"/>
            <w:vAlign w:val="center"/>
          </w:tcPr>
          <w:p w14:paraId="18B2107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022DBA9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22 (14.3)</w:t>
            </w:r>
          </w:p>
        </w:tc>
        <w:tc>
          <w:tcPr>
            <w:tcW w:w="1134" w:type="dxa"/>
            <w:noWrap/>
            <w:vAlign w:val="center"/>
            <w:hideMark/>
          </w:tcPr>
          <w:p w14:paraId="2F5CBA4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 (6.6)</w:t>
            </w:r>
          </w:p>
        </w:tc>
        <w:tc>
          <w:tcPr>
            <w:tcW w:w="850" w:type="dxa"/>
            <w:noWrap/>
            <w:vAlign w:val="center"/>
            <w:hideMark/>
          </w:tcPr>
          <w:p w14:paraId="13640EB1"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0.020</w:t>
            </w:r>
          </w:p>
        </w:tc>
        <w:tc>
          <w:tcPr>
            <w:tcW w:w="1276" w:type="dxa"/>
            <w:noWrap/>
            <w:vAlign w:val="center"/>
            <w:hideMark/>
          </w:tcPr>
          <w:p w14:paraId="00946A4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17 (14.4)</w:t>
            </w:r>
          </w:p>
        </w:tc>
        <w:tc>
          <w:tcPr>
            <w:tcW w:w="1276" w:type="dxa"/>
            <w:noWrap/>
            <w:vAlign w:val="center"/>
            <w:hideMark/>
          </w:tcPr>
          <w:p w14:paraId="58BEE92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 (6.8)</w:t>
            </w:r>
          </w:p>
        </w:tc>
        <w:tc>
          <w:tcPr>
            <w:tcW w:w="850" w:type="dxa"/>
            <w:noWrap/>
            <w:vAlign w:val="center"/>
            <w:hideMark/>
          </w:tcPr>
          <w:p w14:paraId="2F04886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0.057</w:t>
            </w:r>
          </w:p>
        </w:tc>
        <w:tc>
          <w:tcPr>
            <w:tcW w:w="236" w:type="dxa"/>
            <w:vAlign w:val="center"/>
          </w:tcPr>
          <w:p w14:paraId="5BF235B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76041DF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22 (14.3)</w:t>
            </w:r>
          </w:p>
        </w:tc>
        <w:tc>
          <w:tcPr>
            <w:tcW w:w="1276" w:type="dxa"/>
            <w:noWrap/>
            <w:vAlign w:val="center"/>
            <w:hideMark/>
          </w:tcPr>
          <w:p w14:paraId="16FFC26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 (9.6)</w:t>
            </w:r>
          </w:p>
        </w:tc>
        <w:tc>
          <w:tcPr>
            <w:tcW w:w="850" w:type="dxa"/>
            <w:noWrap/>
            <w:vAlign w:val="center"/>
            <w:hideMark/>
          </w:tcPr>
          <w:p w14:paraId="6CD1287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0.253</w:t>
            </w:r>
          </w:p>
        </w:tc>
        <w:tc>
          <w:tcPr>
            <w:tcW w:w="1271" w:type="dxa"/>
            <w:noWrap/>
            <w:vAlign w:val="center"/>
            <w:hideMark/>
          </w:tcPr>
          <w:p w14:paraId="2F09D7D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(1.2)</w:t>
            </w:r>
          </w:p>
        </w:tc>
        <w:tc>
          <w:tcPr>
            <w:tcW w:w="1133" w:type="dxa"/>
            <w:noWrap/>
            <w:vAlign w:val="center"/>
            <w:hideMark/>
          </w:tcPr>
          <w:p w14:paraId="27AA039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(5.9)</w:t>
            </w:r>
          </w:p>
        </w:tc>
        <w:tc>
          <w:tcPr>
            <w:tcW w:w="851" w:type="dxa"/>
            <w:noWrap/>
            <w:vAlign w:val="center"/>
            <w:hideMark/>
          </w:tcPr>
          <w:p w14:paraId="405858F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0.212</w:t>
            </w:r>
          </w:p>
        </w:tc>
      </w:tr>
      <w:tr w:rsidR="00FA760F" w:rsidRPr="00CB3D62" w14:paraId="3EF94D4E" w14:textId="77777777" w:rsidTr="00E7647A">
        <w:trPr>
          <w:trHeight w:val="280"/>
        </w:trPr>
        <w:tc>
          <w:tcPr>
            <w:tcW w:w="2836" w:type="dxa"/>
            <w:noWrap/>
            <w:vAlign w:val="center"/>
            <w:hideMark/>
          </w:tcPr>
          <w:p w14:paraId="56863C6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Chronic obstructive pulmonary disease</w:t>
            </w:r>
          </w:p>
        </w:tc>
        <w:tc>
          <w:tcPr>
            <w:tcW w:w="1137" w:type="dxa"/>
            <w:noWrap/>
            <w:vAlign w:val="center"/>
            <w:hideMark/>
          </w:tcPr>
          <w:p w14:paraId="76C7FA9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 (7.8)</w:t>
            </w:r>
          </w:p>
        </w:tc>
        <w:tc>
          <w:tcPr>
            <w:tcW w:w="1273" w:type="dxa"/>
            <w:noWrap/>
            <w:vAlign w:val="center"/>
            <w:hideMark/>
          </w:tcPr>
          <w:p w14:paraId="70E504B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16 (10.1)</w:t>
            </w:r>
          </w:p>
        </w:tc>
        <w:tc>
          <w:tcPr>
            <w:tcW w:w="850" w:type="dxa"/>
            <w:noWrap/>
            <w:vAlign w:val="center"/>
            <w:hideMark/>
          </w:tcPr>
          <w:p w14:paraId="1CF1B6C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0.471</w:t>
            </w:r>
          </w:p>
        </w:tc>
        <w:tc>
          <w:tcPr>
            <w:tcW w:w="1276" w:type="dxa"/>
            <w:noWrap/>
            <w:vAlign w:val="center"/>
            <w:hideMark/>
          </w:tcPr>
          <w:p w14:paraId="7FFD6D8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 (11.5)</w:t>
            </w:r>
          </w:p>
        </w:tc>
        <w:tc>
          <w:tcPr>
            <w:tcW w:w="1134" w:type="dxa"/>
            <w:noWrap/>
            <w:vAlign w:val="center"/>
            <w:hideMark/>
          </w:tcPr>
          <w:p w14:paraId="385F6BD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 (11.5)</w:t>
            </w:r>
          </w:p>
        </w:tc>
        <w:tc>
          <w:tcPr>
            <w:tcW w:w="850" w:type="dxa"/>
            <w:noWrap/>
            <w:vAlign w:val="center"/>
            <w:hideMark/>
          </w:tcPr>
          <w:p w14:paraId="3FBA1AD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c>
          <w:tcPr>
            <w:tcW w:w="284" w:type="dxa"/>
            <w:vAlign w:val="center"/>
          </w:tcPr>
          <w:p w14:paraId="61A5436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1C17022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 (7.8)</w:t>
            </w:r>
          </w:p>
        </w:tc>
        <w:tc>
          <w:tcPr>
            <w:tcW w:w="1134" w:type="dxa"/>
            <w:noWrap/>
            <w:vAlign w:val="center"/>
            <w:hideMark/>
          </w:tcPr>
          <w:p w14:paraId="39BAA68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18 (9.9)</w:t>
            </w:r>
          </w:p>
        </w:tc>
        <w:tc>
          <w:tcPr>
            <w:tcW w:w="850" w:type="dxa"/>
            <w:noWrap/>
            <w:vAlign w:val="center"/>
            <w:hideMark/>
          </w:tcPr>
          <w:p w14:paraId="4893556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0.502</w:t>
            </w:r>
          </w:p>
        </w:tc>
        <w:tc>
          <w:tcPr>
            <w:tcW w:w="1276" w:type="dxa"/>
            <w:noWrap/>
            <w:vAlign w:val="center"/>
            <w:hideMark/>
          </w:tcPr>
          <w:p w14:paraId="573FE10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 (10.2)</w:t>
            </w:r>
          </w:p>
        </w:tc>
        <w:tc>
          <w:tcPr>
            <w:tcW w:w="1276" w:type="dxa"/>
            <w:noWrap/>
            <w:vAlign w:val="center"/>
            <w:hideMark/>
          </w:tcPr>
          <w:p w14:paraId="48A9960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 9.3()</w:t>
            </w:r>
          </w:p>
        </w:tc>
        <w:tc>
          <w:tcPr>
            <w:tcW w:w="850" w:type="dxa"/>
            <w:noWrap/>
            <w:vAlign w:val="center"/>
            <w:hideMark/>
          </w:tcPr>
          <w:p w14:paraId="2CEC558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0.826</w:t>
            </w:r>
          </w:p>
        </w:tc>
        <w:tc>
          <w:tcPr>
            <w:tcW w:w="236" w:type="dxa"/>
            <w:vAlign w:val="center"/>
          </w:tcPr>
          <w:p w14:paraId="019988C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7A216D1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 (7.8)</w:t>
            </w:r>
          </w:p>
        </w:tc>
        <w:tc>
          <w:tcPr>
            <w:tcW w:w="1276" w:type="dxa"/>
            <w:noWrap/>
            <w:vAlign w:val="center"/>
            <w:hideMark/>
          </w:tcPr>
          <w:p w14:paraId="6F62348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14 (12.3)</w:t>
            </w:r>
          </w:p>
        </w:tc>
        <w:tc>
          <w:tcPr>
            <w:tcW w:w="850" w:type="dxa"/>
            <w:noWrap/>
            <w:vAlign w:val="center"/>
            <w:hideMark/>
          </w:tcPr>
          <w:p w14:paraId="25857D6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0.220</w:t>
            </w:r>
          </w:p>
        </w:tc>
        <w:tc>
          <w:tcPr>
            <w:tcW w:w="1271" w:type="dxa"/>
            <w:noWrap/>
            <w:vAlign w:val="center"/>
            <w:hideMark/>
          </w:tcPr>
          <w:p w14:paraId="0D289CF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(8.3)</w:t>
            </w:r>
          </w:p>
        </w:tc>
        <w:tc>
          <w:tcPr>
            <w:tcW w:w="1133" w:type="dxa"/>
            <w:noWrap/>
            <w:vAlign w:val="center"/>
            <w:hideMark/>
          </w:tcPr>
          <w:p w14:paraId="6A1B046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 (13.1)</w:t>
            </w:r>
          </w:p>
        </w:tc>
        <w:tc>
          <w:tcPr>
            <w:tcW w:w="851" w:type="dxa"/>
            <w:noWrap/>
            <w:vAlign w:val="center"/>
            <w:hideMark/>
          </w:tcPr>
          <w:p w14:paraId="2983C3B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0.318</w:t>
            </w:r>
          </w:p>
        </w:tc>
      </w:tr>
      <w:tr w:rsidR="00FA760F" w:rsidRPr="00CB3D62" w14:paraId="63FF2088" w14:textId="77777777" w:rsidTr="00E7647A">
        <w:trPr>
          <w:trHeight w:val="280"/>
        </w:trPr>
        <w:tc>
          <w:tcPr>
            <w:tcW w:w="2836" w:type="dxa"/>
            <w:noWrap/>
            <w:vAlign w:val="center"/>
            <w:hideMark/>
          </w:tcPr>
          <w:p w14:paraId="7D1777C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Infection type and diagnosis (N, %)</w:t>
            </w:r>
          </w:p>
        </w:tc>
        <w:tc>
          <w:tcPr>
            <w:tcW w:w="1137" w:type="dxa"/>
            <w:noWrap/>
            <w:vAlign w:val="center"/>
            <w:hideMark/>
          </w:tcPr>
          <w:p w14:paraId="085B3AA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273" w:type="dxa"/>
            <w:noWrap/>
            <w:vAlign w:val="center"/>
            <w:hideMark/>
          </w:tcPr>
          <w:p w14:paraId="2EE6E4F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850" w:type="dxa"/>
            <w:noWrap/>
            <w:vAlign w:val="center"/>
            <w:hideMark/>
          </w:tcPr>
          <w:p w14:paraId="6AEB146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276" w:type="dxa"/>
            <w:noWrap/>
            <w:vAlign w:val="center"/>
            <w:hideMark/>
          </w:tcPr>
          <w:p w14:paraId="577A752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134" w:type="dxa"/>
            <w:noWrap/>
            <w:vAlign w:val="center"/>
            <w:hideMark/>
          </w:tcPr>
          <w:p w14:paraId="0FEC585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850" w:type="dxa"/>
            <w:noWrap/>
            <w:vAlign w:val="center"/>
            <w:hideMark/>
          </w:tcPr>
          <w:p w14:paraId="7906DEC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284" w:type="dxa"/>
            <w:vAlign w:val="center"/>
          </w:tcPr>
          <w:p w14:paraId="179D167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00749B0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134" w:type="dxa"/>
            <w:noWrap/>
            <w:vAlign w:val="center"/>
            <w:hideMark/>
          </w:tcPr>
          <w:p w14:paraId="146CC27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850" w:type="dxa"/>
            <w:noWrap/>
            <w:vAlign w:val="center"/>
            <w:hideMark/>
          </w:tcPr>
          <w:p w14:paraId="2B6D6EC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276" w:type="dxa"/>
            <w:noWrap/>
            <w:vAlign w:val="center"/>
            <w:hideMark/>
          </w:tcPr>
          <w:p w14:paraId="203EBC7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276" w:type="dxa"/>
            <w:noWrap/>
            <w:vAlign w:val="center"/>
            <w:hideMark/>
          </w:tcPr>
          <w:p w14:paraId="21D0007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850" w:type="dxa"/>
            <w:noWrap/>
            <w:vAlign w:val="center"/>
            <w:hideMark/>
          </w:tcPr>
          <w:p w14:paraId="43AEF3B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236" w:type="dxa"/>
            <w:vAlign w:val="center"/>
          </w:tcPr>
          <w:p w14:paraId="29C990A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34C064D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276" w:type="dxa"/>
            <w:noWrap/>
            <w:vAlign w:val="center"/>
            <w:hideMark/>
          </w:tcPr>
          <w:p w14:paraId="53E948B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850" w:type="dxa"/>
            <w:noWrap/>
            <w:vAlign w:val="center"/>
            <w:hideMark/>
          </w:tcPr>
          <w:p w14:paraId="3797B90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271" w:type="dxa"/>
            <w:noWrap/>
            <w:vAlign w:val="center"/>
            <w:hideMark/>
          </w:tcPr>
          <w:p w14:paraId="52A1F08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133" w:type="dxa"/>
            <w:noWrap/>
            <w:vAlign w:val="center"/>
            <w:hideMark/>
          </w:tcPr>
          <w:p w14:paraId="29951A4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851" w:type="dxa"/>
            <w:noWrap/>
            <w:vAlign w:val="center"/>
            <w:hideMark/>
          </w:tcPr>
          <w:p w14:paraId="581CCD5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r>
      <w:tr w:rsidR="00FA760F" w:rsidRPr="00CB3D62" w14:paraId="6002668D" w14:textId="77777777" w:rsidTr="00E7647A">
        <w:trPr>
          <w:trHeight w:val="280"/>
        </w:trPr>
        <w:tc>
          <w:tcPr>
            <w:tcW w:w="2836" w:type="dxa"/>
            <w:noWrap/>
            <w:vAlign w:val="center"/>
            <w:hideMark/>
          </w:tcPr>
          <w:p w14:paraId="4D8FE0A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Pneumonia</w:t>
            </w:r>
          </w:p>
        </w:tc>
        <w:tc>
          <w:tcPr>
            <w:tcW w:w="1137" w:type="dxa"/>
            <w:noWrap/>
            <w:vAlign w:val="center"/>
            <w:hideMark/>
          </w:tcPr>
          <w:p w14:paraId="23A9C84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108 (70.1)</w:t>
            </w:r>
          </w:p>
        </w:tc>
        <w:tc>
          <w:tcPr>
            <w:tcW w:w="1273" w:type="dxa"/>
            <w:noWrap/>
            <w:vAlign w:val="center"/>
            <w:hideMark/>
          </w:tcPr>
          <w:p w14:paraId="4373FC7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116 (73.4)</w:t>
            </w:r>
          </w:p>
        </w:tc>
        <w:tc>
          <w:tcPr>
            <w:tcW w:w="850" w:type="dxa"/>
            <w:noWrap/>
            <w:vAlign w:val="center"/>
            <w:hideMark/>
          </w:tcPr>
          <w:p w14:paraId="53A94A6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0.519</w:t>
            </w:r>
          </w:p>
        </w:tc>
        <w:tc>
          <w:tcPr>
            <w:tcW w:w="1276" w:type="dxa"/>
            <w:noWrap/>
            <w:vAlign w:val="center"/>
            <w:hideMark/>
          </w:tcPr>
          <w:p w14:paraId="209938B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73 (70.2)</w:t>
            </w:r>
          </w:p>
        </w:tc>
        <w:tc>
          <w:tcPr>
            <w:tcW w:w="1134" w:type="dxa"/>
            <w:noWrap/>
            <w:vAlign w:val="center"/>
            <w:hideMark/>
          </w:tcPr>
          <w:p w14:paraId="3121039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76 (73.1)</w:t>
            </w:r>
          </w:p>
        </w:tc>
        <w:tc>
          <w:tcPr>
            <w:tcW w:w="850" w:type="dxa"/>
            <w:noWrap/>
            <w:vAlign w:val="center"/>
            <w:hideMark/>
          </w:tcPr>
          <w:p w14:paraId="5A93AC8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0.648</w:t>
            </w:r>
          </w:p>
        </w:tc>
        <w:tc>
          <w:tcPr>
            <w:tcW w:w="284" w:type="dxa"/>
            <w:vAlign w:val="center"/>
          </w:tcPr>
          <w:p w14:paraId="6E4E3D0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4A88707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108 (70.1)</w:t>
            </w:r>
          </w:p>
        </w:tc>
        <w:tc>
          <w:tcPr>
            <w:tcW w:w="1134" w:type="dxa"/>
            <w:noWrap/>
            <w:vAlign w:val="center"/>
            <w:hideMark/>
          </w:tcPr>
          <w:p w14:paraId="6F504CB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129 (70.9)</w:t>
            </w:r>
          </w:p>
        </w:tc>
        <w:tc>
          <w:tcPr>
            <w:tcW w:w="850" w:type="dxa"/>
            <w:noWrap/>
            <w:vAlign w:val="center"/>
            <w:hideMark/>
          </w:tcPr>
          <w:p w14:paraId="769CECF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0.881</w:t>
            </w:r>
          </w:p>
        </w:tc>
        <w:tc>
          <w:tcPr>
            <w:tcW w:w="1276" w:type="dxa"/>
            <w:noWrap/>
            <w:vAlign w:val="center"/>
            <w:hideMark/>
          </w:tcPr>
          <w:p w14:paraId="7D3C895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82 (69.5)</w:t>
            </w:r>
          </w:p>
        </w:tc>
        <w:tc>
          <w:tcPr>
            <w:tcW w:w="1276" w:type="dxa"/>
            <w:noWrap/>
            <w:vAlign w:val="center"/>
            <w:hideMark/>
          </w:tcPr>
          <w:p w14:paraId="166DA9F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82 (69.5)</w:t>
            </w:r>
          </w:p>
        </w:tc>
        <w:tc>
          <w:tcPr>
            <w:tcW w:w="850" w:type="dxa"/>
            <w:noWrap/>
            <w:vAlign w:val="center"/>
            <w:hideMark/>
          </w:tcPr>
          <w:p w14:paraId="081D6C9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c>
          <w:tcPr>
            <w:tcW w:w="236" w:type="dxa"/>
            <w:vAlign w:val="center"/>
          </w:tcPr>
          <w:p w14:paraId="6BDB1E1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501D43C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108 (70.1)</w:t>
            </w:r>
          </w:p>
        </w:tc>
        <w:tc>
          <w:tcPr>
            <w:tcW w:w="1276" w:type="dxa"/>
            <w:noWrap/>
            <w:vAlign w:val="center"/>
            <w:hideMark/>
          </w:tcPr>
          <w:p w14:paraId="0DBDD56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85 (74.6)</w:t>
            </w:r>
          </w:p>
        </w:tc>
        <w:tc>
          <w:tcPr>
            <w:tcW w:w="850" w:type="dxa"/>
            <w:noWrap/>
            <w:vAlign w:val="center"/>
            <w:hideMark/>
          </w:tcPr>
          <w:p w14:paraId="46B18FE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0.424</w:t>
            </w:r>
          </w:p>
        </w:tc>
        <w:tc>
          <w:tcPr>
            <w:tcW w:w="1271" w:type="dxa"/>
            <w:noWrap/>
            <w:vAlign w:val="center"/>
            <w:hideMark/>
          </w:tcPr>
          <w:p w14:paraId="24EACB4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57 (67.8)</w:t>
            </w:r>
          </w:p>
        </w:tc>
        <w:tc>
          <w:tcPr>
            <w:tcW w:w="1133" w:type="dxa"/>
            <w:noWrap/>
            <w:vAlign w:val="center"/>
            <w:hideMark/>
          </w:tcPr>
          <w:p w14:paraId="5E84BF9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61 (72.6)</w:t>
            </w:r>
          </w:p>
        </w:tc>
        <w:tc>
          <w:tcPr>
            <w:tcW w:w="851" w:type="dxa"/>
            <w:noWrap/>
            <w:vAlign w:val="center"/>
            <w:hideMark/>
          </w:tcPr>
          <w:p w14:paraId="25B65C5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0.500</w:t>
            </w:r>
          </w:p>
        </w:tc>
      </w:tr>
      <w:tr w:rsidR="00FA760F" w:rsidRPr="00CB3D62" w14:paraId="44E94474" w14:textId="77777777" w:rsidTr="00E7647A">
        <w:trPr>
          <w:trHeight w:val="280"/>
        </w:trPr>
        <w:tc>
          <w:tcPr>
            <w:tcW w:w="2836" w:type="dxa"/>
            <w:noWrap/>
            <w:vAlign w:val="center"/>
            <w:hideMark/>
          </w:tcPr>
          <w:p w14:paraId="5725185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Endocarditis</w:t>
            </w:r>
          </w:p>
        </w:tc>
        <w:tc>
          <w:tcPr>
            <w:tcW w:w="1137" w:type="dxa"/>
            <w:noWrap/>
            <w:vAlign w:val="center"/>
            <w:hideMark/>
          </w:tcPr>
          <w:p w14:paraId="4523E21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(0.6)</w:t>
            </w:r>
          </w:p>
        </w:tc>
        <w:tc>
          <w:tcPr>
            <w:tcW w:w="1273" w:type="dxa"/>
            <w:noWrap/>
            <w:vAlign w:val="center"/>
            <w:hideMark/>
          </w:tcPr>
          <w:p w14:paraId="0CA5DC2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(1.9)</w:t>
            </w:r>
          </w:p>
        </w:tc>
        <w:tc>
          <w:tcPr>
            <w:tcW w:w="850" w:type="dxa"/>
            <w:noWrap/>
            <w:vAlign w:val="center"/>
            <w:hideMark/>
          </w:tcPr>
          <w:p w14:paraId="51FAD24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0.633</w:t>
            </w:r>
          </w:p>
        </w:tc>
        <w:tc>
          <w:tcPr>
            <w:tcW w:w="1276" w:type="dxa"/>
            <w:noWrap/>
            <w:vAlign w:val="center"/>
            <w:hideMark/>
          </w:tcPr>
          <w:p w14:paraId="1E61C40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w:t>
            </w:r>
          </w:p>
        </w:tc>
        <w:tc>
          <w:tcPr>
            <w:tcW w:w="1134" w:type="dxa"/>
            <w:noWrap/>
            <w:vAlign w:val="center"/>
            <w:hideMark/>
          </w:tcPr>
          <w:p w14:paraId="27AA69B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(2.9)</w:t>
            </w:r>
          </w:p>
        </w:tc>
        <w:tc>
          <w:tcPr>
            <w:tcW w:w="850" w:type="dxa"/>
            <w:noWrap/>
            <w:vAlign w:val="center"/>
            <w:hideMark/>
          </w:tcPr>
          <w:p w14:paraId="4FA70A5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0.245</w:t>
            </w:r>
          </w:p>
        </w:tc>
        <w:tc>
          <w:tcPr>
            <w:tcW w:w="284" w:type="dxa"/>
            <w:vAlign w:val="center"/>
          </w:tcPr>
          <w:p w14:paraId="5643A80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7C92163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(0.6)</w:t>
            </w:r>
          </w:p>
        </w:tc>
        <w:tc>
          <w:tcPr>
            <w:tcW w:w="1134" w:type="dxa"/>
            <w:noWrap/>
            <w:vAlign w:val="center"/>
            <w:hideMark/>
          </w:tcPr>
          <w:p w14:paraId="0B6C327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(1.6)</w:t>
            </w:r>
          </w:p>
        </w:tc>
        <w:tc>
          <w:tcPr>
            <w:tcW w:w="850" w:type="dxa"/>
            <w:noWrap/>
            <w:vAlign w:val="center"/>
            <w:hideMark/>
          </w:tcPr>
          <w:p w14:paraId="50D91FC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0.736</w:t>
            </w:r>
          </w:p>
        </w:tc>
        <w:tc>
          <w:tcPr>
            <w:tcW w:w="1276" w:type="dxa"/>
            <w:noWrap/>
            <w:vAlign w:val="center"/>
            <w:hideMark/>
          </w:tcPr>
          <w:p w14:paraId="34A5DF2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(0.8)</w:t>
            </w:r>
          </w:p>
        </w:tc>
        <w:tc>
          <w:tcPr>
            <w:tcW w:w="1276" w:type="dxa"/>
            <w:noWrap/>
            <w:vAlign w:val="center"/>
            <w:hideMark/>
          </w:tcPr>
          <w:p w14:paraId="5A6DBEC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(1.7)</w:t>
            </w:r>
          </w:p>
        </w:tc>
        <w:tc>
          <w:tcPr>
            <w:tcW w:w="850" w:type="dxa"/>
            <w:noWrap/>
            <w:vAlign w:val="center"/>
            <w:hideMark/>
          </w:tcPr>
          <w:p w14:paraId="3F3D485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c>
          <w:tcPr>
            <w:tcW w:w="236" w:type="dxa"/>
            <w:vAlign w:val="center"/>
          </w:tcPr>
          <w:p w14:paraId="2D0DF0B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0AD8DA5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(0.6)</w:t>
            </w:r>
          </w:p>
        </w:tc>
        <w:tc>
          <w:tcPr>
            <w:tcW w:w="1276" w:type="dxa"/>
            <w:noWrap/>
            <w:vAlign w:val="center"/>
            <w:hideMark/>
          </w:tcPr>
          <w:p w14:paraId="3C3D6CD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(0.9)</w:t>
            </w:r>
          </w:p>
        </w:tc>
        <w:tc>
          <w:tcPr>
            <w:tcW w:w="850" w:type="dxa"/>
            <w:noWrap/>
            <w:vAlign w:val="center"/>
            <w:hideMark/>
          </w:tcPr>
          <w:p w14:paraId="1B84314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c>
          <w:tcPr>
            <w:tcW w:w="1271" w:type="dxa"/>
            <w:noWrap/>
            <w:vAlign w:val="center"/>
            <w:hideMark/>
          </w:tcPr>
          <w:p w14:paraId="3963D9E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(1.2)</w:t>
            </w:r>
          </w:p>
        </w:tc>
        <w:tc>
          <w:tcPr>
            <w:tcW w:w="1133" w:type="dxa"/>
            <w:noWrap/>
            <w:vAlign w:val="center"/>
            <w:hideMark/>
          </w:tcPr>
          <w:p w14:paraId="46AB034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(1.2)</w:t>
            </w:r>
          </w:p>
        </w:tc>
        <w:tc>
          <w:tcPr>
            <w:tcW w:w="851" w:type="dxa"/>
            <w:noWrap/>
            <w:vAlign w:val="center"/>
            <w:hideMark/>
          </w:tcPr>
          <w:p w14:paraId="29A89F0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r>
      <w:tr w:rsidR="00FA760F" w:rsidRPr="00CB3D62" w14:paraId="147DBAA8" w14:textId="77777777" w:rsidTr="00E7647A">
        <w:trPr>
          <w:trHeight w:val="280"/>
        </w:trPr>
        <w:tc>
          <w:tcPr>
            <w:tcW w:w="2836" w:type="dxa"/>
            <w:noWrap/>
            <w:vAlign w:val="center"/>
            <w:hideMark/>
          </w:tcPr>
          <w:p w14:paraId="43F3F47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Central nervous system infection</w:t>
            </w:r>
          </w:p>
        </w:tc>
        <w:tc>
          <w:tcPr>
            <w:tcW w:w="1137" w:type="dxa"/>
            <w:noWrap/>
            <w:vAlign w:val="center"/>
            <w:hideMark/>
          </w:tcPr>
          <w:p w14:paraId="00F6BA1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20 (13.0)</w:t>
            </w:r>
          </w:p>
        </w:tc>
        <w:tc>
          <w:tcPr>
            <w:tcW w:w="1273" w:type="dxa"/>
            <w:noWrap/>
            <w:vAlign w:val="center"/>
            <w:hideMark/>
          </w:tcPr>
          <w:p w14:paraId="144E196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19 (12.0)</w:t>
            </w:r>
          </w:p>
        </w:tc>
        <w:tc>
          <w:tcPr>
            <w:tcW w:w="850" w:type="dxa"/>
            <w:noWrap/>
            <w:vAlign w:val="center"/>
            <w:hideMark/>
          </w:tcPr>
          <w:p w14:paraId="1330CFA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0.797</w:t>
            </w:r>
          </w:p>
        </w:tc>
        <w:tc>
          <w:tcPr>
            <w:tcW w:w="1276" w:type="dxa"/>
            <w:noWrap/>
            <w:vAlign w:val="center"/>
            <w:hideMark/>
          </w:tcPr>
          <w:p w14:paraId="529BBD4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15 (14.4)</w:t>
            </w:r>
          </w:p>
        </w:tc>
        <w:tc>
          <w:tcPr>
            <w:tcW w:w="1134" w:type="dxa"/>
            <w:noWrap/>
            <w:vAlign w:val="center"/>
            <w:hideMark/>
          </w:tcPr>
          <w:p w14:paraId="3BB85EE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14 (13.5)</w:t>
            </w:r>
          </w:p>
        </w:tc>
        <w:tc>
          <w:tcPr>
            <w:tcW w:w="850" w:type="dxa"/>
            <w:noWrap/>
            <w:vAlign w:val="center"/>
            <w:hideMark/>
          </w:tcPr>
          <w:p w14:paraId="2B1DEF3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0.841</w:t>
            </w:r>
          </w:p>
        </w:tc>
        <w:tc>
          <w:tcPr>
            <w:tcW w:w="284" w:type="dxa"/>
            <w:vAlign w:val="center"/>
          </w:tcPr>
          <w:p w14:paraId="366E809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4847435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20 (13.0)</w:t>
            </w:r>
          </w:p>
        </w:tc>
        <w:tc>
          <w:tcPr>
            <w:tcW w:w="1134" w:type="dxa"/>
            <w:noWrap/>
            <w:vAlign w:val="center"/>
            <w:hideMark/>
          </w:tcPr>
          <w:p w14:paraId="70EF6CC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27 (14.8)</w:t>
            </w:r>
          </w:p>
        </w:tc>
        <w:tc>
          <w:tcPr>
            <w:tcW w:w="850" w:type="dxa"/>
            <w:noWrap/>
            <w:vAlign w:val="center"/>
            <w:hideMark/>
          </w:tcPr>
          <w:p w14:paraId="2C2DA22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0.627</w:t>
            </w:r>
          </w:p>
        </w:tc>
        <w:tc>
          <w:tcPr>
            <w:tcW w:w="1276" w:type="dxa"/>
            <w:noWrap/>
            <w:vAlign w:val="center"/>
            <w:hideMark/>
          </w:tcPr>
          <w:p w14:paraId="6DB3910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16 (13.5)</w:t>
            </w:r>
          </w:p>
        </w:tc>
        <w:tc>
          <w:tcPr>
            <w:tcW w:w="1276" w:type="dxa"/>
            <w:noWrap/>
            <w:vAlign w:val="center"/>
            <w:hideMark/>
          </w:tcPr>
          <w:p w14:paraId="1CD0B7D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21 (17.8)</w:t>
            </w:r>
          </w:p>
        </w:tc>
        <w:tc>
          <w:tcPr>
            <w:tcW w:w="850" w:type="dxa"/>
            <w:noWrap/>
            <w:vAlign w:val="center"/>
            <w:hideMark/>
          </w:tcPr>
          <w:p w14:paraId="0E290FA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0.371</w:t>
            </w:r>
          </w:p>
        </w:tc>
        <w:tc>
          <w:tcPr>
            <w:tcW w:w="236" w:type="dxa"/>
            <w:vAlign w:val="center"/>
          </w:tcPr>
          <w:p w14:paraId="584AC9D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482D47B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20 (13.0)</w:t>
            </w:r>
          </w:p>
        </w:tc>
        <w:tc>
          <w:tcPr>
            <w:tcW w:w="1276" w:type="dxa"/>
            <w:noWrap/>
            <w:vAlign w:val="center"/>
            <w:hideMark/>
          </w:tcPr>
          <w:p w14:paraId="0C24394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 (8.8)</w:t>
            </w:r>
          </w:p>
        </w:tc>
        <w:tc>
          <w:tcPr>
            <w:tcW w:w="850" w:type="dxa"/>
            <w:noWrap/>
            <w:vAlign w:val="center"/>
            <w:hideMark/>
          </w:tcPr>
          <w:p w14:paraId="64B71D4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0.279</w:t>
            </w:r>
          </w:p>
        </w:tc>
        <w:tc>
          <w:tcPr>
            <w:tcW w:w="1271" w:type="dxa"/>
            <w:noWrap/>
            <w:vAlign w:val="center"/>
            <w:hideMark/>
          </w:tcPr>
          <w:p w14:paraId="5FEC2D7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 (13.1)</w:t>
            </w:r>
          </w:p>
        </w:tc>
        <w:tc>
          <w:tcPr>
            <w:tcW w:w="1133" w:type="dxa"/>
            <w:noWrap/>
            <w:vAlign w:val="center"/>
            <w:hideMark/>
          </w:tcPr>
          <w:p w14:paraId="029969A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 (10.7)</w:t>
            </w:r>
          </w:p>
        </w:tc>
        <w:tc>
          <w:tcPr>
            <w:tcW w:w="851" w:type="dxa"/>
            <w:noWrap/>
            <w:vAlign w:val="center"/>
            <w:hideMark/>
          </w:tcPr>
          <w:p w14:paraId="527603D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0.634</w:t>
            </w:r>
          </w:p>
        </w:tc>
      </w:tr>
      <w:tr w:rsidR="00FA760F" w:rsidRPr="00CB3D62" w14:paraId="2B50B2E5" w14:textId="77777777" w:rsidTr="00E7647A">
        <w:trPr>
          <w:trHeight w:val="280"/>
        </w:trPr>
        <w:tc>
          <w:tcPr>
            <w:tcW w:w="2836" w:type="dxa"/>
            <w:noWrap/>
            <w:vAlign w:val="center"/>
            <w:hideMark/>
          </w:tcPr>
          <w:p w14:paraId="366E72F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Intraabdominal infection</w:t>
            </w:r>
          </w:p>
        </w:tc>
        <w:tc>
          <w:tcPr>
            <w:tcW w:w="1137" w:type="dxa"/>
            <w:noWrap/>
            <w:vAlign w:val="center"/>
            <w:hideMark/>
          </w:tcPr>
          <w:p w14:paraId="463CF61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17 (11.0)</w:t>
            </w:r>
          </w:p>
        </w:tc>
        <w:tc>
          <w:tcPr>
            <w:tcW w:w="1273" w:type="dxa"/>
            <w:noWrap/>
            <w:vAlign w:val="center"/>
            <w:hideMark/>
          </w:tcPr>
          <w:p w14:paraId="2BBAEA4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 (5.1)</w:t>
            </w:r>
          </w:p>
        </w:tc>
        <w:tc>
          <w:tcPr>
            <w:tcW w:w="850" w:type="dxa"/>
            <w:noWrap/>
            <w:vAlign w:val="center"/>
            <w:hideMark/>
          </w:tcPr>
          <w:p w14:paraId="3CBAE95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0.052</w:t>
            </w:r>
          </w:p>
        </w:tc>
        <w:tc>
          <w:tcPr>
            <w:tcW w:w="1276" w:type="dxa"/>
            <w:noWrap/>
            <w:vAlign w:val="center"/>
            <w:hideMark/>
          </w:tcPr>
          <w:p w14:paraId="6997250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13 (12.5)</w:t>
            </w:r>
          </w:p>
        </w:tc>
        <w:tc>
          <w:tcPr>
            <w:tcW w:w="1134" w:type="dxa"/>
            <w:noWrap/>
            <w:vAlign w:val="center"/>
            <w:hideMark/>
          </w:tcPr>
          <w:p w14:paraId="667500C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(6.7)</w:t>
            </w:r>
          </w:p>
        </w:tc>
        <w:tc>
          <w:tcPr>
            <w:tcW w:w="850" w:type="dxa"/>
            <w:noWrap/>
            <w:vAlign w:val="center"/>
            <w:hideMark/>
          </w:tcPr>
          <w:p w14:paraId="31AC57D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0.158</w:t>
            </w:r>
          </w:p>
        </w:tc>
        <w:tc>
          <w:tcPr>
            <w:tcW w:w="284" w:type="dxa"/>
            <w:vAlign w:val="center"/>
          </w:tcPr>
          <w:p w14:paraId="3BB3BD9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797DDAF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17 (11.0)</w:t>
            </w:r>
          </w:p>
        </w:tc>
        <w:tc>
          <w:tcPr>
            <w:tcW w:w="1134" w:type="dxa"/>
            <w:noWrap/>
            <w:vAlign w:val="center"/>
            <w:hideMark/>
          </w:tcPr>
          <w:p w14:paraId="6C46390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13 (7.1)</w:t>
            </w:r>
          </w:p>
        </w:tc>
        <w:tc>
          <w:tcPr>
            <w:tcW w:w="850" w:type="dxa"/>
            <w:noWrap/>
            <w:vAlign w:val="center"/>
            <w:hideMark/>
          </w:tcPr>
          <w:p w14:paraId="5D05BE3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0.212</w:t>
            </w:r>
          </w:p>
        </w:tc>
        <w:tc>
          <w:tcPr>
            <w:tcW w:w="1276" w:type="dxa"/>
            <w:noWrap/>
            <w:vAlign w:val="center"/>
            <w:hideMark/>
          </w:tcPr>
          <w:p w14:paraId="405E4E1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16 (13.5)</w:t>
            </w:r>
          </w:p>
        </w:tc>
        <w:tc>
          <w:tcPr>
            <w:tcW w:w="1276" w:type="dxa"/>
            <w:noWrap/>
            <w:vAlign w:val="center"/>
            <w:hideMark/>
          </w:tcPr>
          <w:p w14:paraId="7CE7B97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 (6.8)</w:t>
            </w:r>
          </w:p>
        </w:tc>
        <w:tc>
          <w:tcPr>
            <w:tcW w:w="850" w:type="dxa"/>
            <w:noWrap/>
            <w:vAlign w:val="center"/>
            <w:hideMark/>
          </w:tcPr>
          <w:p w14:paraId="60C267D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0.085</w:t>
            </w:r>
          </w:p>
        </w:tc>
        <w:tc>
          <w:tcPr>
            <w:tcW w:w="236" w:type="dxa"/>
            <w:vAlign w:val="center"/>
          </w:tcPr>
          <w:p w14:paraId="1D166EB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00A1FA2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17 (11.0)</w:t>
            </w:r>
          </w:p>
        </w:tc>
        <w:tc>
          <w:tcPr>
            <w:tcW w:w="1276" w:type="dxa"/>
            <w:noWrap/>
            <w:vAlign w:val="center"/>
            <w:hideMark/>
          </w:tcPr>
          <w:p w14:paraId="6106B9A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17 (14.9)</w:t>
            </w:r>
          </w:p>
        </w:tc>
        <w:tc>
          <w:tcPr>
            <w:tcW w:w="850" w:type="dxa"/>
            <w:noWrap/>
            <w:vAlign w:val="center"/>
            <w:hideMark/>
          </w:tcPr>
          <w:p w14:paraId="5A0D35C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0.346</w:t>
            </w:r>
          </w:p>
        </w:tc>
        <w:tc>
          <w:tcPr>
            <w:tcW w:w="1271" w:type="dxa"/>
            <w:noWrap/>
            <w:vAlign w:val="center"/>
            <w:hideMark/>
          </w:tcPr>
          <w:p w14:paraId="47D5E19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 (10.7)</w:t>
            </w:r>
          </w:p>
        </w:tc>
        <w:tc>
          <w:tcPr>
            <w:tcW w:w="1133" w:type="dxa"/>
            <w:noWrap/>
            <w:vAlign w:val="center"/>
            <w:hideMark/>
          </w:tcPr>
          <w:p w14:paraId="733D7D0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 (9.5)</w:t>
            </w:r>
          </w:p>
        </w:tc>
        <w:tc>
          <w:tcPr>
            <w:tcW w:w="851" w:type="dxa"/>
            <w:noWrap/>
            <w:vAlign w:val="center"/>
            <w:hideMark/>
          </w:tcPr>
          <w:p w14:paraId="18F287C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0.798</w:t>
            </w:r>
          </w:p>
        </w:tc>
      </w:tr>
      <w:tr w:rsidR="00FA760F" w:rsidRPr="00CB3D62" w14:paraId="567CF0A1" w14:textId="77777777" w:rsidTr="00E7647A">
        <w:trPr>
          <w:trHeight w:val="280"/>
        </w:trPr>
        <w:tc>
          <w:tcPr>
            <w:tcW w:w="2836" w:type="dxa"/>
            <w:noWrap/>
            <w:vAlign w:val="center"/>
            <w:hideMark/>
          </w:tcPr>
          <w:p w14:paraId="51EBB27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Skin/soft tissue infection</w:t>
            </w:r>
          </w:p>
        </w:tc>
        <w:tc>
          <w:tcPr>
            <w:tcW w:w="1137" w:type="dxa"/>
            <w:noWrap/>
            <w:vAlign w:val="center"/>
            <w:hideMark/>
          </w:tcPr>
          <w:p w14:paraId="5A2B413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(1.3)</w:t>
            </w:r>
          </w:p>
        </w:tc>
        <w:tc>
          <w:tcPr>
            <w:tcW w:w="1273" w:type="dxa"/>
            <w:noWrap/>
            <w:vAlign w:val="center"/>
            <w:hideMark/>
          </w:tcPr>
          <w:p w14:paraId="4871088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 (2.5)</w:t>
            </w:r>
          </w:p>
        </w:tc>
        <w:tc>
          <w:tcPr>
            <w:tcW w:w="850" w:type="dxa"/>
            <w:noWrap/>
            <w:vAlign w:val="center"/>
            <w:hideMark/>
          </w:tcPr>
          <w:p w14:paraId="3362374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0.704</w:t>
            </w:r>
          </w:p>
        </w:tc>
        <w:tc>
          <w:tcPr>
            <w:tcW w:w="1276" w:type="dxa"/>
            <w:noWrap/>
            <w:vAlign w:val="center"/>
            <w:hideMark/>
          </w:tcPr>
          <w:p w14:paraId="59EF9D1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(1.9)</w:t>
            </w:r>
          </w:p>
        </w:tc>
        <w:tc>
          <w:tcPr>
            <w:tcW w:w="1134" w:type="dxa"/>
            <w:noWrap/>
            <w:vAlign w:val="center"/>
            <w:hideMark/>
          </w:tcPr>
          <w:p w14:paraId="586B918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(1.9)</w:t>
            </w:r>
          </w:p>
        </w:tc>
        <w:tc>
          <w:tcPr>
            <w:tcW w:w="850" w:type="dxa"/>
            <w:noWrap/>
            <w:vAlign w:val="center"/>
            <w:hideMark/>
          </w:tcPr>
          <w:p w14:paraId="31BB4ED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c>
          <w:tcPr>
            <w:tcW w:w="284" w:type="dxa"/>
            <w:vAlign w:val="center"/>
          </w:tcPr>
          <w:p w14:paraId="79CBB98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1798ADA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(1.3)</w:t>
            </w:r>
          </w:p>
        </w:tc>
        <w:tc>
          <w:tcPr>
            <w:tcW w:w="1134" w:type="dxa"/>
            <w:noWrap/>
            <w:vAlign w:val="center"/>
            <w:hideMark/>
          </w:tcPr>
          <w:p w14:paraId="574AE29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(1.6)</w:t>
            </w:r>
          </w:p>
        </w:tc>
        <w:tc>
          <w:tcPr>
            <w:tcW w:w="850" w:type="dxa"/>
            <w:noWrap/>
            <w:vAlign w:val="center"/>
            <w:hideMark/>
          </w:tcPr>
          <w:p w14:paraId="6EE2BB0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c>
          <w:tcPr>
            <w:tcW w:w="1276" w:type="dxa"/>
            <w:noWrap/>
            <w:vAlign w:val="center"/>
            <w:hideMark/>
          </w:tcPr>
          <w:p w14:paraId="0B2DDA0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(1.7)</w:t>
            </w:r>
          </w:p>
        </w:tc>
        <w:tc>
          <w:tcPr>
            <w:tcW w:w="1276" w:type="dxa"/>
            <w:noWrap/>
            <w:vAlign w:val="center"/>
            <w:hideMark/>
          </w:tcPr>
          <w:p w14:paraId="79121A5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(1.7)</w:t>
            </w:r>
          </w:p>
        </w:tc>
        <w:tc>
          <w:tcPr>
            <w:tcW w:w="850" w:type="dxa"/>
            <w:noWrap/>
            <w:vAlign w:val="center"/>
            <w:hideMark/>
          </w:tcPr>
          <w:p w14:paraId="4688F5E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c>
          <w:tcPr>
            <w:tcW w:w="236" w:type="dxa"/>
            <w:vAlign w:val="center"/>
          </w:tcPr>
          <w:p w14:paraId="0F4ECCF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5D1A6AC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(1.3)</w:t>
            </w:r>
          </w:p>
        </w:tc>
        <w:tc>
          <w:tcPr>
            <w:tcW w:w="1276" w:type="dxa"/>
            <w:noWrap/>
            <w:vAlign w:val="center"/>
            <w:hideMark/>
          </w:tcPr>
          <w:p w14:paraId="597F844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w:t>
            </w:r>
          </w:p>
        </w:tc>
        <w:tc>
          <w:tcPr>
            <w:tcW w:w="850" w:type="dxa"/>
            <w:noWrap/>
            <w:vAlign w:val="center"/>
            <w:hideMark/>
          </w:tcPr>
          <w:p w14:paraId="0C034B4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0.615</w:t>
            </w:r>
          </w:p>
        </w:tc>
        <w:tc>
          <w:tcPr>
            <w:tcW w:w="1271" w:type="dxa"/>
            <w:noWrap/>
            <w:vAlign w:val="center"/>
            <w:hideMark/>
          </w:tcPr>
          <w:p w14:paraId="756C8DD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(2.4)</w:t>
            </w:r>
          </w:p>
        </w:tc>
        <w:tc>
          <w:tcPr>
            <w:tcW w:w="1133" w:type="dxa"/>
            <w:noWrap/>
            <w:vAlign w:val="center"/>
            <w:hideMark/>
          </w:tcPr>
          <w:p w14:paraId="6089FB7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w:t>
            </w:r>
          </w:p>
        </w:tc>
        <w:tc>
          <w:tcPr>
            <w:tcW w:w="851" w:type="dxa"/>
            <w:noWrap/>
            <w:vAlign w:val="center"/>
            <w:hideMark/>
          </w:tcPr>
          <w:p w14:paraId="288020F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0.477</w:t>
            </w:r>
          </w:p>
        </w:tc>
      </w:tr>
      <w:tr w:rsidR="00FA760F" w:rsidRPr="00CB3D62" w14:paraId="37C52AB8" w14:textId="77777777" w:rsidTr="00E7647A">
        <w:trPr>
          <w:trHeight w:val="280"/>
        </w:trPr>
        <w:tc>
          <w:tcPr>
            <w:tcW w:w="2836" w:type="dxa"/>
            <w:noWrap/>
            <w:vAlign w:val="center"/>
            <w:hideMark/>
          </w:tcPr>
          <w:p w14:paraId="12282EF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lastRenderedPageBreak/>
              <w:t xml:space="preserve">   Bone/joint infection</w:t>
            </w:r>
          </w:p>
        </w:tc>
        <w:tc>
          <w:tcPr>
            <w:tcW w:w="1137" w:type="dxa"/>
            <w:noWrap/>
            <w:vAlign w:val="center"/>
            <w:hideMark/>
          </w:tcPr>
          <w:p w14:paraId="2A9EE22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(0.6)</w:t>
            </w:r>
          </w:p>
        </w:tc>
        <w:tc>
          <w:tcPr>
            <w:tcW w:w="1273" w:type="dxa"/>
            <w:noWrap/>
            <w:vAlign w:val="center"/>
            <w:hideMark/>
          </w:tcPr>
          <w:p w14:paraId="2C57720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(0.6)</w:t>
            </w:r>
          </w:p>
        </w:tc>
        <w:tc>
          <w:tcPr>
            <w:tcW w:w="850" w:type="dxa"/>
            <w:noWrap/>
            <w:vAlign w:val="center"/>
            <w:hideMark/>
          </w:tcPr>
          <w:p w14:paraId="31BF1BD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c>
          <w:tcPr>
            <w:tcW w:w="1276" w:type="dxa"/>
            <w:noWrap/>
            <w:vAlign w:val="center"/>
            <w:hideMark/>
          </w:tcPr>
          <w:p w14:paraId="0B9AD22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w:t>
            </w:r>
          </w:p>
        </w:tc>
        <w:tc>
          <w:tcPr>
            <w:tcW w:w="1134" w:type="dxa"/>
            <w:noWrap/>
            <w:vAlign w:val="center"/>
            <w:hideMark/>
          </w:tcPr>
          <w:p w14:paraId="4D7D08F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(0.9)</w:t>
            </w:r>
          </w:p>
        </w:tc>
        <w:tc>
          <w:tcPr>
            <w:tcW w:w="850" w:type="dxa"/>
            <w:noWrap/>
            <w:vAlign w:val="center"/>
            <w:hideMark/>
          </w:tcPr>
          <w:p w14:paraId="50CDF40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c>
          <w:tcPr>
            <w:tcW w:w="284" w:type="dxa"/>
            <w:vAlign w:val="center"/>
          </w:tcPr>
          <w:p w14:paraId="0817738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06B7EAB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(0.6)</w:t>
            </w:r>
          </w:p>
        </w:tc>
        <w:tc>
          <w:tcPr>
            <w:tcW w:w="1134" w:type="dxa"/>
            <w:noWrap/>
            <w:vAlign w:val="center"/>
            <w:hideMark/>
          </w:tcPr>
          <w:p w14:paraId="58B4652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w:t>
            </w:r>
          </w:p>
        </w:tc>
        <w:tc>
          <w:tcPr>
            <w:tcW w:w="850" w:type="dxa"/>
            <w:noWrap/>
            <w:vAlign w:val="center"/>
            <w:hideMark/>
          </w:tcPr>
          <w:p w14:paraId="1B99F1A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0.933</w:t>
            </w:r>
          </w:p>
        </w:tc>
        <w:tc>
          <w:tcPr>
            <w:tcW w:w="1276" w:type="dxa"/>
            <w:noWrap/>
            <w:vAlign w:val="center"/>
            <w:hideMark/>
          </w:tcPr>
          <w:p w14:paraId="7BD91F2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w:t>
            </w:r>
          </w:p>
        </w:tc>
        <w:tc>
          <w:tcPr>
            <w:tcW w:w="1276" w:type="dxa"/>
            <w:noWrap/>
            <w:vAlign w:val="center"/>
            <w:hideMark/>
          </w:tcPr>
          <w:p w14:paraId="538D534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w:t>
            </w:r>
          </w:p>
        </w:tc>
        <w:tc>
          <w:tcPr>
            <w:tcW w:w="850" w:type="dxa"/>
            <w:noWrap/>
            <w:vAlign w:val="center"/>
            <w:hideMark/>
          </w:tcPr>
          <w:p w14:paraId="6FC03CC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w:t>
            </w:r>
          </w:p>
        </w:tc>
        <w:tc>
          <w:tcPr>
            <w:tcW w:w="236" w:type="dxa"/>
            <w:vAlign w:val="center"/>
          </w:tcPr>
          <w:p w14:paraId="3CE89FC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43461D9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(0.6)</w:t>
            </w:r>
          </w:p>
        </w:tc>
        <w:tc>
          <w:tcPr>
            <w:tcW w:w="1276" w:type="dxa"/>
            <w:noWrap/>
            <w:vAlign w:val="center"/>
            <w:hideMark/>
          </w:tcPr>
          <w:p w14:paraId="73EAC9B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(2.6)</w:t>
            </w:r>
          </w:p>
        </w:tc>
        <w:tc>
          <w:tcPr>
            <w:tcW w:w="850" w:type="dxa"/>
            <w:noWrap/>
            <w:vAlign w:val="center"/>
            <w:hideMark/>
          </w:tcPr>
          <w:p w14:paraId="1149DF8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0.416</w:t>
            </w:r>
          </w:p>
        </w:tc>
        <w:tc>
          <w:tcPr>
            <w:tcW w:w="1271" w:type="dxa"/>
            <w:noWrap/>
            <w:vAlign w:val="center"/>
            <w:hideMark/>
          </w:tcPr>
          <w:p w14:paraId="5A111AB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(1.2)</w:t>
            </w:r>
          </w:p>
        </w:tc>
        <w:tc>
          <w:tcPr>
            <w:tcW w:w="1133" w:type="dxa"/>
            <w:noWrap/>
            <w:vAlign w:val="center"/>
            <w:hideMark/>
          </w:tcPr>
          <w:p w14:paraId="5D3B45D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(2.4)</w:t>
            </w:r>
          </w:p>
        </w:tc>
        <w:tc>
          <w:tcPr>
            <w:tcW w:w="851" w:type="dxa"/>
            <w:noWrap/>
            <w:vAlign w:val="center"/>
            <w:hideMark/>
          </w:tcPr>
          <w:p w14:paraId="45F3DF2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r>
      <w:tr w:rsidR="00FA760F" w:rsidRPr="00CB3D62" w14:paraId="30B827F0" w14:textId="77777777" w:rsidTr="00E7647A">
        <w:trPr>
          <w:trHeight w:val="280"/>
        </w:trPr>
        <w:tc>
          <w:tcPr>
            <w:tcW w:w="2836" w:type="dxa"/>
            <w:noWrap/>
            <w:vAlign w:val="center"/>
            <w:hideMark/>
          </w:tcPr>
          <w:p w14:paraId="2204B43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Urinary tract infection</w:t>
            </w:r>
          </w:p>
        </w:tc>
        <w:tc>
          <w:tcPr>
            <w:tcW w:w="1137" w:type="dxa"/>
            <w:noWrap/>
            <w:vAlign w:val="center"/>
            <w:hideMark/>
          </w:tcPr>
          <w:p w14:paraId="2982F7A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 (5.8)</w:t>
            </w:r>
          </w:p>
        </w:tc>
        <w:tc>
          <w:tcPr>
            <w:tcW w:w="1273" w:type="dxa"/>
            <w:noWrap/>
            <w:vAlign w:val="center"/>
            <w:hideMark/>
          </w:tcPr>
          <w:p w14:paraId="2064833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 (2.5)</w:t>
            </w:r>
          </w:p>
        </w:tc>
        <w:tc>
          <w:tcPr>
            <w:tcW w:w="850" w:type="dxa"/>
            <w:noWrap/>
            <w:vAlign w:val="center"/>
            <w:hideMark/>
          </w:tcPr>
          <w:p w14:paraId="4B098C0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0.143</w:t>
            </w:r>
          </w:p>
        </w:tc>
        <w:tc>
          <w:tcPr>
            <w:tcW w:w="1276" w:type="dxa"/>
            <w:noWrap/>
            <w:vAlign w:val="center"/>
            <w:hideMark/>
          </w:tcPr>
          <w:p w14:paraId="484D95E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 (7.7)</w:t>
            </w:r>
          </w:p>
        </w:tc>
        <w:tc>
          <w:tcPr>
            <w:tcW w:w="1134" w:type="dxa"/>
            <w:noWrap/>
            <w:vAlign w:val="center"/>
            <w:hideMark/>
          </w:tcPr>
          <w:p w14:paraId="637B881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(2.9)</w:t>
            </w:r>
          </w:p>
        </w:tc>
        <w:tc>
          <w:tcPr>
            <w:tcW w:w="850" w:type="dxa"/>
            <w:noWrap/>
            <w:vAlign w:val="center"/>
            <w:hideMark/>
          </w:tcPr>
          <w:p w14:paraId="1520D2C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0.168</w:t>
            </w:r>
          </w:p>
        </w:tc>
        <w:tc>
          <w:tcPr>
            <w:tcW w:w="284" w:type="dxa"/>
            <w:vAlign w:val="center"/>
          </w:tcPr>
          <w:p w14:paraId="27427F1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3D11B58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 (5.8)</w:t>
            </w:r>
          </w:p>
        </w:tc>
        <w:tc>
          <w:tcPr>
            <w:tcW w:w="1134" w:type="dxa"/>
            <w:noWrap/>
            <w:vAlign w:val="center"/>
            <w:hideMark/>
          </w:tcPr>
          <w:p w14:paraId="6B6DA34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 (4.4)</w:t>
            </w:r>
          </w:p>
        </w:tc>
        <w:tc>
          <w:tcPr>
            <w:tcW w:w="850" w:type="dxa"/>
            <w:noWrap/>
            <w:vAlign w:val="center"/>
            <w:hideMark/>
          </w:tcPr>
          <w:p w14:paraId="681EC81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0.546</w:t>
            </w:r>
          </w:p>
        </w:tc>
        <w:tc>
          <w:tcPr>
            <w:tcW w:w="1276" w:type="dxa"/>
            <w:noWrap/>
            <w:vAlign w:val="center"/>
            <w:hideMark/>
          </w:tcPr>
          <w:p w14:paraId="7FEE213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(5.9)</w:t>
            </w:r>
          </w:p>
        </w:tc>
        <w:tc>
          <w:tcPr>
            <w:tcW w:w="1276" w:type="dxa"/>
            <w:noWrap/>
            <w:vAlign w:val="center"/>
            <w:hideMark/>
          </w:tcPr>
          <w:p w14:paraId="6D7C600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(2.5)</w:t>
            </w:r>
          </w:p>
        </w:tc>
        <w:tc>
          <w:tcPr>
            <w:tcW w:w="850" w:type="dxa"/>
            <w:noWrap/>
            <w:vAlign w:val="center"/>
            <w:hideMark/>
          </w:tcPr>
          <w:p w14:paraId="577C662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0.196</w:t>
            </w:r>
          </w:p>
        </w:tc>
        <w:tc>
          <w:tcPr>
            <w:tcW w:w="236" w:type="dxa"/>
            <w:vAlign w:val="center"/>
          </w:tcPr>
          <w:p w14:paraId="5A68956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79386E1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 (5.8)</w:t>
            </w:r>
          </w:p>
        </w:tc>
        <w:tc>
          <w:tcPr>
            <w:tcW w:w="1276" w:type="dxa"/>
            <w:noWrap/>
            <w:vAlign w:val="center"/>
            <w:hideMark/>
          </w:tcPr>
          <w:p w14:paraId="04E3D10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 (3.5)</w:t>
            </w:r>
          </w:p>
        </w:tc>
        <w:tc>
          <w:tcPr>
            <w:tcW w:w="850" w:type="dxa"/>
            <w:noWrap/>
            <w:vAlign w:val="center"/>
            <w:hideMark/>
          </w:tcPr>
          <w:p w14:paraId="32D7CD3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0.379</w:t>
            </w:r>
          </w:p>
        </w:tc>
        <w:tc>
          <w:tcPr>
            <w:tcW w:w="1271" w:type="dxa"/>
            <w:noWrap/>
            <w:vAlign w:val="center"/>
            <w:hideMark/>
          </w:tcPr>
          <w:p w14:paraId="1BE7B91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(8.3)</w:t>
            </w:r>
          </w:p>
        </w:tc>
        <w:tc>
          <w:tcPr>
            <w:tcW w:w="1133" w:type="dxa"/>
            <w:noWrap/>
            <w:vAlign w:val="center"/>
            <w:hideMark/>
          </w:tcPr>
          <w:p w14:paraId="23B4EE4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(3.6)</w:t>
            </w:r>
          </w:p>
        </w:tc>
        <w:tc>
          <w:tcPr>
            <w:tcW w:w="851" w:type="dxa"/>
            <w:noWrap/>
            <w:vAlign w:val="center"/>
            <w:hideMark/>
          </w:tcPr>
          <w:p w14:paraId="6F26708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0.192</w:t>
            </w:r>
          </w:p>
        </w:tc>
      </w:tr>
      <w:tr w:rsidR="00FA760F" w:rsidRPr="00CB3D62" w14:paraId="1EAF56BC" w14:textId="77777777" w:rsidTr="00E7647A">
        <w:trPr>
          <w:trHeight w:val="280"/>
        </w:trPr>
        <w:tc>
          <w:tcPr>
            <w:tcW w:w="2836" w:type="dxa"/>
            <w:noWrap/>
            <w:vAlign w:val="center"/>
            <w:hideMark/>
          </w:tcPr>
          <w:p w14:paraId="23E0F8E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Bacteremia</w:t>
            </w:r>
          </w:p>
        </w:tc>
        <w:tc>
          <w:tcPr>
            <w:tcW w:w="1137" w:type="dxa"/>
            <w:noWrap/>
            <w:vAlign w:val="center"/>
            <w:hideMark/>
          </w:tcPr>
          <w:p w14:paraId="08B8AFA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(3.9)</w:t>
            </w:r>
          </w:p>
        </w:tc>
        <w:tc>
          <w:tcPr>
            <w:tcW w:w="1273" w:type="dxa"/>
            <w:noWrap/>
            <w:vAlign w:val="center"/>
            <w:hideMark/>
          </w:tcPr>
          <w:p w14:paraId="303739F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 (2.5)</w:t>
            </w:r>
          </w:p>
        </w:tc>
        <w:tc>
          <w:tcPr>
            <w:tcW w:w="850" w:type="dxa"/>
            <w:noWrap/>
            <w:vAlign w:val="center"/>
            <w:hideMark/>
          </w:tcPr>
          <w:p w14:paraId="51B7773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0.717</w:t>
            </w:r>
          </w:p>
        </w:tc>
        <w:tc>
          <w:tcPr>
            <w:tcW w:w="1276" w:type="dxa"/>
            <w:noWrap/>
            <w:vAlign w:val="center"/>
            <w:hideMark/>
          </w:tcPr>
          <w:p w14:paraId="06658BE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(4.8)</w:t>
            </w:r>
          </w:p>
        </w:tc>
        <w:tc>
          <w:tcPr>
            <w:tcW w:w="1134" w:type="dxa"/>
            <w:noWrap/>
            <w:vAlign w:val="center"/>
            <w:hideMark/>
          </w:tcPr>
          <w:p w14:paraId="00B5716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(1.9)</w:t>
            </w:r>
          </w:p>
        </w:tc>
        <w:tc>
          <w:tcPr>
            <w:tcW w:w="850" w:type="dxa"/>
            <w:noWrap/>
            <w:vAlign w:val="center"/>
            <w:hideMark/>
          </w:tcPr>
          <w:p w14:paraId="4BCCCE7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0.442</w:t>
            </w:r>
          </w:p>
        </w:tc>
        <w:tc>
          <w:tcPr>
            <w:tcW w:w="284" w:type="dxa"/>
            <w:vAlign w:val="center"/>
          </w:tcPr>
          <w:p w14:paraId="0B18A43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4B6084C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(3.9)</w:t>
            </w:r>
          </w:p>
        </w:tc>
        <w:tc>
          <w:tcPr>
            <w:tcW w:w="1134" w:type="dxa"/>
            <w:noWrap/>
            <w:vAlign w:val="center"/>
            <w:hideMark/>
          </w:tcPr>
          <w:p w14:paraId="50D2CC5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 (6.0)</w:t>
            </w:r>
          </w:p>
        </w:tc>
        <w:tc>
          <w:tcPr>
            <w:tcW w:w="850" w:type="dxa"/>
            <w:noWrap/>
            <w:vAlign w:val="center"/>
            <w:hideMark/>
          </w:tcPr>
          <w:p w14:paraId="41F5FDB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0.371</w:t>
            </w:r>
          </w:p>
        </w:tc>
        <w:tc>
          <w:tcPr>
            <w:tcW w:w="1276" w:type="dxa"/>
            <w:noWrap/>
            <w:vAlign w:val="center"/>
            <w:hideMark/>
          </w:tcPr>
          <w:p w14:paraId="15136D1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(5.1)</w:t>
            </w:r>
          </w:p>
        </w:tc>
        <w:tc>
          <w:tcPr>
            <w:tcW w:w="1276" w:type="dxa"/>
            <w:noWrap/>
            <w:vAlign w:val="center"/>
            <w:hideMark/>
          </w:tcPr>
          <w:p w14:paraId="254BC3E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(4.2)</w:t>
            </w:r>
          </w:p>
        </w:tc>
        <w:tc>
          <w:tcPr>
            <w:tcW w:w="850" w:type="dxa"/>
            <w:noWrap/>
            <w:vAlign w:val="center"/>
            <w:hideMark/>
          </w:tcPr>
          <w:p w14:paraId="66A7142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0.757</w:t>
            </w:r>
          </w:p>
        </w:tc>
        <w:tc>
          <w:tcPr>
            <w:tcW w:w="236" w:type="dxa"/>
            <w:vAlign w:val="center"/>
          </w:tcPr>
          <w:p w14:paraId="32BD5F4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25FD26B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(3.9)</w:t>
            </w:r>
          </w:p>
        </w:tc>
        <w:tc>
          <w:tcPr>
            <w:tcW w:w="1276" w:type="dxa"/>
            <w:noWrap/>
            <w:vAlign w:val="center"/>
            <w:hideMark/>
          </w:tcPr>
          <w:p w14:paraId="7BC256D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6.1()</w:t>
            </w:r>
          </w:p>
        </w:tc>
        <w:tc>
          <w:tcPr>
            <w:tcW w:w="850" w:type="dxa"/>
            <w:noWrap/>
            <w:vAlign w:val="center"/>
            <w:hideMark/>
          </w:tcPr>
          <w:p w14:paraId="6989C68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0.398</w:t>
            </w:r>
          </w:p>
        </w:tc>
        <w:tc>
          <w:tcPr>
            <w:tcW w:w="1271" w:type="dxa"/>
            <w:noWrap/>
            <w:vAlign w:val="center"/>
            <w:hideMark/>
          </w:tcPr>
          <w:p w14:paraId="6591F5D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(5.9)</w:t>
            </w:r>
          </w:p>
        </w:tc>
        <w:tc>
          <w:tcPr>
            <w:tcW w:w="1133" w:type="dxa"/>
            <w:noWrap/>
            <w:vAlign w:val="center"/>
            <w:hideMark/>
          </w:tcPr>
          <w:p w14:paraId="2B91404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(5.9)</w:t>
            </w:r>
          </w:p>
        </w:tc>
        <w:tc>
          <w:tcPr>
            <w:tcW w:w="851" w:type="dxa"/>
            <w:noWrap/>
            <w:vAlign w:val="center"/>
            <w:hideMark/>
          </w:tcPr>
          <w:p w14:paraId="7E5BB15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r>
      <w:tr w:rsidR="00FA760F" w:rsidRPr="00CB3D62" w14:paraId="5FF2B358" w14:textId="77777777" w:rsidTr="00E7647A">
        <w:trPr>
          <w:trHeight w:val="280"/>
        </w:trPr>
        <w:tc>
          <w:tcPr>
            <w:tcW w:w="2836" w:type="dxa"/>
            <w:noWrap/>
            <w:vAlign w:val="center"/>
            <w:hideMark/>
          </w:tcPr>
          <w:p w14:paraId="479F352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Other/unknown</w:t>
            </w:r>
          </w:p>
        </w:tc>
        <w:tc>
          <w:tcPr>
            <w:tcW w:w="1137" w:type="dxa"/>
            <w:noWrap/>
            <w:vAlign w:val="center"/>
            <w:hideMark/>
          </w:tcPr>
          <w:p w14:paraId="41C6DE4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 (7.1)</w:t>
            </w:r>
          </w:p>
        </w:tc>
        <w:tc>
          <w:tcPr>
            <w:tcW w:w="1273" w:type="dxa"/>
            <w:noWrap/>
            <w:vAlign w:val="center"/>
            <w:hideMark/>
          </w:tcPr>
          <w:p w14:paraId="0549293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 (6.3)</w:t>
            </w:r>
          </w:p>
        </w:tc>
        <w:tc>
          <w:tcPr>
            <w:tcW w:w="850" w:type="dxa"/>
            <w:noWrap/>
            <w:vAlign w:val="center"/>
            <w:hideMark/>
          </w:tcPr>
          <w:p w14:paraId="62BF3FB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0.774</w:t>
            </w:r>
          </w:p>
        </w:tc>
        <w:tc>
          <w:tcPr>
            <w:tcW w:w="1276" w:type="dxa"/>
            <w:noWrap/>
            <w:vAlign w:val="center"/>
            <w:hideMark/>
          </w:tcPr>
          <w:p w14:paraId="5DFCC27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 (7.7)</w:t>
            </w:r>
          </w:p>
        </w:tc>
        <w:tc>
          <w:tcPr>
            <w:tcW w:w="1134" w:type="dxa"/>
            <w:noWrap/>
            <w:vAlign w:val="center"/>
            <w:hideMark/>
          </w:tcPr>
          <w:p w14:paraId="44BD781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 (7.7)</w:t>
            </w:r>
          </w:p>
        </w:tc>
        <w:tc>
          <w:tcPr>
            <w:tcW w:w="850" w:type="dxa"/>
            <w:noWrap/>
            <w:vAlign w:val="center"/>
            <w:hideMark/>
          </w:tcPr>
          <w:p w14:paraId="33B600C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c>
          <w:tcPr>
            <w:tcW w:w="284" w:type="dxa"/>
            <w:vAlign w:val="center"/>
          </w:tcPr>
          <w:p w14:paraId="684878A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3F499ED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 (7.1)</w:t>
            </w:r>
          </w:p>
        </w:tc>
        <w:tc>
          <w:tcPr>
            <w:tcW w:w="1134" w:type="dxa"/>
            <w:noWrap/>
            <w:vAlign w:val="center"/>
            <w:hideMark/>
          </w:tcPr>
          <w:p w14:paraId="0660A2B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 (2.2)</w:t>
            </w:r>
          </w:p>
        </w:tc>
        <w:tc>
          <w:tcPr>
            <w:tcW w:w="850" w:type="dxa"/>
            <w:noWrap/>
            <w:vAlign w:val="center"/>
            <w:hideMark/>
          </w:tcPr>
          <w:p w14:paraId="444DECF7"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0.029</w:t>
            </w:r>
          </w:p>
        </w:tc>
        <w:tc>
          <w:tcPr>
            <w:tcW w:w="1276" w:type="dxa"/>
            <w:noWrap/>
            <w:vAlign w:val="center"/>
            <w:hideMark/>
          </w:tcPr>
          <w:p w14:paraId="7C888DF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 (7.6)</w:t>
            </w:r>
          </w:p>
        </w:tc>
        <w:tc>
          <w:tcPr>
            <w:tcW w:w="1276" w:type="dxa"/>
            <w:noWrap/>
            <w:vAlign w:val="center"/>
            <w:hideMark/>
          </w:tcPr>
          <w:p w14:paraId="1DBABBC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(2.5)</w:t>
            </w:r>
          </w:p>
        </w:tc>
        <w:tc>
          <w:tcPr>
            <w:tcW w:w="850" w:type="dxa"/>
            <w:noWrap/>
            <w:vAlign w:val="center"/>
            <w:hideMark/>
          </w:tcPr>
          <w:p w14:paraId="1FC1CD8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0.075</w:t>
            </w:r>
          </w:p>
        </w:tc>
        <w:tc>
          <w:tcPr>
            <w:tcW w:w="236" w:type="dxa"/>
            <w:vAlign w:val="center"/>
          </w:tcPr>
          <w:p w14:paraId="68F69BE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57C7709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 (7.1)</w:t>
            </w:r>
          </w:p>
        </w:tc>
        <w:tc>
          <w:tcPr>
            <w:tcW w:w="1276" w:type="dxa"/>
            <w:noWrap/>
            <w:vAlign w:val="center"/>
            <w:hideMark/>
          </w:tcPr>
          <w:p w14:paraId="193726E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 (9.6)</w:t>
            </w:r>
          </w:p>
        </w:tc>
        <w:tc>
          <w:tcPr>
            <w:tcW w:w="850" w:type="dxa"/>
            <w:noWrap/>
            <w:vAlign w:val="center"/>
            <w:hideMark/>
          </w:tcPr>
          <w:p w14:paraId="73DB26E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0.460</w:t>
            </w:r>
          </w:p>
        </w:tc>
        <w:tc>
          <w:tcPr>
            <w:tcW w:w="1271" w:type="dxa"/>
            <w:noWrap/>
            <w:vAlign w:val="center"/>
            <w:hideMark/>
          </w:tcPr>
          <w:p w14:paraId="3971643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 (4.7)</w:t>
            </w:r>
          </w:p>
        </w:tc>
        <w:tc>
          <w:tcPr>
            <w:tcW w:w="1133" w:type="dxa"/>
            <w:noWrap/>
            <w:vAlign w:val="center"/>
            <w:hideMark/>
          </w:tcPr>
          <w:p w14:paraId="4E1E26E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 (9.5)</w:t>
            </w:r>
          </w:p>
        </w:tc>
        <w:tc>
          <w:tcPr>
            <w:tcW w:w="851" w:type="dxa"/>
            <w:noWrap/>
            <w:vAlign w:val="center"/>
            <w:hideMark/>
          </w:tcPr>
          <w:p w14:paraId="75C69FF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0.231</w:t>
            </w:r>
          </w:p>
        </w:tc>
      </w:tr>
      <w:tr w:rsidR="00FA760F" w:rsidRPr="00CB3D62" w14:paraId="04BF9021" w14:textId="77777777" w:rsidTr="00E7647A">
        <w:trPr>
          <w:trHeight w:val="280"/>
        </w:trPr>
        <w:tc>
          <w:tcPr>
            <w:tcW w:w="2836" w:type="dxa"/>
            <w:noWrap/>
            <w:vAlign w:val="center"/>
            <w:hideMark/>
          </w:tcPr>
          <w:p w14:paraId="7CD72C3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Polymicrobial infection</w:t>
            </w:r>
          </w:p>
        </w:tc>
        <w:tc>
          <w:tcPr>
            <w:tcW w:w="1137" w:type="dxa"/>
            <w:noWrap/>
            <w:vAlign w:val="center"/>
            <w:hideMark/>
          </w:tcPr>
          <w:p w14:paraId="65C8B78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17 (11.0)</w:t>
            </w:r>
          </w:p>
        </w:tc>
        <w:tc>
          <w:tcPr>
            <w:tcW w:w="1273" w:type="dxa"/>
            <w:noWrap/>
            <w:vAlign w:val="center"/>
            <w:hideMark/>
          </w:tcPr>
          <w:p w14:paraId="6035F66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 (6.9)</w:t>
            </w:r>
          </w:p>
        </w:tc>
        <w:tc>
          <w:tcPr>
            <w:tcW w:w="850" w:type="dxa"/>
            <w:noWrap/>
            <w:vAlign w:val="center"/>
            <w:hideMark/>
          </w:tcPr>
          <w:p w14:paraId="1139F1D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0.208</w:t>
            </w:r>
          </w:p>
        </w:tc>
        <w:tc>
          <w:tcPr>
            <w:tcW w:w="1276" w:type="dxa"/>
            <w:noWrap/>
            <w:vAlign w:val="center"/>
            <w:hideMark/>
          </w:tcPr>
          <w:p w14:paraId="770039B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14 (13.5)</w:t>
            </w:r>
          </w:p>
        </w:tc>
        <w:tc>
          <w:tcPr>
            <w:tcW w:w="1134" w:type="dxa"/>
            <w:noWrap/>
            <w:vAlign w:val="center"/>
            <w:hideMark/>
          </w:tcPr>
          <w:p w14:paraId="5EB4306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 (8.6)</w:t>
            </w:r>
          </w:p>
        </w:tc>
        <w:tc>
          <w:tcPr>
            <w:tcW w:w="850" w:type="dxa"/>
            <w:noWrap/>
            <w:vAlign w:val="center"/>
            <w:hideMark/>
          </w:tcPr>
          <w:p w14:paraId="41B194F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0.269</w:t>
            </w:r>
          </w:p>
        </w:tc>
        <w:tc>
          <w:tcPr>
            <w:tcW w:w="284" w:type="dxa"/>
            <w:vAlign w:val="center"/>
          </w:tcPr>
          <w:p w14:paraId="54ADA93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2542889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17 (11.0)</w:t>
            </w:r>
          </w:p>
        </w:tc>
        <w:tc>
          <w:tcPr>
            <w:tcW w:w="1134" w:type="dxa"/>
            <w:noWrap/>
            <w:vAlign w:val="center"/>
            <w:hideMark/>
          </w:tcPr>
          <w:p w14:paraId="047FC7C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19 (10.4)</w:t>
            </w:r>
          </w:p>
        </w:tc>
        <w:tc>
          <w:tcPr>
            <w:tcW w:w="850" w:type="dxa"/>
            <w:noWrap/>
            <w:vAlign w:val="center"/>
            <w:hideMark/>
          </w:tcPr>
          <w:p w14:paraId="351EECF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0.86</w:t>
            </w:r>
          </w:p>
        </w:tc>
        <w:tc>
          <w:tcPr>
            <w:tcW w:w="1276" w:type="dxa"/>
            <w:noWrap/>
            <w:vAlign w:val="center"/>
            <w:hideMark/>
          </w:tcPr>
          <w:p w14:paraId="7E76706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15 (12.7)</w:t>
            </w:r>
          </w:p>
        </w:tc>
        <w:tc>
          <w:tcPr>
            <w:tcW w:w="1276" w:type="dxa"/>
            <w:noWrap/>
            <w:vAlign w:val="center"/>
            <w:hideMark/>
          </w:tcPr>
          <w:p w14:paraId="20C274F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13 (11.0)</w:t>
            </w:r>
          </w:p>
        </w:tc>
        <w:tc>
          <w:tcPr>
            <w:tcW w:w="850" w:type="dxa"/>
            <w:noWrap/>
            <w:vAlign w:val="center"/>
            <w:hideMark/>
          </w:tcPr>
          <w:p w14:paraId="5F0CCF1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0.687</w:t>
            </w:r>
          </w:p>
        </w:tc>
        <w:tc>
          <w:tcPr>
            <w:tcW w:w="236" w:type="dxa"/>
            <w:vAlign w:val="center"/>
          </w:tcPr>
          <w:p w14:paraId="097260A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03F2CDB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17 (11.0)</w:t>
            </w:r>
          </w:p>
        </w:tc>
        <w:tc>
          <w:tcPr>
            <w:tcW w:w="1276" w:type="dxa"/>
            <w:noWrap/>
            <w:vAlign w:val="center"/>
            <w:hideMark/>
          </w:tcPr>
          <w:p w14:paraId="14C9F62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 (7.0)</w:t>
            </w:r>
          </w:p>
        </w:tc>
        <w:tc>
          <w:tcPr>
            <w:tcW w:w="850" w:type="dxa"/>
            <w:noWrap/>
            <w:vAlign w:val="center"/>
            <w:hideMark/>
          </w:tcPr>
          <w:p w14:paraId="22F479B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0.263</w:t>
            </w:r>
          </w:p>
        </w:tc>
        <w:tc>
          <w:tcPr>
            <w:tcW w:w="1271" w:type="dxa"/>
            <w:noWrap/>
            <w:vAlign w:val="center"/>
            <w:hideMark/>
          </w:tcPr>
          <w:p w14:paraId="17EDB1D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 (14.3)</w:t>
            </w:r>
          </w:p>
        </w:tc>
        <w:tc>
          <w:tcPr>
            <w:tcW w:w="1133" w:type="dxa"/>
            <w:noWrap/>
            <w:vAlign w:val="center"/>
            <w:hideMark/>
          </w:tcPr>
          <w:p w14:paraId="14CBD7C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(7.1)</w:t>
            </w:r>
          </w:p>
        </w:tc>
        <w:tc>
          <w:tcPr>
            <w:tcW w:w="851" w:type="dxa"/>
            <w:noWrap/>
            <w:vAlign w:val="center"/>
            <w:hideMark/>
          </w:tcPr>
          <w:p w14:paraId="6B21A4E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0.134</w:t>
            </w:r>
          </w:p>
        </w:tc>
      </w:tr>
      <w:tr w:rsidR="00FA760F" w:rsidRPr="00CB3D62" w14:paraId="544A5930" w14:textId="77777777" w:rsidTr="00E7647A">
        <w:trPr>
          <w:trHeight w:val="280"/>
        </w:trPr>
        <w:tc>
          <w:tcPr>
            <w:tcW w:w="2836" w:type="dxa"/>
            <w:noWrap/>
            <w:vAlign w:val="center"/>
            <w:hideMark/>
          </w:tcPr>
          <w:p w14:paraId="4408F89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Pathogens (N, %)</w:t>
            </w:r>
          </w:p>
        </w:tc>
        <w:tc>
          <w:tcPr>
            <w:tcW w:w="1137" w:type="dxa"/>
            <w:noWrap/>
            <w:vAlign w:val="center"/>
            <w:hideMark/>
          </w:tcPr>
          <w:p w14:paraId="2736627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273" w:type="dxa"/>
            <w:noWrap/>
            <w:vAlign w:val="center"/>
            <w:hideMark/>
          </w:tcPr>
          <w:p w14:paraId="6C6C81B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850" w:type="dxa"/>
            <w:noWrap/>
            <w:vAlign w:val="center"/>
            <w:hideMark/>
          </w:tcPr>
          <w:p w14:paraId="19B9277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276" w:type="dxa"/>
            <w:noWrap/>
            <w:vAlign w:val="center"/>
            <w:hideMark/>
          </w:tcPr>
          <w:p w14:paraId="6F2AEB7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134" w:type="dxa"/>
            <w:noWrap/>
            <w:vAlign w:val="center"/>
            <w:hideMark/>
          </w:tcPr>
          <w:p w14:paraId="5C9951F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850" w:type="dxa"/>
            <w:noWrap/>
            <w:vAlign w:val="center"/>
            <w:hideMark/>
          </w:tcPr>
          <w:p w14:paraId="00EB0B4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284" w:type="dxa"/>
            <w:vAlign w:val="center"/>
          </w:tcPr>
          <w:p w14:paraId="541CC81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6F34C24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134" w:type="dxa"/>
            <w:noWrap/>
            <w:vAlign w:val="center"/>
            <w:hideMark/>
          </w:tcPr>
          <w:p w14:paraId="560E956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850" w:type="dxa"/>
            <w:noWrap/>
            <w:vAlign w:val="center"/>
            <w:hideMark/>
          </w:tcPr>
          <w:p w14:paraId="0887833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276" w:type="dxa"/>
            <w:noWrap/>
            <w:vAlign w:val="center"/>
            <w:hideMark/>
          </w:tcPr>
          <w:p w14:paraId="51C292A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276" w:type="dxa"/>
            <w:noWrap/>
            <w:vAlign w:val="center"/>
            <w:hideMark/>
          </w:tcPr>
          <w:p w14:paraId="3081D6A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850" w:type="dxa"/>
            <w:noWrap/>
            <w:vAlign w:val="center"/>
            <w:hideMark/>
          </w:tcPr>
          <w:p w14:paraId="0015B74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236" w:type="dxa"/>
            <w:vAlign w:val="center"/>
          </w:tcPr>
          <w:p w14:paraId="5C246E5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7CA8DF4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276" w:type="dxa"/>
            <w:noWrap/>
            <w:vAlign w:val="center"/>
            <w:hideMark/>
          </w:tcPr>
          <w:p w14:paraId="7589D98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850" w:type="dxa"/>
            <w:noWrap/>
            <w:vAlign w:val="center"/>
            <w:hideMark/>
          </w:tcPr>
          <w:p w14:paraId="446B78F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271" w:type="dxa"/>
            <w:noWrap/>
            <w:vAlign w:val="center"/>
            <w:hideMark/>
          </w:tcPr>
          <w:p w14:paraId="6A0D9DD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133" w:type="dxa"/>
            <w:noWrap/>
            <w:vAlign w:val="center"/>
            <w:hideMark/>
          </w:tcPr>
          <w:p w14:paraId="276CF45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851" w:type="dxa"/>
            <w:noWrap/>
            <w:vAlign w:val="center"/>
            <w:hideMark/>
          </w:tcPr>
          <w:p w14:paraId="19E72A3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r>
      <w:tr w:rsidR="00FA760F" w:rsidRPr="00CB3D62" w14:paraId="779A0840" w14:textId="77777777" w:rsidTr="00E7647A">
        <w:trPr>
          <w:trHeight w:val="280"/>
        </w:trPr>
        <w:tc>
          <w:tcPr>
            <w:tcW w:w="2836" w:type="dxa"/>
            <w:noWrap/>
            <w:vAlign w:val="center"/>
            <w:hideMark/>
          </w:tcPr>
          <w:p w14:paraId="434C79E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Gram-positive bacteria</w:t>
            </w:r>
          </w:p>
        </w:tc>
        <w:tc>
          <w:tcPr>
            <w:tcW w:w="1137" w:type="dxa"/>
            <w:noWrap/>
            <w:vAlign w:val="center"/>
            <w:hideMark/>
          </w:tcPr>
          <w:p w14:paraId="67ED693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56 (36.4)</w:t>
            </w:r>
          </w:p>
        </w:tc>
        <w:tc>
          <w:tcPr>
            <w:tcW w:w="1273" w:type="dxa"/>
            <w:noWrap/>
            <w:vAlign w:val="center"/>
            <w:hideMark/>
          </w:tcPr>
          <w:p w14:paraId="19EB063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56 (35.4)</w:t>
            </w:r>
          </w:p>
        </w:tc>
        <w:tc>
          <w:tcPr>
            <w:tcW w:w="850" w:type="dxa"/>
            <w:noWrap/>
            <w:vAlign w:val="center"/>
            <w:hideMark/>
          </w:tcPr>
          <w:p w14:paraId="685ABA5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0.865</w:t>
            </w:r>
          </w:p>
        </w:tc>
        <w:tc>
          <w:tcPr>
            <w:tcW w:w="1276" w:type="dxa"/>
            <w:noWrap/>
            <w:vAlign w:val="center"/>
            <w:hideMark/>
          </w:tcPr>
          <w:p w14:paraId="7BAB31D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33 (31.7)</w:t>
            </w:r>
          </w:p>
        </w:tc>
        <w:tc>
          <w:tcPr>
            <w:tcW w:w="1134" w:type="dxa"/>
            <w:noWrap/>
            <w:vAlign w:val="center"/>
            <w:hideMark/>
          </w:tcPr>
          <w:p w14:paraId="71A49CB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41 (39.4)</w:t>
            </w:r>
          </w:p>
        </w:tc>
        <w:tc>
          <w:tcPr>
            <w:tcW w:w="850" w:type="dxa"/>
            <w:noWrap/>
            <w:vAlign w:val="center"/>
            <w:hideMark/>
          </w:tcPr>
          <w:p w14:paraId="531DD40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0.248</w:t>
            </w:r>
          </w:p>
        </w:tc>
        <w:tc>
          <w:tcPr>
            <w:tcW w:w="284" w:type="dxa"/>
            <w:vAlign w:val="center"/>
          </w:tcPr>
          <w:p w14:paraId="3A5B000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501C17C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56 (36.4)</w:t>
            </w:r>
          </w:p>
        </w:tc>
        <w:tc>
          <w:tcPr>
            <w:tcW w:w="1134" w:type="dxa"/>
            <w:noWrap/>
            <w:vAlign w:val="center"/>
            <w:hideMark/>
          </w:tcPr>
          <w:p w14:paraId="60CA13D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44 (24.2)</w:t>
            </w:r>
          </w:p>
        </w:tc>
        <w:tc>
          <w:tcPr>
            <w:tcW w:w="850" w:type="dxa"/>
            <w:noWrap/>
            <w:vAlign w:val="center"/>
            <w:hideMark/>
          </w:tcPr>
          <w:p w14:paraId="43676543"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0.015</w:t>
            </w:r>
          </w:p>
        </w:tc>
        <w:tc>
          <w:tcPr>
            <w:tcW w:w="1276" w:type="dxa"/>
            <w:noWrap/>
            <w:vAlign w:val="center"/>
            <w:hideMark/>
          </w:tcPr>
          <w:p w14:paraId="70A48C7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45 (38.1)</w:t>
            </w:r>
          </w:p>
        </w:tc>
        <w:tc>
          <w:tcPr>
            <w:tcW w:w="1276" w:type="dxa"/>
            <w:noWrap/>
            <w:vAlign w:val="center"/>
            <w:hideMark/>
          </w:tcPr>
          <w:p w14:paraId="73AE666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27 (22.9)</w:t>
            </w:r>
          </w:p>
        </w:tc>
        <w:tc>
          <w:tcPr>
            <w:tcW w:w="850" w:type="dxa"/>
            <w:noWrap/>
            <w:vAlign w:val="center"/>
            <w:hideMark/>
          </w:tcPr>
          <w:p w14:paraId="049AA8D4"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0.011</w:t>
            </w:r>
          </w:p>
        </w:tc>
        <w:tc>
          <w:tcPr>
            <w:tcW w:w="236" w:type="dxa"/>
            <w:vAlign w:val="center"/>
          </w:tcPr>
          <w:p w14:paraId="3C4B7DC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3725B81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56 (36.4)</w:t>
            </w:r>
          </w:p>
        </w:tc>
        <w:tc>
          <w:tcPr>
            <w:tcW w:w="1276" w:type="dxa"/>
            <w:noWrap/>
            <w:vAlign w:val="center"/>
            <w:hideMark/>
          </w:tcPr>
          <w:p w14:paraId="3D1491B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36 (31.6)</w:t>
            </w:r>
          </w:p>
        </w:tc>
        <w:tc>
          <w:tcPr>
            <w:tcW w:w="850" w:type="dxa"/>
            <w:noWrap/>
            <w:vAlign w:val="center"/>
            <w:hideMark/>
          </w:tcPr>
          <w:p w14:paraId="5927E6C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0.415</w:t>
            </w:r>
          </w:p>
        </w:tc>
        <w:tc>
          <w:tcPr>
            <w:tcW w:w="1271" w:type="dxa"/>
            <w:noWrap/>
            <w:vAlign w:val="center"/>
            <w:hideMark/>
          </w:tcPr>
          <w:p w14:paraId="6ACC9E4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28 (33.3)</w:t>
            </w:r>
          </w:p>
        </w:tc>
        <w:tc>
          <w:tcPr>
            <w:tcW w:w="1133" w:type="dxa"/>
            <w:noWrap/>
            <w:vAlign w:val="center"/>
            <w:hideMark/>
          </w:tcPr>
          <w:p w14:paraId="46E1090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32 (38.1)</w:t>
            </w:r>
          </w:p>
        </w:tc>
        <w:tc>
          <w:tcPr>
            <w:tcW w:w="851" w:type="dxa"/>
            <w:noWrap/>
            <w:vAlign w:val="center"/>
            <w:hideMark/>
          </w:tcPr>
          <w:p w14:paraId="4223EF2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0.520</w:t>
            </w:r>
          </w:p>
        </w:tc>
      </w:tr>
      <w:tr w:rsidR="00FA760F" w:rsidRPr="00CB3D62" w14:paraId="46403B2B" w14:textId="77777777" w:rsidTr="00E7647A">
        <w:trPr>
          <w:trHeight w:val="280"/>
        </w:trPr>
        <w:tc>
          <w:tcPr>
            <w:tcW w:w="2836" w:type="dxa"/>
            <w:noWrap/>
            <w:vAlign w:val="center"/>
            <w:hideMark/>
          </w:tcPr>
          <w:p w14:paraId="6B3B66B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MRSA</w:t>
            </w:r>
          </w:p>
        </w:tc>
        <w:tc>
          <w:tcPr>
            <w:tcW w:w="1137" w:type="dxa"/>
            <w:noWrap/>
            <w:vAlign w:val="center"/>
            <w:hideMark/>
          </w:tcPr>
          <w:p w14:paraId="60E0C19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 (7.8)</w:t>
            </w:r>
          </w:p>
        </w:tc>
        <w:tc>
          <w:tcPr>
            <w:tcW w:w="1273" w:type="dxa"/>
            <w:noWrap/>
            <w:vAlign w:val="center"/>
            <w:hideMark/>
          </w:tcPr>
          <w:p w14:paraId="296EA2F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 (7.6)</w:t>
            </w:r>
          </w:p>
        </w:tc>
        <w:tc>
          <w:tcPr>
            <w:tcW w:w="850" w:type="dxa"/>
            <w:noWrap/>
            <w:vAlign w:val="center"/>
            <w:hideMark/>
          </w:tcPr>
          <w:p w14:paraId="146F3FB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0.948</w:t>
            </w:r>
          </w:p>
        </w:tc>
        <w:tc>
          <w:tcPr>
            <w:tcW w:w="1276" w:type="dxa"/>
            <w:noWrap/>
            <w:vAlign w:val="center"/>
            <w:hideMark/>
          </w:tcPr>
          <w:p w14:paraId="0AEC22B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(4.8)</w:t>
            </w:r>
          </w:p>
        </w:tc>
        <w:tc>
          <w:tcPr>
            <w:tcW w:w="1134" w:type="dxa"/>
            <w:noWrap/>
            <w:vAlign w:val="center"/>
            <w:hideMark/>
          </w:tcPr>
          <w:p w14:paraId="1FFD0BD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 (7.7)</w:t>
            </w:r>
          </w:p>
        </w:tc>
        <w:tc>
          <w:tcPr>
            <w:tcW w:w="850" w:type="dxa"/>
            <w:noWrap/>
            <w:vAlign w:val="center"/>
            <w:hideMark/>
          </w:tcPr>
          <w:p w14:paraId="49BC21E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0.390</w:t>
            </w:r>
          </w:p>
        </w:tc>
        <w:tc>
          <w:tcPr>
            <w:tcW w:w="284" w:type="dxa"/>
            <w:vAlign w:val="center"/>
          </w:tcPr>
          <w:p w14:paraId="516C885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4BB8002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 (7.8)</w:t>
            </w:r>
          </w:p>
        </w:tc>
        <w:tc>
          <w:tcPr>
            <w:tcW w:w="1134" w:type="dxa"/>
            <w:noWrap/>
            <w:vAlign w:val="center"/>
            <w:hideMark/>
          </w:tcPr>
          <w:p w14:paraId="6CEB6E2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 (4.9)</w:t>
            </w:r>
          </w:p>
        </w:tc>
        <w:tc>
          <w:tcPr>
            <w:tcW w:w="850" w:type="dxa"/>
            <w:noWrap/>
            <w:vAlign w:val="center"/>
            <w:hideMark/>
          </w:tcPr>
          <w:p w14:paraId="1EEDA3A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0.283</w:t>
            </w:r>
          </w:p>
        </w:tc>
        <w:tc>
          <w:tcPr>
            <w:tcW w:w="1276" w:type="dxa"/>
            <w:noWrap/>
            <w:vAlign w:val="center"/>
            <w:hideMark/>
          </w:tcPr>
          <w:p w14:paraId="1DAC6DF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 (6.8)</w:t>
            </w:r>
          </w:p>
        </w:tc>
        <w:tc>
          <w:tcPr>
            <w:tcW w:w="1276" w:type="dxa"/>
            <w:noWrap/>
            <w:vAlign w:val="center"/>
            <w:hideMark/>
          </w:tcPr>
          <w:p w14:paraId="7B03D2A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(5.9)</w:t>
            </w:r>
          </w:p>
        </w:tc>
        <w:tc>
          <w:tcPr>
            <w:tcW w:w="850" w:type="dxa"/>
            <w:noWrap/>
            <w:vAlign w:val="center"/>
            <w:hideMark/>
          </w:tcPr>
          <w:p w14:paraId="5CB551C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0.790</w:t>
            </w:r>
          </w:p>
        </w:tc>
        <w:tc>
          <w:tcPr>
            <w:tcW w:w="236" w:type="dxa"/>
            <w:vAlign w:val="center"/>
          </w:tcPr>
          <w:p w14:paraId="330ECB3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5996858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 (7.8)</w:t>
            </w:r>
          </w:p>
        </w:tc>
        <w:tc>
          <w:tcPr>
            <w:tcW w:w="1276" w:type="dxa"/>
            <w:noWrap/>
            <w:vAlign w:val="center"/>
            <w:hideMark/>
          </w:tcPr>
          <w:p w14:paraId="7E8D344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 (7.9)</w:t>
            </w:r>
          </w:p>
        </w:tc>
        <w:tc>
          <w:tcPr>
            <w:tcW w:w="850" w:type="dxa"/>
            <w:noWrap/>
            <w:vAlign w:val="center"/>
            <w:hideMark/>
          </w:tcPr>
          <w:p w14:paraId="0A1B766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0.975</w:t>
            </w:r>
          </w:p>
        </w:tc>
        <w:tc>
          <w:tcPr>
            <w:tcW w:w="1271" w:type="dxa"/>
            <w:noWrap/>
            <w:vAlign w:val="center"/>
            <w:hideMark/>
          </w:tcPr>
          <w:p w14:paraId="5A9991B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(5.9)</w:t>
            </w:r>
          </w:p>
        </w:tc>
        <w:tc>
          <w:tcPr>
            <w:tcW w:w="1133" w:type="dxa"/>
            <w:noWrap/>
            <w:vAlign w:val="center"/>
            <w:hideMark/>
          </w:tcPr>
          <w:p w14:paraId="507762C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 (9.5)</w:t>
            </w:r>
          </w:p>
        </w:tc>
        <w:tc>
          <w:tcPr>
            <w:tcW w:w="851" w:type="dxa"/>
            <w:noWrap/>
            <w:vAlign w:val="center"/>
            <w:hideMark/>
          </w:tcPr>
          <w:p w14:paraId="0F157BE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0.386</w:t>
            </w:r>
          </w:p>
        </w:tc>
      </w:tr>
      <w:tr w:rsidR="00FA760F" w:rsidRPr="00CB3D62" w14:paraId="33458344" w14:textId="77777777" w:rsidTr="00E7647A">
        <w:trPr>
          <w:trHeight w:val="280"/>
        </w:trPr>
        <w:tc>
          <w:tcPr>
            <w:tcW w:w="2836" w:type="dxa"/>
            <w:noWrap/>
            <w:vAlign w:val="center"/>
            <w:hideMark/>
          </w:tcPr>
          <w:p w14:paraId="292AB51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MSSA</w:t>
            </w:r>
          </w:p>
        </w:tc>
        <w:tc>
          <w:tcPr>
            <w:tcW w:w="1137" w:type="dxa"/>
            <w:noWrap/>
            <w:vAlign w:val="center"/>
            <w:hideMark/>
          </w:tcPr>
          <w:p w14:paraId="66711BD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 (5.8)</w:t>
            </w:r>
          </w:p>
        </w:tc>
        <w:tc>
          <w:tcPr>
            <w:tcW w:w="1273" w:type="dxa"/>
            <w:noWrap/>
            <w:vAlign w:val="center"/>
            <w:hideMark/>
          </w:tcPr>
          <w:p w14:paraId="1C46496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 (6.3)</w:t>
            </w:r>
          </w:p>
        </w:tc>
        <w:tc>
          <w:tcPr>
            <w:tcW w:w="850" w:type="dxa"/>
            <w:noWrap/>
            <w:vAlign w:val="center"/>
            <w:hideMark/>
          </w:tcPr>
          <w:p w14:paraId="4F7A814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0.858</w:t>
            </w:r>
          </w:p>
        </w:tc>
        <w:tc>
          <w:tcPr>
            <w:tcW w:w="1276" w:type="dxa"/>
            <w:noWrap/>
            <w:vAlign w:val="center"/>
            <w:hideMark/>
          </w:tcPr>
          <w:p w14:paraId="29BF707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(4.8)</w:t>
            </w:r>
          </w:p>
        </w:tc>
        <w:tc>
          <w:tcPr>
            <w:tcW w:w="1134" w:type="dxa"/>
            <w:noWrap/>
            <w:vAlign w:val="center"/>
            <w:hideMark/>
          </w:tcPr>
          <w:p w14:paraId="304A6AF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 (7.7)</w:t>
            </w:r>
          </w:p>
        </w:tc>
        <w:tc>
          <w:tcPr>
            <w:tcW w:w="850" w:type="dxa"/>
            <w:noWrap/>
            <w:vAlign w:val="center"/>
            <w:hideMark/>
          </w:tcPr>
          <w:p w14:paraId="31F712A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0.390</w:t>
            </w:r>
          </w:p>
        </w:tc>
        <w:tc>
          <w:tcPr>
            <w:tcW w:w="284" w:type="dxa"/>
            <w:vAlign w:val="center"/>
          </w:tcPr>
          <w:p w14:paraId="6E93409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2222F73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 (5.8)</w:t>
            </w:r>
          </w:p>
        </w:tc>
        <w:tc>
          <w:tcPr>
            <w:tcW w:w="1134" w:type="dxa"/>
            <w:noWrap/>
            <w:vAlign w:val="center"/>
            <w:hideMark/>
          </w:tcPr>
          <w:p w14:paraId="3271EE2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 (5.5)</w:t>
            </w:r>
          </w:p>
        </w:tc>
        <w:tc>
          <w:tcPr>
            <w:tcW w:w="850" w:type="dxa"/>
            <w:noWrap/>
            <w:vAlign w:val="center"/>
            <w:hideMark/>
          </w:tcPr>
          <w:p w14:paraId="57C99EA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0.890</w:t>
            </w:r>
          </w:p>
        </w:tc>
        <w:tc>
          <w:tcPr>
            <w:tcW w:w="1276" w:type="dxa"/>
            <w:noWrap/>
            <w:vAlign w:val="center"/>
            <w:hideMark/>
          </w:tcPr>
          <w:p w14:paraId="6CD8B37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(5.9)</w:t>
            </w:r>
          </w:p>
        </w:tc>
        <w:tc>
          <w:tcPr>
            <w:tcW w:w="1276" w:type="dxa"/>
            <w:noWrap/>
            <w:vAlign w:val="center"/>
            <w:hideMark/>
          </w:tcPr>
          <w:p w14:paraId="50693ED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 (3.4)</w:t>
            </w:r>
          </w:p>
        </w:tc>
        <w:tc>
          <w:tcPr>
            <w:tcW w:w="850" w:type="dxa"/>
            <w:noWrap/>
            <w:vAlign w:val="center"/>
            <w:hideMark/>
          </w:tcPr>
          <w:p w14:paraId="709D4FF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0.354</w:t>
            </w:r>
          </w:p>
        </w:tc>
        <w:tc>
          <w:tcPr>
            <w:tcW w:w="236" w:type="dxa"/>
            <w:vAlign w:val="center"/>
          </w:tcPr>
          <w:p w14:paraId="5E11B2F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680B678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 (5.8)</w:t>
            </w:r>
          </w:p>
        </w:tc>
        <w:tc>
          <w:tcPr>
            <w:tcW w:w="1276" w:type="dxa"/>
            <w:noWrap/>
            <w:vAlign w:val="center"/>
            <w:hideMark/>
          </w:tcPr>
          <w:p w14:paraId="188E751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(4.4)</w:t>
            </w:r>
          </w:p>
        </w:tc>
        <w:tc>
          <w:tcPr>
            <w:tcW w:w="850" w:type="dxa"/>
            <w:noWrap/>
            <w:vAlign w:val="center"/>
            <w:hideMark/>
          </w:tcPr>
          <w:p w14:paraId="2C2DBF4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0.596</w:t>
            </w:r>
          </w:p>
        </w:tc>
        <w:tc>
          <w:tcPr>
            <w:tcW w:w="1271" w:type="dxa"/>
            <w:noWrap/>
            <w:vAlign w:val="center"/>
            <w:hideMark/>
          </w:tcPr>
          <w:p w14:paraId="7210DAA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(5.9)</w:t>
            </w:r>
          </w:p>
        </w:tc>
        <w:tc>
          <w:tcPr>
            <w:tcW w:w="1133" w:type="dxa"/>
            <w:noWrap/>
            <w:vAlign w:val="center"/>
            <w:hideMark/>
          </w:tcPr>
          <w:p w14:paraId="0BA1A8F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 (4.7)</w:t>
            </w:r>
          </w:p>
        </w:tc>
        <w:tc>
          <w:tcPr>
            <w:tcW w:w="851" w:type="dxa"/>
            <w:noWrap/>
            <w:vAlign w:val="center"/>
            <w:hideMark/>
          </w:tcPr>
          <w:p w14:paraId="53DBD34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r>
      <w:tr w:rsidR="00FA760F" w:rsidRPr="00CB3D62" w14:paraId="1EB51520" w14:textId="77777777" w:rsidTr="00E7647A">
        <w:trPr>
          <w:trHeight w:val="280"/>
        </w:trPr>
        <w:tc>
          <w:tcPr>
            <w:tcW w:w="2836" w:type="dxa"/>
            <w:noWrap/>
            <w:vAlign w:val="center"/>
            <w:hideMark/>
          </w:tcPr>
          <w:p w14:paraId="0CC9A93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Gram-negative bacteria</w:t>
            </w:r>
          </w:p>
        </w:tc>
        <w:tc>
          <w:tcPr>
            <w:tcW w:w="1137" w:type="dxa"/>
            <w:noWrap/>
            <w:vAlign w:val="center"/>
            <w:hideMark/>
          </w:tcPr>
          <w:p w14:paraId="2F6C55F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37 (24.0)</w:t>
            </w:r>
          </w:p>
        </w:tc>
        <w:tc>
          <w:tcPr>
            <w:tcW w:w="1273" w:type="dxa"/>
            <w:noWrap/>
            <w:vAlign w:val="center"/>
            <w:hideMark/>
          </w:tcPr>
          <w:p w14:paraId="6A2B32D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39 (24.7)</w:t>
            </w:r>
          </w:p>
        </w:tc>
        <w:tc>
          <w:tcPr>
            <w:tcW w:w="850" w:type="dxa"/>
            <w:noWrap/>
            <w:vAlign w:val="center"/>
            <w:hideMark/>
          </w:tcPr>
          <w:p w14:paraId="164AF00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0.892</w:t>
            </w:r>
          </w:p>
        </w:tc>
        <w:tc>
          <w:tcPr>
            <w:tcW w:w="1276" w:type="dxa"/>
            <w:noWrap/>
            <w:vAlign w:val="center"/>
            <w:hideMark/>
          </w:tcPr>
          <w:p w14:paraId="53E5EDD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22 (21.1)</w:t>
            </w:r>
          </w:p>
        </w:tc>
        <w:tc>
          <w:tcPr>
            <w:tcW w:w="1134" w:type="dxa"/>
            <w:noWrap/>
            <w:vAlign w:val="center"/>
            <w:hideMark/>
          </w:tcPr>
          <w:p w14:paraId="36E13F2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25 (24.0)</w:t>
            </w:r>
          </w:p>
        </w:tc>
        <w:tc>
          <w:tcPr>
            <w:tcW w:w="850" w:type="dxa"/>
            <w:noWrap/>
            <w:vAlign w:val="center"/>
            <w:hideMark/>
          </w:tcPr>
          <w:p w14:paraId="7A404E9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0.619</w:t>
            </w:r>
          </w:p>
        </w:tc>
        <w:tc>
          <w:tcPr>
            <w:tcW w:w="284" w:type="dxa"/>
            <w:vAlign w:val="center"/>
          </w:tcPr>
          <w:p w14:paraId="101338F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4C7D345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37 (24.0)</w:t>
            </w:r>
          </w:p>
        </w:tc>
        <w:tc>
          <w:tcPr>
            <w:tcW w:w="1134" w:type="dxa"/>
            <w:noWrap/>
            <w:vAlign w:val="center"/>
            <w:hideMark/>
          </w:tcPr>
          <w:p w14:paraId="7A4EF5C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42 (23.1)</w:t>
            </w:r>
          </w:p>
        </w:tc>
        <w:tc>
          <w:tcPr>
            <w:tcW w:w="850" w:type="dxa"/>
            <w:noWrap/>
            <w:vAlign w:val="center"/>
            <w:hideMark/>
          </w:tcPr>
          <w:p w14:paraId="4237C84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0.838</w:t>
            </w:r>
          </w:p>
        </w:tc>
        <w:tc>
          <w:tcPr>
            <w:tcW w:w="1276" w:type="dxa"/>
            <w:noWrap/>
            <w:vAlign w:val="center"/>
            <w:hideMark/>
          </w:tcPr>
          <w:p w14:paraId="710A544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29 (24.6)</w:t>
            </w:r>
          </w:p>
        </w:tc>
        <w:tc>
          <w:tcPr>
            <w:tcW w:w="1276" w:type="dxa"/>
            <w:noWrap/>
            <w:vAlign w:val="center"/>
            <w:hideMark/>
          </w:tcPr>
          <w:p w14:paraId="345032D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27 (22.9)</w:t>
            </w:r>
          </w:p>
        </w:tc>
        <w:tc>
          <w:tcPr>
            <w:tcW w:w="850" w:type="dxa"/>
            <w:noWrap/>
            <w:vAlign w:val="center"/>
            <w:hideMark/>
          </w:tcPr>
          <w:p w14:paraId="03BC008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0.760</w:t>
            </w:r>
          </w:p>
        </w:tc>
        <w:tc>
          <w:tcPr>
            <w:tcW w:w="236" w:type="dxa"/>
            <w:vAlign w:val="center"/>
          </w:tcPr>
          <w:p w14:paraId="5E6E313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4463A8F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37 (24.0)</w:t>
            </w:r>
          </w:p>
        </w:tc>
        <w:tc>
          <w:tcPr>
            <w:tcW w:w="1276" w:type="dxa"/>
            <w:noWrap/>
            <w:vAlign w:val="center"/>
            <w:hideMark/>
          </w:tcPr>
          <w:p w14:paraId="3E568B6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19 (16.7)</w:t>
            </w:r>
          </w:p>
        </w:tc>
        <w:tc>
          <w:tcPr>
            <w:tcW w:w="850" w:type="dxa"/>
            <w:noWrap/>
            <w:vAlign w:val="center"/>
            <w:hideMark/>
          </w:tcPr>
          <w:p w14:paraId="192E258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0.143</w:t>
            </w:r>
          </w:p>
        </w:tc>
        <w:tc>
          <w:tcPr>
            <w:tcW w:w="1271" w:type="dxa"/>
            <w:noWrap/>
            <w:vAlign w:val="center"/>
            <w:hideMark/>
          </w:tcPr>
          <w:p w14:paraId="1A61F68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19 (22.6)</w:t>
            </w:r>
          </w:p>
        </w:tc>
        <w:tc>
          <w:tcPr>
            <w:tcW w:w="1133" w:type="dxa"/>
            <w:noWrap/>
            <w:vAlign w:val="center"/>
            <w:hideMark/>
          </w:tcPr>
          <w:p w14:paraId="3B3C182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14 (16.7)</w:t>
            </w:r>
          </w:p>
        </w:tc>
        <w:tc>
          <w:tcPr>
            <w:tcW w:w="851" w:type="dxa"/>
            <w:noWrap/>
            <w:vAlign w:val="center"/>
            <w:hideMark/>
          </w:tcPr>
          <w:p w14:paraId="0B783C7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0.332</w:t>
            </w:r>
          </w:p>
        </w:tc>
      </w:tr>
      <w:tr w:rsidR="00FA760F" w:rsidRPr="00CB3D62" w14:paraId="19CEFABF" w14:textId="77777777" w:rsidTr="00E7647A">
        <w:trPr>
          <w:trHeight w:val="280"/>
        </w:trPr>
        <w:tc>
          <w:tcPr>
            <w:tcW w:w="2836" w:type="dxa"/>
            <w:noWrap/>
            <w:vAlign w:val="center"/>
            <w:hideMark/>
          </w:tcPr>
          <w:p w14:paraId="23F8295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Pseudomonas</w:t>
            </w:r>
          </w:p>
        </w:tc>
        <w:tc>
          <w:tcPr>
            <w:tcW w:w="1137" w:type="dxa"/>
            <w:noWrap/>
            <w:vAlign w:val="center"/>
            <w:hideMark/>
          </w:tcPr>
          <w:p w14:paraId="0255E73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 (2.6)</w:t>
            </w:r>
          </w:p>
        </w:tc>
        <w:tc>
          <w:tcPr>
            <w:tcW w:w="1273" w:type="dxa"/>
            <w:noWrap/>
            <w:vAlign w:val="center"/>
            <w:hideMark/>
          </w:tcPr>
          <w:p w14:paraId="3493D3D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(1.9)</w:t>
            </w:r>
          </w:p>
        </w:tc>
        <w:tc>
          <w:tcPr>
            <w:tcW w:w="850" w:type="dxa"/>
            <w:noWrap/>
            <w:vAlign w:val="center"/>
            <w:hideMark/>
          </w:tcPr>
          <w:p w14:paraId="2632B50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0.973</w:t>
            </w:r>
          </w:p>
        </w:tc>
        <w:tc>
          <w:tcPr>
            <w:tcW w:w="1276" w:type="dxa"/>
            <w:noWrap/>
            <w:vAlign w:val="center"/>
            <w:hideMark/>
          </w:tcPr>
          <w:p w14:paraId="02588B5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(0.9)</w:t>
            </w:r>
          </w:p>
        </w:tc>
        <w:tc>
          <w:tcPr>
            <w:tcW w:w="1134" w:type="dxa"/>
            <w:noWrap/>
            <w:vAlign w:val="center"/>
            <w:hideMark/>
          </w:tcPr>
          <w:p w14:paraId="19E562D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(1.9)</w:t>
            </w:r>
          </w:p>
        </w:tc>
        <w:tc>
          <w:tcPr>
            <w:tcW w:w="850" w:type="dxa"/>
            <w:noWrap/>
            <w:vAlign w:val="center"/>
            <w:hideMark/>
          </w:tcPr>
          <w:p w14:paraId="100E9A3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c>
          <w:tcPr>
            <w:tcW w:w="284" w:type="dxa"/>
            <w:vAlign w:val="center"/>
          </w:tcPr>
          <w:p w14:paraId="1B3F305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622E0C7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 (2.6)</w:t>
            </w:r>
          </w:p>
        </w:tc>
        <w:tc>
          <w:tcPr>
            <w:tcW w:w="1134" w:type="dxa"/>
            <w:noWrap/>
            <w:vAlign w:val="center"/>
            <w:hideMark/>
          </w:tcPr>
          <w:p w14:paraId="1BA1E88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(2.7)</w:t>
            </w:r>
          </w:p>
        </w:tc>
        <w:tc>
          <w:tcPr>
            <w:tcW w:w="850" w:type="dxa"/>
            <w:noWrap/>
            <w:vAlign w:val="center"/>
            <w:hideMark/>
          </w:tcPr>
          <w:p w14:paraId="2D6384E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c>
          <w:tcPr>
            <w:tcW w:w="1276" w:type="dxa"/>
            <w:noWrap/>
            <w:vAlign w:val="center"/>
            <w:hideMark/>
          </w:tcPr>
          <w:p w14:paraId="5DEF3CC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 (3.4)</w:t>
            </w:r>
          </w:p>
        </w:tc>
        <w:tc>
          <w:tcPr>
            <w:tcW w:w="1276" w:type="dxa"/>
            <w:noWrap/>
            <w:vAlign w:val="center"/>
            <w:hideMark/>
          </w:tcPr>
          <w:p w14:paraId="3DFC9A5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(0.8)</w:t>
            </w:r>
          </w:p>
        </w:tc>
        <w:tc>
          <w:tcPr>
            <w:tcW w:w="850" w:type="dxa"/>
            <w:noWrap/>
            <w:vAlign w:val="center"/>
            <w:hideMark/>
          </w:tcPr>
          <w:p w14:paraId="1EB96D2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0.366</w:t>
            </w:r>
          </w:p>
        </w:tc>
        <w:tc>
          <w:tcPr>
            <w:tcW w:w="236" w:type="dxa"/>
            <w:vAlign w:val="center"/>
          </w:tcPr>
          <w:p w14:paraId="4A9CFC1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0380859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 (2.6)</w:t>
            </w:r>
          </w:p>
        </w:tc>
        <w:tc>
          <w:tcPr>
            <w:tcW w:w="1276" w:type="dxa"/>
            <w:noWrap/>
            <w:vAlign w:val="center"/>
            <w:hideMark/>
          </w:tcPr>
          <w:p w14:paraId="74915C9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(0.9)</w:t>
            </w:r>
          </w:p>
        </w:tc>
        <w:tc>
          <w:tcPr>
            <w:tcW w:w="850" w:type="dxa"/>
            <w:noWrap/>
            <w:vAlign w:val="center"/>
            <w:hideMark/>
          </w:tcPr>
          <w:p w14:paraId="07995D2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0.567</w:t>
            </w:r>
          </w:p>
        </w:tc>
        <w:tc>
          <w:tcPr>
            <w:tcW w:w="1271" w:type="dxa"/>
            <w:noWrap/>
            <w:vAlign w:val="center"/>
            <w:hideMark/>
          </w:tcPr>
          <w:p w14:paraId="219679D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(2.4)</w:t>
            </w:r>
          </w:p>
        </w:tc>
        <w:tc>
          <w:tcPr>
            <w:tcW w:w="1133" w:type="dxa"/>
            <w:noWrap/>
            <w:vAlign w:val="center"/>
            <w:hideMark/>
          </w:tcPr>
          <w:p w14:paraId="24CD893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w:t>
            </w:r>
          </w:p>
        </w:tc>
        <w:tc>
          <w:tcPr>
            <w:tcW w:w="851" w:type="dxa"/>
            <w:noWrap/>
            <w:vAlign w:val="center"/>
            <w:hideMark/>
          </w:tcPr>
          <w:p w14:paraId="7C1702A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0.477</w:t>
            </w:r>
          </w:p>
        </w:tc>
      </w:tr>
      <w:tr w:rsidR="00FA760F" w:rsidRPr="00CB3D62" w14:paraId="627D079C" w14:textId="77777777" w:rsidTr="00E7647A">
        <w:trPr>
          <w:trHeight w:val="280"/>
        </w:trPr>
        <w:tc>
          <w:tcPr>
            <w:tcW w:w="2836" w:type="dxa"/>
            <w:noWrap/>
            <w:vAlign w:val="center"/>
            <w:hideMark/>
          </w:tcPr>
          <w:p w14:paraId="34763EF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Enterobacteriaceae</w:t>
            </w:r>
          </w:p>
        </w:tc>
        <w:tc>
          <w:tcPr>
            <w:tcW w:w="1137" w:type="dxa"/>
            <w:noWrap/>
            <w:vAlign w:val="center"/>
            <w:hideMark/>
          </w:tcPr>
          <w:p w14:paraId="375956F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 (7.1)</w:t>
            </w:r>
          </w:p>
        </w:tc>
        <w:tc>
          <w:tcPr>
            <w:tcW w:w="1273" w:type="dxa"/>
            <w:noWrap/>
            <w:vAlign w:val="center"/>
            <w:hideMark/>
          </w:tcPr>
          <w:p w14:paraId="7969995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 (7.6)</w:t>
            </w:r>
          </w:p>
        </w:tc>
        <w:tc>
          <w:tcPr>
            <w:tcW w:w="850" w:type="dxa"/>
            <w:noWrap/>
            <w:vAlign w:val="center"/>
            <w:hideMark/>
          </w:tcPr>
          <w:p w14:paraId="632CA27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0.879</w:t>
            </w:r>
          </w:p>
        </w:tc>
        <w:tc>
          <w:tcPr>
            <w:tcW w:w="1276" w:type="dxa"/>
            <w:noWrap/>
            <w:vAlign w:val="center"/>
            <w:hideMark/>
          </w:tcPr>
          <w:p w14:paraId="4262168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 (8.6)</w:t>
            </w:r>
          </w:p>
        </w:tc>
        <w:tc>
          <w:tcPr>
            <w:tcW w:w="1134" w:type="dxa"/>
            <w:noWrap/>
            <w:vAlign w:val="center"/>
            <w:hideMark/>
          </w:tcPr>
          <w:p w14:paraId="4807550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(6.7)</w:t>
            </w:r>
          </w:p>
        </w:tc>
        <w:tc>
          <w:tcPr>
            <w:tcW w:w="850" w:type="dxa"/>
            <w:noWrap/>
            <w:vAlign w:val="center"/>
            <w:hideMark/>
          </w:tcPr>
          <w:p w14:paraId="5C56679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0.603</w:t>
            </w:r>
          </w:p>
        </w:tc>
        <w:tc>
          <w:tcPr>
            <w:tcW w:w="284" w:type="dxa"/>
            <w:vAlign w:val="center"/>
          </w:tcPr>
          <w:p w14:paraId="79D077C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4D8FCD0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 (7.1)</w:t>
            </w:r>
          </w:p>
        </w:tc>
        <w:tc>
          <w:tcPr>
            <w:tcW w:w="1134" w:type="dxa"/>
            <w:noWrap/>
            <w:vAlign w:val="center"/>
            <w:hideMark/>
          </w:tcPr>
          <w:p w14:paraId="20BA821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 (5.5)</w:t>
            </w:r>
          </w:p>
        </w:tc>
        <w:tc>
          <w:tcPr>
            <w:tcW w:w="850" w:type="dxa"/>
            <w:noWrap/>
            <w:vAlign w:val="center"/>
            <w:hideMark/>
          </w:tcPr>
          <w:p w14:paraId="2E1E0E7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0.534</w:t>
            </w:r>
          </w:p>
        </w:tc>
        <w:tc>
          <w:tcPr>
            <w:tcW w:w="1276" w:type="dxa"/>
            <w:noWrap/>
            <w:vAlign w:val="center"/>
            <w:hideMark/>
          </w:tcPr>
          <w:p w14:paraId="521EB29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 (6.8)</w:t>
            </w:r>
          </w:p>
        </w:tc>
        <w:tc>
          <w:tcPr>
            <w:tcW w:w="1276" w:type="dxa"/>
            <w:noWrap/>
            <w:vAlign w:val="center"/>
            <w:hideMark/>
          </w:tcPr>
          <w:p w14:paraId="7EB63B3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(5.9)</w:t>
            </w:r>
          </w:p>
        </w:tc>
        <w:tc>
          <w:tcPr>
            <w:tcW w:w="850" w:type="dxa"/>
            <w:noWrap/>
            <w:vAlign w:val="center"/>
            <w:hideMark/>
          </w:tcPr>
          <w:p w14:paraId="300BCB6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0.790</w:t>
            </w:r>
          </w:p>
        </w:tc>
        <w:tc>
          <w:tcPr>
            <w:tcW w:w="236" w:type="dxa"/>
            <w:vAlign w:val="center"/>
          </w:tcPr>
          <w:p w14:paraId="4F8747C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13DA2FF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 (7.1)</w:t>
            </w:r>
          </w:p>
        </w:tc>
        <w:tc>
          <w:tcPr>
            <w:tcW w:w="1276" w:type="dxa"/>
            <w:noWrap/>
            <w:vAlign w:val="center"/>
            <w:hideMark/>
          </w:tcPr>
          <w:p w14:paraId="346F85F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 (8.8)</w:t>
            </w:r>
          </w:p>
        </w:tc>
        <w:tc>
          <w:tcPr>
            <w:tcW w:w="850" w:type="dxa"/>
            <w:noWrap/>
            <w:vAlign w:val="center"/>
            <w:hideMark/>
          </w:tcPr>
          <w:p w14:paraId="3573A0D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0.624</w:t>
            </w:r>
          </w:p>
        </w:tc>
        <w:tc>
          <w:tcPr>
            <w:tcW w:w="1271" w:type="dxa"/>
            <w:noWrap/>
            <w:vAlign w:val="center"/>
            <w:hideMark/>
          </w:tcPr>
          <w:p w14:paraId="2FEE037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(3.6)</w:t>
            </w:r>
          </w:p>
        </w:tc>
        <w:tc>
          <w:tcPr>
            <w:tcW w:w="1133" w:type="dxa"/>
            <w:noWrap/>
            <w:vAlign w:val="center"/>
            <w:hideMark/>
          </w:tcPr>
          <w:p w14:paraId="5908B2C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(8.3)</w:t>
            </w:r>
          </w:p>
        </w:tc>
        <w:tc>
          <w:tcPr>
            <w:tcW w:w="851" w:type="dxa"/>
            <w:noWrap/>
            <w:vAlign w:val="center"/>
            <w:hideMark/>
          </w:tcPr>
          <w:p w14:paraId="3DBEF9A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0.192</w:t>
            </w:r>
          </w:p>
        </w:tc>
      </w:tr>
      <w:tr w:rsidR="00FA760F" w:rsidRPr="00CB3D62" w14:paraId="7C9A3D48" w14:textId="77777777" w:rsidTr="00E7647A">
        <w:trPr>
          <w:trHeight w:val="560"/>
        </w:trPr>
        <w:tc>
          <w:tcPr>
            <w:tcW w:w="2836" w:type="dxa"/>
            <w:vAlign w:val="center"/>
            <w:hideMark/>
          </w:tcPr>
          <w:p w14:paraId="7199DA7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Initial vancomycin dose (mg) per 24 h [IQR]</w:t>
            </w:r>
          </w:p>
        </w:tc>
        <w:tc>
          <w:tcPr>
            <w:tcW w:w="1137" w:type="dxa"/>
            <w:noWrap/>
            <w:vAlign w:val="center"/>
            <w:hideMark/>
          </w:tcPr>
          <w:p w14:paraId="365FE00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2000 (1000-2000)</w:t>
            </w:r>
          </w:p>
        </w:tc>
        <w:tc>
          <w:tcPr>
            <w:tcW w:w="1273" w:type="dxa"/>
            <w:noWrap/>
            <w:vAlign w:val="center"/>
            <w:hideMark/>
          </w:tcPr>
          <w:p w14:paraId="1723294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1500 (1500-2000)</w:t>
            </w:r>
          </w:p>
        </w:tc>
        <w:tc>
          <w:tcPr>
            <w:tcW w:w="850" w:type="dxa"/>
            <w:noWrap/>
            <w:vAlign w:val="center"/>
            <w:hideMark/>
          </w:tcPr>
          <w:p w14:paraId="3AF2E7A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0.561</w:t>
            </w:r>
          </w:p>
        </w:tc>
        <w:tc>
          <w:tcPr>
            <w:tcW w:w="1276" w:type="dxa"/>
            <w:noWrap/>
            <w:vAlign w:val="center"/>
            <w:hideMark/>
          </w:tcPr>
          <w:p w14:paraId="13AEA6C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2000 (1000-2000)</w:t>
            </w:r>
          </w:p>
        </w:tc>
        <w:tc>
          <w:tcPr>
            <w:tcW w:w="1134" w:type="dxa"/>
            <w:noWrap/>
            <w:vAlign w:val="center"/>
            <w:hideMark/>
          </w:tcPr>
          <w:p w14:paraId="2E3FD17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2000 (1500-2000)</w:t>
            </w:r>
          </w:p>
        </w:tc>
        <w:tc>
          <w:tcPr>
            <w:tcW w:w="850" w:type="dxa"/>
            <w:noWrap/>
            <w:vAlign w:val="center"/>
            <w:hideMark/>
          </w:tcPr>
          <w:p w14:paraId="61549C0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0.583</w:t>
            </w:r>
          </w:p>
        </w:tc>
        <w:tc>
          <w:tcPr>
            <w:tcW w:w="284" w:type="dxa"/>
            <w:vAlign w:val="center"/>
          </w:tcPr>
          <w:p w14:paraId="05F2767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41B65B8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2000 (1000-2000)</w:t>
            </w:r>
          </w:p>
        </w:tc>
        <w:tc>
          <w:tcPr>
            <w:tcW w:w="1134" w:type="dxa"/>
            <w:noWrap/>
            <w:vAlign w:val="center"/>
            <w:hideMark/>
          </w:tcPr>
          <w:p w14:paraId="0BE18C9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2000 (1500-2000)</w:t>
            </w:r>
          </w:p>
        </w:tc>
        <w:tc>
          <w:tcPr>
            <w:tcW w:w="850" w:type="dxa"/>
            <w:noWrap/>
            <w:vAlign w:val="center"/>
            <w:hideMark/>
          </w:tcPr>
          <w:p w14:paraId="66DBCBE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0.625</w:t>
            </w:r>
          </w:p>
        </w:tc>
        <w:tc>
          <w:tcPr>
            <w:tcW w:w="1276" w:type="dxa"/>
            <w:noWrap/>
            <w:vAlign w:val="center"/>
            <w:hideMark/>
          </w:tcPr>
          <w:p w14:paraId="1929721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2000 (1000-2000)</w:t>
            </w:r>
          </w:p>
        </w:tc>
        <w:tc>
          <w:tcPr>
            <w:tcW w:w="1276" w:type="dxa"/>
            <w:noWrap/>
            <w:vAlign w:val="center"/>
            <w:hideMark/>
          </w:tcPr>
          <w:p w14:paraId="6609F5A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2000 (1500-2000)</w:t>
            </w:r>
          </w:p>
        </w:tc>
        <w:tc>
          <w:tcPr>
            <w:tcW w:w="850" w:type="dxa"/>
            <w:noWrap/>
            <w:vAlign w:val="center"/>
            <w:hideMark/>
          </w:tcPr>
          <w:p w14:paraId="2720FA3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0.625</w:t>
            </w:r>
          </w:p>
        </w:tc>
        <w:tc>
          <w:tcPr>
            <w:tcW w:w="236" w:type="dxa"/>
            <w:vAlign w:val="center"/>
          </w:tcPr>
          <w:p w14:paraId="372B792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19D2B17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2000 (1000-2000)</w:t>
            </w:r>
          </w:p>
        </w:tc>
        <w:tc>
          <w:tcPr>
            <w:tcW w:w="1276" w:type="dxa"/>
            <w:noWrap/>
            <w:vAlign w:val="center"/>
            <w:hideMark/>
          </w:tcPr>
          <w:p w14:paraId="42EF113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2000 (1500-2000)</w:t>
            </w:r>
          </w:p>
        </w:tc>
        <w:tc>
          <w:tcPr>
            <w:tcW w:w="850" w:type="dxa"/>
            <w:noWrap/>
            <w:vAlign w:val="center"/>
            <w:hideMark/>
          </w:tcPr>
          <w:p w14:paraId="6873ABB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0.622</w:t>
            </w:r>
          </w:p>
        </w:tc>
        <w:tc>
          <w:tcPr>
            <w:tcW w:w="1271" w:type="dxa"/>
            <w:noWrap/>
            <w:vAlign w:val="center"/>
            <w:hideMark/>
          </w:tcPr>
          <w:p w14:paraId="3890662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1500 (1500-2000)</w:t>
            </w:r>
          </w:p>
        </w:tc>
        <w:tc>
          <w:tcPr>
            <w:tcW w:w="1133" w:type="dxa"/>
            <w:noWrap/>
            <w:vAlign w:val="center"/>
            <w:hideMark/>
          </w:tcPr>
          <w:p w14:paraId="16AC912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2000 (1500-2000)</w:t>
            </w:r>
          </w:p>
        </w:tc>
        <w:tc>
          <w:tcPr>
            <w:tcW w:w="851" w:type="dxa"/>
            <w:noWrap/>
            <w:vAlign w:val="center"/>
            <w:hideMark/>
          </w:tcPr>
          <w:p w14:paraId="7548957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0.430</w:t>
            </w:r>
          </w:p>
        </w:tc>
      </w:tr>
      <w:tr w:rsidR="00FA760F" w:rsidRPr="00CB3D62" w14:paraId="4B899BA8" w14:textId="77777777" w:rsidTr="00E7647A">
        <w:trPr>
          <w:trHeight w:val="280"/>
        </w:trPr>
        <w:tc>
          <w:tcPr>
            <w:tcW w:w="2836" w:type="dxa"/>
            <w:vAlign w:val="center"/>
            <w:hideMark/>
          </w:tcPr>
          <w:p w14:paraId="442DF18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Baseline WBC, mean ± SD</w:t>
            </w:r>
          </w:p>
        </w:tc>
        <w:tc>
          <w:tcPr>
            <w:tcW w:w="1137" w:type="dxa"/>
            <w:noWrap/>
            <w:vAlign w:val="center"/>
            <w:hideMark/>
          </w:tcPr>
          <w:p w14:paraId="3198E54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10.75±7.86</w:t>
            </w:r>
          </w:p>
        </w:tc>
        <w:tc>
          <w:tcPr>
            <w:tcW w:w="1273" w:type="dxa"/>
            <w:noWrap/>
            <w:vAlign w:val="center"/>
            <w:hideMark/>
          </w:tcPr>
          <w:p w14:paraId="51A07E9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12.60±6.83</w:t>
            </w:r>
          </w:p>
        </w:tc>
        <w:tc>
          <w:tcPr>
            <w:tcW w:w="850" w:type="dxa"/>
            <w:noWrap/>
            <w:vAlign w:val="center"/>
            <w:hideMark/>
          </w:tcPr>
          <w:p w14:paraId="1525C16D"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0.002</w:t>
            </w:r>
          </w:p>
        </w:tc>
        <w:tc>
          <w:tcPr>
            <w:tcW w:w="1276" w:type="dxa"/>
            <w:noWrap/>
            <w:vAlign w:val="center"/>
            <w:hideMark/>
          </w:tcPr>
          <w:p w14:paraId="647A202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11.94±6.45</w:t>
            </w:r>
          </w:p>
        </w:tc>
        <w:tc>
          <w:tcPr>
            <w:tcW w:w="1134" w:type="dxa"/>
            <w:noWrap/>
            <w:vAlign w:val="center"/>
            <w:hideMark/>
          </w:tcPr>
          <w:p w14:paraId="3C3062C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12.18±8.49</w:t>
            </w:r>
          </w:p>
        </w:tc>
        <w:tc>
          <w:tcPr>
            <w:tcW w:w="850" w:type="dxa"/>
            <w:noWrap/>
            <w:vAlign w:val="center"/>
            <w:hideMark/>
          </w:tcPr>
          <w:p w14:paraId="274ACB6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0.658</w:t>
            </w:r>
          </w:p>
        </w:tc>
        <w:tc>
          <w:tcPr>
            <w:tcW w:w="284" w:type="dxa"/>
            <w:vAlign w:val="center"/>
          </w:tcPr>
          <w:p w14:paraId="7B6B11F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559C930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10.75±7.86</w:t>
            </w:r>
          </w:p>
        </w:tc>
        <w:tc>
          <w:tcPr>
            <w:tcW w:w="1134" w:type="dxa"/>
            <w:noWrap/>
            <w:vAlign w:val="center"/>
            <w:hideMark/>
          </w:tcPr>
          <w:p w14:paraId="72C282F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12.57±8.51</w:t>
            </w:r>
          </w:p>
        </w:tc>
        <w:tc>
          <w:tcPr>
            <w:tcW w:w="850" w:type="dxa"/>
            <w:noWrap/>
            <w:vAlign w:val="center"/>
            <w:hideMark/>
          </w:tcPr>
          <w:p w14:paraId="2B27E3E7"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0.012</w:t>
            </w:r>
          </w:p>
        </w:tc>
        <w:tc>
          <w:tcPr>
            <w:tcW w:w="1276" w:type="dxa"/>
            <w:noWrap/>
            <w:vAlign w:val="center"/>
            <w:hideMark/>
          </w:tcPr>
          <w:p w14:paraId="345ECD3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11.97±8.32</w:t>
            </w:r>
          </w:p>
        </w:tc>
        <w:tc>
          <w:tcPr>
            <w:tcW w:w="1276" w:type="dxa"/>
            <w:noWrap/>
            <w:vAlign w:val="center"/>
            <w:hideMark/>
          </w:tcPr>
          <w:p w14:paraId="33F2941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11.84±8.79</w:t>
            </w:r>
          </w:p>
        </w:tc>
        <w:tc>
          <w:tcPr>
            <w:tcW w:w="850" w:type="dxa"/>
            <w:noWrap/>
            <w:vAlign w:val="center"/>
            <w:hideMark/>
          </w:tcPr>
          <w:p w14:paraId="7C27EE2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0.752</w:t>
            </w:r>
          </w:p>
        </w:tc>
        <w:tc>
          <w:tcPr>
            <w:tcW w:w="236" w:type="dxa"/>
            <w:vAlign w:val="center"/>
          </w:tcPr>
          <w:p w14:paraId="22E91A8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63AC63C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10.75±7.86</w:t>
            </w:r>
          </w:p>
        </w:tc>
        <w:tc>
          <w:tcPr>
            <w:tcW w:w="1276" w:type="dxa"/>
            <w:noWrap/>
            <w:vAlign w:val="center"/>
            <w:hideMark/>
          </w:tcPr>
          <w:p w14:paraId="677C608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11.14±8.98</w:t>
            </w:r>
          </w:p>
        </w:tc>
        <w:tc>
          <w:tcPr>
            <w:tcW w:w="850" w:type="dxa"/>
            <w:noWrap/>
            <w:vAlign w:val="center"/>
            <w:hideMark/>
          </w:tcPr>
          <w:p w14:paraId="298FB3F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0.745</w:t>
            </w:r>
          </w:p>
        </w:tc>
        <w:tc>
          <w:tcPr>
            <w:tcW w:w="1271" w:type="dxa"/>
            <w:noWrap/>
            <w:vAlign w:val="center"/>
            <w:hideMark/>
          </w:tcPr>
          <w:p w14:paraId="08F903C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12.49±9.06</w:t>
            </w:r>
          </w:p>
        </w:tc>
        <w:tc>
          <w:tcPr>
            <w:tcW w:w="1133" w:type="dxa"/>
            <w:noWrap/>
            <w:vAlign w:val="center"/>
            <w:hideMark/>
          </w:tcPr>
          <w:p w14:paraId="5412770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11.61±9.08</w:t>
            </w:r>
          </w:p>
        </w:tc>
        <w:tc>
          <w:tcPr>
            <w:tcW w:w="851" w:type="dxa"/>
            <w:noWrap/>
            <w:vAlign w:val="center"/>
            <w:hideMark/>
          </w:tcPr>
          <w:p w14:paraId="636C446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0.606</w:t>
            </w:r>
          </w:p>
        </w:tc>
      </w:tr>
      <w:tr w:rsidR="00FA760F" w:rsidRPr="00CB3D62" w14:paraId="422ACEE9" w14:textId="77777777" w:rsidTr="00E7647A">
        <w:trPr>
          <w:trHeight w:val="280"/>
        </w:trPr>
        <w:tc>
          <w:tcPr>
            <w:tcW w:w="2836" w:type="dxa"/>
            <w:vAlign w:val="center"/>
            <w:hideMark/>
          </w:tcPr>
          <w:p w14:paraId="79254D4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Baseline serum creatinine, mean ± SD</w:t>
            </w:r>
          </w:p>
        </w:tc>
        <w:tc>
          <w:tcPr>
            <w:tcW w:w="1137" w:type="dxa"/>
            <w:noWrap/>
            <w:vAlign w:val="center"/>
            <w:hideMark/>
          </w:tcPr>
          <w:p w14:paraId="27118C8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62.3±29.6</w:t>
            </w:r>
          </w:p>
        </w:tc>
        <w:tc>
          <w:tcPr>
            <w:tcW w:w="1273" w:type="dxa"/>
            <w:noWrap/>
            <w:vAlign w:val="center"/>
            <w:hideMark/>
          </w:tcPr>
          <w:p w14:paraId="674A0A9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73.5±40.2</w:t>
            </w:r>
          </w:p>
        </w:tc>
        <w:tc>
          <w:tcPr>
            <w:tcW w:w="850" w:type="dxa"/>
            <w:noWrap/>
            <w:vAlign w:val="center"/>
            <w:hideMark/>
          </w:tcPr>
          <w:p w14:paraId="1E85F983"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0.001</w:t>
            </w:r>
          </w:p>
        </w:tc>
        <w:tc>
          <w:tcPr>
            <w:tcW w:w="1276" w:type="dxa"/>
            <w:noWrap/>
            <w:vAlign w:val="center"/>
            <w:hideMark/>
          </w:tcPr>
          <w:p w14:paraId="14C1CD3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68.1±31.9</w:t>
            </w:r>
          </w:p>
        </w:tc>
        <w:tc>
          <w:tcPr>
            <w:tcW w:w="1134" w:type="dxa"/>
            <w:noWrap/>
            <w:vAlign w:val="center"/>
            <w:hideMark/>
          </w:tcPr>
          <w:p w14:paraId="69EA7A6A"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70.1±31.4</w:t>
            </w:r>
          </w:p>
        </w:tc>
        <w:tc>
          <w:tcPr>
            <w:tcW w:w="850" w:type="dxa"/>
            <w:noWrap/>
            <w:vAlign w:val="center"/>
            <w:hideMark/>
          </w:tcPr>
          <w:p w14:paraId="636720A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0.441</w:t>
            </w:r>
          </w:p>
        </w:tc>
        <w:tc>
          <w:tcPr>
            <w:tcW w:w="284" w:type="dxa"/>
            <w:vAlign w:val="center"/>
          </w:tcPr>
          <w:p w14:paraId="065B9E7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03DA731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62.3±29.6</w:t>
            </w:r>
          </w:p>
        </w:tc>
        <w:tc>
          <w:tcPr>
            <w:tcW w:w="1134" w:type="dxa"/>
            <w:noWrap/>
            <w:vAlign w:val="center"/>
            <w:hideMark/>
          </w:tcPr>
          <w:p w14:paraId="6E7D7CD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75.1±53.4</w:t>
            </w:r>
          </w:p>
        </w:tc>
        <w:tc>
          <w:tcPr>
            <w:tcW w:w="850" w:type="dxa"/>
            <w:noWrap/>
            <w:vAlign w:val="center"/>
            <w:hideMark/>
          </w:tcPr>
          <w:p w14:paraId="5F2A1A64" w14:textId="77777777" w:rsidR="00757E7E" w:rsidRPr="00CB3D62" w:rsidRDefault="00757E7E"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0.008</w:t>
            </w:r>
          </w:p>
        </w:tc>
        <w:tc>
          <w:tcPr>
            <w:tcW w:w="1276" w:type="dxa"/>
            <w:noWrap/>
            <w:vAlign w:val="center"/>
            <w:hideMark/>
          </w:tcPr>
          <w:p w14:paraId="6D435EA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67.2±30.8</w:t>
            </w:r>
          </w:p>
        </w:tc>
        <w:tc>
          <w:tcPr>
            <w:tcW w:w="1276" w:type="dxa"/>
            <w:noWrap/>
            <w:vAlign w:val="center"/>
            <w:hideMark/>
          </w:tcPr>
          <w:p w14:paraId="4C92C47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65.5±26.2</w:t>
            </w:r>
          </w:p>
        </w:tc>
        <w:tc>
          <w:tcPr>
            <w:tcW w:w="850" w:type="dxa"/>
            <w:noWrap/>
            <w:vAlign w:val="center"/>
            <w:hideMark/>
          </w:tcPr>
          <w:p w14:paraId="35890CF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0.883</w:t>
            </w:r>
          </w:p>
        </w:tc>
        <w:tc>
          <w:tcPr>
            <w:tcW w:w="236" w:type="dxa"/>
            <w:vAlign w:val="center"/>
          </w:tcPr>
          <w:p w14:paraId="65C3F90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2A34BD4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62.3±29.6</w:t>
            </w:r>
          </w:p>
        </w:tc>
        <w:tc>
          <w:tcPr>
            <w:tcW w:w="1276" w:type="dxa"/>
            <w:noWrap/>
            <w:vAlign w:val="center"/>
            <w:hideMark/>
          </w:tcPr>
          <w:p w14:paraId="444E612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67.9±38.1</w:t>
            </w:r>
          </w:p>
        </w:tc>
        <w:tc>
          <w:tcPr>
            <w:tcW w:w="850" w:type="dxa"/>
            <w:noWrap/>
            <w:vAlign w:val="center"/>
            <w:hideMark/>
          </w:tcPr>
          <w:p w14:paraId="0DF1E18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0.428</w:t>
            </w:r>
          </w:p>
        </w:tc>
        <w:tc>
          <w:tcPr>
            <w:tcW w:w="1271" w:type="dxa"/>
            <w:noWrap/>
            <w:vAlign w:val="center"/>
            <w:hideMark/>
          </w:tcPr>
          <w:p w14:paraId="136588A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67.6±34.7</w:t>
            </w:r>
          </w:p>
        </w:tc>
        <w:tc>
          <w:tcPr>
            <w:tcW w:w="1133" w:type="dxa"/>
            <w:noWrap/>
            <w:vAlign w:val="center"/>
            <w:hideMark/>
          </w:tcPr>
          <w:p w14:paraId="39393B2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67.1±39.5</w:t>
            </w:r>
          </w:p>
        </w:tc>
        <w:tc>
          <w:tcPr>
            <w:tcW w:w="851" w:type="dxa"/>
            <w:noWrap/>
            <w:vAlign w:val="center"/>
            <w:hideMark/>
          </w:tcPr>
          <w:p w14:paraId="639E122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0.531</w:t>
            </w:r>
          </w:p>
        </w:tc>
      </w:tr>
      <w:tr w:rsidR="00FA760F" w:rsidRPr="00CB3D62" w14:paraId="4F9D4C16" w14:textId="77777777" w:rsidTr="00E7647A">
        <w:trPr>
          <w:trHeight w:val="280"/>
        </w:trPr>
        <w:tc>
          <w:tcPr>
            <w:tcW w:w="2836" w:type="dxa"/>
            <w:noWrap/>
            <w:vAlign w:val="center"/>
            <w:hideMark/>
          </w:tcPr>
          <w:p w14:paraId="7F50A6B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Days of vancomycin therapy [IQR]</w:t>
            </w:r>
          </w:p>
        </w:tc>
        <w:tc>
          <w:tcPr>
            <w:tcW w:w="1137" w:type="dxa"/>
            <w:noWrap/>
            <w:vAlign w:val="center"/>
            <w:hideMark/>
          </w:tcPr>
          <w:p w14:paraId="5417E3A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(5-11)</w:t>
            </w:r>
          </w:p>
        </w:tc>
        <w:tc>
          <w:tcPr>
            <w:tcW w:w="1273" w:type="dxa"/>
            <w:noWrap/>
            <w:vAlign w:val="center"/>
            <w:hideMark/>
          </w:tcPr>
          <w:p w14:paraId="3384D07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(4-10)</w:t>
            </w:r>
          </w:p>
        </w:tc>
        <w:tc>
          <w:tcPr>
            <w:tcW w:w="850" w:type="dxa"/>
            <w:noWrap/>
            <w:vAlign w:val="center"/>
            <w:hideMark/>
          </w:tcPr>
          <w:p w14:paraId="093F10F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0.480</w:t>
            </w:r>
          </w:p>
        </w:tc>
        <w:tc>
          <w:tcPr>
            <w:tcW w:w="1276" w:type="dxa"/>
            <w:noWrap/>
            <w:vAlign w:val="center"/>
            <w:hideMark/>
          </w:tcPr>
          <w:p w14:paraId="5379DCF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(5-11)</w:t>
            </w:r>
          </w:p>
        </w:tc>
        <w:tc>
          <w:tcPr>
            <w:tcW w:w="1134" w:type="dxa"/>
            <w:noWrap/>
            <w:vAlign w:val="center"/>
            <w:hideMark/>
          </w:tcPr>
          <w:p w14:paraId="051EF3C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(4-10)</w:t>
            </w:r>
          </w:p>
        </w:tc>
        <w:tc>
          <w:tcPr>
            <w:tcW w:w="850" w:type="dxa"/>
            <w:noWrap/>
            <w:vAlign w:val="center"/>
            <w:hideMark/>
          </w:tcPr>
          <w:p w14:paraId="0F7A0EE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0.223</w:t>
            </w:r>
          </w:p>
        </w:tc>
        <w:tc>
          <w:tcPr>
            <w:tcW w:w="284" w:type="dxa"/>
            <w:vAlign w:val="center"/>
          </w:tcPr>
          <w:p w14:paraId="589A7AF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396B9D9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(5-11)</w:t>
            </w:r>
          </w:p>
        </w:tc>
        <w:tc>
          <w:tcPr>
            <w:tcW w:w="1134" w:type="dxa"/>
            <w:noWrap/>
            <w:vAlign w:val="center"/>
            <w:hideMark/>
          </w:tcPr>
          <w:p w14:paraId="708A41A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(4-10)</w:t>
            </w:r>
          </w:p>
        </w:tc>
        <w:tc>
          <w:tcPr>
            <w:tcW w:w="850" w:type="dxa"/>
            <w:noWrap/>
            <w:vAlign w:val="center"/>
            <w:hideMark/>
          </w:tcPr>
          <w:p w14:paraId="0304ED8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0.539</w:t>
            </w:r>
          </w:p>
        </w:tc>
        <w:tc>
          <w:tcPr>
            <w:tcW w:w="1276" w:type="dxa"/>
            <w:noWrap/>
            <w:vAlign w:val="center"/>
            <w:hideMark/>
          </w:tcPr>
          <w:p w14:paraId="6F17EE89"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(5-11)</w:t>
            </w:r>
          </w:p>
        </w:tc>
        <w:tc>
          <w:tcPr>
            <w:tcW w:w="1276" w:type="dxa"/>
            <w:noWrap/>
            <w:vAlign w:val="center"/>
            <w:hideMark/>
          </w:tcPr>
          <w:p w14:paraId="0426EFF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(5-10)</w:t>
            </w:r>
          </w:p>
        </w:tc>
        <w:tc>
          <w:tcPr>
            <w:tcW w:w="850" w:type="dxa"/>
            <w:noWrap/>
            <w:vAlign w:val="center"/>
            <w:hideMark/>
          </w:tcPr>
          <w:p w14:paraId="64D09A6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0.786</w:t>
            </w:r>
          </w:p>
        </w:tc>
        <w:tc>
          <w:tcPr>
            <w:tcW w:w="236" w:type="dxa"/>
            <w:vAlign w:val="center"/>
          </w:tcPr>
          <w:p w14:paraId="31BFC8F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258E89D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(5-11)</w:t>
            </w:r>
          </w:p>
        </w:tc>
        <w:tc>
          <w:tcPr>
            <w:tcW w:w="1276" w:type="dxa"/>
            <w:noWrap/>
            <w:vAlign w:val="center"/>
            <w:hideMark/>
          </w:tcPr>
          <w:p w14:paraId="684C026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(4-10)</w:t>
            </w:r>
          </w:p>
        </w:tc>
        <w:tc>
          <w:tcPr>
            <w:tcW w:w="850" w:type="dxa"/>
            <w:noWrap/>
            <w:vAlign w:val="center"/>
            <w:hideMark/>
          </w:tcPr>
          <w:p w14:paraId="47062EA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0.805</w:t>
            </w:r>
          </w:p>
        </w:tc>
        <w:tc>
          <w:tcPr>
            <w:tcW w:w="1271" w:type="dxa"/>
            <w:noWrap/>
            <w:vAlign w:val="center"/>
            <w:hideMark/>
          </w:tcPr>
          <w:p w14:paraId="533947D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(4-10)</w:t>
            </w:r>
          </w:p>
        </w:tc>
        <w:tc>
          <w:tcPr>
            <w:tcW w:w="1133" w:type="dxa"/>
            <w:noWrap/>
            <w:vAlign w:val="center"/>
            <w:hideMark/>
          </w:tcPr>
          <w:p w14:paraId="5786B8C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(4-10)</w:t>
            </w:r>
          </w:p>
        </w:tc>
        <w:tc>
          <w:tcPr>
            <w:tcW w:w="851" w:type="dxa"/>
            <w:noWrap/>
            <w:vAlign w:val="center"/>
            <w:hideMark/>
          </w:tcPr>
          <w:p w14:paraId="666BC62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0.744</w:t>
            </w:r>
          </w:p>
        </w:tc>
      </w:tr>
      <w:tr w:rsidR="00FA760F" w:rsidRPr="00CB3D62" w14:paraId="2E19109D" w14:textId="77777777" w:rsidTr="00E7647A">
        <w:trPr>
          <w:trHeight w:val="280"/>
        </w:trPr>
        <w:tc>
          <w:tcPr>
            <w:tcW w:w="2836" w:type="dxa"/>
            <w:noWrap/>
            <w:vAlign w:val="center"/>
            <w:hideMark/>
          </w:tcPr>
          <w:p w14:paraId="607CCF3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Days of combination therapy [IQR]</w:t>
            </w:r>
          </w:p>
        </w:tc>
        <w:tc>
          <w:tcPr>
            <w:tcW w:w="1137" w:type="dxa"/>
            <w:noWrap/>
            <w:vAlign w:val="center"/>
            <w:hideMark/>
          </w:tcPr>
          <w:p w14:paraId="2F2762E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(4-8)</w:t>
            </w:r>
          </w:p>
        </w:tc>
        <w:tc>
          <w:tcPr>
            <w:tcW w:w="1273" w:type="dxa"/>
            <w:noWrap/>
            <w:vAlign w:val="center"/>
            <w:hideMark/>
          </w:tcPr>
          <w:p w14:paraId="150A088B"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(4-9)</w:t>
            </w:r>
          </w:p>
        </w:tc>
        <w:tc>
          <w:tcPr>
            <w:tcW w:w="850" w:type="dxa"/>
            <w:noWrap/>
            <w:vAlign w:val="center"/>
            <w:hideMark/>
          </w:tcPr>
          <w:p w14:paraId="3CF6810E"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0.318</w:t>
            </w:r>
          </w:p>
        </w:tc>
        <w:tc>
          <w:tcPr>
            <w:tcW w:w="1276" w:type="dxa"/>
            <w:noWrap/>
            <w:vAlign w:val="center"/>
            <w:hideMark/>
          </w:tcPr>
          <w:p w14:paraId="57C1D7A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(4-9)</w:t>
            </w:r>
          </w:p>
        </w:tc>
        <w:tc>
          <w:tcPr>
            <w:tcW w:w="1134" w:type="dxa"/>
            <w:noWrap/>
            <w:vAlign w:val="center"/>
            <w:hideMark/>
          </w:tcPr>
          <w:p w14:paraId="427A9B73"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(4-9)</w:t>
            </w:r>
          </w:p>
        </w:tc>
        <w:tc>
          <w:tcPr>
            <w:tcW w:w="850" w:type="dxa"/>
            <w:noWrap/>
            <w:vAlign w:val="center"/>
            <w:hideMark/>
          </w:tcPr>
          <w:p w14:paraId="74AA61B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0.476</w:t>
            </w:r>
          </w:p>
        </w:tc>
        <w:tc>
          <w:tcPr>
            <w:tcW w:w="284" w:type="dxa"/>
            <w:vAlign w:val="center"/>
          </w:tcPr>
          <w:p w14:paraId="4772B81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276" w:type="dxa"/>
            <w:noWrap/>
            <w:vAlign w:val="center"/>
            <w:hideMark/>
          </w:tcPr>
          <w:p w14:paraId="170E114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(4-8)</w:t>
            </w:r>
          </w:p>
        </w:tc>
        <w:tc>
          <w:tcPr>
            <w:tcW w:w="1134" w:type="dxa"/>
            <w:noWrap/>
            <w:vAlign w:val="center"/>
            <w:hideMark/>
          </w:tcPr>
          <w:p w14:paraId="11B94AA7"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(4-10)</w:t>
            </w:r>
          </w:p>
        </w:tc>
        <w:tc>
          <w:tcPr>
            <w:tcW w:w="850" w:type="dxa"/>
            <w:noWrap/>
            <w:vAlign w:val="center"/>
            <w:hideMark/>
          </w:tcPr>
          <w:p w14:paraId="0C71A031"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0.218</w:t>
            </w:r>
          </w:p>
        </w:tc>
        <w:tc>
          <w:tcPr>
            <w:tcW w:w="1276" w:type="dxa"/>
            <w:noWrap/>
            <w:vAlign w:val="center"/>
            <w:hideMark/>
          </w:tcPr>
          <w:p w14:paraId="7E1B4220"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(4-8)</w:t>
            </w:r>
          </w:p>
        </w:tc>
        <w:tc>
          <w:tcPr>
            <w:tcW w:w="1276" w:type="dxa"/>
            <w:noWrap/>
            <w:vAlign w:val="center"/>
            <w:hideMark/>
          </w:tcPr>
          <w:p w14:paraId="76C4CD04"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(4-10)</w:t>
            </w:r>
          </w:p>
        </w:tc>
        <w:tc>
          <w:tcPr>
            <w:tcW w:w="850" w:type="dxa"/>
            <w:noWrap/>
            <w:vAlign w:val="center"/>
            <w:hideMark/>
          </w:tcPr>
          <w:p w14:paraId="76FA1B58"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0.211</w:t>
            </w:r>
          </w:p>
        </w:tc>
        <w:tc>
          <w:tcPr>
            <w:tcW w:w="236" w:type="dxa"/>
            <w:vAlign w:val="center"/>
          </w:tcPr>
          <w:p w14:paraId="73F7F9C6" w14:textId="77777777" w:rsidR="00757E7E" w:rsidRPr="00CB3D62" w:rsidRDefault="00757E7E" w:rsidP="00E7647A">
            <w:pPr>
              <w:adjustRightInd w:val="0"/>
              <w:snapToGrid w:val="0"/>
              <w:rPr>
                <w:rFonts w:ascii="Times New Roman" w:hAnsi="Times New Roman" w:cs="Times New Roman"/>
                <w:color w:val="000000" w:themeColor="text1"/>
                <w:sz w:val="18"/>
                <w:szCs w:val="18"/>
              </w:rPr>
            </w:pPr>
          </w:p>
        </w:tc>
        <w:tc>
          <w:tcPr>
            <w:tcW w:w="1187" w:type="dxa"/>
            <w:noWrap/>
            <w:vAlign w:val="center"/>
            <w:hideMark/>
          </w:tcPr>
          <w:p w14:paraId="0B36160C"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(4-8)</w:t>
            </w:r>
          </w:p>
        </w:tc>
        <w:tc>
          <w:tcPr>
            <w:tcW w:w="1276" w:type="dxa"/>
            <w:noWrap/>
            <w:vAlign w:val="center"/>
            <w:hideMark/>
          </w:tcPr>
          <w:p w14:paraId="34F87A3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(4-9)</w:t>
            </w:r>
          </w:p>
        </w:tc>
        <w:tc>
          <w:tcPr>
            <w:tcW w:w="850" w:type="dxa"/>
            <w:noWrap/>
            <w:vAlign w:val="center"/>
            <w:hideMark/>
          </w:tcPr>
          <w:p w14:paraId="3B76529F"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0.177</w:t>
            </w:r>
          </w:p>
        </w:tc>
        <w:tc>
          <w:tcPr>
            <w:tcW w:w="1271" w:type="dxa"/>
            <w:noWrap/>
            <w:vAlign w:val="center"/>
            <w:hideMark/>
          </w:tcPr>
          <w:p w14:paraId="454C7D25"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(4-8)</w:t>
            </w:r>
          </w:p>
        </w:tc>
        <w:tc>
          <w:tcPr>
            <w:tcW w:w="1133" w:type="dxa"/>
            <w:noWrap/>
            <w:vAlign w:val="center"/>
            <w:hideMark/>
          </w:tcPr>
          <w:p w14:paraId="2269D70D"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(4-10)</w:t>
            </w:r>
          </w:p>
        </w:tc>
        <w:tc>
          <w:tcPr>
            <w:tcW w:w="851" w:type="dxa"/>
            <w:noWrap/>
            <w:vAlign w:val="center"/>
            <w:hideMark/>
          </w:tcPr>
          <w:p w14:paraId="516BC2B2" w14:textId="77777777" w:rsidR="00757E7E" w:rsidRPr="00CB3D62" w:rsidRDefault="00757E7E"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0.309</w:t>
            </w:r>
          </w:p>
        </w:tc>
      </w:tr>
    </w:tbl>
    <w:p w14:paraId="129F2ABC" w14:textId="77777777" w:rsidR="005D3778" w:rsidRPr="00CB3D62" w:rsidRDefault="005D3778" w:rsidP="005D3778">
      <w:pPr>
        <w:spacing w:line="360" w:lineRule="auto"/>
        <w:ind w:leftChars="-1" w:left="-2"/>
        <w:rPr>
          <w:rFonts w:ascii="Times New Roman" w:hAnsi="Times New Roman" w:cs="Times New Roman"/>
          <w:color w:val="000000" w:themeColor="text1"/>
          <w:sz w:val="24"/>
          <w:szCs w:val="24"/>
        </w:rPr>
      </w:pPr>
    </w:p>
    <w:p w14:paraId="7F371DA6" w14:textId="77777777" w:rsidR="005D3778" w:rsidRPr="00CB3D62" w:rsidRDefault="005D3778" w:rsidP="00275C5E">
      <w:pPr>
        <w:spacing w:line="360" w:lineRule="auto"/>
        <w:ind w:leftChars="-1" w:left="-2"/>
        <w:rPr>
          <w:rFonts w:ascii="Times New Roman" w:hAnsi="Times New Roman" w:cs="Times New Roman"/>
          <w:color w:val="000000" w:themeColor="text1"/>
          <w:sz w:val="24"/>
          <w:szCs w:val="24"/>
        </w:rPr>
      </w:pPr>
      <w:r w:rsidRPr="00CB3D62">
        <w:rPr>
          <w:rFonts w:ascii="Times New Roman" w:hAnsi="Times New Roman" w:cs="Times New Roman"/>
          <w:color w:val="000000" w:themeColor="text1"/>
          <w:sz w:val="24"/>
          <w:szCs w:val="24"/>
        </w:rPr>
        <w:t>Statistically signifcant values are shown in bold.</w:t>
      </w:r>
    </w:p>
    <w:p w14:paraId="007961B8" w14:textId="77777777" w:rsidR="005D3778" w:rsidRPr="00CB3D62" w:rsidRDefault="005D3778" w:rsidP="00275C5E">
      <w:pPr>
        <w:spacing w:line="360" w:lineRule="auto"/>
        <w:ind w:leftChars="-1" w:left="-2"/>
        <w:rPr>
          <w:rFonts w:ascii="Times New Roman" w:hAnsi="Times New Roman" w:cs="Times New Roman"/>
          <w:color w:val="000000" w:themeColor="text1"/>
          <w:sz w:val="24"/>
          <w:szCs w:val="24"/>
        </w:rPr>
      </w:pPr>
      <w:r w:rsidRPr="00CB3D62">
        <w:rPr>
          <w:rFonts w:ascii="Times New Roman" w:hAnsi="Times New Roman" w:cs="Times New Roman"/>
          <w:color w:val="000000" w:themeColor="text1"/>
          <w:sz w:val="24"/>
          <w:szCs w:val="24"/>
        </w:rPr>
        <w:t>VAN: Vancomycin; PTZ: Piperacillin-Tazobactam; CPZ-SBT: Cefperazone-Sulbactam; MEM: Meropenem; IPM-CIS: Imipenem-Cilastatin; SD: Stand Deviation; APACHE: Acute Physiology and Chronic Health Evaluation score; SOFA: Sequential Organ Failure Assessment score; AKI, Acute Kidney Injury; IQR: Interquartile Range; MRSA: Methicillin-resistant Staphylococcus aureus; MSSA: Methicillin-sensitive Staphylococcus aureus; WBC: White Blood Cell.</w:t>
      </w:r>
    </w:p>
    <w:p w14:paraId="4BA67F6C" w14:textId="77777777" w:rsidR="005D3778" w:rsidRPr="00CB3D62" w:rsidRDefault="005D3778" w:rsidP="00275C5E">
      <w:pPr>
        <w:spacing w:line="360" w:lineRule="auto"/>
        <w:ind w:leftChars="-1" w:left="-2"/>
        <w:rPr>
          <w:rFonts w:ascii="Times New Roman" w:hAnsi="Times New Roman" w:cs="Times New Roman"/>
          <w:color w:val="000000" w:themeColor="text1"/>
          <w:sz w:val="24"/>
          <w:szCs w:val="24"/>
        </w:rPr>
      </w:pPr>
      <w:r w:rsidRPr="00CB3D62">
        <w:rPr>
          <w:rFonts w:ascii="Times New Roman" w:hAnsi="Times New Roman" w:cs="Times New Roman"/>
          <w:color w:val="000000" w:themeColor="text1"/>
          <w:sz w:val="24"/>
          <w:szCs w:val="24"/>
          <w:vertAlign w:val="superscript"/>
        </w:rPr>
        <w:t>1</w:t>
      </w:r>
      <w:r w:rsidRPr="00CB3D62">
        <w:rPr>
          <w:rFonts w:ascii="Times New Roman" w:hAnsi="Times New Roman" w:cs="Times New Roman"/>
          <w:color w:val="000000" w:themeColor="text1"/>
          <w:sz w:val="24"/>
          <w:szCs w:val="24"/>
        </w:rPr>
        <w:t>: This score assigns points for increasing risk related to chronic conditions (chronic kidney disease, chronic liver disease, congestive heart failure, hypertension, atherosclerotic cardiovascular disease) and acute disease states and exposures (pH ≤ 7.3, nephrotoxin exposure, sepsis [defined in this study by Sepsis-3 criteria], mechanical ventilation requirement and anemia). Scores range from 0 to 21 with higher scores indicating increased risk.</w:t>
      </w:r>
    </w:p>
    <w:p w14:paraId="4D733930" w14:textId="77777777" w:rsidR="00D912E2" w:rsidRPr="00CB3D62" w:rsidRDefault="005D3778" w:rsidP="00275C5E">
      <w:pPr>
        <w:spacing w:line="360" w:lineRule="auto"/>
        <w:ind w:leftChars="-1" w:left="-2"/>
        <w:rPr>
          <w:rFonts w:ascii="Times New Roman" w:hAnsi="Times New Roman" w:cs="Times New Roman"/>
          <w:color w:val="000000" w:themeColor="text1"/>
          <w:sz w:val="24"/>
          <w:szCs w:val="24"/>
        </w:rPr>
      </w:pPr>
      <w:r w:rsidRPr="00CB3D62">
        <w:rPr>
          <w:rFonts w:ascii="Times New Roman" w:hAnsi="Times New Roman" w:cs="Times New Roman"/>
          <w:color w:val="000000" w:themeColor="text1"/>
          <w:sz w:val="24"/>
          <w:szCs w:val="24"/>
          <w:vertAlign w:val="superscript"/>
        </w:rPr>
        <w:t>2</w:t>
      </w:r>
      <w:r w:rsidRPr="00CB3D62">
        <w:rPr>
          <w:rFonts w:ascii="Times New Roman" w:hAnsi="Times New Roman" w:cs="Times New Roman"/>
          <w:color w:val="000000" w:themeColor="text1"/>
          <w:sz w:val="24"/>
          <w:szCs w:val="24"/>
        </w:rPr>
        <w:t>: Nephrotoxin exposure was evaluated from 7 days prior to hospital admission to 48 hours after intensive care unit admission.</w:t>
      </w:r>
    </w:p>
    <w:p w14:paraId="5865BB68" w14:textId="77777777" w:rsidR="00D912E2" w:rsidRPr="00CB3D62" w:rsidRDefault="00D912E2" w:rsidP="00275C5E">
      <w:pPr>
        <w:widowControl/>
        <w:spacing w:line="360" w:lineRule="auto"/>
        <w:jc w:val="left"/>
        <w:rPr>
          <w:rFonts w:ascii="Times New Roman" w:hAnsi="Times New Roman" w:cs="Times New Roman"/>
          <w:color w:val="000000" w:themeColor="text1"/>
          <w:sz w:val="24"/>
          <w:szCs w:val="24"/>
        </w:rPr>
      </w:pPr>
      <w:r w:rsidRPr="00CB3D62">
        <w:rPr>
          <w:rFonts w:ascii="Times New Roman" w:hAnsi="Times New Roman" w:cs="Times New Roman"/>
          <w:color w:val="000000" w:themeColor="text1"/>
          <w:sz w:val="24"/>
          <w:szCs w:val="24"/>
        </w:rPr>
        <w:br w:type="page"/>
      </w:r>
    </w:p>
    <w:p w14:paraId="51D35DDF" w14:textId="77777777" w:rsidR="00D912E2" w:rsidRPr="00CB3D62" w:rsidRDefault="00D912E2" w:rsidP="005D3778">
      <w:pPr>
        <w:spacing w:line="360" w:lineRule="auto"/>
        <w:ind w:leftChars="-1" w:left="-2"/>
        <w:rPr>
          <w:rFonts w:ascii="Times New Roman" w:hAnsi="Times New Roman" w:cs="Times New Roman"/>
          <w:color w:val="000000" w:themeColor="text1"/>
          <w:sz w:val="24"/>
          <w:szCs w:val="24"/>
        </w:rPr>
        <w:sectPr w:rsidR="00D912E2" w:rsidRPr="00CB3D62" w:rsidSect="00E7647A">
          <w:pgSz w:w="23814" w:h="16839" w:orient="landscape" w:code="8"/>
          <w:pgMar w:top="1797" w:right="1440" w:bottom="1797" w:left="1440" w:header="851" w:footer="992" w:gutter="0"/>
          <w:cols w:space="425"/>
          <w:docGrid w:linePitch="326"/>
        </w:sectPr>
      </w:pPr>
    </w:p>
    <w:p w14:paraId="34C50CBA" w14:textId="77777777" w:rsidR="00D912E2" w:rsidRPr="00CB3D62" w:rsidRDefault="00D912E2" w:rsidP="00D912E2">
      <w:pPr>
        <w:rPr>
          <w:rFonts w:ascii="Times New Roman" w:hAnsi="Times New Roman" w:cs="Times New Roman"/>
          <w:color w:val="000000" w:themeColor="text1"/>
          <w:sz w:val="24"/>
          <w:szCs w:val="24"/>
        </w:rPr>
      </w:pPr>
      <w:r w:rsidRPr="00CB3D62">
        <w:rPr>
          <w:rFonts w:ascii="Times New Roman" w:hAnsi="Times New Roman" w:cs="Times New Roman"/>
          <w:b/>
          <w:color w:val="000000" w:themeColor="text1"/>
          <w:sz w:val="24"/>
          <w:szCs w:val="24"/>
        </w:rPr>
        <w:lastRenderedPageBreak/>
        <w:t xml:space="preserve">Table </w:t>
      </w:r>
      <w:r w:rsidR="00132059" w:rsidRPr="00CB3D62">
        <w:rPr>
          <w:rFonts w:ascii="Times New Roman" w:hAnsi="Times New Roman" w:cs="Times New Roman"/>
          <w:b/>
          <w:color w:val="000000" w:themeColor="text1"/>
          <w:sz w:val="24"/>
          <w:szCs w:val="24"/>
        </w:rPr>
        <w:t>S.3.</w:t>
      </w:r>
      <w:r w:rsidRPr="00CB3D62">
        <w:rPr>
          <w:rFonts w:ascii="Times New Roman" w:hAnsi="Times New Roman" w:cs="Times New Roman"/>
          <w:color w:val="000000" w:themeColor="text1"/>
          <w:sz w:val="24"/>
          <w:szCs w:val="24"/>
        </w:rPr>
        <w:t xml:space="preserve"> Outcomes Associated with Receipt of VAN/PTZ Compared to Receipt of VAN/CPZ-SBT, VAN/MEM or VAN/IPM-CIS</w:t>
      </w:r>
    </w:p>
    <w:p w14:paraId="068617D0" w14:textId="77777777" w:rsidR="00132059" w:rsidRPr="00CB3D62" w:rsidRDefault="00132059" w:rsidP="00D912E2">
      <w:pPr>
        <w:rPr>
          <w:rFonts w:ascii="Times New Roman" w:hAnsi="Times New Roman" w:cs="Times New Roman"/>
          <w:color w:val="000000" w:themeColor="text1"/>
          <w:sz w:val="24"/>
          <w:szCs w:val="24"/>
        </w:rPr>
      </w:pPr>
    </w:p>
    <w:tbl>
      <w:tblPr>
        <w:tblStyle w:val="a7"/>
        <w:tblW w:w="14601" w:type="dxa"/>
        <w:tblInd w:w="-426"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1466"/>
        <w:gridCol w:w="1511"/>
        <w:gridCol w:w="850"/>
        <w:gridCol w:w="284"/>
        <w:gridCol w:w="1434"/>
        <w:gridCol w:w="1543"/>
        <w:gridCol w:w="850"/>
        <w:gridCol w:w="284"/>
        <w:gridCol w:w="1559"/>
        <w:gridCol w:w="1417"/>
        <w:gridCol w:w="851"/>
      </w:tblGrid>
      <w:tr w:rsidR="00FA760F" w:rsidRPr="00CB3D62" w14:paraId="52FA17FE" w14:textId="77777777" w:rsidTr="00E7647A">
        <w:trPr>
          <w:trHeight w:val="300"/>
        </w:trPr>
        <w:tc>
          <w:tcPr>
            <w:tcW w:w="2552" w:type="dxa"/>
            <w:tcBorders>
              <w:top w:val="single" w:sz="8" w:space="0" w:color="auto"/>
              <w:bottom w:val="single" w:sz="8" w:space="0" w:color="auto"/>
            </w:tcBorders>
            <w:noWrap/>
            <w:vAlign w:val="center"/>
            <w:hideMark/>
          </w:tcPr>
          <w:p w14:paraId="614C2AAD"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Variable</w:t>
            </w:r>
          </w:p>
        </w:tc>
        <w:tc>
          <w:tcPr>
            <w:tcW w:w="1466" w:type="dxa"/>
            <w:tcBorders>
              <w:top w:val="single" w:sz="8" w:space="0" w:color="auto"/>
              <w:bottom w:val="single" w:sz="8" w:space="0" w:color="auto"/>
            </w:tcBorders>
            <w:vAlign w:val="center"/>
            <w:hideMark/>
          </w:tcPr>
          <w:p w14:paraId="420E1DD1"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VAN/PTZ</w:t>
            </w:r>
            <w:r w:rsidRPr="00CB3D62">
              <w:rPr>
                <w:rFonts w:ascii="Times New Roman" w:hAnsi="Times New Roman" w:cs="Times New Roman"/>
                <w:color w:val="000000" w:themeColor="text1"/>
                <w:sz w:val="18"/>
                <w:szCs w:val="18"/>
              </w:rPr>
              <w:br/>
              <w:t>(n=104)</w:t>
            </w:r>
          </w:p>
        </w:tc>
        <w:tc>
          <w:tcPr>
            <w:tcW w:w="1511" w:type="dxa"/>
            <w:tcBorders>
              <w:top w:val="single" w:sz="8" w:space="0" w:color="auto"/>
              <w:bottom w:val="single" w:sz="8" w:space="0" w:color="auto"/>
            </w:tcBorders>
            <w:vAlign w:val="center"/>
            <w:hideMark/>
          </w:tcPr>
          <w:p w14:paraId="329AB524"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VAN/CPZ-SBT</w:t>
            </w:r>
            <w:r w:rsidRPr="00CB3D62">
              <w:rPr>
                <w:rFonts w:ascii="Times New Roman" w:hAnsi="Times New Roman" w:cs="Times New Roman"/>
                <w:color w:val="000000" w:themeColor="text1"/>
                <w:sz w:val="18"/>
                <w:szCs w:val="18"/>
              </w:rPr>
              <w:br/>
              <w:t>(n=104)</w:t>
            </w:r>
          </w:p>
        </w:tc>
        <w:tc>
          <w:tcPr>
            <w:tcW w:w="850" w:type="dxa"/>
            <w:tcBorders>
              <w:top w:val="single" w:sz="8" w:space="0" w:color="auto"/>
              <w:bottom w:val="single" w:sz="8" w:space="0" w:color="auto"/>
            </w:tcBorders>
            <w:vAlign w:val="center"/>
            <w:hideMark/>
          </w:tcPr>
          <w:p w14:paraId="7423F43A"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i/>
                <w:color w:val="000000" w:themeColor="text1"/>
                <w:sz w:val="18"/>
                <w:szCs w:val="18"/>
              </w:rPr>
              <w:t>P</w:t>
            </w:r>
            <w:r w:rsidRPr="00CB3D62">
              <w:rPr>
                <w:rFonts w:ascii="Times New Roman" w:hAnsi="Times New Roman" w:cs="Times New Roman"/>
                <w:color w:val="000000" w:themeColor="text1"/>
                <w:sz w:val="18"/>
                <w:szCs w:val="18"/>
              </w:rPr>
              <w:t xml:space="preserve"> value</w:t>
            </w:r>
          </w:p>
        </w:tc>
        <w:tc>
          <w:tcPr>
            <w:tcW w:w="284" w:type="dxa"/>
            <w:tcBorders>
              <w:top w:val="single" w:sz="8" w:space="0" w:color="auto"/>
              <w:bottom w:val="single" w:sz="8" w:space="0" w:color="auto"/>
            </w:tcBorders>
            <w:vAlign w:val="center"/>
          </w:tcPr>
          <w:p w14:paraId="225D4038"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34" w:type="dxa"/>
            <w:tcBorders>
              <w:top w:val="single" w:sz="8" w:space="0" w:color="auto"/>
              <w:bottom w:val="single" w:sz="8" w:space="0" w:color="auto"/>
            </w:tcBorders>
            <w:vAlign w:val="center"/>
            <w:hideMark/>
          </w:tcPr>
          <w:p w14:paraId="6E757497"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VAN/PTZ</w:t>
            </w:r>
            <w:r w:rsidRPr="00CB3D62">
              <w:rPr>
                <w:rFonts w:ascii="Times New Roman" w:hAnsi="Times New Roman" w:cs="Times New Roman"/>
                <w:color w:val="000000" w:themeColor="text1"/>
                <w:sz w:val="18"/>
                <w:szCs w:val="18"/>
              </w:rPr>
              <w:br/>
              <w:t>(n=118)</w:t>
            </w:r>
          </w:p>
        </w:tc>
        <w:tc>
          <w:tcPr>
            <w:tcW w:w="1543" w:type="dxa"/>
            <w:tcBorders>
              <w:top w:val="single" w:sz="8" w:space="0" w:color="auto"/>
              <w:bottom w:val="single" w:sz="8" w:space="0" w:color="auto"/>
            </w:tcBorders>
            <w:vAlign w:val="center"/>
            <w:hideMark/>
          </w:tcPr>
          <w:p w14:paraId="2B06B34D"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VAN/MEM</w:t>
            </w:r>
            <w:r w:rsidRPr="00CB3D62">
              <w:rPr>
                <w:rFonts w:ascii="Times New Roman" w:hAnsi="Times New Roman" w:cs="Times New Roman"/>
                <w:color w:val="000000" w:themeColor="text1"/>
                <w:sz w:val="18"/>
                <w:szCs w:val="18"/>
              </w:rPr>
              <w:br/>
              <w:t>(n=118)</w:t>
            </w:r>
          </w:p>
        </w:tc>
        <w:tc>
          <w:tcPr>
            <w:tcW w:w="850" w:type="dxa"/>
            <w:tcBorders>
              <w:top w:val="single" w:sz="8" w:space="0" w:color="auto"/>
              <w:bottom w:val="single" w:sz="8" w:space="0" w:color="auto"/>
            </w:tcBorders>
            <w:vAlign w:val="center"/>
            <w:hideMark/>
          </w:tcPr>
          <w:p w14:paraId="3B1960EC"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i/>
                <w:color w:val="000000" w:themeColor="text1"/>
                <w:sz w:val="18"/>
                <w:szCs w:val="18"/>
              </w:rPr>
              <w:t>P</w:t>
            </w:r>
            <w:r w:rsidRPr="00CB3D62">
              <w:rPr>
                <w:rFonts w:ascii="Times New Roman" w:hAnsi="Times New Roman" w:cs="Times New Roman"/>
                <w:color w:val="000000" w:themeColor="text1"/>
                <w:sz w:val="18"/>
                <w:szCs w:val="18"/>
              </w:rPr>
              <w:t xml:space="preserve"> value</w:t>
            </w:r>
          </w:p>
        </w:tc>
        <w:tc>
          <w:tcPr>
            <w:tcW w:w="284" w:type="dxa"/>
            <w:tcBorders>
              <w:top w:val="single" w:sz="8" w:space="0" w:color="auto"/>
              <w:bottom w:val="single" w:sz="8" w:space="0" w:color="auto"/>
            </w:tcBorders>
            <w:vAlign w:val="center"/>
          </w:tcPr>
          <w:p w14:paraId="57A8104E"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59" w:type="dxa"/>
            <w:tcBorders>
              <w:top w:val="single" w:sz="8" w:space="0" w:color="auto"/>
              <w:bottom w:val="single" w:sz="8" w:space="0" w:color="auto"/>
            </w:tcBorders>
            <w:vAlign w:val="center"/>
            <w:hideMark/>
          </w:tcPr>
          <w:p w14:paraId="6586609E"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VAN/PTZ</w:t>
            </w:r>
            <w:r w:rsidRPr="00CB3D62">
              <w:rPr>
                <w:rFonts w:ascii="Times New Roman" w:hAnsi="Times New Roman" w:cs="Times New Roman"/>
                <w:color w:val="000000" w:themeColor="text1"/>
                <w:sz w:val="18"/>
                <w:szCs w:val="18"/>
              </w:rPr>
              <w:br/>
              <w:t>(n=84)</w:t>
            </w:r>
          </w:p>
        </w:tc>
        <w:tc>
          <w:tcPr>
            <w:tcW w:w="1417" w:type="dxa"/>
            <w:tcBorders>
              <w:top w:val="single" w:sz="8" w:space="0" w:color="auto"/>
              <w:bottom w:val="single" w:sz="8" w:space="0" w:color="auto"/>
            </w:tcBorders>
            <w:vAlign w:val="center"/>
            <w:hideMark/>
          </w:tcPr>
          <w:p w14:paraId="6F3576E5"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VAN/IPM-CIS</w:t>
            </w:r>
            <w:r w:rsidRPr="00CB3D62">
              <w:rPr>
                <w:rFonts w:ascii="Times New Roman" w:hAnsi="Times New Roman" w:cs="Times New Roman"/>
                <w:color w:val="000000" w:themeColor="text1"/>
                <w:sz w:val="18"/>
                <w:szCs w:val="18"/>
              </w:rPr>
              <w:br/>
              <w:t>(n=84)</w:t>
            </w:r>
          </w:p>
        </w:tc>
        <w:tc>
          <w:tcPr>
            <w:tcW w:w="851" w:type="dxa"/>
            <w:tcBorders>
              <w:top w:val="single" w:sz="8" w:space="0" w:color="auto"/>
              <w:bottom w:val="single" w:sz="8" w:space="0" w:color="auto"/>
            </w:tcBorders>
            <w:vAlign w:val="center"/>
            <w:hideMark/>
          </w:tcPr>
          <w:p w14:paraId="711F25CD"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i/>
                <w:color w:val="000000" w:themeColor="text1"/>
                <w:sz w:val="18"/>
                <w:szCs w:val="18"/>
              </w:rPr>
              <w:t>P</w:t>
            </w:r>
            <w:r w:rsidRPr="00CB3D62">
              <w:rPr>
                <w:rFonts w:ascii="Times New Roman" w:hAnsi="Times New Roman" w:cs="Times New Roman"/>
                <w:color w:val="000000" w:themeColor="text1"/>
                <w:sz w:val="18"/>
                <w:szCs w:val="18"/>
              </w:rPr>
              <w:t xml:space="preserve"> value</w:t>
            </w:r>
          </w:p>
        </w:tc>
      </w:tr>
      <w:tr w:rsidR="00FA760F" w:rsidRPr="00CB3D62" w14:paraId="4009C9C5" w14:textId="77777777" w:rsidTr="00E7647A">
        <w:trPr>
          <w:trHeight w:val="280"/>
        </w:trPr>
        <w:tc>
          <w:tcPr>
            <w:tcW w:w="2552" w:type="dxa"/>
            <w:tcBorders>
              <w:top w:val="single" w:sz="8" w:space="0" w:color="auto"/>
            </w:tcBorders>
            <w:noWrap/>
            <w:vAlign w:val="center"/>
            <w:hideMark/>
          </w:tcPr>
          <w:p w14:paraId="5F77421D"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AKIN criteria</w:t>
            </w:r>
          </w:p>
        </w:tc>
        <w:tc>
          <w:tcPr>
            <w:tcW w:w="1466" w:type="dxa"/>
            <w:tcBorders>
              <w:top w:val="single" w:sz="8" w:space="0" w:color="auto"/>
            </w:tcBorders>
            <w:noWrap/>
            <w:vAlign w:val="center"/>
            <w:hideMark/>
          </w:tcPr>
          <w:p w14:paraId="7D304060"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11" w:type="dxa"/>
            <w:tcBorders>
              <w:top w:val="single" w:sz="8" w:space="0" w:color="auto"/>
            </w:tcBorders>
            <w:noWrap/>
            <w:vAlign w:val="center"/>
            <w:hideMark/>
          </w:tcPr>
          <w:p w14:paraId="3F22AE04"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850" w:type="dxa"/>
            <w:tcBorders>
              <w:top w:val="single" w:sz="8" w:space="0" w:color="auto"/>
            </w:tcBorders>
            <w:noWrap/>
            <w:vAlign w:val="center"/>
            <w:hideMark/>
          </w:tcPr>
          <w:p w14:paraId="307AB522"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284" w:type="dxa"/>
            <w:tcBorders>
              <w:top w:val="single" w:sz="8" w:space="0" w:color="auto"/>
            </w:tcBorders>
            <w:vAlign w:val="center"/>
          </w:tcPr>
          <w:p w14:paraId="6E839F7B"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34" w:type="dxa"/>
            <w:tcBorders>
              <w:top w:val="single" w:sz="8" w:space="0" w:color="auto"/>
            </w:tcBorders>
            <w:noWrap/>
            <w:vAlign w:val="center"/>
            <w:hideMark/>
          </w:tcPr>
          <w:p w14:paraId="4A8A327C"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43" w:type="dxa"/>
            <w:tcBorders>
              <w:top w:val="single" w:sz="8" w:space="0" w:color="auto"/>
            </w:tcBorders>
            <w:noWrap/>
            <w:vAlign w:val="center"/>
            <w:hideMark/>
          </w:tcPr>
          <w:p w14:paraId="32BFA22E"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850" w:type="dxa"/>
            <w:tcBorders>
              <w:top w:val="single" w:sz="8" w:space="0" w:color="auto"/>
            </w:tcBorders>
            <w:noWrap/>
            <w:vAlign w:val="center"/>
            <w:hideMark/>
          </w:tcPr>
          <w:p w14:paraId="7CBD7E19"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284" w:type="dxa"/>
            <w:tcBorders>
              <w:top w:val="single" w:sz="8" w:space="0" w:color="auto"/>
            </w:tcBorders>
            <w:vAlign w:val="center"/>
          </w:tcPr>
          <w:p w14:paraId="0C9B788D"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59" w:type="dxa"/>
            <w:tcBorders>
              <w:top w:val="single" w:sz="8" w:space="0" w:color="auto"/>
            </w:tcBorders>
            <w:noWrap/>
            <w:vAlign w:val="center"/>
            <w:hideMark/>
          </w:tcPr>
          <w:p w14:paraId="436C6940"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17" w:type="dxa"/>
            <w:tcBorders>
              <w:top w:val="single" w:sz="8" w:space="0" w:color="auto"/>
            </w:tcBorders>
            <w:noWrap/>
            <w:vAlign w:val="center"/>
            <w:hideMark/>
          </w:tcPr>
          <w:p w14:paraId="310EA6A6"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851" w:type="dxa"/>
            <w:tcBorders>
              <w:top w:val="single" w:sz="8" w:space="0" w:color="auto"/>
            </w:tcBorders>
            <w:noWrap/>
            <w:vAlign w:val="center"/>
            <w:hideMark/>
          </w:tcPr>
          <w:p w14:paraId="1A1C0573"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r>
      <w:tr w:rsidR="00FA760F" w:rsidRPr="00CB3D62" w14:paraId="3BAD4490" w14:textId="77777777" w:rsidTr="00E7647A">
        <w:trPr>
          <w:trHeight w:val="280"/>
        </w:trPr>
        <w:tc>
          <w:tcPr>
            <w:tcW w:w="2552" w:type="dxa"/>
            <w:noWrap/>
            <w:vAlign w:val="center"/>
            <w:hideMark/>
          </w:tcPr>
          <w:p w14:paraId="528E5EDC"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AKI any stage</w:t>
            </w:r>
          </w:p>
        </w:tc>
        <w:tc>
          <w:tcPr>
            <w:tcW w:w="1466" w:type="dxa"/>
            <w:noWrap/>
            <w:vAlign w:val="center"/>
            <w:hideMark/>
          </w:tcPr>
          <w:p w14:paraId="3ADA0506"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35 (33.6)</w:t>
            </w:r>
          </w:p>
        </w:tc>
        <w:tc>
          <w:tcPr>
            <w:tcW w:w="1511" w:type="dxa"/>
            <w:noWrap/>
            <w:vAlign w:val="center"/>
            <w:hideMark/>
          </w:tcPr>
          <w:p w14:paraId="58FF8E9F"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18 (17.3)</w:t>
            </w:r>
          </w:p>
        </w:tc>
        <w:tc>
          <w:tcPr>
            <w:tcW w:w="850" w:type="dxa"/>
            <w:noWrap/>
            <w:vAlign w:val="center"/>
            <w:hideMark/>
          </w:tcPr>
          <w:p w14:paraId="5F0F42A0" w14:textId="77777777" w:rsidR="00D912E2" w:rsidRPr="00CB3D62" w:rsidRDefault="00D912E2"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0.007</w:t>
            </w:r>
          </w:p>
        </w:tc>
        <w:tc>
          <w:tcPr>
            <w:tcW w:w="284" w:type="dxa"/>
            <w:vAlign w:val="center"/>
          </w:tcPr>
          <w:p w14:paraId="677BDE4C"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34" w:type="dxa"/>
            <w:noWrap/>
            <w:vAlign w:val="center"/>
            <w:hideMark/>
          </w:tcPr>
          <w:p w14:paraId="160BF236"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37 (31.3)</w:t>
            </w:r>
          </w:p>
        </w:tc>
        <w:tc>
          <w:tcPr>
            <w:tcW w:w="1543" w:type="dxa"/>
            <w:noWrap/>
            <w:vAlign w:val="center"/>
            <w:hideMark/>
          </w:tcPr>
          <w:p w14:paraId="6357CAF8"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18 (15.2)</w:t>
            </w:r>
          </w:p>
        </w:tc>
        <w:tc>
          <w:tcPr>
            <w:tcW w:w="850" w:type="dxa"/>
            <w:noWrap/>
            <w:vAlign w:val="center"/>
            <w:hideMark/>
          </w:tcPr>
          <w:p w14:paraId="3A1285A1" w14:textId="77777777" w:rsidR="00D912E2" w:rsidRPr="00CB3D62" w:rsidRDefault="00D912E2"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0.003</w:t>
            </w:r>
          </w:p>
        </w:tc>
        <w:tc>
          <w:tcPr>
            <w:tcW w:w="284" w:type="dxa"/>
            <w:vAlign w:val="center"/>
          </w:tcPr>
          <w:p w14:paraId="739D3CCA"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59" w:type="dxa"/>
            <w:noWrap/>
            <w:vAlign w:val="center"/>
            <w:hideMark/>
          </w:tcPr>
          <w:p w14:paraId="72320046"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26 (30.9)</w:t>
            </w:r>
          </w:p>
        </w:tc>
        <w:tc>
          <w:tcPr>
            <w:tcW w:w="1417" w:type="dxa"/>
            <w:noWrap/>
            <w:vAlign w:val="center"/>
            <w:hideMark/>
          </w:tcPr>
          <w:p w14:paraId="0341770B"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13 (15.5)</w:t>
            </w:r>
          </w:p>
        </w:tc>
        <w:tc>
          <w:tcPr>
            <w:tcW w:w="851" w:type="dxa"/>
            <w:noWrap/>
            <w:vAlign w:val="center"/>
            <w:hideMark/>
          </w:tcPr>
          <w:p w14:paraId="01808CFC" w14:textId="77777777" w:rsidR="00D912E2" w:rsidRPr="00CB3D62" w:rsidRDefault="00D912E2"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0.018</w:t>
            </w:r>
          </w:p>
        </w:tc>
      </w:tr>
      <w:tr w:rsidR="00FA760F" w:rsidRPr="00CB3D62" w14:paraId="410D2AA7" w14:textId="77777777" w:rsidTr="00E7647A">
        <w:trPr>
          <w:trHeight w:val="280"/>
        </w:trPr>
        <w:tc>
          <w:tcPr>
            <w:tcW w:w="2552" w:type="dxa"/>
            <w:noWrap/>
            <w:vAlign w:val="center"/>
            <w:hideMark/>
          </w:tcPr>
          <w:p w14:paraId="012C2ED0"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Stage 1</w:t>
            </w:r>
          </w:p>
        </w:tc>
        <w:tc>
          <w:tcPr>
            <w:tcW w:w="1466" w:type="dxa"/>
            <w:noWrap/>
            <w:vAlign w:val="center"/>
            <w:hideMark/>
          </w:tcPr>
          <w:p w14:paraId="170C9484"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 (11.5)</w:t>
            </w:r>
          </w:p>
        </w:tc>
        <w:tc>
          <w:tcPr>
            <w:tcW w:w="1511" w:type="dxa"/>
            <w:noWrap/>
            <w:vAlign w:val="center"/>
            <w:hideMark/>
          </w:tcPr>
          <w:p w14:paraId="58AA5336"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 (9.6)</w:t>
            </w:r>
          </w:p>
        </w:tc>
        <w:tc>
          <w:tcPr>
            <w:tcW w:w="850" w:type="dxa"/>
            <w:noWrap/>
            <w:vAlign w:val="center"/>
            <w:hideMark/>
          </w:tcPr>
          <w:p w14:paraId="194719FF"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0.652</w:t>
            </w:r>
          </w:p>
        </w:tc>
        <w:tc>
          <w:tcPr>
            <w:tcW w:w="284" w:type="dxa"/>
            <w:vAlign w:val="center"/>
          </w:tcPr>
          <w:p w14:paraId="57BCFF7C"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34" w:type="dxa"/>
            <w:noWrap/>
            <w:vAlign w:val="center"/>
            <w:hideMark/>
          </w:tcPr>
          <w:p w14:paraId="08A22C90"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13 (11.0)</w:t>
            </w:r>
          </w:p>
        </w:tc>
        <w:tc>
          <w:tcPr>
            <w:tcW w:w="1543" w:type="dxa"/>
            <w:noWrap/>
            <w:vAlign w:val="center"/>
            <w:hideMark/>
          </w:tcPr>
          <w:p w14:paraId="50945519"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 (10.2)</w:t>
            </w:r>
          </w:p>
        </w:tc>
        <w:tc>
          <w:tcPr>
            <w:tcW w:w="850" w:type="dxa"/>
            <w:noWrap/>
            <w:vAlign w:val="center"/>
            <w:hideMark/>
          </w:tcPr>
          <w:p w14:paraId="6591702E"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0.832</w:t>
            </w:r>
          </w:p>
        </w:tc>
        <w:tc>
          <w:tcPr>
            <w:tcW w:w="284" w:type="dxa"/>
            <w:vAlign w:val="center"/>
          </w:tcPr>
          <w:p w14:paraId="17897539"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59" w:type="dxa"/>
            <w:noWrap/>
            <w:vAlign w:val="center"/>
            <w:hideMark/>
          </w:tcPr>
          <w:p w14:paraId="0F62BD63"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 (9.5)</w:t>
            </w:r>
          </w:p>
        </w:tc>
        <w:tc>
          <w:tcPr>
            <w:tcW w:w="1417" w:type="dxa"/>
            <w:noWrap/>
            <w:vAlign w:val="center"/>
            <w:hideMark/>
          </w:tcPr>
          <w:p w14:paraId="5A0842D9"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(8.3)</w:t>
            </w:r>
          </w:p>
        </w:tc>
        <w:tc>
          <w:tcPr>
            <w:tcW w:w="851" w:type="dxa"/>
            <w:noWrap/>
            <w:vAlign w:val="center"/>
            <w:hideMark/>
          </w:tcPr>
          <w:p w14:paraId="09F96E67"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0.787</w:t>
            </w:r>
          </w:p>
        </w:tc>
      </w:tr>
      <w:tr w:rsidR="00FA760F" w:rsidRPr="00CB3D62" w14:paraId="098B493F" w14:textId="77777777" w:rsidTr="00E7647A">
        <w:trPr>
          <w:trHeight w:val="280"/>
        </w:trPr>
        <w:tc>
          <w:tcPr>
            <w:tcW w:w="2552" w:type="dxa"/>
            <w:noWrap/>
            <w:vAlign w:val="center"/>
            <w:hideMark/>
          </w:tcPr>
          <w:p w14:paraId="312A1C37"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Stage 2</w:t>
            </w:r>
          </w:p>
        </w:tc>
        <w:tc>
          <w:tcPr>
            <w:tcW w:w="1466" w:type="dxa"/>
            <w:noWrap/>
            <w:vAlign w:val="center"/>
            <w:hideMark/>
          </w:tcPr>
          <w:p w14:paraId="378931C3"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17 (16.3)</w:t>
            </w:r>
          </w:p>
        </w:tc>
        <w:tc>
          <w:tcPr>
            <w:tcW w:w="1511" w:type="dxa"/>
            <w:noWrap/>
            <w:vAlign w:val="center"/>
            <w:hideMark/>
          </w:tcPr>
          <w:p w14:paraId="2546E021"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(5.7)</w:t>
            </w:r>
          </w:p>
        </w:tc>
        <w:tc>
          <w:tcPr>
            <w:tcW w:w="850" w:type="dxa"/>
            <w:noWrap/>
            <w:vAlign w:val="center"/>
            <w:hideMark/>
          </w:tcPr>
          <w:p w14:paraId="2B11271C" w14:textId="77777777" w:rsidR="00D912E2" w:rsidRPr="00CB3D62" w:rsidRDefault="00D912E2"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0.015</w:t>
            </w:r>
          </w:p>
        </w:tc>
        <w:tc>
          <w:tcPr>
            <w:tcW w:w="284" w:type="dxa"/>
            <w:vAlign w:val="center"/>
          </w:tcPr>
          <w:p w14:paraId="4C161DD6"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34" w:type="dxa"/>
            <w:noWrap/>
            <w:vAlign w:val="center"/>
            <w:hideMark/>
          </w:tcPr>
          <w:p w14:paraId="07836B38"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16 (13.5)</w:t>
            </w:r>
          </w:p>
        </w:tc>
        <w:tc>
          <w:tcPr>
            <w:tcW w:w="1543" w:type="dxa"/>
            <w:noWrap/>
            <w:vAlign w:val="center"/>
            <w:hideMark/>
          </w:tcPr>
          <w:p w14:paraId="57B4F9F7"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(5.1)</w:t>
            </w:r>
          </w:p>
        </w:tc>
        <w:tc>
          <w:tcPr>
            <w:tcW w:w="850" w:type="dxa"/>
            <w:noWrap/>
            <w:vAlign w:val="center"/>
            <w:hideMark/>
          </w:tcPr>
          <w:p w14:paraId="54E66287" w14:textId="77777777" w:rsidR="00D912E2" w:rsidRPr="00CB3D62" w:rsidRDefault="00D912E2"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0.025</w:t>
            </w:r>
          </w:p>
        </w:tc>
        <w:tc>
          <w:tcPr>
            <w:tcW w:w="284" w:type="dxa"/>
            <w:vAlign w:val="center"/>
          </w:tcPr>
          <w:p w14:paraId="255EC12B"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59" w:type="dxa"/>
            <w:noWrap/>
            <w:vAlign w:val="center"/>
            <w:hideMark/>
          </w:tcPr>
          <w:p w14:paraId="3F254638"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 (14.3)</w:t>
            </w:r>
          </w:p>
        </w:tc>
        <w:tc>
          <w:tcPr>
            <w:tcW w:w="1417" w:type="dxa"/>
            <w:noWrap/>
            <w:vAlign w:val="center"/>
            <w:hideMark/>
          </w:tcPr>
          <w:p w14:paraId="1403A3A5"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(3.6)</w:t>
            </w:r>
          </w:p>
        </w:tc>
        <w:tc>
          <w:tcPr>
            <w:tcW w:w="851" w:type="dxa"/>
            <w:noWrap/>
            <w:vAlign w:val="center"/>
            <w:hideMark/>
          </w:tcPr>
          <w:p w14:paraId="6AA9A77D" w14:textId="77777777" w:rsidR="00D912E2" w:rsidRPr="00CB3D62" w:rsidRDefault="00D912E2"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0.015</w:t>
            </w:r>
          </w:p>
        </w:tc>
      </w:tr>
      <w:tr w:rsidR="00FA760F" w:rsidRPr="00CB3D62" w14:paraId="0BFABB2A" w14:textId="77777777" w:rsidTr="00E7647A">
        <w:trPr>
          <w:trHeight w:val="280"/>
        </w:trPr>
        <w:tc>
          <w:tcPr>
            <w:tcW w:w="2552" w:type="dxa"/>
            <w:noWrap/>
            <w:vAlign w:val="center"/>
            <w:hideMark/>
          </w:tcPr>
          <w:p w14:paraId="3F859967"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Stage 3</w:t>
            </w:r>
          </w:p>
        </w:tc>
        <w:tc>
          <w:tcPr>
            <w:tcW w:w="1466" w:type="dxa"/>
            <w:noWrap/>
            <w:vAlign w:val="center"/>
            <w:hideMark/>
          </w:tcPr>
          <w:p w14:paraId="035AE202"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(5.7)</w:t>
            </w:r>
          </w:p>
        </w:tc>
        <w:tc>
          <w:tcPr>
            <w:tcW w:w="1511" w:type="dxa"/>
            <w:noWrap/>
            <w:vAlign w:val="center"/>
            <w:hideMark/>
          </w:tcPr>
          <w:p w14:paraId="509D152E"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(1.9)</w:t>
            </w:r>
          </w:p>
        </w:tc>
        <w:tc>
          <w:tcPr>
            <w:tcW w:w="850" w:type="dxa"/>
            <w:noWrap/>
            <w:vAlign w:val="center"/>
            <w:hideMark/>
          </w:tcPr>
          <w:p w14:paraId="3542773A"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0.279</w:t>
            </w:r>
          </w:p>
        </w:tc>
        <w:tc>
          <w:tcPr>
            <w:tcW w:w="284" w:type="dxa"/>
            <w:vAlign w:val="center"/>
          </w:tcPr>
          <w:p w14:paraId="51E4CD07"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34" w:type="dxa"/>
            <w:noWrap/>
            <w:vAlign w:val="center"/>
            <w:hideMark/>
          </w:tcPr>
          <w:p w14:paraId="519A6108"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 (6.7)</w:t>
            </w:r>
          </w:p>
        </w:tc>
        <w:tc>
          <w:tcPr>
            <w:tcW w:w="1543" w:type="dxa"/>
            <w:noWrap/>
            <w:vAlign w:val="center"/>
            <w:hideMark/>
          </w:tcPr>
          <w:p w14:paraId="2A89416E"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w:t>
            </w:r>
          </w:p>
        </w:tc>
        <w:tc>
          <w:tcPr>
            <w:tcW w:w="850" w:type="dxa"/>
            <w:noWrap/>
            <w:vAlign w:val="center"/>
            <w:hideMark/>
          </w:tcPr>
          <w:p w14:paraId="6E9FE469" w14:textId="77777777" w:rsidR="00D912E2" w:rsidRPr="00CB3D62" w:rsidRDefault="00D912E2"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0.012</w:t>
            </w:r>
          </w:p>
        </w:tc>
        <w:tc>
          <w:tcPr>
            <w:tcW w:w="284" w:type="dxa"/>
            <w:vAlign w:val="center"/>
          </w:tcPr>
          <w:p w14:paraId="070A8CFB"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59" w:type="dxa"/>
            <w:noWrap/>
            <w:vAlign w:val="center"/>
            <w:hideMark/>
          </w:tcPr>
          <w:p w14:paraId="3ACF1DF9"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(7.1)</w:t>
            </w:r>
          </w:p>
        </w:tc>
        <w:tc>
          <w:tcPr>
            <w:tcW w:w="1417" w:type="dxa"/>
            <w:noWrap/>
            <w:vAlign w:val="center"/>
            <w:hideMark/>
          </w:tcPr>
          <w:p w14:paraId="36BDBA6A"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(3.6)</w:t>
            </w:r>
          </w:p>
        </w:tc>
        <w:tc>
          <w:tcPr>
            <w:tcW w:w="851" w:type="dxa"/>
            <w:noWrap/>
            <w:vAlign w:val="center"/>
            <w:hideMark/>
          </w:tcPr>
          <w:p w14:paraId="27A54FFF"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0.493</w:t>
            </w:r>
          </w:p>
        </w:tc>
      </w:tr>
      <w:tr w:rsidR="00FA760F" w:rsidRPr="00CB3D62" w14:paraId="4E4B4BB5" w14:textId="77777777" w:rsidTr="00E7647A">
        <w:trPr>
          <w:trHeight w:val="280"/>
        </w:trPr>
        <w:tc>
          <w:tcPr>
            <w:tcW w:w="2552" w:type="dxa"/>
            <w:noWrap/>
            <w:vAlign w:val="center"/>
            <w:hideMark/>
          </w:tcPr>
          <w:p w14:paraId="2CEADF59"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Stage 2 or 3</w:t>
            </w:r>
          </w:p>
        </w:tc>
        <w:tc>
          <w:tcPr>
            <w:tcW w:w="1466" w:type="dxa"/>
            <w:noWrap/>
            <w:vAlign w:val="center"/>
            <w:hideMark/>
          </w:tcPr>
          <w:p w14:paraId="49872FCD"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23 (22.1)</w:t>
            </w:r>
          </w:p>
        </w:tc>
        <w:tc>
          <w:tcPr>
            <w:tcW w:w="1511" w:type="dxa"/>
            <w:noWrap/>
            <w:vAlign w:val="center"/>
            <w:hideMark/>
          </w:tcPr>
          <w:p w14:paraId="62419679"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 (7.7)</w:t>
            </w:r>
          </w:p>
        </w:tc>
        <w:tc>
          <w:tcPr>
            <w:tcW w:w="850" w:type="dxa"/>
            <w:noWrap/>
            <w:vAlign w:val="center"/>
            <w:hideMark/>
          </w:tcPr>
          <w:p w14:paraId="09369958" w14:textId="77777777" w:rsidR="00D912E2" w:rsidRPr="00CB3D62" w:rsidRDefault="00D912E2"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0.003</w:t>
            </w:r>
          </w:p>
        </w:tc>
        <w:tc>
          <w:tcPr>
            <w:tcW w:w="284" w:type="dxa"/>
            <w:vAlign w:val="center"/>
          </w:tcPr>
          <w:p w14:paraId="0EA58257"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34" w:type="dxa"/>
            <w:noWrap/>
            <w:vAlign w:val="center"/>
            <w:hideMark/>
          </w:tcPr>
          <w:p w14:paraId="7E85EE03"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24 (20.3)</w:t>
            </w:r>
          </w:p>
        </w:tc>
        <w:tc>
          <w:tcPr>
            <w:tcW w:w="1543" w:type="dxa"/>
            <w:noWrap/>
            <w:vAlign w:val="center"/>
            <w:hideMark/>
          </w:tcPr>
          <w:p w14:paraId="7308E1F2"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(5.1)</w:t>
            </w:r>
          </w:p>
        </w:tc>
        <w:tc>
          <w:tcPr>
            <w:tcW w:w="850" w:type="dxa"/>
            <w:noWrap/>
            <w:vAlign w:val="center"/>
            <w:hideMark/>
          </w:tcPr>
          <w:p w14:paraId="36D100AB" w14:textId="77777777" w:rsidR="00D912E2" w:rsidRPr="00CB3D62" w:rsidRDefault="00D912E2"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&lt;0.001</w:t>
            </w:r>
          </w:p>
        </w:tc>
        <w:tc>
          <w:tcPr>
            <w:tcW w:w="284" w:type="dxa"/>
            <w:vAlign w:val="center"/>
          </w:tcPr>
          <w:p w14:paraId="0B136E6D"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59" w:type="dxa"/>
            <w:noWrap/>
            <w:vAlign w:val="center"/>
            <w:hideMark/>
          </w:tcPr>
          <w:p w14:paraId="037FF7F6"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18 (21.4)</w:t>
            </w:r>
          </w:p>
        </w:tc>
        <w:tc>
          <w:tcPr>
            <w:tcW w:w="1417" w:type="dxa"/>
            <w:noWrap/>
            <w:vAlign w:val="center"/>
            <w:hideMark/>
          </w:tcPr>
          <w:p w14:paraId="5F5839DC"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(7.1)</w:t>
            </w:r>
          </w:p>
        </w:tc>
        <w:tc>
          <w:tcPr>
            <w:tcW w:w="851" w:type="dxa"/>
            <w:noWrap/>
            <w:vAlign w:val="center"/>
            <w:hideMark/>
          </w:tcPr>
          <w:p w14:paraId="56B08E2E" w14:textId="77777777" w:rsidR="00D912E2" w:rsidRPr="00CB3D62" w:rsidRDefault="00D912E2"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0.008</w:t>
            </w:r>
          </w:p>
        </w:tc>
      </w:tr>
      <w:tr w:rsidR="00FA760F" w:rsidRPr="00CB3D62" w14:paraId="63373B3D" w14:textId="77777777" w:rsidTr="00E7647A">
        <w:trPr>
          <w:trHeight w:val="280"/>
        </w:trPr>
        <w:tc>
          <w:tcPr>
            <w:tcW w:w="2552" w:type="dxa"/>
            <w:noWrap/>
            <w:vAlign w:val="center"/>
            <w:hideMark/>
          </w:tcPr>
          <w:p w14:paraId="39A44628"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RIFLE criteria</w:t>
            </w:r>
          </w:p>
        </w:tc>
        <w:tc>
          <w:tcPr>
            <w:tcW w:w="1466" w:type="dxa"/>
            <w:noWrap/>
            <w:vAlign w:val="center"/>
            <w:hideMark/>
          </w:tcPr>
          <w:p w14:paraId="6E24397B"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511" w:type="dxa"/>
            <w:noWrap/>
            <w:vAlign w:val="center"/>
            <w:hideMark/>
          </w:tcPr>
          <w:p w14:paraId="7EBE126D"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850" w:type="dxa"/>
            <w:noWrap/>
            <w:vAlign w:val="center"/>
            <w:hideMark/>
          </w:tcPr>
          <w:p w14:paraId="5CD5CB6B"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284" w:type="dxa"/>
            <w:vAlign w:val="center"/>
          </w:tcPr>
          <w:p w14:paraId="10E9B066"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34" w:type="dxa"/>
            <w:noWrap/>
            <w:vAlign w:val="center"/>
            <w:hideMark/>
          </w:tcPr>
          <w:p w14:paraId="7020FB70"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543" w:type="dxa"/>
            <w:noWrap/>
            <w:vAlign w:val="center"/>
            <w:hideMark/>
          </w:tcPr>
          <w:p w14:paraId="3C5AF558"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850" w:type="dxa"/>
            <w:noWrap/>
            <w:vAlign w:val="center"/>
            <w:hideMark/>
          </w:tcPr>
          <w:p w14:paraId="0882FBFA"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284" w:type="dxa"/>
            <w:vAlign w:val="center"/>
          </w:tcPr>
          <w:p w14:paraId="2409527B"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59" w:type="dxa"/>
            <w:noWrap/>
            <w:vAlign w:val="center"/>
            <w:hideMark/>
          </w:tcPr>
          <w:p w14:paraId="14ADF60E"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417" w:type="dxa"/>
            <w:noWrap/>
            <w:vAlign w:val="center"/>
            <w:hideMark/>
          </w:tcPr>
          <w:p w14:paraId="70C5217E"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851" w:type="dxa"/>
            <w:noWrap/>
            <w:vAlign w:val="center"/>
            <w:hideMark/>
          </w:tcPr>
          <w:p w14:paraId="55A2D7A2"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r>
      <w:tr w:rsidR="00FA760F" w:rsidRPr="00CB3D62" w14:paraId="7811D8B7" w14:textId="77777777" w:rsidTr="00E7647A">
        <w:trPr>
          <w:trHeight w:val="280"/>
        </w:trPr>
        <w:tc>
          <w:tcPr>
            <w:tcW w:w="2552" w:type="dxa"/>
            <w:noWrap/>
            <w:vAlign w:val="center"/>
            <w:hideMark/>
          </w:tcPr>
          <w:p w14:paraId="58E887BF"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AKI any class</w:t>
            </w:r>
          </w:p>
        </w:tc>
        <w:tc>
          <w:tcPr>
            <w:tcW w:w="1466" w:type="dxa"/>
            <w:noWrap/>
            <w:vAlign w:val="center"/>
            <w:hideMark/>
          </w:tcPr>
          <w:p w14:paraId="6BAC9C80"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35 (33.6)</w:t>
            </w:r>
          </w:p>
        </w:tc>
        <w:tc>
          <w:tcPr>
            <w:tcW w:w="1511" w:type="dxa"/>
            <w:noWrap/>
            <w:vAlign w:val="center"/>
            <w:hideMark/>
          </w:tcPr>
          <w:p w14:paraId="57FCCCD7"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18 (17.3)</w:t>
            </w:r>
          </w:p>
        </w:tc>
        <w:tc>
          <w:tcPr>
            <w:tcW w:w="850" w:type="dxa"/>
            <w:noWrap/>
            <w:vAlign w:val="center"/>
            <w:hideMark/>
          </w:tcPr>
          <w:p w14:paraId="184B3524" w14:textId="77777777" w:rsidR="00D912E2" w:rsidRPr="00CB3D62" w:rsidRDefault="00D912E2"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0.007</w:t>
            </w:r>
          </w:p>
        </w:tc>
        <w:tc>
          <w:tcPr>
            <w:tcW w:w="284" w:type="dxa"/>
            <w:vAlign w:val="center"/>
          </w:tcPr>
          <w:p w14:paraId="1842622C"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34" w:type="dxa"/>
            <w:noWrap/>
            <w:vAlign w:val="center"/>
            <w:hideMark/>
          </w:tcPr>
          <w:p w14:paraId="45BCFF63"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36 (30.5)</w:t>
            </w:r>
          </w:p>
        </w:tc>
        <w:tc>
          <w:tcPr>
            <w:tcW w:w="1543" w:type="dxa"/>
            <w:noWrap/>
            <w:vAlign w:val="center"/>
            <w:hideMark/>
          </w:tcPr>
          <w:p w14:paraId="7E9E44CA"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16 (13.5)</w:t>
            </w:r>
          </w:p>
        </w:tc>
        <w:tc>
          <w:tcPr>
            <w:tcW w:w="850" w:type="dxa"/>
            <w:noWrap/>
            <w:vAlign w:val="center"/>
            <w:hideMark/>
          </w:tcPr>
          <w:p w14:paraId="18C1F2B2" w14:textId="77777777" w:rsidR="00D912E2" w:rsidRPr="00CB3D62" w:rsidRDefault="00D912E2"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0.002</w:t>
            </w:r>
          </w:p>
        </w:tc>
        <w:tc>
          <w:tcPr>
            <w:tcW w:w="284" w:type="dxa"/>
            <w:vAlign w:val="center"/>
          </w:tcPr>
          <w:p w14:paraId="63884D23"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59" w:type="dxa"/>
            <w:noWrap/>
            <w:vAlign w:val="center"/>
            <w:hideMark/>
          </w:tcPr>
          <w:p w14:paraId="7F041393"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25 (29.7)</w:t>
            </w:r>
          </w:p>
        </w:tc>
        <w:tc>
          <w:tcPr>
            <w:tcW w:w="1417" w:type="dxa"/>
            <w:noWrap/>
            <w:vAlign w:val="center"/>
            <w:hideMark/>
          </w:tcPr>
          <w:p w14:paraId="5A6FE2C4"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 (13.1)</w:t>
            </w:r>
          </w:p>
        </w:tc>
        <w:tc>
          <w:tcPr>
            <w:tcW w:w="851" w:type="dxa"/>
            <w:noWrap/>
            <w:vAlign w:val="center"/>
            <w:hideMark/>
          </w:tcPr>
          <w:p w14:paraId="115B567E" w14:textId="77777777" w:rsidR="00D912E2" w:rsidRPr="00CB3D62" w:rsidRDefault="00D912E2"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0.008</w:t>
            </w:r>
          </w:p>
        </w:tc>
      </w:tr>
      <w:tr w:rsidR="00FA760F" w:rsidRPr="00CB3D62" w14:paraId="4DC74A92" w14:textId="77777777" w:rsidTr="00E7647A">
        <w:trPr>
          <w:trHeight w:val="280"/>
        </w:trPr>
        <w:tc>
          <w:tcPr>
            <w:tcW w:w="2552" w:type="dxa"/>
            <w:noWrap/>
            <w:vAlign w:val="center"/>
            <w:hideMark/>
          </w:tcPr>
          <w:p w14:paraId="5FB3E67B"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Risk</w:t>
            </w:r>
          </w:p>
        </w:tc>
        <w:tc>
          <w:tcPr>
            <w:tcW w:w="1466" w:type="dxa"/>
            <w:noWrap/>
            <w:vAlign w:val="center"/>
            <w:hideMark/>
          </w:tcPr>
          <w:p w14:paraId="139DDC38"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 (11.5)</w:t>
            </w:r>
          </w:p>
        </w:tc>
        <w:tc>
          <w:tcPr>
            <w:tcW w:w="1511" w:type="dxa"/>
            <w:noWrap/>
            <w:vAlign w:val="center"/>
            <w:hideMark/>
          </w:tcPr>
          <w:p w14:paraId="2A161A86"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 (9.6)</w:t>
            </w:r>
          </w:p>
        </w:tc>
        <w:tc>
          <w:tcPr>
            <w:tcW w:w="850" w:type="dxa"/>
            <w:noWrap/>
            <w:vAlign w:val="center"/>
            <w:hideMark/>
          </w:tcPr>
          <w:p w14:paraId="2D0459C7"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0.652</w:t>
            </w:r>
          </w:p>
        </w:tc>
        <w:tc>
          <w:tcPr>
            <w:tcW w:w="284" w:type="dxa"/>
            <w:vAlign w:val="center"/>
          </w:tcPr>
          <w:p w14:paraId="1AF4EBA1"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34" w:type="dxa"/>
            <w:noWrap/>
            <w:vAlign w:val="center"/>
            <w:hideMark/>
          </w:tcPr>
          <w:p w14:paraId="41004C24"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 (10.2)</w:t>
            </w:r>
          </w:p>
        </w:tc>
        <w:tc>
          <w:tcPr>
            <w:tcW w:w="1543" w:type="dxa"/>
            <w:noWrap/>
            <w:vAlign w:val="center"/>
            <w:hideMark/>
          </w:tcPr>
          <w:p w14:paraId="4375D3F3"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 (8.5)</w:t>
            </w:r>
          </w:p>
        </w:tc>
        <w:tc>
          <w:tcPr>
            <w:tcW w:w="850" w:type="dxa"/>
            <w:noWrap/>
            <w:vAlign w:val="center"/>
            <w:hideMark/>
          </w:tcPr>
          <w:p w14:paraId="1A50E713"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0.654</w:t>
            </w:r>
          </w:p>
        </w:tc>
        <w:tc>
          <w:tcPr>
            <w:tcW w:w="284" w:type="dxa"/>
            <w:vAlign w:val="center"/>
          </w:tcPr>
          <w:p w14:paraId="2CBD768E"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59" w:type="dxa"/>
            <w:noWrap/>
            <w:vAlign w:val="center"/>
            <w:hideMark/>
          </w:tcPr>
          <w:p w14:paraId="7B79F754"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(8.3)</w:t>
            </w:r>
          </w:p>
        </w:tc>
        <w:tc>
          <w:tcPr>
            <w:tcW w:w="1417" w:type="dxa"/>
            <w:noWrap/>
            <w:vAlign w:val="center"/>
            <w:hideMark/>
          </w:tcPr>
          <w:p w14:paraId="1112583D"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(5.9)</w:t>
            </w:r>
          </w:p>
        </w:tc>
        <w:tc>
          <w:tcPr>
            <w:tcW w:w="851" w:type="dxa"/>
            <w:noWrap/>
            <w:vAlign w:val="center"/>
            <w:hideMark/>
          </w:tcPr>
          <w:p w14:paraId="07CFE66B"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0.549</w:t>
            </w:r>
          </w:p>
        </w:tc>
      </w:tr>
      <w:tr w:rsidR="00FA760F" w:rsidRPr="00CB3D62" w14:paraId="28429DEA" w14:textId="77777777" w:rsidTr="00E7647A">
        <w:trPr>
          <w:trHeight w:val="280"/>
        </w:trPr>
        <w:tc>
          <w:tcPr>
            <w:tcW w:w="2552" w:type="dxa"/>
            <w:noWrap/>
            <w:vAlign w:val="center"/>
            <w:hideMark/>
          </w:tcPr>
          <w:p w14:paraId="7184A99D"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Injury</w:t>
            </w:r>
          </w:p>
        </w:tc>
        <w:tc>
          <w:tcPr>
            <w:tcW w:w="1466" w:type="dxa"/>
            <w:noWrap/>
            <w:vAlign w:val="center"/>
            <w:hideMark/>
          </w:tcPr>
          <w:p w14:paraId="096BDF6E"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17 (16.3)</w:t>
            </w:r>
          </w:p>
        </w:tc>
        <w:tc>
          <w:tcPr>
            <w:tcW w:w="1511" w:type="dxa"/>
            <w:noWrap/>
            <w:vAlign w:val="center"/>
            <w:hideMark/>
          </w:tcPr>
          <w:p w14:paraId="0A6727F3"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(5.7)</w:t>
            </w:r>
          </w:p>
        </w:tc>
        <w:tc>
          <w:tcPr>
            <w:tcW w:w="850" w:type="dxa"/>
            <w:noWrap/>
            <w:vAlign w:val="center"/>
            <w:hideMark/>
          </w:tcPr>
          <w:p w14:paraId="32745677" w14:textId="77777777" w:rsidR="00D912E2" w:rsidRPr="00CB3D62" w:rsidRDefault="00D912E2"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0.015</w:t>
            </w:r>
          </w:p>
        </w:tc>
        <w:tc>
          <w:tcPr>
            <w:tcW w:w="284" w:type="dxa"/>
            <w:vAlign w:val="center"/>
          </w:tcPr>
          <w:p w14:paraId="3425EE1F"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34" w:type="dxa"/>
            <w:noWrap/>
            <w:vAlign w:val="center"/>
            <w:hideMark/>
          </w:tcPr>
          <w:p w14:paraId="2E2CDB67"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16 (13.5)</w:t>
            </w:r>
          </w:p>
        </w:tc>
        <w:tc>
          <w:tcPr>
            <w:tcW w:w="1543" w:type="dxa"/>
            <w:noWrap/>
            <w:vAlign w:val="center"/>
            <w:hideMark/>
          </w:tcPr>
          <w:p w14:paraId="09E9C47B"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(5.1)</w:t>
            </w:r>
          </w:p>
        </w:tc>
        <w:tc>
          <w:tcPr>
            <w:tcW w:w="850" w:type="dxa"/>
            <w:noWrap/>
            <w:vAlign w:val="center"/>
            <w:hideMark/>
          </w:tcPr>
          <w:p w14:paraId="68234FCA" w14:textId="77777777" w:rsidR="00D912E2" w:rsidRPr="00CB3D62" w:rsidRDefault="00D912E2"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0.025</w:t>
            </w:r>
          </w:p>
        </w:tc>
        <w:tc>
          <w:tcPr>
            <w:tcW w:w="284" w:type="dxa"/>
            <w:vAlign w:val="center"/>
          </w:tcPr>
          <w:p w14:paraId="2DB8DF8F"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59" w:type="dxa"/>
            <w:noWrap/>
            <w:vAlign w:val="center"/>
            <w:hideMark/>
          </w:tcPr>
          <w:p w14:paraId="28654F5C"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12 (14.3)</w:t>
            </w:r>
          </w:p>
        </w:tc>
        <w:tc>
          <w:tcPr>
            <w:tcW w:w="1417" w:type="dxa"/>
            <w:noWrap/>
            <w:vAlign w:val="center"/>
            <w:hideMark/>
          </w:tcPr>
          <w:p w14:paraId="51A2512A"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(3.6)</w:t>
            </w:r>
          </w:p>
        </w:tc>
        <w:tc>
          <w:tcPr>
            <w:tcW w:w="851" w:type="dxa"/>
            <w:noWrap/>
            <w:vAlign w:val="center"/>
            <w:hideMark/>
          </w:tcPr>
          <w:p w14:paraId="5B10A2CE" w14:textId="77777777" w:rsidR="00D912E2" w:rsidRPr="00CB3D62" w:rsidRDefault="00D912E2"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0.015</w:t>
            </w:r>
          </w:p>
        </w:tc>
      </w:tr>
      <w:tr w:rsidR="00FA760F" w:rsidRPr="00CB3D62" w14:paraId="335550E1" w14:textId="77777777" w:rsidTr="00E7647A">
        <w:trPr>
          <w:trHeight w:val="280"/>
        </w:trPr>
        <w:tc>
          <w:tcPr>
            <w:tcW w:w="2552" w:type="dxa"/>
            <w:noWrap/>
            <w:vAlign w:val="center"/>
            <w:hideMark/>
          </w:tcPr>
          <w:p w14:paraId="1EB0F51F"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Failure</w:t>
            </w:r>
          </w:p>
        </w:tc>
        <w:tc>
          <w:tcPr>
            <w:tcW w:w="1466" w:type="dxa"/>
            <w:noWrap/>
            <w:vAlign w:val="center"/>
            <w:hideMark/>
          </w:tcPr>
          <w:p w14:paraId="05B87B4F"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(5.7)</w:t>
            </w:r>
          </w:p>
        </w:tc>
        <w:tc>
          <w:tcPr>
            <w:tcW w:w="1511" w:type="dxa"/>
            <w:noWrap/>
            <w:vAlign w:val="center"/>
            <w:hideMark/>
          </w:tcPr>
          <w:p w14:paraId="115F3F66"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(1.9)</w:t>
            </w:r>
          </w:p>
        </w:tc>
        <w:tc>
          <w:tcPr>
            <w:tcW w:w="850" w:type="dxa"/>
            <w:noWrap/>
            <w:vAlign w:val="center"/>
            <w:hideMark/>
          </w:tcPr>
          <w:p w14:paraId="0E0FDA4A"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0.279</w:t>
            </w:r>
          </w:p>
        </w:tc>
        <w:tc>
          <w:tcPr>
            <w:tcW w:w="284" w:type="dxa"/>
            <w:vAlign w:val="center"/>
          </w:tcPr>
          <w:p w14:paraId="1135FF22"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34" w:type="dxa"/>
            <w:noWrap/>
            <w:vAlign w:val="center"/>
            <w:hideMark/>
          </w:tcPr>
          <w:p w14:paraId="5F89824F"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 (6.8)</w:t>
            </w:r>
          </w:p>
        </w:tc>
        <w:tc>
          <w:tcPr>
            <w:tcW w:w="1543" w:type="dxa"/>
            <w:noWrap/>
            <w:vAlign w:val="center"/>
            <w:hideMark/>
          </w:tcPr>
          <w:p w14:paraId="3958EB10"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w:t>
            </w:r>
          </w:p>
        </w:tc>
        <w:tc>
          <w:tcPr>
            <w:tcW w:w="850" w:type="dxa"/>
            <w:noWrap/>
            <w:vAlign w:val="center"/>
            <w:hideMark/>
          </w:tcPr>
          <w:p w14:paraId="233EA0E7" w14:textId="77777777" w:rsidR="00D912E2" w:rsidRPr="00CB3D62" w:rsidRDefault="00D912E2"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0.012</w:t>
            </w:r>
          </w:p>
        </w:tc>
        <w:tc>
          <w:tcPr>
            <w:tcW w:w="284" w:type="dxa"/>
            <w:vAlign w:val="center"/>
          </w:tcPr>
          <w:p w14:paraId="34AF7A76"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59" w:type="dxa"/>
            <w:noWrap/>
            <w:vAlign w:val="center"/>
            <w:hideMark/>
          </w:tcPr>
          <w:p w14:paraId="4AF9D1B7"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(7.1)</w:t>
            </w:r>
          </w:p>
        </w:tc>
        <w:tc>
          <w:tcPr>
            <w:tcW w:w="1417" w:type="dxa"/>
            <w:noWrap/>
            <w:vAlign w:val="center"/>
            <w:hideMark/>
          </w:tcPr>
          <w:p w14:paraId="6CEF32F1"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(3.6)</w:t>
            </w:r>
          </w:p>
        </w:tc>
        <w:tc>
          <w:tcPr>
            <w:tcW w:w="851" w:type="dxa"/>
            <w:noWrap/>
            <w:vAlign w:val="center"/>
            <w:hideMark/>
          </w:tcPr>
          <w:p w14:paraId="2F82431C"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0.493</w:t>
            </w:r>
          </w:p>
        </w:tc>
      </w:tr>
      <w:tr w:rsidR="00FA760F" w:rsidRPr="00CB3D62" w14:paraId="45984141" w14:textId="77777777" w:rsidTr="00E7647A">
        <w:trPr>
          <w:trHeight w:val="280"/>
        </w:trPr>
        <w:tc>
          <w:tcPr>
            <w:tcW w:w="2552" w:type="dxa"/>
            <w:noWrap/>
            <w:vAlign w:val="center"/>
            <w:hideMark/>
          </w:tcPr>
          <w:p w14:paraId="6B0C9B0E"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AKI per Vancomycin consensus guidelines</w:t>
            </w:r>
          </w:p>
        </w:tc>
        <w:tc>
          <w:tcPr>
            <w:tcW w:w="1466" w:type="dxa"/>
            <w:noWrap/>
            <w:vAlign w:val="center"/>
            <w:hideMark/>
          </w:tcPr>
          <w:p w14:paraId="5DA567B0"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28 (26.9)</w:t>
            </w:r>
          </w:p>
        </w:tc>
        <w:tc>
          <w:tcPr>
            <w:tcW w:w="1511" w:type="dxa"/>
            <w:noWrap/>
            <w:vAlign w:val="center"/>
            <w:hideMark/>
          </w:tcPr>
          <w:p w14:paraId="2D87B1AA"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13 (12.5)</w:t>
            </w:r>
          </w:p>
        </w:tc>
        <w:tc>
          <w:tcPr>
            <w:tcW w:w="850" w:type="dxa"/>
            <w:noWrap/>
            <w:vAlign w:val="center"/>
            <w:hideMark/>
          </w:tcPr>
          <w:p w14:paraId="49B7A1B8" w14:textId="77777777" w:rsidR="00D912E2" w:rsidRPr="00CB3D62" w:rsidRDefault="00D912E2"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0.009</w:t>
            </w:r>
          </w:p>
        </w:tc>
        <w:tc>
          <w:tcPr>
            <w:tcW w:w="284" w:type="dxa"/>
            <w:vAlign w:val="center"/>
          </w:tcPr>
          <w:p w14:paraId="24C3FD51"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34" w:type="dxa"/>
            <w:noWrap/>
            <w:vAlign w:val="center"/>
            <w:hideMark/>
          </w:tcPr>
          <w:p w14:paraId="0DD9CE5E"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28 (23.7)</w:t>
            </w:r>
          </w:p>
        </w:tc>
        <w:tc>
          <w:tcPr>
            <w:tcW w:w="1543" w:type="dxa"/>
            <w:noWrap/>
            <w:vAlign w:val="center"/>
            <w:hideMark/>
          </w:tcPr>
          <w:p w14:paraId="77CE99A0"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15 (12.7)</w:t>
            </w:r>
          </w:p>
        </w:tc>
        <w:tc>
          <w:tcPr>
            <w:tcW w:w="850" w:type="dxa"/>
            <w:noWrap/>
            <w:vAlign w:val="center"/>
            <w:hideMark/>
          </w:tcPr>
          <w:p w14:paraId="4BE89924" w14:textId="77777777" w:rsidR="00D912E2" w:rsidRPr="00CB3D62" w:rsidRDefault="00D912E2"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0.028</w:t>
            </w:r>
          </w:p>
        </w:tc>
        <w:tc>
          <w:tcPr>
            <w:tcW w:w="284" w:type="dxa"/>
            <w:vAlign w:val="center"/>
          </w:tcPr>
          <w:p w14:paraId="3547EA66"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59" w:type="dxa"/>
            <w:noWrap/>
            <w:vAlign w:val="center"/>
            <w:hideMark/>
          </w:tcPr>
          <w:p w14:paraId="22F8093F"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21 (25.0)</w:t>
            </w:r>
          </w:p>
        </w:tc>
        <w:tc>
          <w:tcPr>
            <w:tcW w:w="1417" w:type="dxa"/>
            <w:noWrap/>
            <w:vAlign w:val="center"/>
            <w:hideMark/>
          </w:tcPr>
          <w:p w14:paraId="20878696"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 (10.7)</w:t>
            </w:r>
          </w:p>
        </w:tc>
        <w:tc>
          <w:tcPr>
            <w:tcW w:w="851" w:type="dxa"/>
            <w:noWrap/>
            <w:vAlign w:val="center"/>
            <w:hideMark/>
          </w:tcPr>
          <w:p w14:paraId="0A42F406" w14:textId="77777777" w:rsidR="00D912E2" w:rsidRPr="00CB3D62" w:rsidRDefault="00D912E2"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0.016</w:t>
            </w:r>
          </w:p>
        </w:tc>
      </w:tr>
      <w:tr w:rsidR="00FA760F" w:rsidRPr="00CB3D62" w14:paraId="3C918335" w14:textId="77777777" w:rsidTr="00E7647A">
        <w:trPr>
          <w:trHeight w:val="280"/>
        </w:trPr>
        <w:tc>
          <w:tcPr>
            <w:tcW w:w="2552" w:type="dxa"/>
            <w:noWrap/>
            <w:vAlign w:val="center"/>
            <w:hideMark/>
          </w:tcPr>
          <w:p w14:paraId="7D0C217E"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Duration of AKI</w:t>
            </w:r>
          </w:p>
        </w:tc>
        <w:tc>
          <w:tcPr>
            <w:tcW w:w="1466" w:type="dxa"/>
            <w:noWrap/>
            <w:vAlign w:val="center"/>
            <w:hideMark/>
          </w:tcPr>
          <w:p w14:paraId="556DD888"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3.9±4.2</w:t>
            </w:r>
          </w:p>
        </w:tc>
        <w:tc>
          <w:tcPr>
            <w:tcW w:w="1511" w:type="dxa"/>
            <w:noWrap/>
            <w:vAlign w:val="center"/>
            <w:hideMark/>
          </w:tcPr>
          <w:p w14:paraId="7218B9B0"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4.1±3.2</w:t>
            </w:r>
          </w:p>
        </w:tc>
        <w:tc>
          <w:tcPr>
            <w:tcW w:w="850" w:type="dxa"/>
            <w:noWrap/>
            <w:vAlign w:val="center"/>
            <w:hideMark/>
          </w:tcPr>
          <w:p w14:paraId="39987E70"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0.401</w:t>
            </w:r>
          </w:p>
        </w:tc>
        <w:tc>
          <w:tcPr>
            <w:tcW w:w="284" w:type="dxa"/>
            <w:vAlign w:val="center"/>
          </w:tcPr>
          <w:p w14:paraId="2A375EF0"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34" w:type="dxa"/>
            <w:noWrap/>
            <w:vAlign w:val="center"/>
            <w:hideMark/>
          </w:tcPr>
          <w:p w14:paraId="2941E545"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4.1±3.8</w:t>
            </w:r>
          </w:p>
        </w:tc>
        <w:tc>
          <w:tcPr>
            <w:tcW w:w="1543" w:type="dxa"/>
            <w:noWrap/>
            <w:vAlign w:val="center"/>
            <w:hideMark/>
          </w:tcPr>
          <w:p w14:paraId="600557DD"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3.3±2.0</w:t>
            </w:r>
          </w:p>
        </w:tc>
        <w:tc>
          <w:tcPr>
            <w:tcW w:w="850" w:type="dxa"/>
            <w:noWrap/>
            <w:vAlign w:val="center"/>
            <w:hideMark/>
          </w:tcPr>
          <w:p w14:paraId="4808A448"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0.838</w:t>
            </w:r>
          </w:p>
        </w:tc>
        <w:tc>
          <w:tcPr>
            <w:tcW w:w="284" w:type="dxa"/>
            <w:vAlign w:val="center"/>
          </w:tcPr>
          <w:p w14:paraId="0E9346AF"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59" w:type="dxa"/>
            <w:noWrap/>
            <w:vAlign w:val="center"/>
            <w:hideMark/>
          </w:tcPr>
          <w:p w14:paraId="430B69F6"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5.0±6.0</w:t>
            </w:r>
          </w:p>
        </w:tc>
        <w:tc>
          <w:tcPr>
            <w:tcW w:w="1417" w:type="dxa"/>
            <w:noWrap/>
            <w:vAlign w:val="center"/>
            <w:hideMark/>
          </w:tcPr>
          <w:p w14:paraId="27ECD9A9"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4.6±5.0</w:t>
            </w:r>
          </w:p>
        </w:tc>
        <w:tc>
          <w:tcPr>
            <w:tcW w:w="851" w:type="dxa"/>
            <w:noWrap/>
            <w:vAlign w:val="center"/>
            <w:hideMark/>
          </w:tcPr>
          <w:p w14:paraId="4466F353"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0.244</w:t>
            </w:r>
          </w:p>
        </w:tc>
      </w:tr>
      <w:tr w:rsidR="00FA760F" w:rsidRPr="00CB3D62" w14:paraId="6E41A8C7" w14:textId="77777777" w:rsidTr="00E7647A">
        <w:trPr>
          <w:trHeight w:val="280"/>
        </w:trPr>
        <w:tc>
          <w:tcPr>
            <w:tcW w:w="2552" w:type="dxa"/>
            <w:noWrap/>
            <w:vAlign w:val="center"/>
            <w:hideMark/>
          </w:tcPr>
          <w:p w14:paraId="356349BE"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Return of renal function to baseline </w:t>
            </w:r>
          </w:p>
        </w:tc>
        <w:tc>
          <w:tcPr>
            <w:tcW w:w="1466" w:type="dxa"/>
            <w:noWrap/>
            <w:vAlign w:val="center"/>
            <w:hideMark/>
          </w:tcPr>
          <w:p w14:paraId="3D10CE6C"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(0.9)</w:t>
            </w:r>
          </w:p>
        </w:tc>
        <w:tc>
          <w:tcPr>
            <w:tcW w:w="1511" w:type="dxa"/>
            <w:noWrap/>
            <w:vAlign w:val="center"/>
            <w:hideMark/>
          </w:tcPr>
          <w:p w14:paraId="48CBDB40"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w:t>
            </w:r>
          </w:p>
        </w:tc>
        <w:tc>
          <w:tcPr>
            <w:tcW w:w="850" w:type="dxa"/>
            <w:noWrap/>
            <w:vAlign w:val="center"/>
            <w:hideMark/>
          </w:tcPr>
          <w:p w14:paraId="4FA7142B"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c>
          <w:tcPr>
            <w:tcW w:w="284" w:type="dxa"/>
            <w:vAlign w:val="center"/>
          </w:tcPr>
          <w:p w14:paraId="57BDA15E"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34" w:type="dxa"/>
            <w:noWrap/>
            <w:vAlign w:val="center"/>
            <w:hideMark/>
          </w:tcPr>
          <w:p w14:paraId="20E474A2"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(1.7)</w:t>
            </w:r>
          </w:p>
        </w:tc>
        <w:tc>
          <w:tcPr>
            <w:tcW w:w="1543" w:type="dxa"/>
            <w:noWrap/>
            <w:vAlign w:val="center"/>
            <w:hideMark/>
          </w:tcPr>
          <w:p w14:paraId="775B2A63"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w:t>
            </w:r>
          </w:p>
        </w:tc>
        <w:tc>
          <w:tcPr>
            <w:tcW w:w="850" w:type="dxa"/>
            <w:noWrap/>
            <w:vAlign w:val="center"/>
            <w:hideMark/>
          </w:tcPr>
          <w:p w14:paraId="7F76195D"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c>
          <w:tcPr>
            <w:tcW w:w="284" w:type="dxa"/>
            <w:vAlign w:val="center"/>
          </w:tcPr>
          <w:p w14:paraId="70B7F94C"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59" w:type="dxa"/>
            <w:noWrap/>
            <w:vAlign w:val="center"/>
            <w:hideMark/>
          </w:tcPr>
          <w:p w14:paraId="5CE3C3D5"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(1.2)</w:t>
            </w:r>
          </w:p>
        </w:tc>
        <w:tc>
          <w:tcPr>
            <w:tcW w:w="1417" w:type="dxa"/>
            <w:noWrap/>
            <w:vAlign w:val="center"/>
            <w:hideMark/>
          </w:tcPr>
          <w:p w14:paraId="28DC9986"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 (0)</w:t>
            </w:r>
          </w:p>
        </w:tc>
        <w:tc>
          <w:tcPr>
            <w:tcW w:w="851" w:type="dxa"/>
            <w:noWrap/>
            <w:vAlign w:val="center"/>
            <w:hideMark/>
          </w:tcPr>
          <w:p w14:paraId="31FA66AC"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r>
      <w:tr w:rsidR="00FA760F" w:rsidRPr="00CB3D62" w14:paraId="31481A8F" w14:textId="77777777" w:rsidTr="00E7647A">
        <w:trPr>
          <w:trHeight w:val="280"/>
        </w:trPr>
        <w:tc>
          <w:tcPr>
            <w:tcW w:w="2552" w:type="dxa"/>
            <w:noWrap/>
            <w:vAlign w:val="center"/>
            <w:hideMark/>
          </w:tcPr>
          <w:p w14:paraId="67F4C164"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Length of hospital [IQR]</w:t>
            </w:r>
          </w:p>
        </w:tc>
        <w:tc>
          <w:tcPr>
            <w:tcW w:w="1466" w:type="dxa"/>
            <w:noWrap/>
            <w:vAlign w:val="center"/>
            <w:hideMark/>
          </w:tcPr>
          <w:p w14:paraId="33AC1722"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23 (13-30)</w:t>
            </w:r>
          </w:p>
        </w:tc>
        <w:tc>
          <w:tcPr>
            <w:tcW w:w="1511" w:type="dxa"/>
            <w:noWrap/>
            <w:vAlign w:val="center"/>
            <w:hideMark/>
          </w:tcPr>
          <w:p w14:paraId="6C004C37"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26 (17-34)</w:t>
            </w:r>
          </w:p>
        </w:tc>
        <w:tc>
          <w:tcPr>
            <w:tcW w:w="850" w:type="dxa"/>
            <w:noWrap/>
            <w:vAlign w:val="center"/>
            <w:hideMark/>
          </w:tcPr>
          <w:p w14:paraId="6278C427"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0.155</w:t>
            </w:r>
          </w:p>
        </w:tc>
        <w:tc>
          <w:tcPr>
            <w:tcW w:w="284" w:type="dxa"/>
            <w:vAlign w:val="center"/>
          </w:tcPr>
          <w:p w14:paraId="4E09F4D8"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34" w:type="dxa"/>
            <w:noWrap/>
            <w:vAlign w:val="center"/>
            <w:hideMark/>
          </w:tcPr>
          <w:p w14:paraId="6F02D2CA"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20 (14-29)</w:t>
            </w:r>
          </w:p>
        </w:tc>
        <w:tc>
          <w:tcPr>
            <w:tcW w:w="1543" w:type="dxa"/>
            <w:noWrap/>
            <w:vAlign w:val="center"/>
            <w:hideMark/>
          </w:tcPr>
          <w:p w14:paraId="5A5D84CB"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23 (13-31)</w:t>
            </w:r>
          </w:p>
        </w:tc>
        <w:tc>
          <w:tcPr>
            <w:tcW w:w="850" w:type="dxa"/>
            <w:noWrap/>
            <w:vAlign w:val="center"/>
            <w:hideMark/>
          </w:tcPr>
          <w:p w14:paraId="50BC51DC"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0.736</w:t>
            </w:r>
          </w:p>
        </w:tc>
        <w:tc>
          <w:tcPr>
            <w:tcW w:w="284" w:type="dxa"/>
            <w:vAlign w:val="center"/>
          </w:tcPr>
          <w:p w14:paraId="639D5743"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59" w:type="dxa"/>
            <w:noWrap/>
            <w:vAlign w:val="center"/>
            <w:hideMark/>
          </w:tcPr>
          <w:p w14:paraId="26298639"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22 (13-30)</w:t>
            </w:r>
          </w:p>
        </w:tc>
        <w:tc>
          <w:tcPr>
            <w:tcW w:w="1417" w:type="dxa"/>
            <w:noWrap/>
            <w:vAlign w:val="center"/>
            <w:hideMark/>
          </w:tcPr>
          <w:p w14:paraId="220F0D3A"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23 (13-35)</w:t>
            </w:r>
          </w:p>
        </w:tc>
        <w:tc>
          <w:tcPr>
            <w:tcW w:w="851" w:type="dxa"/>
            <w:noWrap/>
            <w:vAlign w:val="center"/>
            <w:hideMark/>
          </w:tcPr>
          <w:p w14:paraId="367B3FB7"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0.501</w:t>
            </w:r>
          </w:p>
        </w:tc>
      </w:tr>
      <w:tr w:rsidR="00FA760F" w:rsidRPr="00CB3D62" w14:paraId="3FA17CCB" w14:textId="77777777" w:rsidTr="00E7647A">
        <w:trPr>
          <w:trHeight w:val="280"/>
        </w:trPr>
        <w:tc>
          <w:tcPr>
            <w:tcW w:w="2552" w:type="dxa"/>
            <w:noWrap/>
            <w:vAlign w:val="center"/>
            <w:hideMark/>
          </w:tcPr>
          <w:p w14:paraId="362FB9F0"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Length of ICU stay [IQR]</w:t>
            </w:r>
          </w:p>
        </w:tc>
        <w:tc>
          <w:tcPr>
            <w:tcW w:w="1466" w:type="dxa"/>
            <w:noWrap/>
            <w:vAlign w:val="center"/>
            <w:hideMark/>
          </w:tcPr>
          <w:p w14:paraId="5FFD0BCB"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20 (13-26)</w:t>
            </w:r>
          </w:p>
        </w:tc>
        <w:tc>
          <w:tcPr>
            <w:tcW w:w="1511" w:type="dxa"/>
            <w:noWrap/>
            <w:vAlign w:val="center"/>
            <w:hideMark/>
          </w:tcPr>
          <w:p w14:paraId="09BA6243"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21 (10-27)</w:t>
            </w:r>
          </w:p>
        </w:tc>
        <w:tc>
          <w:tcPr>
            <w:tcW w:w="850" w:type="dxa"/>
            <w:noWrap/>
            <w:vAlign w:val="center"/>
            <w:hideMark/>
          </w:tcPr>
          <w:p w14:paraId="4E584CF3"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0.991</w:t>
            </w:r>
          </w:p>
        </w:tc>
        <w:tc>
          <w:tcPr>
            <w:tcW w:w="284" w:type="dxa"/>
            <w:vAlign w:val="center"/>
          </w:tcPr>
          <w:p w14:paraId="2C8CF15A"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34" w:type="dxa"/>
            <w:noWrap/>
            <w:vAlign w:val="center"/>
            <w:hideMark/>
          </w:tcPr>
          <w:p w14:paraId="3613D2D4"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18 (11-26)</w:t>
            </w:r>
          </w:p>
        </w:tc>
        <w:tc>
          <w:tcPr>
            <w:tcW w:w="1543" w:type="dxa"/>
            <w:noWrap/>
            <w:vAlign w:val="center"/>
            <w:hideMark/>
          </w:tcPr>
          <w:p w14:paraId="318BCD48"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19 (12-26)</w:t>
            </w:r>
          </w:p>
        </w:tc>
        <w:tc>
          <w:tcPr>
            <w:tcW w:w="850" w:type="dxa"/>
            <w:noWrap/>
            <w:vAlign w:val="center"/>
            <w:hideMark/>
          </w:tcPr>
          <w:p w14:paraId="5B4F1AD2"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0.578</w:t>
            </w:r>
          </w:p>
        </w:tc>
        <w:tc>
          <w:tcPr>
            <w:tcW w:w="284" w:type="dxa"/>
            <w:vAlign w:val="center"/>
          </w:tcPr>
          <w:p w14:paraId="04C4D810"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59" w:type="dxa"/>
            <w:noWrap/>
            <w:vAlign w:val="center"/>
            <w:hideMark/>
          </w:tcPr>
          <w:p w14:paraId="0EA19543"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15 (10-28)</w:t>
            </w:r>
          </w:p>
        </w:tc>
        <w:tc>
          <w:tcPr>
            <w:tcW w:w="1417" w:type="dxa"/>
            <w:noWrap/>
            <w:vAlign w:val="center"/>
            <w:hideMark/>
          </w:tcPr>
          <w:p w14:paraId="67E7EEB3"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18 (13-25)</w:t>
            </w:r>
          </w:p>
        </w:tc>
        <w:tc>
          <w:tcPr>
            <w:tcW w:w="851" w:type="dxa"/>
            <w:noWrap/>
            <w:vAlign w:val="center"/>
            <w:hideMark/>
          </w:tcPr>
          <w:p w14:paraId="47BD2E2E"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0.364</w:t>
            </w:r>
          </w:p>
        </w:tc>
      </w:tr>
      <w:tr w:rsidR="00FA760F" w:rsidRPr="00CB3D62" w14:paraId="23FBC101" w14:textId="77777777" w:rsidTr="00E7647A">
        <w:trPr>
          <w:trHeight w:val="280"/>
        </w:trPr>
        <w:tc>
          <w:tcPr>
            <w:tcW w:w="2552" w:type="dxa"/>
            <w:noWrap/>
            <w:vAlign w:val="center"/>
            <w:hideMark/>
          </w:tcPr>
          <w:p w14:paraId="313D48AB"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Length of ICU stay-AKI subgroup</w:t>
            </w:r>
          </w:p>
        </w:tc>
        <w:tc>
          <w:tcPr>
            <w:tcW w:w="1466" w:type="dxa"/>
            <w:noWrap/>
            <w:vAlign w:val="center"/>
            <w:hideMark/>
          </w:tcPr>
          <w:p w14:paraId="1719A88E"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18 (13-26)</w:t>
            </w:r>
          </w:p>
        </w:tc>
        <w:tc>
          <w:tcPr>
            <w:tcW w:w="1511" w:type="dxa"/>
            <w:noWrap/>
            <w:vAlign w:val="center"/>
            <w:hideMark/>
          </w:tcPr>
          <w:p w14:paraId="4E6420A8"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19 (10-24)</w:t>
            </w:r>
          </w:p>
        </w:tc>
        <w:tc>
          <w:tcPr>
            <w:tcW w:w="850" w:type="dxa"/>
            <w:noWrap/>
            <w:vAlign w:val="center"/>
            <w:hideMark/>
          </w:tcPr>
          <w:p w14:paraId="7245BB66"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0.532</w:t>
            </w:r>
          </w:p>
        </w:tc>
        <w:tc>
          <w:tcPr>
            <w:tcW w:w="284" w:type="dxa"/>
            <w:vAlign w:val="center"/>
          </w:tcPr>
          <w:p w14:paraId="7833273F"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34" w:type="dxa"/>
            <w:noWrap/>
            <w:vAlign w:val="center"/>
            <w:hideMark/>
          </w:tcPr>
          <w:p w14:paraId="5D758B01"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17 (11-22)</w:t>
            </w:r>
          </w:p>
        </w:tc>
        <w:tc>
          <w:tcPr>
            <w:tcW w:w="1543" w:type="dxa"/>
            <w:noWrap/>
            <w:vAlign w:val="center"/>
            <w:hideMark/>
          </w:tcPr>
          <w:p w14:paraId="01628D98"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21 (11-26)</w:t>
            </w:r>
          </w:p>
        </w:tc>
        <w:tc>
          <w:tcPr>
            <w:tcW w:w="850" w:type="dxa"/>
            <w:noWrap/>
            <w:vAlign w:val="center"/>
            <w:hideMark/>
          </w:tcPr>
          <w:p w14:paraId="3CDEA6BB"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0.460</w:t>
            </w:r>
          </w:p>
        </w:tc>
        <w:tc>
          <w:tcPr>
            <w:tcW w:w="284" w:type="dxa"/>
            <w:vAlign w:val="center"/>
          </w:tcPr>
          <w:p w14:paraId="44AF3BB6"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59" w:type="dxa"/>
            <w:noWrap/>
            <w:vAlign w:val="center"/>
            <w:hideMark/>
          </w:tcPr>
          <w:p w14:paraId="11928A04"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 (6-17)</w:t>
            </w:r>
          </w:p>
        </w:tc>
        <w:tc>
          <w:tcPr>
            <w:tcW w:w="1417" w:type="dxa"/>
            <w:noWrap/>
            <w:vAlign w:val="center"/>
            <w:hideMark/>
          </w:tcPr>
          <w:p w14:paraId="3DC56736"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18 (12-23)</w:t>
            </w:r>
          </w:p>
        </w:tc>
        <w:tc>
          <w:tcPr>
            <w:tcW w:w="851" w:type="dxa"/>
            <w:noWrap/>
            <w:vAlign w:val="center"/>
            <w:hideMark/>
          </w:tcPr>
          <w:p w14:paraId="59155F74"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0.058</w:t>
            </w:r>
          </w:p>
        </w:tc>
      </w:tr>
      <w:tr w:rsidR="00FA760F" w:rsidRPr="00CB3D62" w14:paraId="1D36B03B" w14:textId="77777777" w:rsidTr="00E7647A">
        <w:trPr>
          <w:trHeight w:val="280"/>
        </w:trPr>
        <w:tc>
          <w:tcPr>
            <w:tcW w:w="2552" w:type="dxa"/>
            <w:noWrap/>
            <w:vAlign w:val="center"/>
            <w:hideMark/>
          </w:tcPr>
          <w:p w14:paraId="0C28115E"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No.(%) with hospital mortality</w:t>
            </w:r>
          </w:p>
        </w:tc>
        <w:tc>
          <w:tcPr>
            <w:tcW w:w="1466" w:type="dxa"/>
            <w:noWrap/>
            <w:vAlign w:val="center"/>
            <w:hideMark/>
          </w:tcPr>
          <w:p w14:paraId="782EF9FE"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 (9.6)</w:t>
            </w:r>
          </w:p>
        </w:tc>
        <w:tc>
          <w:tcPr>
            <w:tcW w:w="1511" w:type="dxa"/>
            <w:noWrap/>
            <w:vAlign w:val="center"/>
            <w:hideMark/>
          </w:tcPr>
          <w:p w14:paraId="3D3983FA"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 (7.7)</w:t>
            </w:r>
          </w:p>
        </w:tc>
        <w:tc>
          <w:tcPr>
            <w:tcW w:w="850" w:type="dxa"/>
            <w:noWrap/>
            <w:vAlign w:val="center"/>
            <w:hideMark/>
          </w:tcPr>
          <w:p w14:paraId="6288EDA7"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0.622</w:t>
            </w:r>
          </w:p>
        </w:tc>
        <w:tc>
          <w:tcPr>
            <w:tcW w:w="284" w:type="dxa"/>
            <w:vAlign w:val="center"/>
          </w:tcPr>
          <w:p w14:paraId="3A1205B9"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34" w:type="dxa"/>
            <w:noWrap/>
            <w:vAlign w:val="center"/>
            <w:hideMark/>
          </w:tcPr>
          <w:p w14:paraId="60724CD1"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 (8.5)</w:t>
            </w:r>
          </w:p>
        </w:tc>
        <w:tc>
          <w:tcPr>
            <w:tcW w:w="1543" w:type="dxa"/>
            <w:noWrap/>
            <w:vAlign w:val="center"/>
            <w:hideMark/>
          </w:tcPr>
          <w:p w14:paraId="1BF9DA20"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 (9.3)</w:t>
            </w:r>
          </w:p>
        </w:tc>
        <w:tc>
          <w:tcPr>
            <w:tcW w:w="850" w:type="dxa"/>
            <w:noWrap/>
            <w:vAlign w:val="center"/>
            <w:hideMark/>
          </w:tcPr>
          <w:p w14:paraId="5B31BC30"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0.819</w:t>
            </w:r>
          </w:p>
        </w:tc>
        <w:tc>
          <w:tcPr>
            <w:tcW w:w="284" w:type="dxa"/>
            <w:vAlign w:val="center"/>
          </w:tcPr>
          <w:p w14:paraId="1E0D70FB"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59" w:type="dxa"/>
            <w:noWrap/>
            <w:vAlign w:val="center"/>
            <w:hideMark/>
          </w:tcPr>
          <w:p w14:paraId="04B4041C"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(8.3)</w:t>
            </w:r>
          </w:p>
        </w:tc>
        <w:tc>
          <w:tcPr>
            <w:tcW w:w="1417" w:type="dxa"/>
            <w:noWrap/>
            <w:vAlign w:val="center"/>
            <w:hideMark/>
          </w:tcPr>
          <w:p w14:paraId="090E5F1F"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 (8.3)</w:t>
            </w:r>
          </w:p>
        </w:tc>
        <w:tc>
          <w:tcPr>
            <w:tcW w:w="851" w:type="dxa"/>
            <w:noWrap/>
            <w:vAlign w:val="center"/>
            <w:hideMark/>
          </w:tcPr>
          <w:p w14:paraId="0763DD8A"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r>
      <w:tr w:rsidR="00FA760F" w:rsidRPr="00CB3D62" w14:paraId="020D1FD3" w14:textId="77777777" w:rsidTr="00E7647A">
        <w:trPr>
          <w:trHeight w:val="560"/>
        </w:trPr>
        <w:tc>
          <w:tcPr>
            <w:tcW w:w="2552" w:type="dxa"/>
            <w:vAlign w:val="center"/>
            <w:hideMark/>
          </w:tcPr>
          <w:p w14:paraId="56138AA5"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No.(%) with hospital mortality –no. (%) in AKI subgroup</w:t>
            </w:r>
          </w:p>
        </w:tc>
        <w:tc>
          <w:tcPr>
            <w:tcW w:w="1466" w:type="dxa"/>
            <w:noWrap/>
            <w:vAlign w:val="center"/>
            <w:hideMark/>
          </w:tcPr>
          <w:p w14:paraId="46BAB328"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 (3.8)</w:t>
            </w:r>
          </w:p>
        </w:tc>
        <w:tc>
          <w:tcPr>
            <w:tcW w:w="1511" w:type="dxa"/>
            <w:noWrap/>
            <w:vAlign w:val="center"/>
            <w:hideMark/>
          </w:tcPr>
          <w:p w14:paraId="0377EFDC"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(0.9)</w:t>
            </w:r>
          </w:p>
        </w:tc>
        <w:tc>
          <w:tcPr>
            <w:tcW w:w="850" w:type="dxa"/>
            <w:noWrap/>
            <w:vAlign w:val="center"/>
            <w:hideMark/>
          </w:tcPr>
          <w:p w14:paraId="2B3974BC"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0.548</w:t>
            </w:r>
          </w:p>
        </w:tc>
        <w:tc>
          <w:tcPr>
            <w:tcW w:w="284" w:type="dxa"/>
            <w:vAlign w:val="center"/>
          </w:tcPr>
          <w:p w14:paraId="56401169"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34" w:type="dxa"/>
            <w:noWrap/>
            <w:vAlign w:val="center"/>
            <w:hideMark/>
          </w:tcPr>
          <w:p w14:paraId="72E8BD10"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 (4.2)</w:t>
            </w:r>
          </w:p>
        </w:tc>
        <w:tc>
          <w:tcPr>
            <w:tcW w:w="1543" w:type="dxa"/>
            <w:noWrap/>
            <w:vAlign w:val="center"/>
            <w:hideMark/>
          </w:tcPr>
          <w:p w14:paraId="65A9F96F"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(1.7)</w:t>
            </w:r>
          </w:p>
        </w:tc>
        <w:tc>
          <w:tcPr>
            <w:tcW w:w="850" w:type="dxa"/>
            <w:noWrap/>
            <w:vAlign w:val="center"/>
            <w:hideMark/>
          </w:tcPr>
          <w:p w14:paraId="44D30372"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c>
          <w:tcPr>
            <w:tcW w:w="284" w:type="dxa"/>
            <w:vAlign w:val="center"/>
          </w:tcPr>
          <w:p w14:paraId="6E380A5F"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59" w:type="dxa"/>
            <w:noWrap/>
            <w:vAlign w:val="center"/>
            <w:hideMark/>
          </w:tcPr>
          <w:p w14:paraId="76F2D62B"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 (4.7)</w:t>
            </w:r>
          </w:p>
        </w:tc>
        <w:tc>
          <w:tcPr>
            <w:tcW w:w="1417" w:type="dxa"/>
            <w:noWrap/>
            <w:vAlign w:val="center"/>
            <w:hideMark/>
          </w:tcPr>
          <w:p w14:paraId="5D0F32F8"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 (2.4)</w:t>
            </w:r>
          </w:p>
        </w:tc>
        <w:tc>
          <w:tcPr>
            <w:tcW w:w="851" w:type="dxa"/>
            <w:noWrap/>
            <w:vAlign w:val="center"/>
            <w:hideMark/>
          </w:tcPr>
          <w:p w14:paraId="2B233DF8"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w:t>
            </w:r>
          </w:p>
        </w:tc>
      </w:tr>
      <w:tr w:rsidR="00FA760F" w:rsidRPr="00CB3D62" w14:paraId="70BBF250" w14:textId="77777777" w:rsidTr="00E7647A">
        <w:trPr>
          <w:trHeight w:val="280"/>
        </w:trPr>
        <w:tc>
          <w:tcPr>
            <w:tcW w:w="2552" w:type="dxa"/>
            <w:noWrap/>
            <w:vAlign w:val="center"/>
            <w:hideMark/>
          </w:tcPr>
          <w:p w14:paraId="4C8A9521"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New RRT requirement</w:t>
            </w:r>
          </w:p>
        </w:tc>
        <w:tc>
          <w:tcPr>
            <w:tcW w:w="1466" w:type="dxa"/>
            <w:noWrap/>
            <w:vAlign w:val="center"/>
            <w:hideMark/>
          </w:tcPr>
          <w:p w14:paraId="7B87E4A9"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 (8.6)</w:t>
            </w:r>
          </w:p>
        </w:tc>
        <w:tc>
          <w:tcPr>
            <w:tcW w:w="1511" w:type="dxa"/>
            <w:noWrap/>
            <w:vAlign w:val="center"/>
            <w:hideMark/>
          </w:tcPr>
          <w:p w14:paraId="275C17CA"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 (0.9)</w:t>
            </w:r>
          </w:p>
        </w:tc>
        <w:tc>
          <w:tcPr>
            <w:tcW w:w="850" w:type="dxa"/>
            <w:noWrap/>
            <w:vAlign w:val="center"/>
            <w:hideMark/>
          </w:tcPr>
          <w:p w14:paraId="1309658B" w14:textId="77777777" w:rsidR="00D912E2" w:rsidRPr="00CB3D62" w:rsidRDefault="00D912E2" w:rsidP="00E7647A">
            <w:pPr>
              <w:adjustRightInd w:val="0"/>
              <w:snapToGrid w:val="0"/>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0.01</w:t>
            </w:r>
          </w:p>
        </w:tc>
        <w:tc>
          <w:tcPr>
            <w:tcW w:w="284" w:type="dxa"/>
            <w:vAlign w:val="center"/>
          </w:tcPr>
          <w:p w14:paraId="6A895212"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34" w:type="dxa"/>
            <w:noWrap/>
            <w:vAlign w:val="center"/>
            <w:hideMark/>
          </w:tcPr>
          <w:p w14:paraId="311E6ECE"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 (7.6)</w:t>
            </w:r>
          </w:p>
        </w:tc>
        <w:tc>
          <w:tcPr>
            <w:tcW w:w="1543" w:type="dxa"/>
            <w:noWrap/>
            <w:vAlign w:val="center"/>
            <w:hideMark/>
          </w:tcPr>
          <w:p w14:paraId="778DAEBF"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 (5.1)</w:t>
            </w:r>
          </w:p>
        </w:tc>
        <w:tc>
          <w:tcPr>
            <w:tcW w:w="850" w:type="dxa"/>
            <w:noWrap/>
            <w:vAlign w:val="center"/>
            <w:hideMark/>
          </w:tcPr>
          <w:p w14:paraId="1175D465"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0.423</w:t>
            </w:r>
          </w:p>
        </w:tc>
        <w:tc>
          <w:tcPr>
            <w:tcW w:w="284" w:type="dxa"/>
            <w:vAlign w:val="center"/>
          </w:tcPr>
          <w:p w14:paraId="7061D5AB"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59" w:type="dxa"/>
            <w:noWrap/>
            <w:vAlign w:val="center"/>
            <w:hideMark/>
          </w:tcPr>
          <w:p w14:paraId="744EFD0D"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8 (9.5)</w:t>
            </w:r>
          </w:p>
        </w:tc>
        <w:tc>
          <w:tcPr>
            <w:tcW w:w="1417" w:type="dxa"/>
            <w:noWrap/>
            <w:vAlign w:val="center"/>
            <w:hideMark/>
          </w:tcPr>
          <w:p w14:paraId="154EC659"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 (3.6)</w:t>
            </w:r>
          </w:p>
        </w:tc>
        <w:tc>
          <w:tcPr>
            <w:tcW w:w="851" w:type="dxa"/>
            <w:noWrap/>
            <w:vAlign w:val="center"/>
            <w:hideMark/>
          </w:tcPr>
          <w:p w14:paraId="0A1C0A18"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0.119</w:t>
            </w:r>
          </w:p>
        </w:tc>
      </w:tr>
      <w:tr w:rsidR="00FA760F" w:rsidRPr="00CB3D62" w14:paraId="38D0F2A2" w14:textId="77777777" w:rsidTr="00E7647A">
        <w:trPr>
          <w:trHeight w:val="280"/>
        </w:trPr>
        <w:tc>
          <w:tcPr>
            <w:tcW w:w="2552" w:type="dxa"/>
            <w:noWrap/>
            <w:vAlign w:val="center"/>
            <w:hideMark/>
          </w:tcPr>
          <w:p w14:paraId="754BDEB8"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Microbiological response</w:t>
            </w:r>
          </w:p>
        </w:tc>
        <w:tc>
          <w:tcPr>
            <w:tcW w:w="1466" w:type="dxa"/>
            <w:noWrap/>
            <w:vAlign w:val="center"/>
            <w:hideMark/>
          </w:tcPr>
          <w:p w14:paraId="7AAC3C31"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67 (64.4)</w:t>
            </w:r>
          </w:p>
        </w:tc>
        <w:tc>
          <w:tcPr>
            <w:tcW w:w="1511" w:type="dxa"/>
            <w:noWrap/>
            <w:vAlign w:val="center"/>
            <w:hideMark/>
          </w:tcPr>
          <w:p w14:paraId="3C8E0DAD"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60 (57.7)</w:t>
            </w:r>
          </w:p>
        </w:tc>
        <w:tc>
          <w:tcPr>
            <w:tcW w:w="850" w:type="dxa"/>
            <w:noWrap/>
            <w:vAlign w:val="center"/>
            <w:hideMark/>
          </w:tcPr>
          <w:p w14:paraId="30AF72A7"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0.476</w:t>
            </w:r>
          </w:p>
        </w:tc>
        <w:tc>
          <w:tcPr>
            <w:tcW w:w="284" w:type="dxa"/>
            <w:vAlign w:val="center"/>
          </w:tcPr>
          <w:p w14:paraId="55CE2B1C"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34" w:type="dxa"/>
            <w:noWrap/>
            <w:vAlign w:val="center"/>
            <w:hideMark/>
          </w:tcPr>
          <w:p w14:paraId="6158C516"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77 (65.3)</w:t>
            </w:r>
          </w:p>
        </w:tc>
        <w:tc>
          <w:tcPr>
            <w:tcW w:w="1543" w:type="dxa"/>
            <w:noWrap/>
            <w:vAlign w:val="center"/>
            <w:hideMark/>
          </w:tcPr>
          <w:p w14:paraId="258DB6C2"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73 (61.9)</w:t>
            </w:r>
          </w:p>
        </w:tc>
        <w:tc>
          <w:tcPr>
            <w:tcW w:w="850" w:type="dxa"/>
            <w:noWrap/>
            <w:vAlign w:val="center"/>
            <w:hideMark/>
          </w:tcPr>
          <w:p w14:paraId="48A8FB2E"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0.588</w:t>
            </w:r>
          </w:p>
        </w:tc>
        <w:tc>
          <w:tcPr>
            <w:tcW w:w="284" w:type="dxa"/>
            <w:vAlign w:val="center"/>
          </w:tcPr>
          <w:p w14:paraId="15B8F139"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59" w:type="dxa"/>
            <w:noWrap/>
            <w:vAlign w:val="center"/>
            <w:hideMark/>
          </w:tcPr>
          <w:p w14:paraId="730AE58E"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55 (65.5)</w:t>
            </w:r>
          </w:p>
        </w:tc>
        <w:tc>
          <w:tcPr>
            <w:tcW w:w="1417" w:type="dxa"/>
            <w:noWrap/>
            <w:vAlign w:val="center"/>
            <w:hideMark/>
          </w:tcPr>
          <w:p w14:paraId="04156E3A"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40 (47.6)</w:t>
            </w:r>
          </w:p>
        </w:tc>
        <w:tc>
          <w:tcPr>
            <w:tcW w:w="851" w:type="dxa"/>
            <w:noWrap/>
            <w:vAlign w:val="center"/>
            <w:hideMark/>
          </w:tcPr>
          <w:p w14:paraId="45326171"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0.259</w:t>
            </w:r>
          </w:p>
        </w:tc>
      </w:tr>
      <w:tr w:rsidR="00D912E2" w:rsidRPr="00CB3D62" w14:paraId="79503AC5" w14:textId="77777777" w:rsidTr="00E7647A">
        <w:trPr>
          <w:trHeight w:val="280"/>
        </w:trPr>
        <w:tc>
          <w:tcPr>
            <w:tcW w:w="2552" w:type="dxa"/>
            <w:noWrap/>
            <w:vAlign w:val="center"/>
            <w:hideMark/>
          </w:tcPr>
          <w:p w14:paraId="42F90EBD"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Day of AKI occurrence</w:t>
            </w:r>
          </w:p>
        </w:tc>
        <w:tc>
          <w:tcPr>
            <w:tcW w:w="1466" w:type="dxa"/>
            <w:noWrap/>
            <w:vAlign w:val="center"/>
            <w:hideMark/>
          </w:tcPr>
          <w:p w14:paraId="67B732FD"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4.4±2.0</w:t>
            </w:r>
          </w:p>
        </w:tc>
        <w:tc>
          <w:tcPr>
            <w:tcW w:w="1511" w:type="dxa"/>
            <w:noWrap/>
            <w:vAlign w:val="center"/>
            <w:hideMark/>
          </w:tcPr>
          <w:p w14:paraId="7A2BF4F0"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3.9±1.4</w:t>
            </w:r>
          </w:p>
        </w:tc>
        <w:tc>
          <w:tcPr>
            <w:tcW w:w="850" w:type="dxa"/>
            <w:noWrap/>
            <w:vAlign w:val="center"/>
            <w:hideMark/>
          </w:tcPr>
          <w:p w14:paraId="0360A403"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0.391</w:t>
            </w:r>
          </w:p>
        </w:tc>
        <w:tc>
          <w:tcPr>
            <w:tcW w:w="284" w:type="dxa"/>
            <w:vAlign w:val="center"/>
          </w:tcPr>
          <w:p w14:paraId="2D80AE47"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434" w:type="dxa"/>
            <w:noWrap/>
            <w:vAlign w:val="center"/>
            <w:hideMark/>
          </w:tcPr>
          <w:p w14:paraId="3CAAB38F"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4.4±1.7</w:t>
            </w:r>
          </w:p>
        </w:tc>
        <w:tc>
          <w:tcPr>
            <w:tcW w:w="1543" w:type="dxa"/>
            <w:noWrap/>
            <w:vAlign w:val="center"/>
            <w:hideMark/>
          </w:tcPr>
          <w:p w14:paraId="7BB73FA6"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4.0±0.8</w:t>
            </w:r>
          </w:p>
        </w:tc>
        <w:tc>
          <w:tcPr>
            <w:tcW w:w="850" w:type="dxa"/>
            <w:noWrap/>
            <w:vAlign w:val="center"/>
            <w:hideMark/>
          </w:tcPr>
          <w:p w14:paraId="4011C72E"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0.763</w:t>
            </w:r>
          </w:p>
        </w:tc>
        <w:tc>
          <w:tcPr>
            <w:tcW w:w="284" w:type="dxa"/>
            <w:vAlign w:val="center"/>
          </w:tcPr>
          <w:p w14:paraId="0512FD91" w14:textId="77777777" w:rsidR="00D912E2" w:rsidRPr="00CB3D62" w:rsidRDefault="00D912E2" w:rsidP="00E7647A">
            <w:pPr>
              <w:adjustRightInd w:val="0"/>
              <w:snapToGrid w:val="0"/>
              <w:rPr>
                <w:rFonts w:ascii="Times New Roman" w:hAnsi="Times New Roman" w:cs="Times New Roman"/>
                <w:color w:val="000000" w:themeColor="text1"/>
                <w:sz w:val="18"/>
                <w:szCs w:val="18"/>
              </w:rPr>
            </w:pPr>
          </w:p>
        </w:tc>
        <w:tc>
          <w:tcPr>
            <w:tcW w:w="1559" w:type="dxa"/>
            <w:noWrap/>
            <w:vAlign w:val="center"/>
            <w:hideMark/>
          </w:tcPr>
          <w:p w14:paraId="44964C96"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4.1±1.6</w:t>
            </w:r>
          </w:p>
        </w:tc>
        <w:tc>
          <w:tcPr>
            <w:tcW w:w="1417" w:type="dxa"/>
            <w:noWrap/>
            <w:vAlign w:val="center"/>
            <w:hideMark/>
          </w:tcPr>
          <w:p w14:paraId="5504F713"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3.9±0.8</w:t>
            </w:r>
          </w:p>
        </w:tc>
        <w:tc>
          <w:tcPr>
            <w:tcW w:w="851" w:type="dxa"/>
            <w:noWrap/>
            <w:vAlign w:val="center"/>
            <w:hideMark/>
          </w:tcPr>
          <w:p w14:paraId="3A8772E9" w14:textId="77777777" w:rsidR="00D912E2" w:rsidRPr="00CB3D62" w:rsidRDefault="00D912E2" w:rsidP="00E7647A">
            <w:pPr>
              <w:adjustRightInd w:val="0"/>
              <w:snapToGrid w:val="0"/>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0.87</w:t>
            </w:r>
          </w:p>
        </w:tc>
      </w:tr>
    </w:tbl>
    <w:p w14:paraId="15EB8783" w14:textId="77777777" w:rsidR="00132059" w:rsidRPr="00CB3D62" w:rsidRDefault="00132059" w:rsidP="00D912E2">
      <w:pPr>
        <w:ind w:leftChars="-1" w:left="-2" w:rightChars="-434" w:right="-911" w:firstLine="1"/>
        <w:rPr>
          <w:rFonts w:ascii="Times New Roman" w:hAnsi="Times New Roman" w:cs="Times New Roman"/>
          <w:color w:val="000000" w:themeColor="text1"/>
          <w:sz w:val="24"/>
          <w:szCs w:val="24"/>
        </w:rPr>
      </w:pPr>
    </w:p>
    <w:p w14:paraId="07BA6E75" w14:textId="77777777" w:rsidR="00D912E2" w:rsidRPr="00CB3D62" w:rsidRDefault="00D912E2" w:rsidP="00275C5E">
      <w:pPr>
        <w:spacing w:line="360" w:lineRule="auto"/>
        <w:ind w:leftChars="-1" w:left="-2" w:rightChars="31" w:right="65" w:firstLine="1"/>
        <w:rPr>
          <w:rFonts w:ascii="Times New Roman" w:hAnsi="Times New Roman" w:cs="Times New Roman"/>
          <w:color w:val="000000" w:themeColor="text1"/>
          <w:sz w:val="24"/>
          <w:szCs w:val="24"/>
        </w:rPr>
      </w:pPr>
      <w:r w:rsidRPr="00CB3D62">
        <w:rPr>
          <w:rFonts w:ascii="Times New Roman" w:hAnsi="Times New Roman" w:cs="Times New Roman"/>
          <w:color w:val="000000" w:themeColor="text1"/>
          <w:sz w:val="24"/>
          <w:szCs w:val="24"/>
        </w:rPr>
        <w:lastRenderedPageBreak/>
        <w:t>Statistically signifcant values are shown in bold.</w:t>
      </w:r>
    </w:p>
    <w:p w14:paraId="0D20FF0A" w14:textId="6F05F27D" w:rsidR="00132059" w:rsidRPr="00CB3D62" w:rsidRDefault="00D912E2" w:rsidP="00433A56">
      <w:pPr>
        <w:spacing w:line="360" w:lineRule="auto"/>
        <w:ind w:leftChars="-15" w:left="10" w:rightChars="31" w:right="65" w:hangingChars="17" w:hanging="41"/>
        <w:rPr>
          <w:rFonts w:ascii="Times New Roman" w:hAnsi="Times New Roman" w:cs="Times New Roman"/>
          <w:color w:val="000000" w:themeColor="text1"/>
          <w:sz w:val="24"/>
          <w:szCs w:val="24"/>
        </w:rPr>
      </w:pPr>
      <w:r w:rsidRPr="00CB3D62">
        <w:rPr>
          <w:rFonts w:ascii="Times New Roman" w:hAnsi="Times New Roman" w:cs="Times New Roman"/>
          <w:color w:val="000000" w:themeColor="text1"/>
          <w:sz w:val="24"/>
          <w:szCs w:val="24"/>
        </w:rPr>
        <w:t>VAN: Vancomycin; PTZ: Piperacillin-Tazobactam; CPZ-SBT: Cefperazone-Sulbactam; MEM: Meropenem; IPM-CIS: Imipenem-Cilastatin; AKI: Acute kidney injury; AKIN, Acute kindey injury network; RIFLE, risk, injury, failure, loss, end stage; IQR: Interquartile Range; RRT: Renal replacement therapy.</w:t>
      </w:r>
      <w:r w:rsidR="00132059" w:rsidRPr="00CB3D62">
        <w:rPr>
          <w:rFonts w:ascii="Times New Roman" w:hAnsi="Times New Roman" w:cs="Times New Roman"/>
          <w:color w:val="000000" w:themeColor="text1"/>
          <w:sz w:val="24"/>
          <w:szCs w:val="24"/>
        </w:rPr>
        <w:br w:type="page"/>
      </w:r>
    </w:p>
    <w:p w14:paraId="45E4E04C" w14:textId="77777777" w:rsidR="00D912E2" w:rsidRPr="00CB3D62" w:rsidRDefault="00D912E2" w:rsidP="00D912E2">
      <w:pPr>
        <w:ind w:leftChars="-15" w:left="10" w:rightChars="-434" w:right="-911" w:hangingChars="17" w:hanging="41"/>
        <w:rPr>
          <w:rFonts w:ascii="Times New Roman" w:hAnsi="Times New Roman" w:cs="Times New Roman"/>
          <w:color w:val="000000" w:themeColor="text1"/>
          <w:sz w:val="24"/>
          <w:szCs w:val="24"/>
        </w:rPr>
        <w:sectPr w:rsidR="00D912E2" w:rsidRPr="00CB3D62" w:rsidSect="002837A5">
          <w:pgSz w:w="16839" w:h="11907" w:orient="landscape" w:code="9"/>
          <w:pgMar w:top="1797" w:right="1440" w:bottom="1797" w:left="1440" w:header="851" w:footer="992" w:gutter="0"/>
          <w:cols w:space="425"/>
          <w:docGrid w:linePitch="326"/>
        </w:sectPr>
      </w:pPr>
    </w:p>
    <w:p w14:paraId="787DB041" w14:textId="77777777" w:rsidR="003A628D" w:rsidRPr="00CB3D62" w:rsidRDefault="003A628D" w:rsidP="003A628D">
      <w:pPr>
        <w:suppressLineNumbers/>
        <w:adjustRightInd w:val="0"/>
        <w:snapToGrid w:val="0"/>
        <w:spacing w:line="360" w:lineRule="auto"/>
        <w:rPr>
          <w:rFonts w:ascii="Times New Roman" w:eastAsia="宋体" w:hAnsi="Times New Roman" w:cs="Times New Roman"/>
          <w:color w:val="000000" w:themeColor="text1"/>
          <w:sz w:val="24"/>
          <w:szCs w:val="44"/>
        </w:rPr>
      </w:pPr>
      <w:r w:rsidRPr="00CB3D62">
        <w:rPr>
          <w:rFonts w:ascii="Times New Roman" w:eastAsia="宋体" w:hAnsi="Times New Roman" w:cs="Times New Roman"/>
          <w:b/>
          <w:color w:val="000000" w:themeColor="text1"/>
          <w:sz w:val="24"/>
          <w:szCs w:val="44"/>
        </w:rPr>
        <w:lastRenderedPageBreak/>
        <w:t xml:space="preserve">Table </w:t>
      </w:r>
      <w:r w:rsidR="00452A1E" w:rsidRPr="00CB3D62">
        <w:rPr>
          <w:rFonts w:ascii="Times New Roman" w:eastAsia="宋体" w:hAnsi="Times New Roman" w:cs="Times New Roman"/>
          <w:b/>
          <w:color w:val="000000" w:themeColor="text1"/>
          <w:sz w:val="24"/>
          <w:szCs w:val="44"/>
        </w:rPr>
        <w:t xml:space="preserve">S.4. </w:t>
      </w:r>
      <w:r w:rsidR="00452A1E" w:rsidRPr="00CB3D62">
        <w:rPr>
          <w:rFonts w:ascii="Times New Roman" w:eastAsia="宋体" w:hAnsi="Times New Roman" w:cs="Times New Roman"/>
          <w:color w:val="000000" w:themeColor="text1"/>
          <w:sz w:val="24"/>
          <w:szCs w:val="44"/>
        </w:rPr>
        <w:t>Mu</w:t>
      </w:r>
      <w:r w:rsidRPr="00CB3D62">
        <w:rPr>
          <w:rFonts w:ascii="Times New Roman" w:eastAsia="宋体" w:hAnsi="Times New Roman" w:cs="Times New Roman"/>
          <w:color w:val="000000" w:themeColor="text1"/>
          <w:sz w:val="24"/>
          <w:szCs w:val="44"/>
        </w:rPr>
        <w:t>ltivariate analysis of independent pre</w:t>
      </w:r>
      <w:r w:rsidR="0095654B" w:rsidRPr="00CB3D62">
        <w:rPr>
          <w:rFonts w:ascii="Times New Roman" w:eastAsia="宋体" w:hAnsi="Times New Roman" w:cs="Times New Roman"/>
          <w:color w:val="000000" w:themeColor="text1"/>
          <w:sz w:val="24"/>
          <w:szCs w:val="44"/>
        </w:rPr>
        <w:t xml:space="preserve">dictors for acute kidney injury </w:t>
      </w:r>
      <w:r w:rsidRPr="00CB3D62">
        <w:rPr>
          <w:rFonts w:ascii="Times New Roman" w:eastAsia="宋体" w:hAnsi="Times New Roman" w:cs="Times New Roman"/>
          <w:color w:val="000000" w:themeColor="text1"/>
          <w:sz w:val="24"/>
          <w:szCs w:val="44"/>
        </w:rPr>
        <w:t xml:space="preserve">in the combined population </w:t>
      </w:r>
      <w:r w:rsidR="0095654B" w:rsidRPr="00CB3D62">
        <w:rPr>
          <w:rFonts w:ascii="Times New Roman" w:eastAsia="宋体" w:hAnsi="Times New Roman" w:cs="Times New Roman"/>
          <w:color w:val="000000" w:themeColor="text1"/>
          <w:sz w:val="24"/>
          <w:szCs w:val="44"/>
        </w:rPr>
        <w:t xml:space="preserve">based on AKIN criteria </w:t>
      </w:r>
      <w:r w:rsidRPr="00CB3D62">
        <w:rPr>
          <w:rFonts w:ascii="Times New Roman" w:eastAsia="宋体" w:hAnsi="Times New Roman" w:cs="Times New Roman"/>
          <w:color w:val="000000" w:themeColor="text1"/>
          <w:sz w:val="24"/>
          <w:szCs w:val="44"/>
        </w:rPr>
        <w:t>(VAN/PTZ vs VAN/other β-lactams</w:t>
      </w:r>
      <w:r w:rsidRPr="00CB3D62">
        <w:rPr>
          <w:rFonts w:ascii="Times New Roman" w:eastAsia="宋体" w:hAnsi="Times New Roman" w:cs="Times New Roman"/>
          <w:color w:val="000000" w:themeColor="text1"/>
          <w:sz w:val="24"/>
          <w:szCs w:val="44"/>
          <w:vertAlign w:val="superscript"/>
        </w:rPr>
        <w:t>1</w:t>
      </w:r>
      <w:r w:rsidRPr="00CB3D62">
        <w:rPr>
          <w:rFonts w:ascii="Times New Roman" w:eastAsia="宋体" w:hAnsi="Times New Roman" w:cs="Times New Roman"/>
          <w:color w:val="000000" w:themeColor="text1"/>
          <w:sz w:val="24"/>
          <w:szCs w:val="44"/>
        </w:rPr>
        <w:t xml:space="preserve">) </w:t>
      </w:r>
    </w:p>
    <w:tbl>
      <w:tblPr>
        <w:tblStyle w:val="1"/>
        <w:tblW w:w="10632" w:type="dxa"/>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03"/>
        <w:gridCol w:w="992"/>
        <w:gridCol w:w="1559"/>
        <w:gridCol w:w="856"/>
        <w:gridCol w:w="284"/>
        <w:gridCol w:w="1128"/>
        <w:gridCol w:w="1560"/>
        <w:gridCol w:w="850"/>
      </w:tblGrid>
      <w:tr w:rsidR="00FA760F" w:rsidRPr="00CB3D62" w14:paraId="60011630" w14:textId="77777777" w:rsidTr="00BB36E0">
        <w:trPr>
          <w:trHeight w:val="330"/>
          <w:jc w:val="center"/>
        </w:trPr>
        <w:tc>
          <w:tcPr>
            <w:tcW w:w="3403" w:type="dxa"/>
            <w:vMerge w:val="restart"/>
            <w:tcBorders>
              <w:top w:val="single" w:sz="8" w:space="0" w:color="auto"/>
              <w:bottom w:val="nil"/>
            </w:tcBorders>
            <w:noWrap/>
            <w:vAlign w:val="center"/>
            <w:hideMark/>
          </w:tcPr>
          <w:p w14:paraId="08DF95FE"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Variables</w:t>
            </w:r>
          </w:p>
        </w:tc>
        <w:tc>
          <w:tcPr>
            <w:tcW w:w="3407" w:type="dxa"/>
            <w:gridSpan w:val="3"/>
            <w:tcBorders>
              <w:top w:val="single" w:sz="8" w:space="0" w:color="auto"/>
              <w:bottom w:val="single" w:sz="4" w:space="0" w:color="auto"/>
            </w:tcBorders>
            <w:vAlign w:val="center"/>
            <w:hideMark/>
          </w:tcPr>
          <w:p w14:paraId="0489E5CD" w14:textId="77777777" w:rsidR="003A628D" w:rsidRPr="00CB3D62" w:rsidRDefault="003A628D" w:rsidP="003A628D">
            <w:pPr>
              <w:adjustRightInd w:val="0"/>
              <w:snapToGrid w:val="0"/>
              <w:spacing w:line="360" w:lineRule="auto"/>
              <w:ind w:leftChars="-1" w:left="174" w:hangingChars="98" w:hanging="176"/>
              <w:jc w:val="center"/>
              <w:rPr>
                <w:color w:val="000000" w:themeColor="text1"/>
                <w:sz w:val="18"/>
                <w:szCs w:val="18"/>
              </w:rPr>
            </w:pPr>
            <w:r w:rsidRPr="00CB3D62">
              <w:rPr>
                <w:color w:val="000000" w:themeColor="text1"/>
                <w:sz w:val="18"/>
                <w:szCs w:val="18"/>
              </w:rPr>
              <w:t>Univariable Analysis</w:t>
            </w:r>
          </w:p>
        </w:tc>
        <w:tc>
          <w:tcPr>
            <w:tcW w:w="284" w:type="dxa"/>
            <w:tcBorders>
              <w:top w:val="single" w:sz="8" w:space="0" w:color="auto"/>
              <w:bottom w:val="nil"/>
            </w:tcBorders>
            <w:vAlign w:val="center"/>
          </w:tcPr>
          <w:p w14:paraId="3941A99D" w14:textId="77777777" w:rsidR="003A628D" w:rsidRPr="00CB3D62" w:rsidRDefault="003A628D" w:rsidP="003A628D">
            <w:pPr>
              <w:adjustRightInd w:val="0"/>
              <w:snapToGrid w:val="0"/>
              <w:spacing w:line="360" w:lineRule="auto"/>
              <w:ind w:leftChars="-1" w:left="174" w:hangingChars="98" w:hanging="176"/>
              <w:jc w:val="center"/>
              <w:rPr>
                <w:color w:val="000000" w:themeColor="text1"/>
                <w:sz w:val="18"/>
                <w:szCs w:val="18"/>
              </w:rPr>
            </w:pPr>
          </w:p>
        </w:tc>
        <w:tc>
          <w:tcPr>
            <w:tcW w:w="3538" w:type="dxa"/>
            <w:gridSpan w:val="3"/>
            <w:tcBorders>
              <w:top w:val="single" w:sz="8" w:space="0" w:color="auto"/>
              <w:bottom w:val="single" w:sz="4" w:space="0" w:color="auto"/>
            </w:tcBorders>
            <w:vAlign w:val="center"/>
            <w:hideMark/>
          </w:tcPr>
          <w:p w14:paraId="2714B218" w14:textId="77777777" w:rsidR="003A628D" w:rsidRPr="00CB3D62" w:rsidRDefault="003A628D" w:rsidP="003A628D">
            <w:pPr>
              <w:adjustRightInd w:val="0"/>
              <w:snapToGrid w:val="0"/>
              <w:spacing w:line="360" w:lineRule="auto"/>
              <w:ind w:leftChars="-1" w:left="174" w:hangingChars="98" w:hanging="176"/>
              <w:jc w:val="center"/>
              <w:rPr>
                <w:color w:val="000000" w:themeColor="text1"/>
                <w:sz w:val="18"/>
                <w:szCs w:val="18"/>
              </w:rPr>
            </w:pPr>
            <w:r w:rsidRPr="00CB3D62">
              <w:rPr>
                <w:color w:val="000000" w:themeColor="text1"/>
                <w:sz w:val="18"/>
                <w:szCs w:val="18"/>
              </w:rPr>
              <w:t>Multivariable Analysis</w:t>
            </w:r>
          </w:p>
        </w:tc>
      </w:tr>
      <w:tr w:rsidR="00FA760F" w:rsidRPr="00CB3D62" w14:paraId="0A794687" w14:textId="77777777" w:rsidTr="00BB36E0">
        <w:trPr>
          <w:trHeight w:val="288"/>
          <w:jc w:val="center"/>
        </w:trPr>
        <w:tc>
          <w:tcPr>
            <w:tcW w:w="3403" w:type="dxa"/>
            <w:vMerge/>
            <w:tcBorders>
              <w:top w:val="nil"/>
              <w:bottom w:val="single" w:sz="4" w:space="0" w:color="auto"/>
            </w:tcBorders>
            <w:vAlign w:val="center"/>
            <w:hideMark/>
          </w:tcPr>
          <w:p w14:paraId="24BD169E"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992" w:type="dxa"/>
            <w:tcBorders>
              <w:top w:val="single" w:sz="4" w:space="0" w:color="auto"/>
              <w:bottom w:val="single" w:sz="4" w:space="0" w:color="auto"/>
            </w:tcBorders>
            <w:noWrap/>
            <w:vAlign w:val="center"/>
            <w:hideMark/>
          </w:tcPr>
          <w:p w14:paraId="05196373"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OR</w:t>
            </w:r>
          </w:p>
        </w:tc>
        <w:tc>
          <w:tcPr>
            <w:tcW w:w="1559" w:type="dxa"/>
            <w:tcBorders>
              <w:top w:val="single" w:sz="4" w:space="0" w:color="auto"/>
              <w:bottom w:val="single" w:sz="4" w:space="0" w:color="auto"/>
            </w:tcBorders>
            <w:noWrap/>
            <w:vAlign w:val="center"/>
            <w:hideMark/>
          </w:tcPr>
          <w:p w14:paraId="3A08E129"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95% CI</w:t>
            </w:r>
          </w:p>
        </w:tc>
        <w:tc>
          <w:tcPr>
            <w:tcW w:w="856" w:type="dxa"/>
            <w:tcBorders>
              <w:top w:val="single" w:sz="4" w:space="0" w:color="auto"/>
              <w:bottom w:val="single" w:sz="4" w:space="0" w:color="auto"/>
            </w:tcBorders>
            <w:noWrap/>
            <w:vAlign w:val="center"/>
            <w:hideMark/>
          </w:tcPr>
          <w:p w14:paraId="01B2A615"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i/>
                <w:color w:val="000000" w:themeColor="text1"/>
                <w:sz w:val="18"/>
                <w:szCs w:val="18"/>
              </w:rPr>
              <w:t>P</w:t>
            </w:r>
            <w:r w:rsidRPr="00CB3D62">
              <w:rPr>
                <w:color w:val="000000" w:themeColor="text1"/>
                <w:sz w:val="18"/>
                <w:szCs w:val="18"/>
              </w:rPr>
              <w:t xml:space="preserve"> value</w:t>
            </w:r>
          </w:p>
        </w:tc>
        <w:tc>
          <w:tcPr>
            <w:tcW w:w="284" w:type="dxa"/>
            <w:tcBorders>
              <w:top w:val="nil"/>
              <w:bottom w:val="single" w:sz="4" w:space="0" w:color="auto"/>
            </w:tcBorders>
            <w:vAlign w:val="center"/>
          </w:tcPr>
          <w:p w14:paraId="3D9A3258"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tcBorders>
              <w:top w:val="single" w:sz="4" w:space="0" w:color="auto"/>
              <w:bottom w:val="single" w:sz="4" w:space="0" w:color="auto"/>
            </w:tcBorders>
            <w:noWrap/>
            <w:vAlign w:val="center"/>
            <w:hideMark/>
          </w:tcPr>
          <w:p w14:paraId="5F8A3515"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OR</w:t>
            </w:r>
          </w:p>
        </w:tc>
        <w:tc>
          <w:tcPr>
            <w:tcW w:w="1560" w:type="dxa"/>
            <w:tcBorders>
              <w:top w:val="single" w:sz="4" w:space="0" w:color="auto"/>
              <w:bottom w:val="single" w:sz="4" w:space="0" w:color="auto"/>
            </w:tcBorders>
            <w:noWrap/>
            <w:vAlign w:val="center"/>
            <w:hideMark/>
          </w:tcPr>
          <w:p w14:paraId="542352AD"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95% CI</w:t>
            </w:r>
          </w:p>
        </w:tc>
        <w:tc>
          <w:tcPr>
            <w:tcW w:w="850" w:type="dxa"/>
            <w:tcBorders>
              <w:top w:val="single" w:sz="4" w:space="0" w:color="auto"/>
              <w:bottom w:val="single" w:sz="4" w:space="0" w:color="auto"/>
            </w:tcBorders>
            <w:noWrap/>
            <w:vAlign w:val="center"/>
            <w:hideMark/>
          </w:tcPr>
          <w:p w14:paraId="6A278DD6"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i/>
                <w:color w:val="000000" w:themeColor="text1"/>
                <w:sz w:val="18"/>
                <w:szCs w:val="18"/>
              </w:rPr>
              <w:t>P</w:t>
            </w:r>
            <w:r w:rsidRPr="00CB3D62">
              <w:rPr>
                <w:color w:val="000000" w:themeColor="text1"/>
                <w:sz w:val="18"/>
                <w:szCs w:val="18"/>
              </w:rPr>
              <w:t xml:space="preserve"> value</w:t>
            </w:r>
          </w:p>
        </w:tc>
      </w:tr>
      <w:tr w:rsidR="00FA760F" w:rsidRPr="00CB3D62" w14:paraId="5F61CCFE" w14:textId="77777777" w:rsidTr="00BB36E0">
        <w:trPr>
          <w:trHeight w:val="290"/>
          <w:jc w:val="center"/>
        </w:trPr>
        <w:tc>
          <w:tcPr>
            <w:tcW w:w="3403" w:type="dxa"/>
            <w:tcBorders>
              <w:top w:val="single" w:sz="4" w:space="0" w:color="auto"/>
            </w:tcBorders>
            <w:vAlign w:val="center"/>
          </w:tcPr>
          <w:p w14:paraId="69935F37" w14:textId="77777777" w:rsidR="003A628D" w:rsidRPr="00CB3D62" w:rsidRDefault="003A628D" w:rsidP="0095654B">
            <w:pPr>
              <w:adjustRightInd w:val="0"/>
              <w:snapToGrid w:val="0"/>
              <w:spacing w:line="360" w:lineRule="auto"/>
              <w:ind w:leftChars="-1" w:left="175" w:hangingChars="98" w:hanging="177"/>
              <w:rPr>
                <w:b/>
                <w:color w:val="000000" w:themeColor="text1"/>
                <w:sz w:val="18"/>
                <w:szCs w:val="18"/>
              </w:rPr>
            </w:pPr>
            <w:r w:rsidRPr="00CB3D62">
              <w:rPr>
                <w:b/>
                <w:color w:val="000000" w:themeColor="text1"/>
                <w:sz w:val="18"/>
                <w:szCs w:val="18"/>
              </w:rPr>
              <w:t>AKI any stage</w:t>
            </w:r>
          </w:p>
        </w:tc>
        <w:tc>
          <w:tcPr>
            <w:tcW w:w="992" w:type="dxa"/>
            <w:tcBorders>
              <w:top w:val="single" w:sz="4" w:space="0" w:color="auto"/>
            </w:tcBorders>
            <w:noWrap/>
            <w:vAlign w:val="center"/>
          </w:tcPr>
          <w:p w14:paraId="55B8A755"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559" w:type="dxa"/>
            <w:tcBorders>
              <w:top w:val="single" w:sz="4" w:space="0" w:color="auto"/>
            </w:tcBorders>
            <w:noWrap/>
            <w:vAlign w:val="center"/>
          </w:tcPr>
          <w:p w14:paraId="27F8465E"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856" w:type="dxa"/>
            <w:tcBorders>
              <w:top w:val="single" w:sz="4" w:space="0" w:color="auto"/>
            </w:tcBorders>
            <w:noWrap/>
            <w:vAlign w:val="center"/>
          </w:tcPr>
          <w:p w14:paraId="7AB0397E"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284" w:type="dxa"/>
            <w:tcBorders>
              <w:top w:val="single" w:sz="4" w:space="0" w:color="auto"/>
            </w:tcBorders>
            <w:vAlign w:val="center"/>
          </w:tcPr>
          <w:p w14:paraId="559AA390"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tcBorders>
              <w:top w:val="single" w:sz="4" w:space="0" w:color="auto"/>
            </w:tcBorders>
            <w:noWrap/>
            <w:vAlign w:val="center"/>
          </w:tcPr>
          <w:p w14:paraId="2881B0D8"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560" w:type="dxa"/>
            <w:tcBorders>
              <w:top w:val="single" w:sz="4" w:space="0" w:color="auto"/>
            </w:tcBorders>
            <w:noWrap/>
            <w:vAlign w:val="center"/>
          </w:tcPr>
          <w:p w14:paraId="126A06AB"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850" w:type="dxa"/>
            <w:tcBorders>
              <w:top w:val="single" w:sz="4" w:space="0" w:color="auto"/>
            </w:tcBorders>
            <w:noWrap/>
            <w:vAlign w:val="center"/>
          </w:tcPr>
          <w:p w14:paraId="088E8A71"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r>
      <w:tr w:rsidR="00FA760F" w:rsidRPr="00CB3D62" w14:paraId="07A09431" w14:textId="77777777" w:rsidTr="00BB36E0">
        <w:trPr>
          <w:trHeight w:val="290"/>
          <w:jc w:val="center"/>
        </w:trPr>
        <w:tc>
          <w:tcPr>
            <w:tcW w:w="3403" w:type="dxa"/>
            <w:noWrap/>
            <w:vAlign w:val="center"/>
            <w:hideMark/>
          </w:tcPr>
          <w:p w14:paraId="4602121A" w14:textId="77777777" w:rsidR="003A628D" w:rsidRPr="00CB3D62" w:rsidRDefault="003A628D" w:rsidP="003A628D">
            <w:pPr>
              <w:adjustRightInd w:val="0"/>
              <w:snapToGrid w:val="0"/>
              <w:spacing w:line="360" w:lineRule="auto"/>
              <w:ind w:leftChars="-1" w:left="174" w:hangingChars="98" w:hanging="176"/>
              <w:rPr>
                <w:bCs/>
                <w:color w:val="000000" w:themeColor="text1"/>
                <w:sz w:val="18"/>
                <w:szCs w:val="18"/>
              </w:rPr>
            </w:pPr>
            <w:r w:rsidRPr="00CB3D62">
              <w:rPr>
                <w:bCs/>
                <w:color w:val="000000" w:themeColor="text1"/>
                <w:sz w:val="18"/>
                <w:szCs w:val="18"/>
              </w:rPr>
              <w:t>Patient characteristics</w:t>
            </w:r>
          </w:p>
        </w:tc>
        <w:tc>
          <w:tcPr>
            <w:tcW w:w="992" w:type="dxa"/>
            <w:noWrap/>
            <w:vAlign w:val="center"/>
            <w:hideMark/>
          </w:tcPr>
          <w:p w14:paraId="587D4384"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1559" w:type="dxa"/>
            <w:noWrap/>
            <w:vAlign w:val="center"/>
            <w:hideMark/>
          </w:tcPr>
          <w:p w14:paraId="5893F126"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856" w:type="dxa"/>
            <w:noWrap/>
            <w:vAlign w:val="center"/>
            <w:hideMark/>
          </w:tcPr>
          <w:p w14:paraId="3E97229C"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284" w:type="dxa"/>
            <w:vAlign w:val="center"/>
          </w:tcPr>
          <w:p w14:paraId="4717926A"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noWrap/>
            <w:vAlign w:val="center"/>
            <w:hideMark/>
          </w:tcPr>
          <w:p w14:paraId="6E58BAE1"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1560" w:type="dxa"/>
            <w:noWrap/>
            <w:vAlign w:val="center"/>
            <w:hideMark/>
          </w:tcPr>
          <w:p w14:paraId="5D0649CA"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850" w:type="dxa"/>
            <w:noWrap/>
            <w:vAlign w:val="center"/>
            <w:hideMark/>
          </w:tcPr>
          <w:p w14:paraId="5549B48E"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r>
      <w:tr w:rsidR="00FA760F" w:rsidRPr="00CB3D62" w14:paraId="55CFBAE1" w14:textId="77777777" w:rsidTr="00BB36E0">
        <w:trPr>
          <w:trHeight w:val="280"/>
          <w:jc w:val="center"/>
        </w:trPr>
        <w:tc>
          <w:tcPr>
            <w:tcW w:w="3403" w:type="dxa"/>
            <w:noWrap/>
            <w:vAlign w:val="center"/>
            <w:hideMark/>
          </w:tcPr>
          <w:p w14:paraId="3661BECB"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Age</w:t>
            </w:r>
          </w:p>
        </w:tc>
        <w:tc>
          <w:tcPr>
            <w:tcW w:w="992" w:type="dxa"/>
            <w:noWrap/>
            <w:vAlign w:val="center"/>
            <w:hideMark/>
          </w:tcPr>
          <w:p w14:paraId="5EE144EA"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0.999</w:t>
            </w:r>
          </w:p>
        </w:tc>
        <w:tc>
          <w:tcPr>
            <w:tcW w:w="1559" w:type="dxa"/>
            <w:noWrap/>
            <w:vAlign w:val="center"/>
            <w:hideMark/>
          </w:tcPr>
          <w:p w14:paraId="031DB6AE"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(0.986,1.013)</w:t>
            </w:r>
          </w:p>
        </w:tc>
        <w:tc>
          <w:tcPr>
            <w:tcW w:w="856" w:type="dxa"/>
            <w:noWrap/>
            <w:vAlign w:val="center"/>
            <w:hideMark/>
          </w:tcPr>
          <w:p w14:paraId="25F5D361"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0.899</w:t>
            </w:r>
          </w:p>
        </w:tc>
        <w:tc>
          <w:tcPr>
            <w:tcW w:w="284" w:type="dxa"/>
            <w:vAlign w:val="center"/>
          </w:tcPr>
          <w:p w14:paraId="62BB037C"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noWrap/>
            <w:vAlign w:val="center"/>
            <w:hideMark/>
          </w:tcPr>
          <w:p w14:paraId="3B819552"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1560" w:type="dxa"/>
            <w:noWrap/>
            <w:vAlign w:val="center"/>
            <w:hideMark/>
          </w:tcPr>
          <w:p w14:paraId="754A4C7E"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850" w:type="dxa"/>
            <w:noWrap/>
            <w:vAlign w:val="center"/>
            <w:hideMark/>
          </w:tcPr>
          <w:p w14:paraId="3E657895"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r>
      <w:tr w:rsidR="00FA760F" w:rsidRPr="00CB3D62" w14:paraId="714BA8D0" w14:textId="77777777" w:rsidTr="00BB36E0">
        <w:trPr>
          <w:trHeight w:val="280"/>
          <w:jc w:val="center"/>
        </w:trPr>
        <w:tc>
          <w:tcPr>
            <w:tcW w:w="3403" w:type="dxa"/>
            <w:noWrap/>
            <w:vAlign w:val="center"/>
            <w:hideMark/>
          </w:tcPr>
          <w:p w14:paraId="1D411FE9"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Male sex</w:t>
            </w:r>
          </w:p>
        </w:tc>
        <w:tc>
          <w:tcPr>
            <w:tcW w:w="992" w:type="dxa"/>
            <w:noWrap/>
            <w:vAlign w:val="center"/>
            <w:hideMark/>
          </w:tcPr>
          <w:p w14:paraId="6671DCC6"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1.359</w:t>
            </w:r>
          </w:p>
        </w:tc>
        <w:tc>
          <w:tcPr>
            <w:tcW w:w="1559" w:type="dxa"/>
            <w:noWrap/>
            <w:vAlign w:val="center"/>
            <w:hideMark/>
          </w:tcPr>
          <w:p w14:paraId="392F7B6F"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(0.825,2.238)</w:t>
            </w:r>
          </w:p>
        </w:tc>
        <w:tc>
          <w:tcPr>
            <w:tcW w:w="856" w:type="dxa"/>
            <w:noWrap/>
            <w:vAlign w:val="center"/>
            <w:hideMark/>
          </w:tcPr>
          <w:p w14:paraId="6D9F338E"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0.228</w:t>
            </w:r>
          </w:p>
        </w:tc>
        <w:tc>
          <w:tcPr>
            <w:tcW w:w="284" w:type="dxa"/>
            <w:vAlign w:val="center"/>
          </w:tcPr>
          <w:p w14:paraId="0F89AD73"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noWrap/>
            <w:vAlign w:val="center"/>
            <w:hideMark/>
          </w:tcPr>
          <w:p w14:paraId="2FCFC6C1"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1560" w:type="dxa"/>
            <w:noWrap/>
            <w:vAlign w:val="center"/>
            <w:hideMark/>
          </w:tcPr>
          <w:p w14:paraId="5108B9DF"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850" w:type="dxa"/>
            <w:noWrap/>
            <w:vAlign w:val="center"/>
            <w:hideMark/>
          </w:tcPr>
          <w:p w14:paraId="56CF7F18"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r>
      <w:tr w:rsidR="00FA760F" w:rsidRPr="00CB3D62" w14:paraId="195146F7" w14:textId="77777777" w:rsidTr="00BB36E0">
        <w:trPr>
          <w:trHeight w:val="280"/>
          <w:jc w:val="center"/>
        </w:trPr>
        <w:tc>
          <w:tcPr>
            <w:tcW w:w="3403" w:type="dxa"/>
            <w:noWrap/>
            <w:vAlign w:val="center"/>
            <w:hideMark/>
          </w:tcPr>
          <w:p w14:paraId="7E981F61"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Body weight</w:t>
            </w:r>
          </w:p>
        </w:tc>
        <w:tc>
          <w:tcPr>
            <w:tcW w:w="992" w:type="dxa"/>
            <w:noWrap/>
            <w:vAlign w:val="center"/>
            <w:hideMark/>
          </w:tcPr>
          <w:p w14:paraId="2CF8DB21"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0.981</w:t>
            </w:r>
          </w:p>
        </w:tc>
        <w:tc>
          <w:tcPr>
            <w:tcW w:w="1559" w:type="dxa"/>
            <w:noWrap/>
            <w:vAlign w:val="center"/>
            <w:hideMark/>
          </w:tcPr>
          <w:p w14:paraId="61FB4373"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(0.923,1.043)</w:t>
            </w:r>
          </w:p>
        </w:tc>
        <w:tc>
          <w:tcPr>
            <w:tcW w:w="856" w:type="dxa"/>
            <w:noWrap/>
            <w:vAlign w:val="center"/>
            <w:hideMark/>
          </w:tcPr>
          <w:p w14:paraId="7F577109"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0.546</w:t>
            </w:r>
          </w:p>
        </w:tc>
        <w:tc>
          <w:tcPr>
            <w:tcW w:w="284" w:type="dxa"/>
            <w:vAlign w:val="center"/>
          </w:tcPr>
          <w:p w14:paraId="58985370"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noWrap/>
            <w:vAlign w:val="center"/>
            <w:hideMark/>
          </w:tcPr>
          <w:p w14:paraId="66C5E28D"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1560" w:type="dxa"/>
            <w:noWrap/>
            <w:vAlign w:val="center"/>
            <w:hideMark/>
          </w:tcPr>
          <w:p w14:paraId="50912685"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850" w:type="dxa"/>
            <w:noWrap/>
            <w:vAlign w:val="center"/>
            <w:hideMark/>
          </w:tcPr>
          <w:p w14:paraId="6B7F9A59"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r>
      <w:tr w:rsidR="00FA760F" w:rsidRPr="00CB3D62" w14:paraId="5BA11FD4" w14:textId="77777777" w:rsidTr="00BB36E0">
        <w:trPr>
          <w:trHeight w:val="280"/>
          <w:jc w:val="center"/>
        </w:trPr>
        <w:tc>
          <w:tcPr>
            <w:tcW w:w="3403" w:type="dxa"/>
            <w:noWrap/>
            <w:vAlign w:val="center"/>
            <w:hideMark/>
          </w:tcPr>
          <w:p w14:paraId="5E1C244E"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APACHE II score</w:t>
            </w:r>
          </w:p>
        </w:tc>
        <w:tc>
          <w:tcPr>
            <w:tcW w:w="992" w:type="dxa"/>
            <w:noWrap/>
            <w:vAlign w:val="center"/>
            <w:hideMark/>
          </w:tcPr>
          <w:p w14:paraId="78A9B579"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1.036</w:t>
            </w:r>
          </w:p>
        </w:tc>
        <w:tc>
          <w:tcPr>
            <w:tcW w:w="1559" w:type="dxa"/>
            <w:noWrap/>
            <w:vAlign w:val="center"/>
            <w:hideMark/>
          </w:tcPr>
          <w:p w14:paraId="21A3EDCD"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(0.972,1.104)</w:t>
            </w:r>
          </w:p>
        </w:tc>
        <w:tc>
          <w:tcPr>
            <w:tcW w:w="856" w:type="dxa"/>
            <w:noWrap/>
            <w:vAlign w:val="center"/>
            <w:hideMark/>
          </w:tcPr>
          <w:p w14:paraId="28E69B47"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0.278</w:t>
            </w:r>
          </w:p>
        </w:tc>
        <w:tc>
          <w:tcPr>
            <w:tcW w:w="284" w:type="dxa"/>
            <w:vAlign w:val="center"/>
          </w:tcPr>
          <w:p w14:paraId="31DFC969"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noWrap/>
            <w:vAlign w:val="center"/>
            <w:hideMark/>
          </w:tcPr>
          <w:p w14:paraId="713E9A15"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1560" w:type="dxa"/>
            <w:noWrap/>
            <w:vAlign w:val="center"/>
            <w:hideMark/>
          </w:tcPr>
          <w:p w14:paraId="09AA08C6"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850" w:type="dxa"/>
            <w:noWrap/>
            <w:vAlign w:val="center"/>
            <w:hideMark/>
          </w:tcPr>
          <w:p w14:paraId="5B1F5232"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r>
      <w:tr w:rsidR="00FA760F" w:rsidRPr="00CB3D62" w14:paraId="37E15D61" w14:textId="77777777" w:rsidTr="00BB36E0">
        <w:trPr>
          <w:trHeight w:val="280"/>
          <w:jc w:val="center"/>
        </w:trPr>
        <w:tc>
          <w:tcPr>
            <w:tcW w:w="3403" w:type="dxa"/>
            <w:noWrap/>
            <w:vAlign w:val="center"/>
            <w:hideMark/>
          </w:tcPr>
          <w:p w14:paraId="4F4EF5C9"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SOFA score</w:t>
            </w:r>
          </w:p>
        </w:tc>
        <w:tc>
          <w:tcPr>
            <w:tcW w:w="992" w:type="dxa"/>
            <w:noWrap/>
            <w:vAlign w:val="center"/>
            <w:hideMark/>
          </w:tcPr>
          <w:p w14:paraId="2337FDD5"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0.896</w:t>
            </w:r>
          </w:p>
        </w:tc>
        <w:tc>
          <w:tcPr>
            <w:tcW w:w="1559" w:type="dxa"/>
            <w:noWrap/>
            <w:vAlign w:val="center"/>
            <w:hideMark/>
          </w:tcPr>
          <w:p w14:paraId="361197BE"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(0.729,1.100)</w:t>
            </w:r>
          </w:p>
        </w:tc>
        <w:tc>
          <w:tcPr>
            <w:tcW w:w="856" w:type="dxa"/>
            <w:noWrap/>
            <w:vAlign w:val="center"/>
            <w:hideMark/>
          </w:tcPr>
          <w:p w14:paraId="5BF712D0"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0.294</w:t>
            </w:r>
          </w:p>
        </w:tc>
        <w:tc>
          <w:tcPr>
            <w:tcW w:w="284" w:type="dxa"/>
            <w:vAlign w:val="center"/>
          </w:tcPr>
          <w:p w14:paraId="309997A5"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noWrap/>
            <w:vAlign w:val="center"/>
            <w:hideMark/>
          </w:tcPr>
          <w:p w14:paraId="0F5B65DE"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1560" w:type="dxa"/>
            <w:noWrap/>
            <w:vAlign w:val="center"/>
            <w:hideMark/>
          </w:tcPr>
          <w:p w14:paraId="405FAFB8"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850" w:type="dxa"/>
            <w:noWrap/>
            <w:vAlign w:val="center"/>
            <w:hideMark/>
          </w:tcPr>
          <w:p w14:paraId="31E4F6EB"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r>
      <w:tr w:rsidR="00FA760F" w:rsidRPr="00CB3D62" w14:paraId="30B398F9" w14:textId="77777777" w:rsidTr="00BB36E0">
        <w:trPr>
          <w:trHeight w:val="280"/>
          <w:jc w:val="center"/>
        </w:trPr>
        <w:tc>
          <w:tcPr>
            <w:tcW w:w="3403" w:type="dxa"/>
            <w:vAlign w:val="center"/>
            <w:hideMark/>
          </w:tcPr>
          <w:p w14:paraId="5BC81B11"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Baseline serum creatinine</w:t>
            </w:r>
          </w:p>
        </w:tc>
        <w:tc>
          <w:tcPr>
            <w:tcW w:w="992" w:type="dxa"/>
            <w:noWrap/>
            <w:vAlign w:val="center"/>
            <w:hideMark/>
          </w:tcPr>
          <w:p w14:paraId="26C34A4C"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1.018</w:t>
            </w:r>
          </w:p>
        </w:tc>
        <w:tc>
          <w:tcPr>
            <w:tcW w:w="1559" w:type="dxa"/>
            <w:noWrap/>
            <w:vAlign w:val="center"/>
            <w:hideMark/>
          </w:tcPr>
          <w:p w14:paraId="2D060766"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(1.010,1.026)</w:t>
            </w:r>
          </w:p>
        </w:tc>
        <w:tc>
          <w:tcPr>
            <w:tcW w:w="856" w:type="dxa"/>
            <w:noWrap/>
            <w:vAlign w:val="center"/>
            <w:hideMark/>
          </w:tcPr>
          <w:p w14:paraId="5B5699F6" w14:textId="77777777" w:rsidR="003A628D" w:rsidRPr="00CB3D62" w:rsidRDefault="003A628D" w:rsidP="003A628D">
            <w:pPr>
              <w:adjustRightInd w:val="0"/>
              <w:snapToGrid w:val="0"/>
              <w:spacing w:line="360" w:lineRule="auto"/>
              <w:ind w:leftChars="-1" w:left="175" w:hangingChars="98" w:hanging="177"/>
              <w:rPr>
                <w:b/>
                <w:color w:val="000000" w:themeColor="text1"/>
                <w:sz w:val="18"/>
                <w:szCs w:val="18"/>
              </w:rPr>
            </w:pPr>
            <w:r w:rsidRPr="00CB3D62">
              <w:rPr>
                <w:b/>
                <w:color w:val="000000" w:themeColor="text1"/>
                <w:sz w:val="18"/>
                <w:szCs w:val="18"/>
              </w:rPr>
              <w:t>&lt;0.001</w:t>
            </w:r>
          </w:p>
        </w:tc>
        <w:tc>
          <w:tcPr>
            <w:tcW w:w="284" w:type="dxa"/>
            <w:vAlign w:val="center"/>
          </w:tcPr>
          <w:p w14:paraId="245D5E44"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noWrap/>
            <w:vAlign w:val="center"/>
            <w:hideMark/>
          </w:tcPr>
          <w:p w14:paraId="2CF61FC2"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1.012</w:t>
            </w:r>
          </w:p>
        </w:tc>
        <w:tc>
          <w:tcPr>
            <w:tcW w:w="1560" w:type="dxa"/>
            <w:noWrap/>
            <w:vAlign w:val="center"/>
            <w:hideMark/>
          </w:tcPr>
          <w:p w14:paraId="792D3322"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(1.002,1.021)</w:t>
            </w:r>
          </w:p>
        </w:tc>
        <w:tc>
          <w:tcPr>
            <w:tcW w:w="850" w:type="dxa"/>
            <w:noWrap/>
            <w:vAlign w:val="center"/>
            <w:hideMark/>
          </w:tcPr>
          <w:p w14:paraId="560FA180"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0.14</w:t>
            </w:r>
          </w:p>
        </w:tc>
      </w:tr>
      <w:tr w:rsidR="00FA760F" w:rsidRPr="00CB3D62" w14:paraId="55F71CDE" w14:textId="77777777" w:rsidTr="00BB36E0">
        <w:trPr>
          <w:trHeight w:val="280"/>
          <w:jc w:val="center"/>
        </w:trPr>
        <w:tc>
          <w:tcPr>
            <w:tcW w:w="3403" w:type="dxa"/>
            <w:vAlign w:val="center"/>
            <w:hideMark/>
          </w:tcPr>
          <w:p w14:paraId="75004A64"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Baseline eGFR≤90</w:t>
            </w:r>
          </w:p>
        </w:tc>
        <w:tc>
          <w:tcPr>
            <w:tcW w:w="992" w:type="dxa"/>
            <w:noWrap/>
            <w:vAlign w:val="center"/>
            <w:hideMark/>
          </w:tcPr>
          <w:p w14:paraId="2732D88A"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3.189</w:t>
            </w:r>
          </w:p>
        </w:tc>
        <w:tc>
          <w:tcPr>
            <w:tcW w:w="1559" w:type="dxa"/>
            <w:noWrap/>
            <w:vAlign w:val="center"/>
            <w:hideMark/>
          </w:tcPr>
          <w:p w14:paraId="64A9E37F"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(1.983,5.287)</w:t>
            </w:r>
          </w:p>
        </w:tc>
        <w:tc>
          <w:tcPr>
            <w:tcW w:w="856" w:type="dxa"/>
            <w:noWrap/>
            <w:vAlign w:val="center"/>
            <w:hideMark/>
          </w:tcPr>
          <w:p w14:paraId="64897645" w14:textId="77777777" w:rsidR="003A628D" w:rsidRPr="00CB3D62" w:rsidRDefault="003A628D" w:rsidP="003A628D">
            <w:pPr>
              <w:adjustRightInd w:val="0"/>
              <w:snapToGrid w:val="0"/>
              <w:spacing w:line="360" w:lineRule="auto"/>
              <w:ind w:leftChars="-1" w:left="175" w:hangingChars="98" w:hanging="177"/>
              <w:rPr>
                <w:b/>
                <w:color w:val="000000" w:themeColor="text1"/>
                <w:sz w:val="18"/>
                <w:szCs w:val="18"/>
              </w:rPr>
            </w:pPr>
            <w:r w:rsidRPr="00CB3D62">
              <w:rPr>
                <w:b/>
                <w:color w:val="000000" w:themeColor="text1"/>
                <w:sz w:val="18"/>
                <w:szCs w:val="18"/>
              </w:rPr>
              <w:t>&lt;0.001</w:t>
            </w:r>
          </w:p>
        </w:tc>
        <w:tc>
          <w:tcPr>
            <w:tcW w:w="284" w:type="dxa"/>
            <w:vAlign w:val="center"/>
          </w:tcPr>
          <w:p w14:paraId="088B2DEE"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noWrap/>
            <w:vAlign w:val="center"/>
            <w:hideMark/>
          </w:tcPr>
          <w:p w14:paraId="5E6DB669"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2.089</w:t>
            </w:r>
          </w:p>
        </w:tc>
        <w:tc>
          <w:tcPr>
            <w:tcW w:w="1560" w:type="dxa"/>
            <w:noWrap/>
            <w:vAlign w:val="center"/>
            <w:hideMark/>
          </w:tcPr>
          <w:p w14:paraId="31FBC7C4"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(1.106,3.945)</w:t>
            </w:r>
          </w:p>
        </w:tc>
        <w:tc>
          <w:tcPr>
            <w:tcW w:w="850" w:type="dxa"/>
            <w:noWrap/>
            <w:vAlign w:val="center"/>
            <w:hideMark/>
          </w:tcPr>
          <w:p w14:paraId="232B7A14" w14:textId="77777777" w:rsidR="003A628D" w:rsidRPr="00CB3D62" w:rsidRDefault="003A628D" w:rsidP="003A628D">
            <w:pPr>
              <w:adjustRightInd w:val="0"/>
              <w:snapToGrid w:val="0"/>
              <w:spacing w:line="360" w:lineRule="auto"/>
              <w:ind w:leftChars="-1" w:left="175" w:hangingChars="98" w:hanging="177"/>
              <w:rPr>
                <w:b/>
                <w:color w:val="000000" w:themeColor="text1"/>
                <w:sz w:val="18"/>
                <w:szCs w:val="18"/>
              </w:rPr>
            </w:pPr>
            <w:r w:rsidRPr="00CB3D62">
              <w:rPr>
                <w:b/>
                <w:color w:val="000000" w:themeColor="text1"/>
                <w:sz w:val="18"/>
                <w:szCs w:val="18"/>
              </w:rPr>
              <w:t>0.023</w:t>
            </w:r>
          </w:p>
        </w:tc>
      </w:tr>
      <w:tr w:rsidR="00FA760F" w:rsidRPr="00CB3D62" w14:paraId="04515DC6" w14:textId="77777777" w:rsidTr="00BB36E0">
        <w:trPr>
          <w:trHeight w:val="155"/>
          <w:jc w:val="center"/>
        </w:trPr>
        <w:tc>
          <w:tcPr>
            <w:tcW w:w="3403" w:type="dxa"/>
            <w:vAlign w:val="center"/>
            <w:hideMark/>
          </w:tcPr>
          <w:p w14:paraId="041B550E" w14:textId="77777777" w:rsidR="003A628D" w:rsidRPr="00CB3D62" w:rsidRDefault="003A628D" w:rsidP="003A628D">
            <w:pPr>
              <w:adjustRightInd w:val="0"/>
              <w:snapToGrid w:val="0"/>
              <w:spacing w:line="360" w:lineRule="auto"/>
              <w:ind w:leftChars="-1" w:left="174" w:hangingChars="98" w:hanging="176"/>
              <w:rPr>
                <w:bCs/>
                <w:color w:val="000000" w:themeColor="text1"/>
                <w:sz w:val="18"/>
                <w:szCs w:val="18"/>
              </w:rPr>
            </w:pPr>
            <w:r w:rsidRPr="00CB3D62">
              <w:rPr>
                <w:bCs/>
                <w:color w:val="000000" w:themeColor="text1"/>
                <w:sz w:val="18"/>
                <w:szCs w:val="18"/>
              </w:rPr>
              <w:t>Antimicrobial therapy</w:t>
            </w:r>
          </w:p>
        </w:tc>
        <w:tc>
          <w:tcPr>
            <w:tcW w:w="992" w:type="dxa"/>
            <w:noWrap/>
            <w:vAlign w:val="center"/>
            <w:hideMark/>
          </w:tcPr>
          <w:p w14:paraId="279ABCD9"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1559" w:type="dxa"/>
            <w:noWrap/>
            <w:vAlign w:val="center"/>
            <w:hideMark/>
          </w:tcPr>
          <w:p w14:paraId="764BA499"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856" w:type="dxa"/>
            <w:noWrap/>
            <w:vAlign w:val="center"/>
            <w:hideMark/>
          </w:tcPr>
          <w:p w14:paraId="4EF684A2"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284" w:type="dxa"/>
            <w:vAlign w:val="center"/>
          </w:tcPr>
          <w:p w14:paraId="624B08DA"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noWrap/>
            <w:vAlign w:val="center"/>
            <w:hideMark/>
          </w:tcPr>
          <w:p w14:paraId="739F7067"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1560" w:type="dxa"/>
            <w:noWrap/>
            <w:vAlign w:val="center"/>
            <w:hideMark/>
          </w:tcPr>
          <w:p w14:paraId="46A81E1F"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850" w:type="dxa"/>
            <w:noWrap/>
            <w:vAlign w:val="center"/>
            <w:hideMark/>
          </w:tcPr>
          <w:p w14:paraId="3A986B18"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r>
      <w:tr w:rsidR="00FA760F" w:rsidRPr="00CB3D62" w14:paraId="696CA9D2" w14:textId="77777777" w:rsidTr="00BB36E0">
        <w:trPr>
          <w:trHeight w:val="301"/>
          <w:jc w:val="center"/>
        </w:trPr>
        <w:tc>
          <w:tcPr>
            <w:tcW w:w="3403" w:type="dxa"/>
            <w:vAlign w:val="center"/>
            <w:hideMark/>
          </w:tcPr>
          <w:p w14:paraId="4087378B"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VAN/PTZ</w:t>
            </w:r>
          </w:p>
        </w:tc>
        <w:tc>
          <w:tcPr>
            <w:tcW w:w="992" w:type="dxa"/>
            <w:noWrap/>
            <w:vAlign w:val="center"/>
            <w:hideMark/>
          </w:tcPr>
          <w:p w14:paraId="1E6A9555"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2.873</w:t>
            </w:r>
          </w:p>
        </w:tc>
        <w:tc>
          <w:tcPr>
            <w:tcW w:w="1559" w:type="dxa"/>
            <w:noWrap/>
            <w:vAlign w:val="center"/>
            <w:hideMark/>
          </w:tcPr>
          <w:p w14:paraId="79EF9C71"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(1.549,3.589)</w:t>
            </w:r>
          </w:p>
        </w:tc>
        <w:tc>
          <w:tcPr>
            <w:tcW w:w="856" w:type="dxa"/>
            <w:noWrap/>
            <w:vAlign w:val="center"/>
            <w:hideMark/>
          </w:tcPr>
          <w:p w14:paraId="78518E96" w14:textId="77777777" w:rsidR="003A628D" w:rsidRPr="00CB3D62" w:rsidRDefault="003A628D" w:rsidP="003A628D">
            <w:pPr>
              <w:adjustRightInd w:val="0"/>
              <w:snapToGrid w:val="0"/>
              <w:spacing w:line="360" w:lineRule="auto"/>
              <w:ind w:leftChars="-1" w:left="175" w:hangingChars="98" w:hanging="177"/>
              <w:rPr>
                <w:color w:val="000000" w:themeColor="text1"/>
                <w:sz w:val="18"/>
                <w:szCs w:val="18"/>
              </w:rPr>
            </w:pPr>
            <w:r w:rsidRPr="00CB3D62">
              <w:rPr>
                <w:b/>
                <w:color w:val="000000" w:themeColor="text1"/>
                <w:sz w:val="18"/>
                <w:szCs w:val="18"/>
              </w:rPr>
              <w:t>&lt;0.001</w:t>
            </w:r>
          </w:p>
        </w:tc>
        <w:tc>
          <w:tcPr>
            <w:tcW w:w="284" w:type="dxa"/>
            <w:vAlign w:val="center"/>
          </w:tcPr>
          <w:p w14:paraId="6BD8144A"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noWrap/>
            <w:vAlign w:val="center"/>
            <w:hideMark/>
          </w:tcPr>
          <w:p w14:paraId="5B8F4834"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2.785</w:t>
            </w:r>
          </w:p>
        </w:tc>
        <w:tc>
          <w:tcPr>
            <w:tcW w:w="1560" w:type="dxa"/>
            <w:noWrap/>
            <w:vAlign w:val="center"/>
            <w:hideMark/>
          </w:tcPr>
          <w:p w14:paraId="22D1CD55"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(1.659,4.669)</w:t>
            </w:r>
          </w:p>
        </w:tc>
        <w:tc>
          <w:tcPr>
            <w:tcW w:w="850" w:type="dxa"/>
            <w:noWrap/>
            <w:vAlign w:val="center"/>
            <w:hideMark/>
          </w:tcPr>
          <w:p w14:paraId="65BEF292" w14:textId="77777777" w:rsidR="003A628D" w:rsidRPr="00CB3D62" w:rsidRDefault="003A628D" w:rsidP="003A628D">
            <w:pPr>
              <w:adjustRightInd w:val="0"/>
              <w:snapToGrid w:val="0"/>
              <w:spacing w:line="360" w:lineRule="auto"/>
              <w:ind w:leftChars="-1" w:left="175" w:hangingChars="98" w:hanging="177"/>
              <w:rPr>
                <w:color w:val="000000" w:themeColor="text1"/>
                <w:sz w:val="18"/>
                <w:szCs w:val="18"/>
              </w:rPr>
            </w:pPr>
            <w:r w:rsidRPr="00CB3D62">
              <w:rPr>
                <w:b/>
                <w:color w:val="000000" w:themeColor="text1"/>
                <w:sz w:val="18"/>
                <w:szCs w:val="18"/>
              </w:rPr>
              <w:t>&lt;0.001</w:t>
            </w:r>
          </w:p>
        </w:tc>
      </w:tr>
      <w:tr w:rsidR="00FA760F" w:rsidRPr="00CB3D62" w14:paraId="402BE5A8" w14:textId="77777777" w:rsidTr="00BB36E0">
        <w:trPr>
          <w:trHeight w:val="165"/>
          <w:jc w:val="center"/>
        </w:trPr>
        <w:tc>
          <w:tcPr>
            <w:tcW w:w="3403" w:type="dxa"/>
            <w:noWrap/>
            <w:vAlign w:val="center"/>
            <w:hideMark/>
          </w:tcPr>
          <w:p w14:paraId="08BBD4E1"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VAN/other β-lactams</w:t>
            </w:r>
          </w:p>
        </w:tc>
        <w:tc>
          <w:tcPr>
            <w:tcW w:w="992" w:type="dxa"/>
            <w:noWrap/>
            <w:vAlign w:val="center"/>
            <w:hideMark/>
          </w:tcPr>
          <w:p w14:paraId="28E26B52"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Reference</w:t>
            </w:r>
          </w:p>
        </w:tc>
        <w:tc>
          <w:tcPr>
            <w:tcW w:w="1559" w:type="dxa"/>
            <w:noWrap/>
            <w:vAlign w:val="center"/>
            <w:hideMark/>
          </w:tcPr>
          <w:p w14:paraId="113BE961"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856" w:type="dxa"/>
            <w:noWrap/>
            <w:vAlign w:val="center"/>
            <w:hideMark/>
          </w:tcPr>
          <w:p w14:paraId="4274F7BE" w14:textId="77777777" w:rsidR="003A628D" w:rsidRPr="00CB3D62" w:rsidRDefault="003A628D" w:rsidP="003A628D">
            <w:pPr>
              <w:adjustRightInd w:val="0"/>
              <w:snapToGrid w:val="0"/>
              <w:spacing w:line="360" w:lineRule="auto"/>
              <w:ind w:leftChars="-1" w:left="175" w:hangingChars="98" w:hanging="177"/>
              <w:rPr>
                <w:b/>
                <w:color w:val="000000" w:themeColor="text1"/>
                <w:sz w:val="18"/>
                <w:szCs w:val="18"/>
              </w:rPr>
            </w:pPr>
          </w:p>
        </w:tc>
        <w:tc>
          <w:tcPr>
            <w:tcW w:w="284" w:type="dxa"/>
            <w:vAlign w:val="center"/>
          </w:tcPr>
          <w:p w14:paraId="1C511522"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noWrap/>
            <w:vAlign w:val="center"/>
            <w:hideMark/>
          </w:tcPr>
          <w:p w14:paraId="6DA47C69"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Reference</w:t>
            </w:r>
            <w:r w:rsidRPr="00CB3D62">
              <w:rPr>
                <w:color w:val="000000" w:themeColor="text1"/>
                <w:sz w:val="18"/>
                <w:szCs w:val="18"/>
                <w:vertAlign w:val="superscript"/>
              </w:rPr>
              <w:t>2</w:t>
            </w:r>
          </w:p>
        </w:tc>
        <w:tc>
          <w:tcPr>
            <w:tcW w:w="1560" w:type="dxa"/>
            <w:noWrap/>
            <w:vAlign w:val="center"/>
            <w:hideMark/>
          </w:tcPr>
          <w:p w14:paraId="5A45B7C9"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850" w:type="dxa"/>
            <w:noWrap/>
            <w:vAlign w:val="center"/>
            <w:hideMark/>
          </w:tcPr>
          <w:p w14:paraId="3FA88CBC" w14:textId="77777777" w:rsidR="003A628D" w:rsidRPr="00CB3D62" w:rsidRDefault="003A628D" w:rsidP="003A628D">
            <w:pPr>
              <w:adjustRightInd w:val="0"/>
              <w:snapToGrid w:val="0"/>
              <w:spacing w:line="360" w:lineRule="auto"/>
              <w:ind w:leftChars="-1" w:left="175" w:hangingChars="98" w:hanging="177"/>
              <w:rPr>
                <w:b/>
                <w:color w:val="000000" w:themeColor="text1"/>
                <w:sz w:val="18"/>
                <w:szCs w:val="18"/>
              </w:rPr>
            </w:pPr>
          </w:p>
        </w:tc>
      </w:tr>
      <w:tr w:rsidR="00FA760F" w:rsidRPr="00CB3D62" w14:paraId="76E061BE" w14:textId="77777777" w:rsidTr="00BB36E0">
        <w:trPr>
          <w:trHeight w:val="280"/>
          <w:jc w:val="center"/>
        </w:trPr>
        <w:tc>
          <w:tcPr>
            <w:tcW w:w="3403" w:type="dxa"/>
            <w:noWrap/>
            <w:vAlign w:val="center"/>
            <w:hideMark/>
          </w:tcPr>
          <w:p w14:paraId="6F16444E"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Days of vancomycin therapy</w:t>
            </w:r>
          </w:p>
        </w:tc>
        <w:tc>
          <w:tcPr>
            <w:tcW w:w="992" w:type="dxa"/>
            <w:noWrap/>
            <w:vAlign w:val="center"/>
            <w:hideMark/>
          </w:tcPr>
          <w:p w14:paraId="44476237"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0.993</w:t>
            </w:r>
          </w:p>
        </w:tc>
        <w:tc>
          <w:tcPr>
            <w:tcW w:w="1559" w:type="dxa"/>
            <w:noWrap/>
            <w:vAlign w:val="center"/>
            <w:hideMark/>
          </w:tcPr>
          <w:p w14:paraId="018FB7D1"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(0.944,1.043)</w:t>
            </w:r>
          </w:p>
        </w:tc>
        <w:tc>
          <w:tcPr>
            <w:tcW w:w="856" w:type="dxa"/>
            <w:noWrap/>
            <w:vAlign w:val="center"/>
            <w:hideMark/>
          </w:tcPr>
          <w:p w14:paraId="018B8C9E"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0.772</w:t>
            </w:r>
          </w:p>
        </w:tc>
        <w:tc>
          <w:tcPr>
            <w:tcW w:w="284" w:type="dxa"/>
            <w:vAlign w:val="center"/>
          </w:tcPr>
          <w:p w14:paraId="619E4C02"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noWrap/>
            <w:vAlign w:val="center"/>
            <w:hideMark/>
          </w:tcPr>
          <w:p w14:paraId="10D6E06D"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1560" w:type="dxa"/>
            <w:noWrap/>
            <w:vAlign w:val="center"/>
            <w:hideMark/>
          </w:tcPr>
          <w:p w14:paraId="1E6C6BD9"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850" w:type="dxa"/>
            <w:noWrap/>
            <w:vAlign w:val="center"/>
            <w:hideMark/>
          </w:tcPr>
          <w:p w14:paraId="40722ACA"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r>
      <w:tr w:rsidR="00FA760F" w:rsidRPr="00CB3D62" w14:paraId="02ACE9D6" w14:textId="77777777" w:rsidTr="00BB36E0">
        <w:trPr>
          <w:trHeight w:val="280"/>
          <w:jc w:val="center"/>
        </w:trPr>
        <w:tc>
          <w:tcPr>
            <w:tcW w:w="3403" w:type="dxa"/>
            <w:noWrap/>
            <w:vAlign w:val="center"/>
            <w:hideMark/>
          </w:tcPr>
          <w:p w14:paraId="1912B87A"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Days of combination therapy</w:t>
            </w:r>
          </w:p>
        </w:tc>
        <w:tc>
          <w:tcPr>
            <w:tcW w:w="992" w:type="dxa"/>
            <w:noWrap/>
            <w:vAlign w:val="center"/>
            <w:hideMark/>
          </w:tcPr>
          <w:p w14:paraId="7E3BDCEF"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0.992</w:t>
            </w:r>
          </w:p>
        </w:tc>
        <w:tc>
          <w:tcPr>
            <w:tcW w:w="1559" w:type="dxa"/>
            <w:noWrap/>
            <w:vAlign w:val="center"/>
            <w:hideMark/>
          </w:tcPr>
          <w:p w14:paraId="5997BB01"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(0.938,1.050)</w:t>
            </w:r>
          </w:p>
        </w:tc>
        <w:tc>
          <w:tcPr>
            <w:tcW w:w="856" w:type="dxa"/>
            <w:noWrap/>
            <w:vAlign w:val="center"/>
            <w:hideMark/>
          </w:tcPr>
          <w:p w14:paraId="2CEDEAB5"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0.784</w:t>
            </w:r>
          </w:p>
        </w:tc>
        <w:tc>
          <w:tcPr>
            <w:tcW w:w="284" w:type="dxa"/>
            <w:vAlign w:val="center"/>
          </w:tcPr>
          <w:p w14:paraId="3E51F753"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noWrap/>
            <w:vAlign w:val="center"/>
            <w:hideMark/>
          </w:tcPr>
          <w:p w14:paraId="6989EF43"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1560" w:type="dxa"/>
            <w:noWrap/>
            <w:vAlign w:val="center"/>
            <w:hideMark/>
          </w:tcPr>
          <w:p w14:paraId="6BACBB73"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850" w:type="dxa"/>
            <w:noWrap/>
            <w:vAlign w:val="center"/>
            <w:hideMark/>
          </w:tcPr>
          <w:p w14:paraId="5CA00A03"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r>
      <w:tr w:rsidR="00FA760F" w:rsidRPr="00CB3D62" w14:paraId="32A94DD9" w14:textId="77777777" w:rsidTr="00BB36E0">
        <w:trPr>
          <w:trHeight w:val="280"/>
          <w:jc w:val="center"/>
        </w:trPr>
        <w:tc>
          <w:tcPr>
            <w:tcW w:w="3403" w:type="dxa"/>
            <w:noWrap/>
            <w:vAlign w:val="center"/>
            <w:hideMark/>
          </w:tcPr>
          <w:p w14:paraId="3E937AED"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Length of hospital</w:t>
            </w:r>
          </w:p>
        </w:tc>
        <w:tc>
          <w:tcPr>
            <w:tcW w:w="992" w:type="dxa"/>
            <w:noWrap/>
            <w:vAlign w:val="center"/>
            <w:hideMark/>
          </w:tcPr>
          <w:p w14:paraId="3ADFBB2E"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0.988</w:t>
            </w:r>
          </w:p>
        </w:tc>
        <w:tc>
          <w:tcPr>
            <w:tcW w:w="1559" w:type="dxa"/>
            <w:noWrap/>
            <w:vAlign w:val="center"/>
            <w:hideMark/>
          </w:tcPr>
          <w:p w14:paraId="341C9F77"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(0.975,1.002)</w:t>
            </w:r>
          </w:p>
        </w:tc>
        <w:tc>
          <w:tcPr>
            <w:tcW w:w="856" w:type="dxa"/>
            <w:noWrap/>
            <w:vAlign w:val="center"/>
            <w:hideMark/>
          </w:tcPr>
          <w:p w14:paraId="491E6435"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0.097</w:t>
            </w:r>
          </w:p>
        </w:tc>
        <w:tc>
          <w:tcPr>
            <w:tcW w:w="284" w:type="dxa"/>
            <w:vAlign w:val="center"/>
          </w:tcPr>
          <w:p w14:paraId="2DF72623"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noWrap/>
            <w:vAlign w:val="center"/>
            <w:hideMark/>
          </w:tcPr>
          <w:p w14:paraId="7D7EE13B"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0.987</w:t>
            </w:r>
          </w:p>
        </w:tc>
        <w:tc>
          <w:tcPr>
            <w:tcW w:w="1560" w:type="dxa"/>
            <w:noWrap/>
            <w:vAlign w:val="center"/>
            <w:hideMark/>
          </w:tcPr>
          <w:p w14:paraId="07939072"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(0.972,1.002)</w:t>
            </w:r>
          </w:p>
        </w:tc>
        <w:tc>
          <w:tcPr>
            <w:tcW w:w="850" w:type="dxa"/>
            <w:noWrap/>
            <w:vAlign w:val="center"/>
            <w:hideMark/>
          </w:tcPr>
          <w:p w14:paraId="43190A34"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0.094</w:t>
            </w:r>
          </w:p>
        </w:tc>
      </w:tr>
      <w:tr w:rsidR="00FA760F" w:rsidRPr="00CB3D62" w14:paraId="3F10EA9E" w14:textId="77777777" w:rsidTr="00BB36E0">
        <w:trPr>
          <w:trHeight w:val="280"/>
          <w:jc w:val="center"/>
        </w:trPr>
        <w:tc>
          <w:tcPr>
            <w:tcW w:w="3403" w:type="dxa"/>
            <w:noWrap/>
            <w:vAlign w:val="center"/>
            <w:hideMark/>
          </w:tcPr>
          <w:p w14:paraId="241C5952"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Length of ICU stay</w:t>
            </w:r>
          </w:p>
        </w:tc>
        <w:tc>
          <w:tcPr>
            <w:tcW w:w="992" w:type="dxa"/>
            <w:noWrap/>
            <w:vAlign w:val="center"/>
            <w:hideMark/>
          </w:tcPr>
          <w:p w14:paraId="6E9B704F"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0.988</w:t>
            </w:r>
          </w:p>
        </w:tc>
        <w:tc>
          <w:tcPr>
            <w:tcW w:w="1559" w:type="dxa"/>
            <w:noWrap/>
            <w:vAlign w:val="center"/>
            <w:hideMark/>
          </w:tcPr>
          <w:p w14:paraId="5C307884"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(0.963,1.013)</w:t>
            </w:r>
          </w:p>
        </w:tc>
        <w:tc>
          <w:tcPr>
            <w:tcW w:w="856" w:type="dxa"/>
            <w:noWrap/>
            <w:vAlign w:val="center"/>
            <w:hideMark/>
          </w:tcPr>
          <w:p w14:paraId="4A8C367F"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0.337</w:t>
            </w:r>
          </w:p>
        </w:tc>
        <w:tc>
          <w:tcPr>
            <w:tcW w:w="284" w:type="dxa"/>
            <w:vAlign w:val="center"/>
          </w:tcPr>
          <w:p w14:paraId="0013781D"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noWrap/>
            <w:vAlign w:val="center"/>
            <w:hideMark/>
          </w:tcPr>
          <w:p w14:paraId="05F39913"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1560" w:type="dxa"/>
            <w:noWrap/>
            <w:vAlign w:val="center"/>
            <w:hideMark/>
          </w:tcPr>
          <w:p w14:paraId="6D442BA4"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850" w:type="dxa"/>
            <w:noWrap/>
            <w:vAlign w:val="center"/>
            <w:hideMark/>
          </w:tcPr>
          <w:p w14:paraId="6B4B33D9"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r>
      <w:tr w:rsidR="00FA760F" w:rsidRPr="00CB3D62" w14:paraId="0C8E79D2" w14:textId="77777777" w:rsidTr="00BB36E0">
        <w:trPr>
          <w:trHeight w:val="280"/>
          <w:jc w:val="center"/>
        </w:trPr>
        <w:tc>
          <w:tcPr>
            <w:tcW w:w="3403" w:type="dxa"/>
            <w:noWrap/>
            <w:vAlign w:val="center"/>
            <w:hideMark/>
          </w:tcPr>
          <w:p w14:paraId="070580B3"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Hypoproteinemia</w:t>
            </w:r>
          </w:p>
        </w:tc>
        <w:tc>
          <w:tcPr>
            <w:tcW w:w="992" w:type="dxa"/>
            <w:noWrap/>
            <w:vAlign w:val="center"/>
            <w:hideMark/>
          </w:tcPr>
          <w:p w14:paraId="79270992"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1.854</w:t>
            </w:r>
          </w:p>
        </w:tc>
        <w:tc>
          <w:tcPr>
            <w:tcW w:w="1559" w:type="dxa"/>
            <w:noWrap/>
            <w:vAlign w:val="center"/>
            <w:hideMark/>
          </w:tcPr>
          <w:p w14:paraId="69A72F3B"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(1.156,2.975)</w:t>
            </w:r>
          </w:p>
        </w:tc>
        <w:tc>
          <w:tcPr>
            <w:tcW w:w="856" w:type="dxa"/>
            <w:noWrap/>
            <w:vAlign w:val="center"/>
            <w:hideMark/>
          </w:tcPr>
          <w:p w14:paraId="4DCBDAC0" w14:textId="77777777" w:rsidR="003A628D" w:rsidRPr="00CB3D62" w:rsidRDefault="003A628D" w:rsidP="003A628D">
            <w:pPr>
              <w:adjustRightInd w:val="0"/>
              <w:snapToGrid w:val="0"/>
              <w:spacing w:line="360" w:lineRule="auto"/>
              <w:ind w:leftChars="-1" w:left="175" w:hangingChars="98" w:hanging="177"/>
              <w:rPr>
                <w:b/>
                <w:color w:val="000000" w:themeColor="text1"/>
                <w:sz w:val="18"/>
                <w:szCs w:val="18"/>
              </w:rPr>
            </w:pPr>
            <w:r w:rsidRPr="00CB3D62">
              <w:rPr>
                <w:b/>
                <w:color w:val="000000" w:themeColor="text1"/>
                <w:sz w:val="18"/>
                <w:szCs w:val="18"/>
              </w:rPr>
              <w:t>0.010</w:t>
            </w:r>
          </w:p>
        </w:tc>
        <w:tc>
          <w:tcPr>
            <w:tcW w:w="284" w:type="dxa"/>
            <w:vAlign w:val="center"/>
          </w:tcPr>
          <w:p w14:paraId="2093DC4E"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noWrap/>
            <w:vAlign w:val="center"/>
            <w:hideMark/>
          </w:tcPr>
          <w:p w14:paraId="63776D08"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1.616</w:t>
            </w:r>
          </w:p>
        </w:tc>
        <w:tc>
          <w:tcPr>
            <w:tcW w:w="1560" w:type="dxa"/>
            <w:noWrap/>
            <w:vAlign w:val="center"/>
            <w:hideMark/>
          </w:tcPr>
          <w:p w14:paraId="779EBDCB"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(0.966,2.704)</w:t>
            </w:r>
          </w:p>
        </w:tc>
        <w:tc>
          <w:tcPr>
            <w:tcW w:w="850" w:type="dxa"/>
            <w:noWrap/>
            <w:vAlign w:val="center"/>
            <w:hideMark/>
          </w:tcPr>
          <w:p w14:paraId="1FE4188C"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0.067</w:t>
            </w:r>
          </w:p>
        </w:tc>
      </w:tr>
      <w:tr w:rsidR="00FA760F" w:rsidRPr="00CB3D62" w14:paraId="08B61293" w14:textId="77777777" w:rsidTr="00BB36E0">
        <w:trPr>
          <w:trHeight w:val="280"/>
          <w:jc w:val="center"/>
        </w:trPr>
        <w:tc>
          <w:tcPr>
            <w:tcW w:w="3403" w:type="dxa"/>
            <w:noWrap/>
            <w:vAlign w:val="center"/>
            <w:hideMark/>
          </w:tcPr>
          <w:p w14:paraId="50E4214A"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Mechanical ventilation</w:t>
            </w:r>
          </w:p>
        </w:tc>
        <w:tc>
          <w:tcPr>
            <w:tcW w:w="992" w:type="dxa"/>
            <w:noWrap/>
            <w:vAlign w:val="center"/>
            <w:hideMark/>
          </w:tcPr>
          <w:p w14:paraId="5ADDEFF8"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0.759</w:t>
            </w:r>
          </w:p>
        </w:tc>
        <w:tc>
          <w:tcPr>
            <w:tcW w:w="1559" w:type="dxa"/>
            <w:noWrap/>
            <w:vAlign w:val="center"/>
            <w:hideMark/>
          </w:tcPr>
          <w:p w14:paraId="0F4BE001"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(0.475,1.215)</w:t>
            </w:r>
          </w:p>
        </w:tc>
        <w:tc>
          <w:tcPr>
            <w:tcW w:w="856" w:type="dxa"/>
            <w:noWrap/>
            <w:vAlign w:val="center"/>
            <w:hideMark/>
          </w:tcPr>
          <w:p w14:paraId="6CDD30D8"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0.251</w:t>
            </w:r>
          </w:p>
        </w:tc>
        <w:tc>
          <w:tcPr>
            <w:tcW w:w="284" w:type="dxa"/>
            <w:vAlign w:val="center"/>
          </w:tcPr>
          <w:p w14:paraId="7CA7CE4B"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noWrap/>
            <w:vAlign w:val="center"/>
            <w:hideMark/>
          </w:tcPr>
          <w:p w14:paraId="4CA20EF4"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1560" w:type="dxa"/>
            <w:noWrap/>
            <w:vAlign w:val="center"/>
            <w:hideMark/>
          </w:tcPr>
          <w:p w14:paraId="00247C4A"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850" w:type="dxa"/>
            <w:noWrap/>
            <w:vAlign w:val="center"/>
            <w:hideMark/>
          </w:tcPr>
          <w:p w14:paraId="12C0C79A"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r>
      <w:tr w:rsidR="00FA760F" w:rsidRPr="00CB3D62" w14:paraId="05F1C607" w14:textId="77777777" w:rsidTr="00BB36E0">
        <w:trPr>
          <w:trHeight w:val="280"/>
          <w:jc w:val="center"/>
        </w:trPr>
        <w:tc>
          <w:tcPr>
            <w:tcW w:w="3403" w:type="dxa"/>
            <w:noWrap/>
            <w:vAlign w:val="center"/>
            <w:hideMark/>
          </w:tcPr>
          <w:p w14:paraId="4BF35904"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Sepsis</w:t>
            </w:r>
          </w:p>
        </w:tc>
        <w:tc>
          <w:tcPr>
            <w:tcW w:w="992" w:type="dxa"/>
            <w:noWrap/>
            <w:vAlign w:val="center"/>
            <w:hideMark/>
          </w:tcPr>
          <w:p w14:paraId="51AAC2A7"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1.104</w:t>
            </w:r>
          </w:p>
        </w:tc>
        <w:tc>
          <w:tcPr>
            <w:tcW w:w="1559" w:type="dxa"/>
            <w:noWrap/>
            <w:vAlign w:val="center"/>
            <w:hideMark/>
          </w:tcPr>
          <w:p w14:paraId="1EFA68AC"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(0.595,2.048)</w:t>
            </w:r>
          </w:p>
        </w:tc>
        <w:tc>
          <w:tcPr>
            <w:tcW w:w="856" w:type="dxa"/>
            <w:noWrap/>
            <w:vAlign w:val="center"/>
            <w:hideMark/>
          </w:tcPr>
          <w:p w14:paraId="078E4676"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0.753</w:t>
            </w:r>
          </w:p>
        </w:tc>
        <w:tc>
          <w:tcPr>
            <w:tcW w:w="284" w:type="dxa"/>
            <w:vAlign w:val="center"/>
          </w:tcPr>
          <w:p w14:paraId="7831C447"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noWrap/>
            <w:vAlign w:val="center"/>
            <w:hideMark/>
          </w:tcPr>
          <w:p w14:paraId="2843C677"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1560" w:type="dxa"/>
            <w:noWrap/>
            <w:vAlign w:val="center"/>
            <w:hideMark/>
          </w:tcPr>
          <w:p w14:paraId="4B2181A5"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850" w:type="dxa"/>
            <w:noWrap/>
            <w:vAlign w:val="center"/>
            <w:hideMark/>
          </w:tcPr>
          <w:p w14:paraId="5F777C8B"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r>
      <w:tr w:rsidR="00FA760F" w:rsidRPr="00CB3D62" w14:paraId="411C85DA" w14:textId="77777777" w:rsidTr="00BB36E0">
        <w:trPr>
          <w:trHeight w:val="280"/>
          <w:jc w:val="center"/>
        </w:trPr>
        <w:tc>
          <w:tcPr>
            <w:tcW w:w="3403" w:type="dxa"/>
            <w:noWrap/>
            <w:vAlign w:val="center"/>
            <w:hideMark/>
          </w:tcPr>
          <w:p w14:paraId="2746B2BE" w14:textId="77777777" w:rsidR="003A628D" w:rsidRPr="00CB3D62" w:rsidRDefault="003A628D" w:rsidP="003A628D">
            <w:pPr>
              <w:adjustRightInd w:val="0"/>
              <w:snapToGrid w:val="0"/>
              <w:spacing w:line="360" w:lineRule="auto"/>
              <w:ind w:leftChars="-1" w:left="174" w:hangingChars="98" w:hanging="176"/>
              <w:rPr>
                <w:bCs/>
                <w:color w:val="000000" w:themeColor="text1"/>
                <w:sz w:val="18"/>
                <w:szCs w:val="18"/>
              </w:rPr>
            </w:pPr>
            <w:r w:rsidRPr="00CB3D62">
              <w:rPr>
                <w:bCs/>
                <w:color w:val="000000" w:themeColor="text1"/>
                <w:sz w:val="18"/>
                <w:szCs w:val="18"/>
              </w:rPr>
              <w:t>Concomitant nephrotoxins</w:t>
            </w:r>
          </w:p>
        </w:tc>
        <w:tc>
          <w:tcPr>
            <w:tcW w:w="992" w:type="dxa"/>
            <w:noWrap/>
            <w:vAlign w:val="center"/>
            <w:hideMark/>
          </w:tcPr>
          <w:p w14:paraId="5E43DF57"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1559" w:type="dxa"/>
            <w:noWrap/>
            <w:vAlign w:val="center"/>
            <w:hideMark/>
          </w:tcPr>
          <w:p w14:paraId="6CDBEEE9"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856" w:type="dxa"/>
            <w:noWrap/>
            <w:vAlign w:val="center"/>
            <w:hideMark/>
          </w:tcPr>
          <w:p w14:paraId="4C694679"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284" w:type="dxa"/>
            <w:vAlign w:val="center"/>
          </w:tcPr>
          <w:p w14:paraId="7DC16419"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noWrap/>
            <w:vAlign w:val="center"/>
            <w:hideMark/>
          </w:tcPr>
          <w:p w14:paraId="7F2A129B"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1560" w:type="dxa"/>
            <w:noWrap/>
            <w:vAlign w:val="center"/>
            <w:hideMark/>
          </w:tcPr>
          <w:p w14:paraId="0C18CA82"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850" w:type="dxa"/>
            <w:noWrap/>
            <w:vAlign w:val="center"/>
            <w:hideMark/>
          </w:tcPr>
          <w:p w14:paraId="2E1D9CFE"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r>
      <w:tr w:rsidR="00FA760F" w:rsidRPr="00CB3D62" w14:paraId="0AE385AD" w14:textId="77777777" w:rsidTr="00BB36E0">
        <w:trPr>
          <w:trHeight w:val="280"/>
          <w:jc w:val="center"/>
        </w:trPr>
        <w:tc>
          <w:tcPr>
            <w:tcW w:w="3403" w:type="dxa"/>
            <w:noWrap/>
            <w:vAlign w:val="center"/>
            <w:hideMark/>
          </w:tcPr>
          <w:p w14:paraId="7E47E444"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Vasopressors</w:t>
            </w:r>
          </w:p>
        </w:tc>
        <w:tc>
          <w:tcPr>
            <w:tcW w:w="992" w:type="dxa"/>
            <w:noWrap/>
            <w:vAlign w:val="center"/>
            <w:hideMark/>
          </w:tcPr>
          <w:p w14:paraId="270D105F"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1.09</w:t>
            </w:r>
          </w:p>
        </w:tc>
        <w:tc>
          <w:tcPr>
            <w:tcW w:w="1559" w:type="dxa"/>
            <w:noWrap/>
            <w:vAlign w:val="center"/>
            <w:hideMark/>
          </w:tcPr>
          <w:p w14:paraId="3B39D62B"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(0.434,2.735)</w:t>
            </w:r>
          </w:p>
        </w:tc>
        <w:tc>
          <w:tcPr>
            <w:tcW w:w="856" w:type="dxa"/>
            <w:noWrap/>
            <w:vAlign w:val="center"/>
            <w:hideMark/>
          </w:tcPr>
          <w:p w14:paraId="34D9F84D"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0.855</w:t>
            </w:r>
          </w:p>
        </w:tc>
        <w:tc>
          <w:tcPr>
            <w:tcW w:w="284" w:type="dxa"/>
            <w:vAlign w:val="center"/>
          </w:tcPr>
          <w:p w14:paraId="29178328"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noWrap/>
            <w:vAlign w:val="center"/>
            <w:hideMark/>
          </w:tcPr>
          <w:p w14:paraId="060F5F90"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1560" w:type="dxa"/>
            <w:noWrap/>
            <w:vAlign w:val="center"/>
            <w:hideMark/>
          </w:tcPr>
          <w:p w14:paraId="16D1DC79"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850" w:type="dxa"/>
            <w:noWrap/>
            <w:vAlign w:val="center"/>
            <w:hideMark/>
          </w:tcPr>
          <w:p w14:paraId="0C03DA8A"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r>
      <w:tr w:rsidR="00FA760F" w:rsidRPr="00CB3D62" w14:paraId="7150D49A" w14:textId="77777777" w:rsidTr="00BB36E0">
        <w:trPr>
          <w:trHeight w:val="280"/>
          <w:jc w:val="center"/>
        </w:trPr>
        <w:tc>
          <w:tcPr>
            <w:tcW w:w="3403" w:type="dxa"/>
            <w:noWrap/>
            <w:vAlign w:val="center"/>
            <w:hideMark/>
          </w:tcPr>
          <w:p w14:paraId="558BF166"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Aminoglycoside</w:t>
            </w:r>
          </w:p>
        </w:tc>
        <w:tc>
          <w:tcPr>
            <w:tcW w:w="992" w:type="dxa"/>
            <w:noWrap/>
            <w:vAlign w:val="center"/>
            <w:hideMark/>
          </w:tcPr>
          <w:p w14:paraId="74B8AEB1"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0.384</w:t>
            </w:r>
          </w:p>
        </w:tc>
        <w:tc>
          <w:tcPr>
            <w:tcW w:w="1559" w:type="dxa"/>
            <w:noWrap/>
            <w:vAlign w:val="center"/>
            <w:hideMark/>
          </w:tcPr>
          <w:p w14:paraId="6C12B7EE"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(0.049,2.993)</w:t>
            </w:r>
          </w:p>
        </w:tc>
        <w:tc>
          <w:tcPr>
            <w:tcW w:w="856" w:type="dxa"/>
            <w:noWrap/>
            <w:vAlign w:val="center"/>
            <w:hideMark/>
          </w:tcPr>
          <w:p w14:paraId="25271A93"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0.361</w:t>
            </w:r>
          </w:p>
        </w:tc>
        <w:tc>
          <w:tcPr>
            <w:tcW w:w="284" w:type="dxa"/>
            <w:vAlign w:val="center"/>
          </w:tcPr>
          <w:p w14:paraId="68334FA5"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noWrap/>
            <w:vAlign w:val="center"/>
            <w:hideMark/>
          </w:tcPr>
          <w:p w14:paraId="13834968"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1560" w:type="dxa"/>
            <w:noWrap/>
            <w:vAlign w:val="center"/>
            <w:hideMark/>
          </w:tcPr>
          <w:p w14:paraId="2EA3D3CE"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850" w:type="dxa"/>
            <w:noWrap/>
            <w:vAlign w:val="center"/>
            <w:hideMark/>
          </w:tcPr>
          <w:p w14:paraId="5E014214"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r>
      <w:tr w:rsidR="00FA760F" w:rsidRPr="00CB3D62" w14:paraId="0B12C0A7" w14:textId="77777777" w:rsidTr="00BB36E0">
        <w:trPr>
          <w:trHeight w:val="280"/>
          <w:jc w:val="center"/>
        </w:trPr>
        <w:tc>
          <w:tcPr>
            <w:tcW w:w="3403" w:type="dxa"/>
            <w:noWrap/>
            <w:vAlign w:val="center"/>
            <w:hideMark/>
          </w:tcPr>
          <w:p w14:paraId="44F901E5"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Diuretics</w:t>
            </w:r>
          </w:p>
        </w:tc>
        <w:tc>
          <w:tcPr>
            <w:tcW w:w="992" w:type="dxa"/>
            <w:noWrap/>
            <w:vAlign w:val="center"/>
            <w:hideMark/>
          </w:tcPr>
          <w:p w14:paraId="1FCA820A"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1.517</w:t>
            </w:r>
          </w:p>
        </w:tc>
        <w:tc>
          <w:tcPr>
            <w:tcW w:w="1559" w:type="dxa"/>
            <w:noWrap/>
            <w:vAlign w:val="center"/>
            <w:hideMark/>
          </w:tcPr>
          <w:p w14:paraId="36EB76ED"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(0.758,3.038)</w:t>
            </w:r>
          </w:p>
        </w:tc>
        <w:tc>
          <w:tcPr>
            <w:tcW w:w="856" w:type="dxa"/>
            <w:noWrap/>
            <w:vAlign w:val="center"/>
            <w:hideMark/>
          </w:tcPr>
          <w:p w14:paraId="023E2BE8"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0.239</w:t>
            </w:r>
          </w:p>
        </w:tc>
        <w:tc>
          <w:tcPr>
            <w:tcW w:w="284" w:type="dxa"/>
            <w:vAlign w:val="center"/>
          </w:tcPr>
          <w:p w14:paraId="26271389"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noWrap/>
            <w:vAlign w:val="center"/>
            <w:hideMark/>
          </w:tcPr>
          <w:p w14:paraId="442547B6"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1560" w:type="dxa"/>
            <w:noWrap/>
            <w:vAlign w:val="center"/>
            <w:hideMark/>
          </w:tcPr>
          <w:p w14:paraId="653CF2E6"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850" w:type="dxa"/>
            <w:noWrap/>
            <w:vAlign w:val="center"/>
            <w:hideMark/>
          </w:tcPr>
          <w:p w14:paraId="6E3F3CF7"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r>
      <w:tr w:rsidR="00FA760F" w:rsidRPr="00CB3D62" w14:paraId="607EB930" w14:textId="77777777" w:rsidTr="00BB36E0">
        <w:trPr>
          <w:trHeight w:val="280"/>
          <w:jc w:val="center"/>
        </w:trPr>
        <w:tc>
          <w:tcPr>
            <w:tcW w:w="3403" w:type="dxa"/>
            <w:noWrap/>
            <w:vAlign w:val="center"/>
            <w:hideMark/>
          </w:tcPr>
          <w:p w14:paraId="69756FF4"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Nonsteroidal anti-inflammatory drugs</w:t>
            </w:r>
          </w:p>
        </w:tc>
        <w:tc>
          <w:tcPr>
            <w:tcW w:w="992" w:type="dxa"/>
            <w:noWrap/>
            <w:vAlign w:val="center"/>
            <w:hideMark/>
          </w:tcPr>
          <w:p w14:paraId="5954C0B3"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1.006</w:t>
            </w:r>
          </w:p>
        </w:tc>
        <w:tc>
          <w:tcPr>
            <w:tcW w:w="1559" w:type="dxa"/>
            <w:noWrap/>
            <w:vAlign w:val="center"/>
            <w:hideMark/>
          </w:tcPr>
          <w:p w14:paraId="237183CC"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(0.283,3.581)</w:t>
            </w:r>
          </w:p>
        </w:tc>
        <w:tc>
          <w:tcPr>
            <w:tcW w:w="856" w:type="dxa"/>
            <w:noWrap/>
            <w:vAlign w:val="center"/>
            <w:hideMark/>
          </w:tcPr>
          <w:p w14:paraId="54D9EABF"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0.993</w:t>
            </w:r>
          </w:p>
        </w:tc>
        <w:tc>
          <w:tcPr>
            <w:tcW w:w="284" w:type="dxa"/>
            <w:vAlign w:val="center"/>
          </w:tcPr>
          <w:p w14:paraId="470F7FB9"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p>
        </w:tc>
        <w:tc>
          <w:tcPr>
            <w:tcW w:w="1128" w:type="dxa"/>
            <w:noWrap/>
            <w:vAlign w:val="center"/>
            <w:hideMark/>
          </w:tcPr>
          <w:p w14:paraId="38A3A9FC"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1560" w:type="dxa"/>
            <w:noWrap/>
            <w:vAlign w:val="center"/>
            <w:hideMark/>
          </w:tcPr>
          <w:p w14:paraId="79BCF0D9"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c>
          <w:tcPr>
            <w:tcW w:w="850" w:type="dxa"/>
            <w:noWrap/>
            <w:vAlign w:val="center"/>
            <w:hideMark/>
          </w:tcPr>
          <w:p w14:paraId="6070BFE6" w14:textId="77777777" w:rsidR="003A628D" w:rsidRPr="00CB3D62" w:rsidRDefault="003A628D" w:rsidP="003A628D">
            <w:pPr>
              <w:adjustRightInd w:val="0"/>
              <w:snapToGrid w:val="0"/>
              <w:spacing w:line="360" w:lineRule="auto"/>
              <w:ind w:leftChars="-1" w:left="174" w:hangingChars="98" w:hanging="176"/>
              <w:rPr>
                <w:color w:val="000000" w:themeColor="text1"/>
                <w:sz w:val="18"/>
                <w:szCs w:val="18"/>
              </w:rPr>
            </w:pPr>
            <w:r w:rsidRPr="00CB3D62">
              <w:rPr>
                <w:color w:val="000000" w:themeColor="text1"/>
                <w:sz w:val="18"/>
                <w:szCs w:val="18"/>
              </w:rPr>
              <w:t xml:space="preserve">　</w:t>
            </w:r>
          </w:p>
        </w:tc>
      </w:tr>
    </w:tbl>
    <w:p w14:paraId="281D6ED2" w14:textId="77777777" w:rsidR="003A628D" w:rsidRPr="00CB3D62" w:rsidRDefault="003A628D" w:rsidP="003A628D">
      <w:pPr>
        <w:suppressLineNumbers/>
        <w:adjustRightInd w:val="0"/>
        <w:snapToGrid w:val="0"/>
        <w:spacing w:line="360" w:lineRule="auto"/>
        <w:ind w:leftChars="-1" w:left="-2" w:rightChars="9" w:right="19"/>
        <w:rPr>
          <w:rFonts w:ascii="Times New Roman" w:eastAsia="宋体" w:hAnsi="Times New Roman" w:cs="Times New Roman"/>
          <w:color w:val="000000" w:themeColor="text1"/>
          <w:szCs w:val="44"/>
        </w:rPr>
      </w:pPr>
    </w:p>
    <w:p w14:paraId="0C313134" w14:textId="77777777" w:rsidR="003A628D" w:rsidRPr="00CB3D62" w:rsidRDefault="003A628D" w:rsidP="003A628D">
      <w:pPr>
        <w:suppressLineNumbers/>
        <w:adjustRightInd w:val="0"/>
        <w:snapToGrid w:val="0"/>
        <w:spacing w:line="360" w:lineRule="auto"/>
        <w:ind w:leftChars="-1" w:left="-2" w:rightChars="9" w:right="19"/>
        <w:rPr>
          <w:rFonts w:ascii="Times New Roman" w:eastAsia="宋体" w:hAnsi="Times New Roman" w:cs="Times New Roman"/>
          <w:color w:val="000000" w:themeColor="text1"/>
          <w:sz w:val="22"/>
          <w:szCs w:val="44"/>
        </w:rPr>
      </w:pPr>
      <w:r w:rsidRPr="00CB3D62">
        <w:rPr>
          <w:rFonts w:ascii="Times New Roman" w:eastAsia="宋体" w:hAnsi="Times New Roman" w:cs="Times New Roman"/>
          <w:color w:val="000000" w:themeColor="text1"/>
          <w:sz w:val="22"/>
          <w:szCs w:val="44"/>
        </w:rPr>
        <w:t>Statistically signif</w:t>
      </w:r>
      <w:r w:rsidR="0095654B" w:rsidRPr="00CB3D62">
        <w:rPr>
          <w:rFonts w:ascii="Times New Roman" w:eastAsia="宋体" w:hAnsi="Times New Roman" w:cs="Times New Roman"/>
          <w:color w:val="000000" w:themeColor="text1"/>
          <w:sz w:val="22"/>
          <w:szCs w:val="44"/>
        </w:rPr>
        <w:t>i</w:t>
      </w:r>
      <w:r w:rsidRPr="00CB3D62">
        <w:rPr>
          <w:rFonts w:ascii="Times New Roman" w:eastAsia="宋体" w:hAnsi="Times New Roman" w:cs="Times New Roman"/>
          <w:color w:val="000000" w:themeColor="text1"/>
          <w:sz w:val="22"/>
          <w:szCs w:val="44"/>
        </w:rPr>
        <w:t>cant values are shown in bold.</w:t>
      </w:r>
    </w:p>
    <w:p w14:paraId="5639533C" w14:textId="77777777" w:rsidR="003A628D" w:rsidRPr="00CB3D62" w:rsidRDefault="003A628D" w:rsidP="003A628D">
      <w:pPr>
        <w:suppressLineNumbers/>
        <w:adjustRightInd w:val="0"/>
        <w:snapToGrid w:val="0"/>
        <w:spacing w:line="360" w:lineRule="auto"/>
        <w:ind w:leftChars="-1" w:left="-2" w:rightChars="9" w:right="19"/>
        <w:rPr>
          <w:rFonts w:ascii="Times New Roman" w:eastAsia="宋体" w:hAnsi="Times New Roman" w:cs="Times New Roman"/>
          <w:color w:val="000000" w:themeColor="text1"/>
          <w:sz w:val="22"/>
          <w:szCs w:val="44"/>
        </w:rPr>
      </w:pPr>
      <w:r w:rsidRPr="00CB3D62">
        <w:rPr>
          <w:rFonts w:ascii="Times New Roman" w:eastAsia="宋体" w:hAnsi="Times New Roman" w:cs="Times New Roman"/>
          <w:color w:val="000000" w:themeColor="text1"/>
          <w:sz w:val="22"/>
          <w:szCs w:val="44"/>
        </w:rPr>
        <w:t>VAN: Vancomycin; PTZ: Piperacillin-Tazobactam; AKI: Acute kidney injury; APACHE: Acute Physiology and Chronic Health Evaluation score; SOFA: Sequential Organ Failure Assessment score; eGFR: Estimated glomerular filtration rate; ICU: Intensive care unit; OR: Odds ratio; CI: Confidence Interval.</w:t>
      </w:r>
    </w:p>
    <w:p w14:paraId="703AF93D" w14:textId="77777777" w:rsidR="003A628D" w:rsidRPr="00CB3D62" w:rsidRDefault="003A628D" w:rsidP="003A628D">
      <w:pPr>
        <w:suppressLineNumbers/>
        <w:adjustRightInd w:val="0"/>
        <w:snapToGrid w:val="0"/>
        <w:spacing w:line="360" w:lineRule="auto"/>
        <w:ind w:leftChars="-1" w:left="-2" w:rightChars="9" w:right="19"/>
        <w:rPr>
          <w:rFonts w:ascii="Times New Roman" w:eastAsia="宋体" w:hAnsi="Times New Roman" w:cs="Times New Roman"/>
          <w:color w:val="000000" w:themeColor="text1"/>
          <w:sz w:val="22"/>
          <w:szCs w:val="44"/>
        </w:rPr>
      </w:pPr>
      <w:r w:rsidRPr="00CB3D62">
        <w:rPr>
          <w:rFonts w:ascii="Times New Roman" w:eastAsia="宋体" w:hAnsi="Times New Roman" w:cs="Times New Roman"/>
          <w:color w:val="000000" w:themeColor="text1"/>
          <w:sz w:val="22"/>
          <w:szCs w:val="44"/>
          <w:vertAlign w:val="superscript"/>
        </w:rPr>
        <w:t>1</w:t>
      </w:r>
      <w:r w:rsidRPr="00CB3D62">
        <w:rPr>
          <w:rFonts w:ascii="Times New Roman" w:eastAsia="宋体" w:hAnsi="Times New Roman" w:cs="Times New Roman"/>
          <w:color w:val="000000" w:themeColor="text1"/>
          <w:sz w:val="22"/>
          <w:szCs w:val="44"/>
        </w:rPr>
        <w:t>: Other beta-lactams included meropenem (182/546, 33.4%), cefoperazone/sulbactam (158/546, 28.9%), imipenem/cisastatin (114/546, 20.9%), ceftriaxone (44/546, 8.1%), biapenem (27/546, 4.9%), ceftazidime (14/546, 2.6%), cefepime (4/546, 0.7%), latamoxef (3/546, 0.6%).</w:t>
      </w:r>
    </w:p>
    <w:p w14:paraId="21788E33" w14:textId="77777777" w:rsidR="003A628D" w:rsidRPr="00CB3D62" w:rsidRDefault="003A628D" w:rsidP="003A628D">
      <w:pPr>
        <w:suppressLineNumbers/>
        <w:adjustRightInd w:val="0"/>
        <w:snapToGrid w:val="0"/>
        <w:spacing w:line="360" w:lineRule="auto"/>
        <w:ind w:leftChars="-1" w:left="-2" w:rightChars="9" w:right="19"/>
        <w:rPr>
          <w:rFonts w:ascii="Times New Roman" w:eastAsia="宋体" w:hAnsi="Times New Roman" w:cs="Times New Roman"/>
          <w:color w:val="000000" w:themeColor="text1"/>
          <w:sz w:val="22"/>
          <w:szCs w:val="44"/>
        </w:rPr>
      </w:pPr>
      <w:r w:rsidRPr="00CB3D62">
        <w:rPr>
          <w:rFonts w:ascii="Times New Roman" w:eastAsia="宋体" w:hAnsi="Times New Roman" w:cs="Times New Roman"/>
          <w:color w:val="000000" w:themeColor="text1"/>
          <w:sz w:val="22"/>
          <w:szCs w:val="44"/>
          <w:vertAlign w:val="superscript"/>
        </w:rPr>
        <w:t>2</w:t>
      </w:r>
      <w:r w:rsidRPr="00CB3D62">
        <w:rPr>
          <w:rFonts w:ascii="Times New Roman" w:eastAsia="宋体" w:hAnsi="Times New Roman" w:cs="Times New Roman"/>
          <w:color w:val="000000" w:themeColor="text1"/>
          <w:sz w:val="22"/>
          <w:szCs w:val="44"/>
        </w:rPr>
        <w:t xml:space="preserve">: The incidence of any AKI was significantly higher in patients receiving the combination of vancomycin plus piperacillin/tazobactam than vancomycin plus other beta-lactams (OR, 2.785; 95%CI, 1.659-4.669; </w:t>
      </w:r>
      <w:r w:rsidRPr="00CB3D62">
        <w:rPr>
          <w:rFonts w:ascii="Times New Roman" w:eastAsia="宋体" w:hAnsi="Times New Roman" w:cs="Times New Roman"/>
          <w:i/>
          <w:color w:val="000000" w:themeColor="text1"/>
          <w:sz w:val="22"/>
          <w:szCs w:val="44"/>
        </w:rPr>
        <w:t>P</w:t>
      </w:r>
      <w:r w:rsidRPr="00CB3D62">
        <w:rPr>
          <w:rFonts w:ascii="Times New Roman" w:eastAsia="宋体" w:hAnsi="Times New Roman" w:cs="Times New Roman"/>
          <w:color w:val="000000" w:themeColor="text1"/>
          <w:sz w:val="22"/>
          <w:szCs w:val="44"/>
        </w:rPr>
        <w:t>&lt;0.001).</w:t>
      </w:r>
    </w:p>
    <w:p w14:paraId="28F409E1" w14:textId="77777777" w:rsidR="003A628D" w:rsidRPr="00CB3D62" w:rsidRDefault="003A628D" w:rsidP="003A628D">
      <w:pPr>
        <w:spacing w:line="360" w:lineRule="auto"/>
        <w:rPr>
          <w:rFonts w:ascii="Times New Roman" w:eastAsia="宋体" w:hAnsi="Times New Roman" w:cs="Times New Roman"/>
          <w:color w:val="000000" w:themeColor="text1"/>
          <w:sz w:val="22"/>
          <w:szCs w:val="44"/>
        </w:rPr>
      </w:pPr>
      <w:r w:rsidRPr="00CB3D62">
        <w:rPr>
          <w:rFonts w:ascii="Times New Roman" w:eastAsia="宋体" w:hAnsi="Times New Roman" w:cs="Times New Roman"/>
          <w:color w:val="000000" w:themeColor="text1"/>
          <w:sz w:val="22"/>
          <w:szCs w:val="44"/>
          <w:vertAlign w:val="superscript"/>
        </w:rPr>
        <w:lastRenderedPageBreak/>
        <w:t>3</w:t>
      </w:r>
      <w:r w:rsidRPr="00CB3D62">
        <w:rPr>
          <w:rFonts w:ascii="Times New Roman" w:eastAsia="宋体" w:hAnsi="Times New Roman" w:cs="Times New Roman"/>
          <w:color w:val="000000" w:themeColor="text1"/>
          <w:sz w:val="22"/>
          <w:szCs w:val="44"/>
        </w:rPr>
        <w:t xml:space="preserve">: The incidence of stage 2 or 3 AKI was significantly higher in patients receiving the combination of vancomycin plus piperacillin/tazobactam than vancomycin plus other beta-lactams (OR, 3.311; 95%CI, 1.740-6.386; </w:t>
      </w:r>
      <w:r w:rsidRPr="00CB3D62">
        <w:rPr>
          <w:rFonts w:ascii="Times New Roman" w:eastAsia="宋体" w:hAnsi="Times New Roman" w:cs="Times New Roman"/>
          <w:i/>
          <w:color w:val="000000" w:themeColor="text1"/>
          <w:sz w:val="22"/>
          <w:szCs w:val="44"/>
        </w:rPr>
        <w:t>P</w:t>
      </w:r>
      <w:r w:rsidRPr="00CB3D62">
        <w:rPr>
          <w:rFonts w:ascii="Times New Roman" w:eastAsia="宋体" w:hAnsi="Times New Roman" w:cs="Times New Roman"/>
          <w:color w:val="000000" w:themeColor="text1"/>
          <w:sz w:val="22"/>
          <w:szCs w:val="44"/>
        </w:rPr>
        <w:t>&lt;0.001).</w:t>
      </w:r>
    </w:p>
    <w:p w14:paraId="352BBDED" w14:textId="77777777" w:rsidR="003A628D" w:rsidRPr="00CB3D62" w:rsidRDefault="003A628D" w:rsidP="003A628D">
      <w:pPr>
        <w:spacing w:line="360" w:lineRule="auto"/>
        <w:rPr>
          <w:rFonts w:ascii="Times New Roman" w:hAnsi="Times New Roman" w:cs="Times New Roman"/>
          <w:b/>
          <w:color w:val="000000" w:themeColor="text1"/>
          <w:sz w:val="24"/>
          <w:szCs w:val="24"/>
        </w:rPr>
      </w:pPr>
    </w:p>
    <w:p w14:paraId="6A2207FC" w14:textId="77777777" w:rsidR="003A628D" w:rsidRPr="00CB3D62" w:rsidRDefault="003A628D">
      <w:pPr>
        <w:widowControl/>
        <w:jc w:val="left"/>
        <w:rPr>
          <w:rFonts w:ascii="Times New Roman" w:hAnsi="Times New Roman" w:cs="Times New Roman"/>
          <w:b/>
          <w:color w:val="000000" w:themeColor="text1"/>
          <w:sz w:val="24"/>
          <w:szCs w:val="24"/>
        </w:rPr>
      </w:pPr>
      <w:r w:rsidRPr="00CB3D62">
        <w:rPr>
          <w:rFonts w:ascii="Times New Roman" w:hAnsi="Times New Roman" w:cs="Times New Roman"/>
          <w:b/>
          <w:color w:val="000000" w:themeColor="text1"/>
          <w:sz w:val="24"/>
          <w:szCs w:val="24"/>
        </w:rPr>
        <w:br w:type="page"/>
      </w:r>
    </w:p>
    <w:p w14:paraId="687292F9" w14:textId="77777777" w:rsidR="00D35054" w:rsidRDefault="00D35054" w:rsidP="003A628D">
      <w:pPr>
        <w:spacing w:line="360" w:lineRule="auto"/>
        <w:rPr>
          <w:rFonts w:ascii="Times New Roman" w:hAnsi="Times New Roman" w:cs="Times New Roman"/>
          <w:b/>
          <w:color w:val="000000" w:themeColor="text1"/>
          <w:sz w:val="24"/>
          <w:szCs w:val="24"/>
        </w:rPr>
        <w:sectPr w:rsidR="00D35054" w:rsidSect="00D35054">
          <w:pgSz w:w="11907" w:h="16839" w:code="9"/>
          <w:pgMar w:top="1440" w:right="1797" w:bottom="1440" w:left="1797" w:header="851" w:footer="992" w:gutter="0"/>
          <w:cols w:space="425"/>
          <w:docGrid w:linePitch="312"/>
        </w:sectPr>
      </w:pPr>
    </w:p>
    <w:p w14:paraId="3699350D" w14:textId="5AB83914" w:rsidR="00132059" w:rsidRPr="00CB3D62" w:rsidRDefault="00132059" w:rsidP="003A628D">
      <w:pPr>
        <w:spacing w:line="360" w:lineRule="auto"/>
        <w:rPr>
          <w:rFonts w:ascii="Times New Roman" w:hAnsi="Times New Roman" w:cs="Times New Roman"/>
          <w:color w:val="000000" w:themeColor="text1"/>
          <w:sz w:val="24"/>
          <w:szCs w:val="24"/>
        </w:rPr>
      </w:pPr>
      <w:r w:rsidRPr="00CB3D62">
        <w:rPr>
          <w:rFonts w:ascii="Times New Roman" w:hAnsi="Times New Roman" w:cs="Times New Roman"/>
          <w:b/>
          <w:color w:val="000000" w:themeColor="text1"/>
          <w:sz w:val="24"/>
          <w:szCs w:val="24"/>
        </w:rPr>
        <w:lastRenderedPageBreak/>
        <w:t>T</w:t>
      </w:r>
      <w:r w:rsidR="00323820" w:rsidRPr="00CB3D62">
        <w:rPr>
          <w:rFonts w:ascii="Times New Roman" w:hAnsi="Times New Roman" w:cs="Times New Roman"/>
          <w:b/>
          <w:color w:val="000000" w:themeColor="text1"/>
          <w:sz w:val="24"/>
          <w:szCs w:val="24"/>
        </w:rPr>
        <w:t>abl</w:t>
      </w:r>
      <w:r w:rsidR="00323820" w:rsidRPr="00CB3D62">
        <w:rPr>
          <w:rFonts w:ascii="Times New Roman" w:hAnsi="Times New Roman" w:cs="Times New Roman"/>
          <w:b/>
          <w:sz w:val="24"/>
          <w:szCs w:val="24"/>
        </w:rPr>
        <w:t>e S.</w:t>
      </w:r>
      <w:r w:rsidR="006F3F56" w:rsidRPr="00CB3D62">
        <w:rPr>
          <w:rFonts w:ascii="Times New Roman" w:hAnsi="Times New Roman" w:cs="Times New Roman"/>
          <w:b/>
          <w:sz w:val="24"/>
          <w:szCs w:val="24"/>
        </w:rPr>
        <w:t>5</w:t>
      </w:r>
      <w:r w:rsidR="003A2B18" w:rsidRPr="00CB3D62">
        <w:rPr>
          <w:rFonts w:ascii="Times New Roman" w:hAnsi="Times New Roman" w:cs="Times New Roman"/>
          <w:b/>
          <w:sz w:val="24"/>
          <w:szCs w:val="24"/>
        </w:rPr>
        <w:t>.</w:t>
      </w:r>
      <w:r w:rsidRPr="00CB3D62">
        <w:rPr>
          <w:rFonts w:ascii="Times New Roman" w:hAnsi="Times New Roman" w:cs="Times New Roman"/>
          <w:sz w:val="24"/>
          <w:szCs w:val="24"/>
        </w:rPr>
        <w:t xml:space="preserve"> Multivariate analysis of independent predictors for acute kidney injury in the combined population </w:t>
      </w:r>
      <w:r w:rsidR="005E589F" w:rsidRPr="00CB3D62">
        <w:rPr>
          <w:rFonts w:ascii="Times New Roman" w:eastAsia="宋体" w:hAnsi="Times New Roman" w:cs="Times New Roman"/>
          <w:sz w:val="24"/>
          <w:szCs w:val="44"/>
        </w:rPr>
        <w:t>based on AKIN criteria</w:t>
      </w:r>
      <w:r w:rsidR="005E589F" w:rsidRPr="00CB3D62">
        <w:rPr>
          <w:rFonts w:ascii="Times New Roman" w:hAnsi="Times New Roman" w:cs="Times New Roman"/>
          <w:sz w:val="24"/>
          <w:szCs w:val="24"/>
        </w:rPr>
        <w:t xml:space="preserve"> </w:t>
      </w:r>
      <w:r w:rsidRPr="00CB3D62">
        <w:rPr>
          <w:rFonts w:ascii="Times New Roman" w:hAnsi="Times New Roman" w:cs="Times New Roman"/>
          <w:sz w:val="24"/>
          <w:szCs w:val="24"/>
        </w:rPr>
        <w:t xml:space="preserve">(VAN/PTZ vs </w:t>
      </w:r>
      <w:r w:rsidR="006F3F56" w:rsidRPr="00CB3D62">
        <w:rPr>
          <w:rFonts w:ascii="Times New Roman" w:hAnsi="Times New Roman" w:cs="Times New Roman"/>
          <w:sz w:val="24"/>
          <w:szCs w:val="24"/>
        </w:rPr>
        <w:t xml:space="preserve">VAN/MEM or </w:t>
      </w:r>
      <w:r w:rsidRPr="00CB3D62">
        <w:rPr>
          <w:rFonts w:ascii="Times New Roman" w:hAnsi="Times New Roman" w:cs="Times New Roman"/>
          <w:sz w:val="24"/>
          <w:szCs w:val="24"/>
        </w:rPr>
        <w:t>VAN/CPZ-SBT</w:t>
      </w:r>
      <w:r w:rsidR="006F3F56" w:rsidRPr="00CB3D62">
        <w:rPr>
          <w:rFonts w:ascii="Times New Roman" w:hAnsi="Times New Roman" w:cs="Times New Roman"/>
          <w:sz w:val="24"/>
          <w:szCs w:val="24"/>
        </w:rPr>
        <w:t xml:space="preserve"> or</w:t>
      </w:r>
      <w:r w:rsidR="006F3F56" w:rsidRPr="00CB3D62">
        <w:rPr>
          <w:rFonts w:ascii="Times New Roman" w:hAnsi="Times New Roman" w:cs="Times New Roman"/>
        </w:rPr>
        <w:t xml:space="preserve"> </w:t>
      </w:r>
      <w:r w:rsidR="006F3F56" w:rsidRPr="00CB3D62">
        <w:rPr>
          <w:rFonts w:ascii="Times New Roman" w:hAnsi="Times New Roman" w:cs="Times New Roman"/>
          <w:sz w:val="24"/>
          <w:szCs w:val="24"/>
        </w:rPr>
        <w:t>VAN/IPM-CIS</w:t>
      </w:r>
      <w:r w:rsidRPr="00CB3D62">
        <w:rPr>
          <w:rFonts w:ascii="Times New Roman" w:hAnsi="Times New Roman" w:cs="Times New Roman"/>
          <w:sz w:val="24"/>
          <w:szCs w:val="24"/>
        </w:rPr>
        <w:t xml:space="preserve">) </w:t>
      </w:r>
    </w:p>
    <w:p w14:paraId="2E94F9C8" w14:textId="77777777" w:rsidR="00132059" w:rsidRPr="00CB3D62" w:rsidRDefault="00132059" w:rsidP="00132059">
      <w:pPr>
        <w:rPr>
          <w:rFonts w:ascii="Times New Roman" w:hAnsi="Times New Roman" w:cs="Times New Roman"/>
          <w:color w:val="000000" w:themeColor="text1"/>
        </w:rPr>
      </w:pPr>
    </w:p>
    <w:tbl>
      <w:tblPr>
        <w:tblStyle w:val="a7"/>
        <w:tblW w:w="13750" w:type="dxa"/>
        <w:tblInd w:w="142"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4"/>
        <w:gridCol w:w="991"/>
        <w:gridCol w:w="1276"/>
        <w:gridCol w:w="992"/>
        <w:gridCol w:w="238"/>
        <w:gridCol w:w="1045"/>
        <w:gridCol w:w="1417"/>
        <w:gridCol w:w="851"/>
        <w:gridCol w:w="280"/>
        <w:gridCol w:w="1275"/>
        <w:gridCol w:w="1559"/>
        <w:gridCol w:w="992"/>
      </w:tblGrid>
      <w:tr w:rsidR="00853D92" w:rsidRPr="00CB3D62" w14:paraId="11BA4405" w14:textId="002BD009" w:rsidTr="00853D92">
        <w:trPr>
          <w:trHeight w:val="280"/>
        </w:trPr>
        <w:tc>
          <w:tcPr>
            <w:tcW w:w="2834" w:type="dxa"/>
            <w:vMerge w:val="restart"/>
            <w:tcBorders>
              <w:top w:val="single" w:sz="4" w:space="0" w:color="auto"/>
              <w:bottom w:val="nil"/>
            </w:tcBorders>
            <w:noWrap/>
            <w:vAlign w:val="center"/>
            <w:hideMark/>
          </w:tcPr>
          <w:p w14:paraId="243F4121" w14:textId="77777777"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Variables</w:t>
            </w:r>
          </w:p>
        </w:tc>
        <w:tc>
          <w:tcPr>
            <w:tcW w:w="3259" w:type="dxa"/>
            <w:gridSpan w:val="3"/>
            <w:tcBorders>
              <w:top w:val="single" w:sz="4" w:space="0" w:color="auto"/>
              <w:bottom w:val="single" w:sz="4" w:space="0" w:color="auto"/>
            </w:tcBorders>
            <w:vAlign w:val="center"/>
          </w:tcPr>
          <w:p w14:paraId="2CBEFB91" w14:textId="0AEEB669" w:rsidR="00853D92" w:rsidRPr="00CB3D62" w:rsidRDefault="00853D92" w:rsidP="00B5725C">
            <w:pPr>
              <w:spacing w:line="480" w:lineRule="auto"/>
              <w:jc w:val="center"/>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VAN/PTZ vs VAN/MEM</w:t>
            </w:r>
          </w:p>
        </w:tc>
        <w:tc>
          <w:tcPr>
            <w:tcW w:w="238" w:type="dxa"/>
            <w:tcBorders>
              <w:top w:val="single" w:sz="4" w:space="0" w:color="auto"/>
              <w:bottom w:val="nil"/>
            </w:tcBorders>
          </w:tcPr>
          <w:p w14:paraId="0A40612D" w14:textId="77777777" w:rsidR="00853D92" w:rsidRPr="00CB3D62" w:rsidRDefault="00853D92" w:rsidP="00B5725C">
            <w:pPr>
              <w:spacing w:line="480" w:lineRule="auto"/>
              <w:jc w:val="center"/>
              <w:rPr>
                <w:rFonts w:ascii="Times New Roman" w:hAnsi="Times New Roman" w:cs="Times New Roman"/>
                <w:color w:val="000000" w:themeColor="text1"/>
                <w:sz w:val="18"/>
                <w:szCs w:val="18"/>
              </w:rPr>
            </w:pPr>
          </w:p>
        </w:tc>
        <w:tc>
          <w:tcPr>
            <w:tcW w:w="3313" w:type="dxa"/>
            <w:gridSpan w:val="3"/>
            <w:tcBorders>
              <w:top w:val="single" w:sz="4" w:space="0" w:color="auto"/>
              <w:bottom w:val="single" w:sz="4" w:space="0" w:color="auto"/>
            </w:tcBorders>
            <w:vAlign w:val="center"/>
          </w:tcPr>
          <w:p w14:paraId="7EAB3377" w14:textId="594D6C4B" w:rsidR="00853D92" w:rsidRPr="00CB3D62" w:rsidRDefault="00853D92" w:rsidP="00B5725C">
            <w:pPr>
              <w:spacing w:line="480" w:lineRule="auto"/>
              <w:jc w:val="center"/>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VAN/PTZ vs VAN/CPZ-SBT</w:t>
            </w:r>
          </w:p>
        </w:tc>
        <w:tc>
          <w:tcPr>
            <w:tcW w:w="280" w:type="dxa"/>
            <w:tcBorders>
              <w:top w:val="single" w:sz="4" w:space="0" w:color="auto"/>
              <w:bottom w:val="nil"/>
            </w:tcBorders>
          </w:tcPr>
          <w:p w14:paraId="16AC0CDC" w14:textId="77777777" w:rsidR="00853D92" w:rsidRPr="00CB3D62" w:rsidRDefault="00853D92" w:rsidP="00B5725C">
            <w:pPr>
              <w:spacing w:line="480" w:lineRule="auto"/>
              <w:jc w:val="center"/>
              <w:rPr>
                <w:rFonts w:ascii="Times New Roman" w:hAnsi="Times New Roman" w:cs="Times New Roman"/>
                <w:color w:val="000000" w:themeColor="text1"/>
                <w:sz w:val="18"/>
                <w:szCs w:val="18"/>
              </w:rPr>
            </w:pPr>
          </w:p>
        </w:tc>
        <w:tc>
          <w:tcPr>
            <w:tcW w:w="3826" w:type="dxa"/>
            <w:gridSpan w:val="3"/>
            <w:tcBorders>
              <w:top w:val="single" w:sz="4" w:space="0" w:color="auto"/>
              <w:bottom w:val="single" w:sz="4" w:space="0" w:color="auto"/>
            </w:tcBorders>
            <w:vAlign w:val="center"/>
          </w:tcPr>
          <w:p w14:paraId="2BD8A271" w14:textId="6245466F" w:rsidR="00853D92" w:rsidRPr="00CB3D62" w:rsidRDefault="00853D92" w:rsidP="00B5725C">
            <w:pPr>
              <w:spacing w:line="480" w:lineRule="auto"/>
              <w:jc w:val="center"/>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VAN/PTZ vs VAN/IPM-CIS</w:t>
            </w:r>
          </w:p>
        </w:tc>
      </w:tr>
      <w:tr w:rsidR="00853D92" w:rsidRPr="00CB3D62" w14:paraId="679C686A" w14:textId="30DC933C" w:rsidTr="00853D92">
        <w:trPr>
          <w:trHeight w:val="290"/>
        </w:trPr>
        <w:tc>
          <w:tcPr>
            <w:tcW w:w="2834" w:type="dxa"/>
            <w:vMerge/>
            <w:tcBorders>
              <w:top w:val="nil"/>
              <w:bottom w:val="single" w:sz="4" w:space="0" w:color="auto"/>
            </w:tcBorders>
            <w:vAlign w:val="center"/>
            <w:hideMark/>
          </w:tcPr>
          <w:p w14:paraId="31D03288"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991" w:type="dxa"/>
            <w:tcBorders>
              <w:top w:val="single" w:sz="4" w:space="0" w:color="auto"/>
              <w:bottom w:val="single" w:sz="4" w:space="0" w:color="auto"/>
            </w:tcBorders>
            <w:noWrap/>
            <w:vAlign w:val="center"/>
            <w:hideMark/>
          </w:tcPr>
          <w:p w14:paraId="03D09D69" w14:textId="77777777"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OR</w:t>
            </w:r>
          </w:p>
        </w:tc>
        <w:tc>
          <w:tcPr>
            <w:tcW w:w="1276" w:type="dxa"/>
            <w:tcBorders>
              <w:top w:val="single" w:sz="4" w:space="0" w:color="auto"/>
              <w:bottom w:val="single" w:sz="4" w:space="0" w:color="auto"/>
            </w:tcBorders>
            <w:vAlign w:val="center"/>
          </w:tcPr>
          <w:p w14:paraId="19236738" w14:textId="4A7E4A42"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95% CI</w:t>
            </w:r>
          </w:p>
        </w:tc>
        <w:tc>
          <w:tcPr>
            <w:tcW w:w="992" w:type="dxa"/>
            <w:tcBorders>
              <w:top w:val="single" w:sz="4" w:space="0" w:color="auto"/>
              <w:bottom w:val="single" w:sz="4" w:space="0" w:color="auto"/>
            </w:tcBorders>
            <w:vAlign w:val="center"/>
          </w:tcPr>
          <w:p w14:paraId="7E3B904E" w14:textId="69F3A8A8"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i/>
                <w:color w:val="000000" w:themeColor="text1"/>
                <w:sz w:val="18"/>
                <w:szCs w:val="18"/>
              </w:rPr>
              <w:t>P</w:t>
            </w:r>
            <w:r w:rsidRPr="00CB3D62">
              <w:rPr>
                <w:rFonts w:ascii="Times New Roman" w:hAnsi="Times New Roman" w:cs="Times New Roman"/>
                <w:color w:val="000000" w:themeColor="text1"/>
                <w:sz w:val="18"/>
                <w:szCs w:val="18"/>
              </w:rPr>
              <w:t xml:space="preserve"> value</w:t>
            </w:r>
          </w:p>
        </w:tc>
        <w:tc>
          <w:tcPr>
            <w:tcW w:w="238" w:type="dxa"/>
            <w:tcBorders>
              <w:top w:val="nil"/>
              <w:bottom w:val="single" w:sz="4" w:space="0" w:color="auto"/>
            </w:tcBorders>
          </w:tcPr>
          <w:p w14:paraId="46CCCA98"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1045" w:type="dxa"/>
            <w:tcBorders>
              <w:top w:val="single" w:sz="4" w:space="0" w:color="auto"/>
              <w:bottom w:val="single" w:sz="4" w:space="0" w:color="auto"/>
            </w:tcBorders>
            <w:noWrap/>
            <w:vAlign w:val="center"/>
            <w:hideMark/>
          </w:tcPr>
          <w:p w14:paraId="753365BC" w14:textId="62DCAC59"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OR</w:t>
            </w:r>
          </w:p>
        </w:tc>
        <w:tc>
          <w:tcPr>
            <w:tcW w:w="1417" w:type="dxa"/>
            <w:tcBorders>
              <w:top w:val="single" w:sz="4" w:space="0" w:color="auto"/>
              <w:bottom w:val="single" w:sz="4" w:space="0" w:color="auto"/>
            </w:tcBorders>
            <w:noWrap/>
            <w:vAlign w:val="center"/>
            <w:hideMark/>
          </w:tcPr>
          <w:p w14:paraId="4FD2DE06" w14:textId="5B219ED9"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95% CI</w:t>
            </w:r>
          </w:p>
        </w:tc>
        <w:tc>
          <w:tcPr>
            <w:tcW w:w="851" w:type="dxa"/>
            <w:tcBorders>
              <w:top w:val="single" w:sz="4" w:space="0" w:color="auto"/>
              <w:bottom w:val="single" w:sz="4" w:space="0" w:color="auto"/>
            </w:tcBorders>
            <w:vAlign w:val="center"/>
          </w:tcPr>
          <w:p w14:paraId="6C498B6B" w14:textId="7A1EEF71" w:rsidR="00853D92" w:rsidRPr="00CB3D62" w:rsidRDefault="00853D92" w:rsidP="00B5725C">
            <w:pPr>
              <w:spacing w:line="480" w:lineRule="auto"/>
              <w:rPr>
                <w:rFonts w:ascii="Times New Roman" w:hAnsi="Times New Roman" w:cs="Times New Roman"/>
                <w:i/>
                <w:color w:val="000000" w:themeColor="text1"/>
                <w:sz w:val="18"/>
                <w:szCs w:val="18"/>
              </w:rPr>
            </w:pPr>
            <w:r w:rsidRPr="00CB3D62">
              <w:rPr>
                <w:rFonts w:ascii="Times New Roman" w:hAnsi="Times New Roman" w:cs="Times New Roman"/>
                <w:i/>
                <w:color w:val="000000" w:themeColor="text1"/>
                <w:sz w:val="18"/>
                <w:szCs w:val="18"/>
              </w:rPr>
              <w:t>P</w:t>
            </w:r>
            <w:r w:rsidRPr="00CB3D62">
              <w:rPr>
                <w:rFonts w:ascii="Times New Roman" w:hAnsi="Times New Roman" w:cs="Times New Roman"/>
                <w:color w:val="000000" w:themeColor="text1"/>
                <w:sz w:val="18"/>
                <w:szCs w:val="18"/>
              </w:rPr>
              <w:t xml:space="preserve"> value</w:t>
            </w:r>
          </w:p>
        </w:tc>
        <w:tc>
          <w:tcPr>
            <w:tcW w:w="280" w:type="dxa"/>
            <w:tcBorders>
              <w:top w:val="nil"/>
              <w:bottom w:val="single" w:sz="4" w:space="0" w:color="auto"/>
            </w:tcBorders>
          </w:tcPr>
          <w:p w14:paraId="075FED3B"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1275" w:type="dxa"/>
            <w:tcBorders>
              <w:top w:val="single" w:sz="4" w:space="0" w:color="auto"/>
              <w:bottom w:val="single" w:sz="4" w:space="0" w:color="auto"/>
            </w:tcBorders>
            <w:vAlign w:val="center"/>
          </w:tcPr>
          <w:p w14:paraId="6856D03B" w14:textId="6176030D" w:rsidR="00853D92" w:rsidRPr="00CB3D62" w:rsidRDefault="00853D92" w:rsidP="00B5725C">
            <w:pPr>
              <w:spacing w:line="480" w:lineRule="auto"/>
              <w:rPr>
                <w:rFonts w:ascii="Times New Roman" w:hAnsi="Times New Roman" w:cs="Times New Roman"/>
                <w:i/>
                <w:color w:val="000000" w:themeColor="text1"/>
                <w:sz w:val="18"/>
                <w:szCs w:val="18"/>
              </w:rPr>
            </w:pPr>
            <w:r w:rsidRPr="00CB3D62">
              <w:rPr>
                <w:rFonts w:ascii="Times New Roman" w:hAnsi="Times New Roman" w:cs="Times New Roman"/>
                <w:color w:val="000000" w:themeColor="text1"/>
                <w:sz w:val="18"/>
                <w:szCs w:val="18"/>
              </w:rPr>
              <w:t>OR</w:t>
            </w:r>
          </w:p>
        </w:tc>
        <w:tc>
          <w:tcPr>
            <w:tcW w:w="1559" w:type="dxa"/>
            <w:tcBorders>
              <w:top w:val="single" w:sz="4" w:space="0" w:color="auto"/>
              <w:bottom w:val="single" w:sz="4" w:space="0" w:color="auto"/>
            </w:tcBorders>
            <w:vAlign w:val="center"/>
          </w:tcPr>
          <w:p w14:paraId="0CF30AA4" w14:textId="78A377D6" w:rsidR="00853D92" w:rsidRPr="00CB3D62" w:rsidRDefault="00853D92" w:rsidP="00B5725C">
            <w:pPr>
              <w:spacing w:line="480" w:lineRule="auto"/>
              <w:rPr>
                <w:rFonts w:ascii="Times New Roman" w:hAnsi="Times New Roman" w:cs="Times New Roman"/>
                <w:i/>
                <w:color w:val="000000" w:themeColor="text1"/>
                <w:sz w:val="18"/>
                <w:szCs w:val="18"/>
              </w:rPr>
            </w:pPr>
            <w:r w:rsidRPr="00CB3D62">
              <w:rPr>
                <w:rFonts w:ascii="Times New Roman" w:hAnsi="Times New Roman" w:cs="Times New Roman"/>
                <w:color w:val="000000" w:themeColor="text1"/>
                <w:sz w:val="18"/>
                <w:szCs w:val="18"/>
              </w:rPr>
              <w:t>95% CI</w:t>
            </w:r>
          </w:p>
        </w:tc>
        <w:tc>
          <w:tcPr>
            <w:tcW w:w="992" w:type="dxa"/>
            <w:tcBorders>
              <w:top w:val="single" w:sz="4" w:space="0" w:color="auto"/>
              <w:bottom w:val="single" w:sz="4" w:space="0" w:color="auto"/>
            </w:tcBorders>
            <w:vAlign w:val="center"/>
          </w:tcPr>
          <w:p w14:paraId="19091FEB" w14:textId="323956B0" w:rsidR="00853D92" w:rsidRPr="00CB3D62" w:rsidRDefault="00853D92" w:rsidP="00B5725C">
            <w:pPr>
              <w:spacing w:line="480" w:lineRule="auto"/>
              <w:rPr>
                <w:rFonts w:ascii="Times New Roman" w:hAnsi="Times New Roman" w:cs="Times New Roman"/>
                <w:i/>
                <w:color w:val="000000" w:themeColor="text1"/>
                <w:sz w:val="18"/>
                <w:szCs w:val="18"/>
              </w:rPr>
            </w:pPr>
            <w:r w:rsidRPr="00CB3D62">
              <w:rPr>
                <w:rFonts w:ascii="Times New Roman" w:hAnsi="Times New Roman" w:cs="Times New Roman"/>
                <w:i/>
                <w:color w:val="000000" w:themeColor="text1"/>
                <w:sz w:val="18"/>
                <w:szCs w:val="18"/>
              </w:rPr>
              <w:t>P</w:t>
            </w:r>
            <w:r w:rsidRPr="00CB3D62">
              <w:rPr>
                <w:rFonts w:ascii="Times New Roman" w:hAnsi="Times New Roman" w:cs="Times New Roman"/>
                <w:color w:val="000000" w:themeColor="text1"/>
                <w:sz w:val="18"/>
                <w:szCs w:val="18"/>
              </w:rPr>
              <w:t xml:space="preserve"> value</w:t>
            </w:r>
          </w:p>
        </w:tc>
      </w:tr>
      <w:tr w:rsidR="00853D92" w:rsidRPr="00CB3D62" w14:paraId="475E80E9" w14:textId="0E1A39EA" w:rsidTr="00853D92">
        <w:trPr>
          <w:trHeight w:val="280"/>
        </w:trPr>
        <w:tc>
          <w:tcPr>
            <w:tcW w:w="2834" w:type="dxa"/>
            <w:tcBorders>
              <w:top w:val="single" w:sz="4" w:space="0" w:color="auto"/>
            </w:tcBorders>
            <w:noWrap/>
            <w:vAlign w:val="center"/>
            <w:hideMark/>
          </w:tcPr>
          <w:p w14:paraId="21B95E5E" w14:textId="0F5CB86E" w:rsidR="00853D92" w:rsidRPr="00CB3D62" w:rsidRDefault="00853D92" w:rsidP="00B5725C">
            <w:pPr>
              <w:spacing w:line="480" w:lineRule="auto"/>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AKI Stage 2 and 3</w:t>
            </w:r>
          </w:p>
        </w:tc>
        <w:tc>
          <w:tcPr>
            <w:tcW w:w="991" w:type="dxa"/>
            <w:tcBorders>
              <w:top w:val="single" w:sz="4" w:space="0" w:color="auto"/>
            </w:tcBorders>
            <w:noWrap/>
            <w:vAlign w:val="center"/>
            <w:hideMark/>
          </w:tcPr>
          <w:p w14:paraId="260475B5"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1276" w:type="dxa"/>
            <w:tcBorders>
              <w:top w:val="single" w:sz="4" w:space="0" w:color="auto"/>
            </w:tcBorders>
            <w:vAlign w:val="center"/>
          </w:tcPr>
          <w:p w14:paraId="484EFDF1"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992" w:type="dxa"/>
            <w:tcBorders>
              <w:top w:val="single" w:sz="4" w:space="0" w:color="auto"/>
            </w:tcBorders>
            <w:vAlign w:val="center"/>
          </w:tcPr>
          <w:p w14:paraId="1970DC59"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238" w:type="dxa"/>
            <w:tcBorders>
              <w:top w:val="single" w:sz="4" w:space="0" w:color="auto"/>
            </w:tcBorders>
          </w:tcPr>
          <w:p w14:paraId="3C242708"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1045" w:type="dxa"/>
            <w:tcBorders>
              <w:top w:val="single" w:sz="4" w:space="0" w:color="auto"/>
            </w:tcBorders>
            <w:noWrap/>
            <w:vAlign w:val="center"/>
            <w:hideMark/>
          </w:tcPr>
          <w:p w14:paraId="142465C5" w14:textId="3984F127" w:rsidR="00853D92" w:rsidRPr="00CB3D62" w:rsidRDefault="00853D92" w:rsidP="00B5725C">
            <w:pPr>
              <w:spacing w:line="480" w:lineRule="auto"/>
              <w:rPr>
                <w:rFonts w:ascii="Times New Roman" w:hAnsi="Times New Roman" w:cs="Times New Roman"/>
                <w:color w:val="000000" w:themeColor="text1"/>
                <w:sz w:val="18"/>
                <w:szCs w:val="18"/>
              </w:rPr>
            </w:pPr>
          </w:p>
        </w:tc>
        <w:tc>
          <w:tcPr>
            <w:tcW w:w="1417" w:type="dxa"/>
            <w:tcBorders>
              <w:top w:val="single" w:sz="4" w:space="0" w:color="auto"/>
            </w:tcBorders>
            <w:noWrap/>
            <w:vAlign w:val="center"/>
            <w:hideMark/>
          </w:tcPr>
          <w:p w14:paraId="5360E5D8"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851" w:type="dxa"/>
            <w:tcBorders>
              <w:top w:val="single" w:sz="4" w:space="0" w:color="auto"/>
            </w:tcBorders>
          </w:tcPr>
          <w:p w14:paraId="481BABFF"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280" w:type="dxa"/>
            <w:tcBorders>
              <w:top w:val="single" w:sz="4" w:space="0" w:color="auto"/>
            </w:tcBorders>
          </w:tcPr>
          <w:p w14:paraId="150AE4D6"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1275" w:type="dxa"/>
            <w:tcBorders>
              <w:top w:val="single" w:sz="4" w:space="0" w:color="auto"/>
            </w:tcBorders>
          </w:tcPr>
          <w:p w14:paraId="607EAF00" w14:textId="061CAC4E" w:rsidR="00853D92" w:rsidRPr="00CB3D62" w:rsidRDefault="00853D92" w:rsidP="00B5725C">
            <w:pPr>
              <w:spacing w:line="480" w:lineRule="auto"/>
              <w:rPr>
                <w:rFonts w:ascii="Times New Roman" w:hAnsi="Times New Roman" w:cs="Times New Roman"/>
                <w:color w:val="000000" w:themeColor="text1"/>
                <w:sz w:val="18"/>
                <w:szCs w:val="18"/>
              </w:rPr>
            </w:pPr>
          </w:p>
        </w:tc>
        <w:tc>
          <w:tcPr>
            <w:tcW w:w="1559" w:type="dxa"/>
            <w:tcBorders>
              <w:top w:val="single" w:sz="4" w:space="0" w:color="auto"/>
            </w:tcBorders>
          </w:tcPr>
          <w:p w14:paraId="0EE874CE"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992" w:type="dxa"/>
            <w:tcBorders>
              <w:top w:val="single" w:sz="4" w:space="0" w:color="auto"/>
            </w:tcBorders>
          </w:tcPr>
          <w:p w14:paraId="1F2C7AAF" w14:textId="62EBE621" w:rsidR="00853D92" w:rsidRPr="00CB3D62" w:rsidRDefault="00853D92" w:rsidP="00B5725C">
            <w:pPr>
              <w:spacing w:line="480" w:lineRule="auto"/>
              <w:rPr>
                <w:rFonts w:ascii="Times New Roman" w:hAnsi="Times New Roman" w:cs="Times New Roman"/>
                <w:color w:val="000000" w:themeColor="text1"/>
                <w:sz w:val="18"/>
                <w:szCs w:val="18"/>
              </w:rPr>
            </w:pPr>
          </w:p>
        </w:tc>
      </w:tr>
      <w:tr w:rsidR="00853D92" w:rsidRPr="00CB3D62" w14:paraId="4DDB21E0" w14:textId="086B59A7" w:rsidTr="00853D92">
        <w:trPr>
          <w:trHeight w:val="290"/>
        </w:trPr>
        <w:tc>
          <w:tcPr>
            <w:tcW w:w="2834" w:type="dxa"/>
            <w:noWrap/>
            <w:vAlign w:val="center"/>
            <w:hideMark/>
          </w:tcPr>
          <w:p w14:paraId="0F8444A3" w14:textId="77777777" w:rsidR="00853D92" w:rsidRPr="00CB3D62" w:rsidRDefault="00853D92" w:rsidP="00B5725C">
            <w:pPr>
              <w:spacing w:line="480" w:lineRule="auto"/>
              <w:rPr>
                <w:rFonts w:ascii="Times New Roman" w:hAnsi="Times New Roman" w:cs="Times New Roman"/>
                <w:b/>
                <w:bCs/>
                <w:color w:val="000000" w:themeColor="text1"/>
                <w:sz w:val="18"/>
                <w:szCs w:val="18"/>
              </w:rPr>
            </w:pPr>
            <w:r w:rsidRPr="00CB3D62">
              <w:rPr>
                <w:rFonts w:ascii="Times New Roman" w:hAnsi="Times New Roman" w:cs="Times New Roman"/>
                <w:b/>
                <w:bCs/>
                <w:color w:val="000000" w:themeColor="text1"/>
                <w:sz w:val="18"/>
                <w:szCs w:val="18"/>
              </w:rPr>
              <w:t>Patient characteristics</w:t>
            </w:r>
          </w:p>
        </w:tc>
        <w:tc>
          <w:tcPr>
            <w:tcW w:w="991" w:type="dxa"/>
            <w:noWrap/>
            <w:vAlign w:val="center"/>
            <w:hideMark/>
          </w:tcPr>
          <w:p w14:paraId="762EF19D" w14:textId="77777777"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276" w:type="dxa"/>
            <w:vAlign w:val="center"/>
          </w:tcPr>
          <w:p w14:paraId="7502D29A" w14:textId="0CF09C5F"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992" w:type="dxa"/>
            <w:vAlign w:val="center"/>
          </w:tcPr>
          <w:p w14:paraId="08564E6B" w14:textId="05AB970C"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238" w:type="dxa"/>
          </w:tcPr>
          <w:p w14:paraId="05482270"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1045" w:type="dxa"/>
            <w:noWrap/>
            <w:vAlign w:val="center"/>
            <w:hideMark/>
          </w:tcPr>
          <w:p w14:paraId="01F7F8AB" w14:textId="51FA2AC8"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417" w:type="dxa"/>
            <w:noWrap/>
            <w:vAlign w:val="center"/>
            <w:hideMark/>
          </w:tcPr>
          <w:p w14:paraId="210B6980" w14:textId="77777777"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851" w:type="dxa"/>
          </w:tcPr>
          <w:p w14:paraId="324EBE1F"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280" w:type="dxa"/>
          </w:tcPr>
          <w:p w14:paraId="4B388DDC"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1275" w:type="dxa"/>
          </w:tcPr>
          <w:p w14:paraId="376CAF97" w14:textId="5DF99791" w:rsidR="00853D92" w:rsidRPr="00CB3D62" w:rsidRDefault="00853D92" w:rsidP="00B5725C">
            <w:pPr>
              <w:spacing w:line="480" w:lineRule="auto"/>
              <w:rPr>
                <w:rFonts w:ascii="Times New Roman" w:hAnsi="Times New Roman" w:cs="Times New Roman"/>
                <w:color w:val="000000" w:themeColor="text1"/>
                <w:sz w:val="18"/>
                <w:szCs w:val="18"/>
              </w:rPr>
            </w:pPr>
          </w:p>
        </w:tc>
        <w:tc>
          <w:tcPr>
            <w:tcW w:w="1559" w:type="dxa"/>
          </w:tcPr>
          <w:p w14:paraId="50C580F7"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992" w:type="dxa"/>
          </w:tcPr>
          <w:p w14:paraId="195B197D" w14:textId="06D5BD22" w:rsidR="00853D92" w:rsidRPr="00CB3D62" w:rsidRDefault="00853D92" w:rsidP="00B5725C">
            <w:pPr>
              <w:spacing w:line="480" w:lineRule="auto"/>
              <w:rPr>
                <w:rFonts w:ascii="Times New Roman" w:hAnsi="Times New Roman" w:cs="Times New Roman"/>
                <w:color w:val="000000" w:themeColor="text1"/>
                <w:sz w:val="18"/>
                <w:szCs w:val="18"/>
              </w:rPr>
            </w:pPr>
          </w:p>
        </w:tc>
      </w:tr>
      <w:tr w:rsidR="00853D92" w:rsidRPr="00CB3D62" w14:paraId="4006C458" w14:textId="56ED7E44" w:rsidTr="00853D92">
        <w:trPr>
          <w:trHeight w:val="280"/>
        </w:trPr>
        <w:tc>
          <w:tcPr>
            <w:tcW w:w="2834" w:type="dxa"/>
            <w:vAlign w:val="center"/>
            <w:hideMark/>
          </w:tcPr>
          <w:p w14:paraId="29B88DD8" w14:textId="77777777"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Baseline serum creatinine</w:t>
            </w:r>
          </w:p>
        </w:tc>
        <w:tc>
          <w:tcPr>
            <w:tcW w:w="991" w:type="dxa"/>
            <w:noWrap/>
            <w:vAlign w:val="center"/>
          </w:tcPr>
          <w:p w14:paraId="69661ECE" w14:textId="68C4B952"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1.01</w:t>
            </w:r>
          </w:p>
        </w:tc>
        <w:tc>
          <w:tcPr>
            <w:tcW w:w="1276" w:type="dxa"/>
            <w:vAlign w:val="center"/>
          </w:tcPr>
          <w:p w14:paraId="64A1DDAB" w14:textId="5E067EB1"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(0.994,1.027)</w:t>
            </w:r>
          </w:p>
        </w:tc>
        <w:tc>
          <w:tcPr>
            <w:tcW w:w="992" w:type="dxa"/>
            <w:vAlign w:val="center"/>
          </w:tcPr>
          <w:p w14:paraId="30C1E3AA" w14:textId="3A372877"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0.212</w:t>
            </w:r>
          </w:p>
        </w:tc>
        <w:tc>
          <w:tcPr>
            <w:tcW w:w="238" w:type="dxa"/>
          </w:tcPr>
          <w:p w14:paraId="17785741"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1045" w:type="dxa"/>
            <w:noWrap/>
            <w:vAlign w:val="center"/>
          </w:tcPr>
          <w:p w14:paraId="0DB8B9A7" w14:textId="3B5DC5C1"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1.005</w:t>
            </w:r>
          </w:p>
        </w:tc>
        <w:tc>
          <w:tcPr>
            <w:tcW w:w="1417" w:type="dxa"/>
            <w:noWrap/>
            <w:vAlign w:val="center"/>
          </w:tcPr>
          <w:p w14:paraId="02B6F5F7" w14:textId="1248FEDA"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(0.990,1.022)</w:t>
            </w:r>
          </w:p>
        </w:tc>
        <w:tc>
          <w:tcPr>
            <w:tcW w:w="851" w:type="dxa"/>
            <w:vAlign w:val="center"/>
          </w:tcPr>
          <w:p w14:paraId="7972035F" w14:textId="1565AD84"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0.506</w:t>
            </w:r>
          </w:p>
        </w:tc>
        <w:tc>
          <w:tcPr>
            <w:tcW w:w="280" w:type="dxa"/>
          </w:tcPr>
          <w:p w14:paraId="4C5A153C"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1275" w:type="dxa"/>
            <w:vAlign w:val="center"/>
          </w:tcPr>
          <w:p w14:paraId="0D9278A2" w14:textId="53A7183F"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1.003</w:t>
            </w:r>
          </w:p>
        </w:tc>
        <w:tc>
          <w:tcPr>
            <w:tcW w:w="1559" w:type="dxa"/>
            <w:vAlign w:val="center"/>
          </w:tcPr>
          <w:p w14:paraId="1ED8CD9E" w14:textId="7720D659"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(0.987,1.018)</w:t>
            </w:r>
          </w:p>
        </w:tc>
        <w:tc>
          <w:tcPr>
            <w:tcW w:w="992" w:type="dxa"/>
            <w:vAlign w:val="center"/>
          </w:tcPr>
          <w:p w14:paraId="7011D6D5" w14:textId="41CC01CD"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0.728</w:t>
            </w:r>
          </w:p>
        </w:tc>
      </w:tr>
      <w:tr w:rsidR="00853D92" w:rsidRPr="00CB3D62" w14:paraId="0469BF1E" w14:textId="776BAB4D" w:rsidTr="00853D92">
        <w:trPr>
          <w:trHeight w:val="280"/>
        </w:trPr>
        <w:tc>
          <w:tcPr>
            <w:tcW w:w="2834" w:type="dxa"/>
            <w:vAlign w:val="center"/>
            <w:hideMark/>
          </w:tcPr>
          <w:p w14:paraId="5EA745FA" w14:textId="77777777"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Baseline eGFR≤90</w:t>
            </w:r>
          </w:p>
        </w:tc>
        <w:tc>
          <w:tcPr>
            <w:tcW w:w="991" w:type="dxa"/>
            <w:noWrap/>
            <w:vAlign w:val="center"/>
          </w:tcPr>
          <w:p w14:paraId="27B2F4BA" w14:textId="711820BD"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1.113</w:t>
            </w:r>
          </w:p>
        </w:tc>
        <w:tc>
          <w:tcPr>
            <w:tcW w:w="1276" w:type="dxa"/>
            <w:vAlign w:val="center"/>
          </w:tcPr>
          <w:p w14:paraId="3B59336D" w14:textId="45ACE5C0"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(0.374,3.311)</w:t>
            </w:r>
          </w:p>
        </w:tc>
        <w:tc>
          <w:tcPr>
            <w:tcW w:w="992" w:type="dxa"/>
            <w:vAlign w:val="center"/>
          </w:tcPr>
          <w:p w14:paraId="6816A5F3" w14:textId="14F6D098"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0.848</w:t>
            </w:r>
          </w:p>
        </w:tc>
        <w:tc>
          <w:tcPr>
            <w:tcW w:w="238" w:type="dxa"/>
          </w:tcPr>
          <w:p w14:paraId="78A89E03"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1045" w:type="dxa"/>
            <w:noWrap/>
            <w:vAlign w:val="center"/>
          </w:tcPr>
          <w:p w14:paraId="17634E94" w14:textId="7EB81FCB"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1.828</w:t>
            </w:r>
          </w:p>
        </w:tc>
        <w:tc>
          <w:tcPr>
            <w:tcW w:w="1417" w:type="dxa"/>
            <w:noWrap/>
            <w:vAlign w:val="center"/>
          </w:tcPr>
          <w:p w14:paraId="57CA3BEC" w14:textId="39FEA305"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(0.629,5.314)</w:t>
            </w:r>
          </w:p>
        </w:tc>
        <w:tc>
          <w:tcPr>
            <w:tcW w:w="851" w:type="dxa"/>
            <w:vAlign w:val="center"/>
          </w:tcPr>
          <w:p w14:paraId="42A205F3" w14:textId="78C0CAF5"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0.268</w:t>
            </w:r>
          </w:p>
        </w:tc>
        <w:tc>
          <w:tcPr>
            <w:tcW w:w="280" w:type="dxa"/>
          </w:tcPr>
          <w:p w14:paraId="4D3A2DE8"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1275" w:type="dxa"/>
            <w:vAlign w:val="center"/>
          </w:tcPr>
          <w:p w14:paraId="47986E0D" w14:textId="36ED6B4D"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2.571</w:t>
            </w:r>
          </w:p>
        </w:tc>
        <w:tc>
          <w:tcPr>
            <w:tcW w:w="1559" w:type="dxa"/>
            <w:vAlign w:val="center"/>
          </w:tcPr>
          <w:p w14:paraId="19D2458E" w14:textId="78B048A4"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(0.758,8.717)</w:t>
            </w:r>
          </w:p>
        </w:tc>
        <w:tc>
          <w:tcPr>
            <w:tcW w:w="992" w:type="dxa"/>
            <w:vAlign w:val="center"/>
          </w:tcPr>
          <w:p w14:paraId="7897A7F9" w14:textId="1DDFC17A"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0.130</w:t>
            </w:r>
          </w:p>
        </w:tc>
      </w:tr>
      <w:tr w:rsidR="00853D92" w:rsidRPr="00CB3D62" w14:paraId="0E0B7B0D" w14:textId="6D13F729" w:rsidTr="00853D92">
        <w:trPr>
          <w:trHeight w:val="280"/>
        </w:trPr>
        <w:tc>
          <w:tcPr>
            <w:tcW w:w="2834" w:type="dxa"/>
            <w:vAlign w:val="center"/>
            <w:hideMark/>
          </w:tcPr>
          <w:p w14:paraId="67D58CC1" w14:textId="77777777" w:rsidR="00853D92" w:rsidRPr="00CB3D62" w:rsidRDefault="00853D92" w:rsidP="00B5725C">
            <w:pPr>
              <w:spacing w:line="480" w:lineRule="auto"/>
              <w:rPr>
                <w:rFonts w:ascii="Times New Roman" w:hAnsi="Times New Roman" w:cs="Times New Roman"/>
                <w:b/>
                <w:bCs/>
                <w:color w:val="000000" w:themeColor="text1"/>
                <w:sz w:val="18"/>
                <w:szCs w:val="18"/>
              </w:rPr>
            </w:pPr>
            <w:r w:rsidRPr="00CB3D62">
              <w:rPr>
                <w:rFonts w:ascii="Times New Roman" w:hAnsi="Times New Roman" w:cs="Times New Roman"/>
                <w:b/>
                <w:bCs/>
                <w:color w:val="000000" w:themeColor="text1"/>
                <w:sz w:val="18"/>
                <w:szCs w:val="18"/>
              </w:rPr>
              <w:t>Antimicrobial therapy</w:t>
            </w:r>
          </w:p>
        </w:tc>
        <w:tc>
          <w:tcPr>
            <w:tcW w:w="991" w:type="dxa"/>
            <w:noWrap/>
            <w:vAlign w:val="center"/>
          </w:tcPr>
          <w:p w14:paraId="3919B0A4" w14:textId="5BAD0287"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276" w:type="dxa"/>
            <w:vAlign w:val="center"/>
          </w:tcPr>
          <w:p w14:paraId="65E15F2D" w14:textId="1746CE6F"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992" w:type="dxa"/>
            <w:vAlign w:val="center"/>
          </w:tcPr>
          <w:p w14:paraId="120D3AF6" w14:textId="126A468D"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238" w:type="dxa"/>
          </w:tcPr>
          <w:p w14:paraId="0795B554"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1045" w:type="dxa"/>
            <w:noWrap/>
            <w:vAlign w:val="center"/>
          </w:tcPr>
          <w:p w14:paraId="299A4CDC" w14:textId="77C2CF40"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417" w:type="dxa"/>
            <w:noWrap/>
            <w:vAlign w:val="center"/>
          </w:tcPr>
          <w:p w14:paraId="1F836020" w14:textId="37B4F93E"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851" w:type="dxa"/>
            <w:vAlign w:val="center"/>
          </w:tcPr>
          <w:p w14:paraId="755218F0" w14:textId="34CA7F37"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280" w:type="dxa"/>
          </w:tcPr>
          <w:p w14:paraId="36592AB1"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1275" w:type="dxa"/>
            <w:vAlign w:val="center"/>
          </w:tcPr>
          <w:p w14:paraId="7119BDBA" w14:textId="4BFFFB51"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1559" w:type="dxa"/>
            <w:vAlign w:val="center"/>
          </w:tcPr>
          <w:p w14:paraId="035029D8" w14:textId="3743F478"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992" w:type="dxa"/>
            <w:vAlign w:val="center"/>
          </w:tcPr>
          <w:p w14:paraId="31FDDBE7" w14:textId="45065FCF"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r>
      <w:tr w:rsidR="00853D92" w:rsidRPr="00CB3D62" w14:paraId="198EF57C" w14:textId="72E9F811" w:rsidTr="00853D92">
        <w:trPr>
          <w:trHeight w:val="280"/>
        </w:trPr>
        <w:tc>
          <w:tcPr>
            <w:tcW w:w="2834" w:type="dxa"/>
            <w:vAlign w:val="center"/>
            <w:hideMark/>
          </w:tcPr>
          <w:p w14:paraId="697C69E0" w14:textId="77777777"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VAN/PTZ</w:t>
            </w:r>
          </w:p>
        </w:tc>
        <w:tc>
          <w:tcPr>
            <w:tcW w:w="991" w:type="dxa"/>
            <w:noWrap/>
            <w:vAlign w:val="center"/>
          </w:tcPr>
          <w:p w14:paraId="3DF26B66" w14:textId="02F74FDE" w:rsidR="00853D92" w:rsidRPr="00CB3D62" w:rsidRDefault="00853D92" w:rsidP="00B5725C">
            <w:pPr>
              <w:adjustRightInd w:val="0"/>
              <w:snapToGrid w:val="0"/>
              <w:spacing w:line="480" w:lineRule="auto"/>
              <w:ind w:leftChars="-48" w:left="16" w:hangingChars="65" w:hanging="117"/>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Reference</w:t>
            </w:r>
            <w:r w:rsidR="00314A72" w:rsidRPr="00CB3D62">
              <w:rPr>
                <w:rFonts w:ascii="Times New Roman" w:hAnsi="Times New Roman" w:cs="Times New Roman"/>
                <w:color w:val="000000" w:themeColor="text1"/>
                <w:sz w:val="18"/>
                <w:szCs w:val="18"/>
                <w:vertAlign w:val="superscript"/>
              </w:rPr>
              <w:t>1</w:t>
            </w:r>
          </w:p>
        </w:tc>
        <w:tc>
          <w:tcPr>
            <w:tcW w:w="1276" w:type="dxa"/>
            <w:vAlign w:val="center"/>
          </w:tcPr>
          <w:p w14:paraId="0CA11984" w14:textId="7F703EAF" w:rsidR="00853D92" w:rsidRPr="00CB3D62" w:rsidRDefault="00853D92" w:rsidP="00B5725C">
            <w:pPr>
              <w:spacing w:line="480" w:lineRule="auto"/>
              <w:rPr>
                <w:rFonts w:ascii="Times New Roman" w:hAnsi="Times New Roman" w:cs="Times New Roman"/>
                <w:color w:val="000000" w:themeColor="text1"/>
                <w:sz w:val="18"/>
                <w:szCs w:val="18"/>
              </w:rPr>
            </w:pPr>
          </w:p>
        </w:tc>
        <w:tc>
          <w:tcPr>
            <w:tcW w:w="992" w:type="dxa"/>
            <w:vAlign w:val="center"/>
          </w:tcPr>
          <w:p w14:paraId="1B5C8558"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238" w:type="dxa"/>
          </w:tcPr>
          <w:p w14:paraId="37E660A8"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1045" w:type="dxa"/>
            <w:noWrap/>
            <w:vAlign w:val="center"/>
          </w:tcPr>
          <w:p w14:paraId="180EF502" w14:textId="67B07869"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Reference</w:t>
            </w:r>
            <w:r w:rsidR="00314A72" w:rsidRPr="00CB3D62">
              <w:rPr>
                <w:rFonts w:ascii="Times New Roman" w:hAnsi="Times New Roman" w:cs="Times New Roman"/>
                <w:color w:val="000000" w:themeColor="text1"/>
                <w:sz w:val="18"/>
                <w:szCs w:val="18"/>
                <w:vertAlign w:val="superscript"/>
              </w:rPr>
              <w:t>1</w:t>
            </w:r>
          </w:p>
        </w:tc>
        <w:tc>
          <w:tcPr>
            <w:tcW w:w="1417" w:type="dxa"/>
            <w:noWrap/>
            <w:vAlign w:val="center"/>
          </w:tcPr>
          <w:p w14:paraId="10DA161C" w14:textId="4385440D"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w:t>
            </w:r>
          </w:p>
        </w:tc>
        <w:tc>
          <w:tcPr>
            <w:tcW w:w="851" w:type="dxa"/>
            <w:vAlign w:val="center"/>
          </w:tcPr>
          <w:p w14:paraId="626039A0"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280" w:type="dxa"/>
          </w:tcPr>
          <w:p w14:paraId="267BD290"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1275" w:type="dxa"/>
            <w:vAlign w:val="center"/>
          </w:tcPr>
          <w:p w14:paraId="591B79DA" w14:textId="5FCB3D4A"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Reference</w:t>
            </w:r>
            <w:r w:rsidR="00314A72" w:rsidRPr="00CB3D62">
              <w:rPr>
                <w:rFonts w:ascii="Times New Roman" w:hAnsi="Times New Roman" w:cs="Times New Roman"/>
                <w:color w:val="000000" w:themeColor="text1"/>
                <w:sz w:val="18"/>
                <w:szCs w:val="18"/>
                <w:vertAlign w:val="superscript"/>
              </w:rPr>
              <w:t>1</w:t>
            </w:r>
          </w:p>
        </w:tc>
        <w:tc>
          <w:tcPr>
            <w:tcW w:w="1559" w:type="dxa"/>
            <w:vAlign w:val="center"/>
          </w:tcPr>
          <w:p w14:paraId="0C95D936"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992" w:type="dxa"/>
            <w:vAlign w:val="center"/>
          </w:tcPr>
          <w:p w14:paraId="14DEAB80" w14:textId="3562063B" w:rsidR="00853D92" w:rsidRPr="00CB3D62" w:rsidRDefault="00853D92" w:rsidP="00B5725C">
            <w:pPr>
              <w:spacing w:line="480" w:lineRule="auto"/>
              <w:rPr>
                <w:rFonts w:ascii="Times New Roman" w:hAnsi="Times New Roman" w:cs="Times New Roman"/>
                <w:color w:val="000000" w:themeColor="text1"/>
                <w:sz w:val="18"/>
                <w:szCs w:val="18"/>
              </w:rPr>
            </w:pPr>
          </w:p>
        </w:tc>
      </w:tr>
      <w:tr w:rsidR="00853D92" w:rsidRPr="00CB3D62" w14:paraId="57B6DC46" w14:textId="3D6602C6" w:rsidTr="00853D92">
        <w:trPr>
          <w:trHeight w:val="280"/>
        </w:trPr>
        <w:tc>
          <w:tcPr>
            <w:tcW w:w="2834" w:type="dxa"/>
            <w:noWrap/>
            <w:vAlign w:val="center"/>
            <w:hideMark/>
          </w:tcPr>
          <w:p w14:paraId="1C6C4A33" w14:textId="77777777"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 xml:space="preserve">  VAN/CPZ-SBT</w:t>
            </w:r>
          </w:p>
        </w:tc>
        <w:tc>
          <w:tcPr>
            <w:tcW w:w="991" w:type="dxa"/>
            <w:noWrap/>
            <w:vAlign w:val="center"/>
          </w:tcPr>
          <w:p w14:paraId="4004543F" w14:textId="24ABF4CD"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0.212</w:t>
            </w:r>
          </w:p>
        </w:tc>
        <w:tc>
          <w:tcPr>
            <w:tcW w:w="1276" w:type="dxa"/>
            <w:vAlign w:val="center"/>
          </w:tcPr>
          <w:p w14:paraId="7A5D9FBC" w14:textId="73DB16FD"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(0.082,0.546)</w:t>
            </w:r>
          </w:p>
        </w:tc>
        <w:tc>
          <w:tcPr>
            <w:tcW w:w="992" w:type="dxa"/>
            <w:vAlign w:val="center"/>
          </w:tcPr>
          <w:p w14:paraId="74C5F7E3" w14:textId="370DE2CB"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b/>
                <w:color w:val="000000" w:themeColor="text1"/>
                <w:sz w:val="18"/>
                <w:szCs w:val="18"/>
              </w:rPr>
              <w:t>0.001</w:t>
            </w:r>
          </w:p>
        </w:tc>
        <w:tc>
          <w:tcPr>
            <w:tcW w:w="238" w:type="dxa"/>
          </w:tcPr>
          <w:p w14:paraId="34B2558C"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1045" w:type="dxa"/>
            <w:noWrap/>
            <w:vAlign w:val="center"/>
          </w:tcPr>
          <w:p w14:paraId="0120D4A6" w14:textId="1C16E094" w:rsidR="00853D92" w:rsidRPr="00CB3D62" w:rsidRDefault="00853D92" w:rsidP="00B5725C">
            <w:pPr>
              <w:spacing w:line="480" w:lineRule="auto"/>
              <w:rPr>
                <w:rFonts w:ascii="Times New Roman" w:hAnsi="Times New Roman" w:cs="Times New Roman"/>
                <w:color w:val="000000" w:themeColor="text1"/>
                <w:sz w:val="18"/>
                <w:szCs w:val="18"/>
              </w:rPr>
            </w:pPr>
            <w:r w:rsidRPr="00CB3D62">
              <w:rPr>
                <w:rFonts w:ascii="Times New Roman" w:hAnsi="Times New Roman" w:cs="Times New Roman"/>
                <w:color w:val="000000" w:themeColor="text1"/>
                <w:sz w:val="18"/>
                <w:szCs w:val="18"/>
              </w:rPr>
              <w:t>0.287</w:t>
            </w:r>
          </w:p>
        </w:tc>
        <w:tc>
          <w:tcPr>
            <w:tcW w:w="1417" w:type="dxa"/>
            <w:noWrap/>
            <w:vAlign w:val="center"/>
          </w:tcPr>
          <w:p w14:paraId="638A9D06" w14:textId="464A52D8" w:rsidR="00853D92" w:rsidRPr="00CB3D62" w:rsidRDefault="00853D92" w:rsidP="00B5725C">
            <w:pPr>
              <w:spacing w:line="480" w:lineRule="auto"/>
              <w:rPr>
                <w:rFonts w:ascii="Times New Roman" w:hAnsi="Times New Roman" w:cs="Times New Roman"/>
                <w:b/>
                <w:color w:val="000000" w:themeColor="text1"/>
                <w:sz w:val="18"/>
                <w:szCs w:val="18"/>
              </w:rPr>
            </w:pPr>
            <w:r w:rsidRPr="00CB3D62">
              <w:rPr>
                <w:rFonts w:ascii="Times New Roman" w:hAnsi="Times New Roman" w:cs="Times New Roman"/>
                <w:color w:val="000000" w:themeColor="text1"/>
                <w:sz w:val="18"/>
                <w:szCs w:val="18"/>
              </w:rPr>
              <w:t>(0.117,0.704)</w:t>
            </w:r>
          </w:p>
        </w:tc>
        <w:tc>
          <w:tcPr>
            <w:tcW w:w="851" w:type="dxa"/>
            <w:vAlign w:val="center"/>
          </w:tcPr>
          <w:p w14:paraId="427FA41C" w14:textId="2C5905C2" w:rsidR="00853D92" w:rsidRPr="00CB3D62" w:rsidRDefault="00853D92" w:rsidP="00B5725C">
            <w:pPr>
              <w:spacing w:line="480" w:lineRule="auto"/>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0.006</w:t>
            </w:r>
          </w:p>
        </w:tc>
        <w:tc>
          <w:tcPr>
            <w:tcW w:w="280" w:type="dxa"/>
          </w:tcPr>
          <w:p w14:paraId="5F3F2377" w14:textId="77777777" w:rsidR="00853D92" w:rsidRPr="00CB3D62" w:rsidRDefault="00853D92" w:rsidP="00B5725C">
            <w:pPr>
              <w:spacing w:line="480" w:lineRule="auto"/>
              <w:rPr>
                <w:rFonts w:ascii="Times New Roman" w:hAnsi="Times New Roman" w:cs="Times New Roman"/>
                <w:color w:val="000000" w:themeColor="text1"/>
                <w:sz w:val="18"/>
                <w:szCs w:val="18"/>
              </w:rPr>
            </w:pPr>
          </w:p>
        </w:tc>
        <w:tc>
          <w:tcPr>
            <w:tcW w:w="1275" w:type="dxa"/>
            <w:vAlign w:val="center"/>
          </w:tcPr>
          <w:p w14:paraId="41D221BA" w14:textId="7749A4AB" w:rsidR="00853D92" w:rsidRPr="00CB3D62" w:rsidRDefault="00853D92" w:rsidP="00B5725C">
            <w:pPr>
              <w:spacing w:line="480" w:lineRule="auto"/>
              <w:rPr>
                <w:rFonts w:ascii="Times New Roman" w:hAnsi="Times New Roman" w:cs="Times New Roman"/>
                <w:b/>
                <w:color w:val="000000" w:themeColor="text1"/>
                <w:sz w:val="18"/>
                <w:szCs w:val="18"/>
              </w:rPr>
            </w:pPr>
            <w:r w:rsidRPr="00CB3D62">
              <w:rPr>
                <w:rFonts w:ascii="Times New Roman" w:hAnsi="Times New Roman" w:cs="Times New Roman"/>
                <w:color w:val="000000" w:themeColor="text1"/>
                <w:sz w:val="18"/>
                <w:szCs w:val="18"/>
              </w:rPr>
              <w:t>0.292</w:t>
            </w:r>
          </w:p>
        </w:tc>
        <w:tc>
          <w:tcPr>
            <w:tcW w:w="1559" w:type="dxa"/>
            <w:vAlign w:val="center"/>
          </w:tcPr>
          <w:p w14:paraId="6FBC7FFC" w14:textId="20B62D6D" w:rsidR="00853D92" w:rsidRPr="00CB3D62" w:rsidRDefault="00853D92" w:rsidP="00B5725C">
            <w:pPr>
              <w:spacing w:line="480" w:lineRule="auto"/>
              <w:rPr>
                <w:rFonts w:ascii="Times New Roman" w:hAnsi="Times New Roman" w:cs="Times New Roman"/>
                <w:b/>
                <w:color w:val="000000" w:themeColor="text1"/>
                <w:sz w:val="18"/>
                <w:szCs w:val="18"/>
              </w:rPr>
            </w:pPr>
            <w:r w:rsidRPr="00CB3D62">
              <w:rPr>
                <w:rFonts w:ascii="Times New Roman" w:hAnsi="Times New Roman" w:cs="Times New Roman"/>
                <w:color w:val="000000" w:themeColor="text1"/>
                <w:sz w:val="18"/>
                <w:szCs w:val="18"/>
              </w:rPr>
              <w:t>(0.105,0.812)</w:t>
            </w:r>
          </w:p>
        </w:tc>
        <w:tc>
          <w:tcPr>
            <w:tcW w:w="992" w:type="dxa"/>
            <w:vAlign w:val="center"/>
          </w:tcPr>
          <w:p w14:paraId="0D854564" w14:textId="07F96320" w:rsidR="00853D92" w:rsidRPr="00CB3D62" w:rsidRDefault="00853D92" w:rsidP="00B5725C">
            <w:pPr>
              <w:spacing w:line="480" w:lineRule="auto"/>
              <w:rPr>
                <w:rFonts w:ascii="Times New Roman" w:hAnsi="Times New Roman" w:cs="Times New Roman"/>
                <w:b/>
                <w:color w:val="000000" w:themeColor="text1"/>
                <w:sz w:val="18"/>
                <w:szCs w:val="18"/>
              </w:rPr>
            </w:pPr>
            <w:r w:rsidRPr="00CB3D62">
              <w:rPr>
                <w:rFonts w:ascii="Times New Roman" w:hAnsi="Times New Roman" w:cs="Times New Roman"/>
                <w:b/>
                <w:color w:val="000000" w:themeColor="text1"/>
                <w:sz w:val="18"/>
                <w:szCs w:val="18"/>
              </w:rPr>
              <w:t>0.018</w:t>
            </w:r>
          </w:p>
        </w:tc>
      </w:tr>
    </w:tbl>
    <w:p w14:paraId="28EAE1DC" w14:textId="77777777" w:rsidR="00132059" w:rsidRPr="00CB3D62" w:rsidRDefault="00132059" w:rsidP="00132059">
      <w:pPr>
        <w:spacing w:line="276" w:lineRule="auto"/>
        <w:ind w:leftChars="-413" w:left="266" w:hangingChars="472" w:hanging="1133"/>
        <w:rPr>
          <w:rFonts w:ascii="Times New Roman" w:hAnsi="Times New Roman" w:cs="Times New Roman"/>
          <w:color w:val="000000" w:themeColor="text1"/>
          <w:sz w:val="24"/>
          <w:szCs w:val="24"/>
        </w:rPr>
      </w:pPr>
    </w:p>
    <w:p w14:paraId="55E77F79" w14:textId="77777777" w:rsidR="00132059" w:rsidRPr="00CB3D62" w:rsidRDefault="00132059" w:rsidP="00275C5E">
      <w:pPr>
        <w:spacing w:line="360" w:lineRule="auto"/>
        <w:ind w:leftChars="-413" w:left="171" w:hangingChars="472" w:hanging="1038"/>
        <w:rPr>
          <w:rFonts w:ascii="Times New Roman" w:hAnsi="Times New Roman" w:cs="Times New Roman"/>
          <w:color w:val="000000" w:themeColor="text1"/>
          <w:sz w:val="22"/>
          <w:szCs w:val="24"/>
        </w:rPr>
      </w:pPr>
      <w:r w:rsidRPr="00CB3D62">
        <w:rPr>
          <w:rFonts w:ascii="Times New Roman" w:hAnsi="Times New Roman" w:cs="Times New Roman"/>
          <w:color w:val="000000" w:themeColor="text1"/>
          <w:sz w:val="22"/>
          <w:szCs w:val="24"/>
        </w:rPr>
        <w:t>Statistically signif</w:t>
      </w:r>
      <w:r w:rsidR="0047431A" w:rsidRPr="00CB3D62">
        <w:rPr>
          <w:rFonts w:ascii="Times New Roman" w:hAnsi="Times New Roman" w:cs="Times New Roman"/>
          <w:color w:val="000000" w:themeColor="text1"/>
          <w:sz w:val="22"/>
          <w:szCs w:val="24"/>
        </w:rPr>
        <w:t>i</w:t>
      </w:r>
      <w:r w:rsidRPr="00CB3D62">
        <w:rPr>
          <w:rFonts w:ascii="Times New Roman" w:hAnsi="Times New Roman" w:cs="Times New Roman"/>
          <w:color w:val="000000" w:themeColor="text1"/>
          <w:sz w:val="22"/>
          <w:szCs w:val="24"/>
        </w:rPr>
        <w:t>cant values are shown in bold.</w:t>
      </w:r>
    </w:p>
    <w:p w14:paraId="2D123AE5" w14:textId="47A62C83" w:rsidR="00132059" w:rsidRPr="00CB3D62" w:rsidRDefault="00132059" w:rsidP="00275C5E">
      <w:pPr>
        <w:spacing w:line="360" w:lineRule="auto"/>
        <w:ind w:leftChars="-414" w:left="-869" w:rightChars="-434" w:right="-911" w:firstLine="2"/>
        <w:rPr>
          <w:rFonts w:ascii="Times New Roman" w:hAnsi="Times New Roman" w:cs="Times New Roman"/>
          <w:color w:val="000000" w:themeColor="text1"/>
          <w:sz w:val="22"/>
          <w:szCs w:val="24"/>
        </w:rPr>
      </w:pPr>
      <w:r w:rsidRPr="00CB3D62">
        <w:rPr>
          <w:rFonts w:ascii="Times New Roman" w:hAnsi="Times New Roman" w:cs="Times New Roman"/>
          <w:color w:val="000000" w:themeColor="text1"/>
          <w:sz w:val="22"/>
          <w:szCs w:val="24"/>
        </w:rPr>
        <w:t xml:space="preserve">VAN: Vancomycin; PTZ: Piperacillin-Tazobactam; CPZ-SBT: Cefperazone-Sulbactam; </w:t>
      </w:r>
      <w:r w:rsidR="00314A72" w:rsidRPr="00CB3D62">
        <w:rPr>
          <w:rFonts w:ascii="Times New Roman" w:hAnsi="Times New Roman" w:cs="Times New Roman"/>
          <w:color w:val="000000" w:themeColor="text1"/>
          <w:sz w:val="22"/>
          <w:szCs w:val="24"/>
        </w:rPr>
        <w:t xml:space="preserve">MEM: Meropenem; IPM-CIS: Imipenem-Cilastatin; </w:t>
      </w:r>
      <w:r w:rsidRPr="00CB3D62">
        <w:rPr>
          <w:rFonts w:ascii="Times New Roman" w:hAnsi="Times New Roman" w:cs="Times New Roman"/>
          <w:color w:val="000000" w:themeColor="text1"/>
          <w:sz w:val="22"/>
          <w:szCs w:val="24"/>
        </w:rPr>
        <w:t>AKI</w:t>
      </w:r>
      <w:r w:rsidR="00314A72" w:rsidRPr="00CB3D62">
        <w:rPr>
          <w:rFonts w:ascii="Times New Roman" w:hAnsi="Times New Roman" w:cs="Times New Roman"/>
          <w:color w:val="000000" w:themeColor="text1"/>
          <w:sz w:val="22"/>
          <w:szCs w:val="24"/>
        </w:rPr>
        <w:t>: Acute kidney injury</w:t>
      </w:r>
      <w:r w:rsidRPr="00CB3D62">
        <w:rPr>
          <w:rFonts w:ascii="Times New Roman" w:hAnsi="Times New Roman" w:cs="Times New Roman"/>
          <w:color w:val="000000" w:themeColor="text1"/>
          <w:sz w:val="22"/>
          <w:szCs w:val="24"/>
        </w:rPr>
        <w:t>; eGFR: Estimated glomerular filtration rate; OR: Odds ratio; CI: Confidence Interval.</w:t>
      </w:r>
    </w:p>
    <w:p w14:paraId="5D533665" w14:textId="472A9377" w:rsidR="0004142E" w:rsidRPr="00CB3D62" w:rsidRDefault="00314A72" w:rsidP="00D7654B">
      <w:pPr>
        <w:spacing w:line="360" w:lineRule="auto"/>
        <w:ind w:leftChars="-414" w:left="-869" w:rightChars="-434" w:right="-911" w:firstLine="2"/>
        <w:rPr>
          <w:rFonts w:ascii="Times New Roman" w:hAnsi="Times New Roman" w:cs="Times New Roman"/>
          <w:color w:val="000000" w:themeColor="text1"/>
          <w:sz w:val="24"/>
          <w:szCs w:val="24"/>
        </w:rPr>
        <w:sectPr w:rsidR="0004142E" w:rsidRPr="00CB3D62" w:rsidSect="00D35054">
          <w:pgSz w:w="16839" w:h="11907" w:orient="landscape" w:code="9"/>
          <w:pgMar w:top="1797" w:right="1440" w:bottom="1797" w:left="1440" w:header="851" w:footer="992" w:gutter="0"/>
          <w:cols w:space="425"/>
          <w:docGrid w:linePitch="312"/>
        </w:sectPr>
      </w:pPr>
      <w:r w:rsidRPr="00CB3D62">
        <w:rPr>
          <w:rFonts w:ascii="Times New Roman" w:hAnsi="Times New Roman" w:cs="Times New Roman"/>
          <w:color w:val="000000" w:themeColor="text1"/>
          <w:sz w:val="22"/>
          <w:szCs w:val="24"/>
          <w:vertAlign w:val="superscript"/>
        </w:rPr>
        <w:t>1</w:t>
      </w:r>
      <w:r w:rsidR="00132059" w:rsidRPr="00CB3D62">
        <w:rPr>
          <w:rFonts w:ascii="Times New Roman" w:hAnsi="Times New Roman" w:cs="Times New Roman"/>
          <w:color w:val="000000" w:themeColor="text1"/>
          <w:sz w:val="22"/>
          <w:szCs w:val="24"/>
        </w:rPr>
        <w:t xml:space="preserve">: The incidence of stage 2 or 3 AKI was significantly higher in patients receiving the combination of vancomycin plus piperacillin/tazobactam than vancomycin plus other beta-lactams (OR, 3.484; 95%CI, 1.408-8.453; </w:t>
      </w:r>
      <w:r w:rsidR="00132059" w:rsidRPr="00CB3D62">
        <w:rPr>
          <w:rFonts w:ascii="Times New Roman" w:hAnsi="Times New Roman" w:cs="Times New Roman"/>
          <w:i/>
          <w:color w:val="000000" w:themeColor="text1"/>
          <w:sz w:val="22"/>
          <w:szCs w:val="24"/>
        </w:rPr>
        <w:t>P</w:t>
      </w:r>
      <w:r w:rsidR="00D7654B" w:rsidRPr="00CB3D62">
        <w:rPr>
          <w:rFonts w:ascii="Times New Roman" w:hAnsi="Times New Roman" w:cs="Times New Roman"/>
          <w:color w:val="000000" w:themeColor="text1"/>
          <w:sz w:val="22"/>
          <w:szCs w:val="24"/>
        </w:rPr>
        <w:t>=0.006).</w:t>
      </w:r>
    </w:p>
    <w:p w14:paraId="6CD2C578" w14:textId="6FDBC9BE" w:rsidR="00E0637A" w:rsidRPr="00CB3D62" w:rsidRDefault="00E0637A" w:rsidP="00E0637A">
      <w:pPr>
        <w:rPr>
          <w:rFonts w:ascii="Times New Roman" w:hAnsi="Times New Roman" w:cs="Times New Roman"/>
          <w:color w:val="000000" w:themeColor="text1"/>
          <w:sz w:val="24"/>
          <w:szCs w:val="24"/>
        </w:rPr>
      </w:pPr>
      <w:r w:rsidRPr="00CB3D62">
        <w:rPr>
          <w:rFonts w:ascii="Times New Roman" w:hAnsi="Times New Roman" w:cs="Times New Roman"/>
          <w:color w:val="000000" w:themeColor="text1"/>
          <w:sz w:val="24"/>
          <w:szCs w:val="24"/>
        </w:rPr>
        <w:lastRenderedPageBreak/>
        <w:t>Tab</w:t>
      </w:r>
      <w:r w:rsidR="00323820" w:rsidRPr="00CB3D62">
        <w:rPr>
          <w:rFonts w:ascii="Times New Roman" w:hAnsi="Times New Roman" w:cs="Times New Roman"/>
          <w:color w:val="000000" w:themeColor="text1"/>
          <w:sz w:val="24"/>
          <w:szCs w:val="24"/>
        </w:rPr>
        <w:t xml:space="preserve">le </w:t>
      </w:r>
      <w:r w:rsidR="00D7654B" w:rsidRPr="00CB3D62">
        <w:rPr>
          <w:rFonts w:ascii="Times New Roman" w:hAnsi="Times New Roman" w:cs="Times New Roman"/>
          <w:color w:val="000000" w:themeColor="text1"/>
          <w:sz w:val="24"/>
          <w:szCs w:val="24"/>
        </w:rPr>
        <w:t>S.6</w:t>
      </w:r>
      <w:r w:rsidR="0062204D" w:rsidRPr="00CB3D62">
        <w:rPr>
          <w:rFonts w:ascii="Times New Roman" w:hAnsi="Times New Roman" w:cs="Times New Roman"/>
          <w:color w:val="000000" w:themeColor="text1"/>
          <w:sz w:val="24"/>
          <w:szCs w:val="24"/>
        </w:rPr>
        <w:t>.</w:t>
      </w:r>
      <w:r w:rsidRPr="00CB3D62">
        <w:rPr>
          <w:rFonts w:ascii="Times New Roman" w:hAnsi="Times New Roman" w:cs="Times New Roman"/>
          <w:color w:val="000000" w:themeColor="text1"/>
          <w:sz w:val="24"/>
          <w:szCs w:val="24"/>
        </w:rPr>
        <w:t xml:space="preserve"> Decision-analytic model variables</w:t>
      </w:r>
    </w:p>
    <w:p w14:paraId="6CEE908A" w14:textId="77777777" w:rsidR="00E0637A" w:rsidRPr="00CB3D62" w:rsidRDefault="00E0637A" w:rsidP="00E0637A">
      <w:pPr>
        <w:rPr>
          <w:rFonts w:ascii="Times New Roman" w:hAnsi="Times New Roman" w:cs="Times New Roman"/>
          <w:color w:val="000000" w:themeColor="text1"/>
          <w:sz w:val="24"/>
          <w:szCs w:val="24"/>
        </w:rPr>
      </w:pPr>
    </w:p>
    <w:tbl>
      <w:tblPr>
        <w:tblStyle w:val="a7"/>
        <w:tblW w:w="11199" w:type="dxa"/>
        <w:tblInd w:w="-1276"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4657"/>
        <w:gridCol w:w="1477"/>
        <w:gridCol w:w="2372"/>
        <w:gridCol w:w="2693"/>
      </w:tblGrid>
      <w:tr w:rsidR="00FA760F" w:rsidRPr="00CB3D62" w14:paraId="122856C3" w14:textId="77777777" w:rsidTr="00A06EAD">
        <w:trPr>
          <w:trHeight w:val="358"/>
        </w:trPr>
        <w:tc>
          <w:tcPr>
            <w:tcW w:w="4657" w:type="dxa"/>
            <w:tcBorders>
              <w:top w:val="single" w:sz="8" w:space="0" w:color="auto"/>
              <w:bottom w:val="single" w:sz="4" w:space="0" w:color="auto"/>
            </w:tcBorders>
            <w:shd w:val="clear" w:color="auto" w:fill="C9C9C9" w:themeFill="accent3" w:themeFillTint="99"/>
            <w:noWrap/>
            <w:hideMark/>
          </w:tcPr>
          <w:p w14:paraId="172BF965"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Parameter</w:t>
            </w:r>
          </w:p>
        </w:tc>
        <w:tc>
          <w:tcPr>
            <w:tcW w:w="1477" w:type="dxa"/>
            <w:tcBorders>
              <w:top w:val="single" w:sz="8" w:space="0" w:color="auto"/>
              <w:bottom w:val="single" w:sz="4" w:space="0" w:color="auto"/>
            </w:tcBorders>
            <w:shd w:val="clear" w:color="auto" w:fill="C9C9C9" w:themeFill="accent3" w:themeFillTint="99"/>
            <w:noWrap/>
            <w:hideMark/>
          </w:tcPr>
          <w:p w14:paraId="0D0B4387"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Base case</w:t>
            </w:r>
          </w:p>
        </w:tc>
        <w:tc>
          <w:tcPr>
            <w:tcW w:w="2372" w:type="dxa"/>
            <w:tcBorders>
              <w:top w:val="single" w:sz="8" w:space="0" w:color="auto"/>
              <w:bottom w:val="single" w:sz="4" w:space="0" w:color="auto"/>
            </w:tcBorders>
            <w:shd w:val="clear" w:color="auto" w:fill="C9C9C9" w:themeFill="accent3" w:themeFillTint="99"/>
          </w:tcPr>
          <w:p w14:paraId="042A4F7D"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Sensitivity Range</w:t>
            </w:r>
          </w:p>
        </w:tc>
        <w:tc>
          <w:tcPr>
            <w:tcW w:w="2693" w:type="dxa"/>
            <w:tcBorders>
              <w:top w:val="single" w:sz="8" w:space="0" w:color="auto"/>
              <w:bottom w:val="single" w:sz="4" w:space="0" w:color="auto"/>
            </w:tcBorders>
            <w:shd w:val="clear" w:color="auto" w:fill="C9C9C9" w:themeFill="accent3" w:themeFillTint="99"/>
            <w:noWrap/>
            <w:hideMark/>
          </w:tcPr>
          <w:p w14:paraId="66381FC9"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References</w:t>
            </w:r>
          </w:p>
        </w:tc>
      </w:tr>
      <w:tr w:rsidR="00FA760F" w:rsidRPr="00CB3D62" w14:paraId="4B80C317" w14:textId="77777777" w:rsidTr="00A06EAD">
        <w:trPr>
          <w:trHeight w:val="290"/>
        </w:trPr>
        <w:tc>
          <w:tcPr>
            <w:tcW w:w="4657" w:type="dxa"/>
            <w:tcBorders>
              <w:top w:val="single" w:sz="4" w:space="0" w:color="auto"/>
            </w:tcBorders>
            <w:noWrap/>
            <w:hideMark/>
          </w:tcPr>
          <w:p w14:paraId="30952A2B"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Probabilities</w:t>
            </w:r>
          </w:p>
        </w:tc>
        <w:tc>
          <w:tcPr>
            <w:tcW w:w="1477" w:type="dxa"/>
            <w:tcBorders>
              <w:top w:val="single" w:sz="4" w:space="0" w:color="auto"/>
            </w:tcBorders>
            <w:noWrap/>
            <w:hideMark/>
          </w:tcPr>
          <w:p w14:paraId="657F775B" w14:textId="77777777" w:rsidR="00E0637A" w:rsidRPr="00CB3D62" w:rsidRDefault="00E0637A" w:rsidP="00BB36E0">
            <w:pPr>
              <w:spacing w:line="276" w:lineRule="auto"/>
              <w:rPr>
                <w:rFonts w:ascii="Times New Roman" w:hAnsi="Times New Roman" w:cs="Times New Roman"/>
                <w:color w:val="000000" w:themeColor="text1"/>
                <w:szCs w:val="21"/>
              </w:rPr>
            </w:pPr>
          </w:p>
        </w:tc>
        <w:tc>
          <w:tcPr>
            <w:tcW w:w="2372" w:type="dxa"/>
            <w:tcBorders>
              <w:top w:val="single" w:sz="4" w:space="0" w:color="auto"/>
            </w:tcBorders>
          </w:tcPr>
          <w:p w14:paraId="6612BFB0" w14:textId="77777777" w:rsidR="00E0637A" w:rsidRPr="00CB3D62" w:rsidRDefault="00E0637A" w:rsidP="00BB36E0">
            <w:pPr>
              <w:spacing w:line="276" w:lineRule="auto"/>
              <w:rPr>
                <w:rFonts w:ascii="Times New Roman" w:hAnsi="Times New Roman" w:cs="Times New Roman"/>
                <w:color w:val="000000" w:themeColor="text1"/>
                <w:szCs w:val="21"/>
              </w:rPr>
            </w:pPr>
          </w:p>
        </w:tc>
        <w:tc>
          <w:tcPr>
            <w:tcW w:w="2693" w:type="dxa"/>
            <w:tcBorders>
              <w:top w:val="single" w:sz="4" w:space="0" w:color="auto"/>
            </w:tcBorders>
            <w:noWrap/>
            <w:hideMark/>
          </w:tcPr>
          <w:p w14:paraId="7850B6C6" w14:textId="77777777" w:rsidR="00E0637A" w:rsidRPr="00CB3D62" w:rsidRDefault="00E0637A" w:rsidP="00BB36E0">
            <w:pPr>
              <w:spacing w:line="276" w:lineRule="auto"/>
              <w:rPr>
                <w:rFonts w:ascii="Times New Roman" w:hAnsi="Times New Roman" w:cs="Times New Roman"/>
                <w:color w:val="000000" w:themeColor="text1"/>
                <w:szCs w:val="21"/>
              </w:rPr>
            </w:pPr>
          </w:p>
        </w:tc>
      </w:tr>
      <w:tr w:rsidR="00FA760F" w:rsidRPr="00CB3D62" w14:paraId="4E3854A5" w14:textId="77777777" w:rsidTr="00A06EAD">
        <w:trPr>
          <w:trHeight w:val="280"/>
        </w:trPr>
        <w:tc>
          <w:tcPr>
            <w:tcW w:w="4657" w:type="dxa"/>
            <w:noWrap/>
            <w:hideMark/>
          </w:tcPr>
          <w:p w14:paraId="25C91842"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Probability of AKI</w:t>
            </w:r>
          </w:p>
        </w:tc>
        <w:tc>
          <w:tcPr>
            <w:tcW w:w="1477" w:type="dxa"/>
            <w:noWrap/>
            <w:hideMark/>
          </w:tcPr>
          <w:p w14:paraId="2EB459B8" w14:textId="77777777" w:rsidR="00E0637A" w:rsidRPr="00CB3D62" w:rsidRDefault="00E0637A" w:rsidP="00BB36E0">
            <w:pPr>
              <w:spacing w:line="276" w:lineRule="auto"/>
              <w:rPr>
                <w:rFonts w:ascii="Times New Roman" w:hAnsi="Times New Roman" w:cs="Times New Roman"/>
                <w:color w:val="000000" w:themeColor="text1"/>
                <w:szCs w:val="21"/>
              </w:rPr>
            </w:pPr>
          </w:p>
        </w:tc>
        <w:tc>
          <w:tcPr>
            <w:tcW w:w="2372" w:type="dxa"/>
          </w:tcPr>
          <w:p w14:paraId="57E2B518" w14:textId="77777777" w:rsidR="00E0637A" w:rsidRPr="00CB3D62" w:rsidRDefault="00E0637A" w:rsidP="00BB36E0">
            <w:pPr>
              <w:spacing w:line="276" w:lineRule="auto"/>
              <w:rPr>
                <w:rFonts w:ascii="Times New Roman" w:hAnsi="Times New Roman" w:cs="Times New Roman"/>
                <w:color w:val="000000" w:themeColor="text1"/>
                <w:szCs w:val="21"/>
              </w:rPr>
            </w:pPr>
          </w:p>
        </w:tc>
        <w:tc>
          <w:tcPr>
            <w:tcW w:w="2693" w:type="dxa"/>
            <w:noWrap/>
            <w:hideMark/>
          </w:tcPr>
          <w:p w14:paraId="2F4A3DF9" w14:textId="77777777" w:rsidR="00E0637A" w:rsidRPr="00CB3D62" w:rsidRDefault="00E0637A" w:rsidP="00BB36E0">
            <w:pPr>
              <w:spacing w:line="276" w:lineRule="auto"/>
              <w:rPr>
                <w:rFonts w:ascii="Times New Roman" w:hAnsi="Times New Roman" w:cs="Times New Roman"/>
                <w:color w:val="000000" w:themeColor="text1"/>
                <w:szCs w:val="21"/>
              </w:rPr>
            </w:pPr>
          </w:p>
        </w:tc>
      </w:tr>
      <w:tr w:rsidR="00FA760F" w:rsidRPr="00CB3D62" w14:paraId="258596AF" w14:textId="77777777" w:rsidTr="00A06EAD">
        <w:trPr>
          <w:trHeight w:val="300"/>
        </w:trPr>
        <w:tc>
          <w:tcPr>
            <w:tcW w:w="4657" w:type="dxa"/>
            <w:noWrap/>
            <w:hideMark/>
          </w:tcPr>
          <w:p w14:paraId="621419F4" w14:textId="77777777" w:rsidR="00E0637A" w:rsidRPr="00CB3D62" w:rsidRDefault="00E0637A" w:rsidP="00BB36E0">
            <w:pPr>
              <w:spacing w:line="276" w:lineRule="auto"/>
              <w:ind w:left="630" w:hangingChars="300" w:hanging="630"/>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VAN/PTZ</w:t>
            </w:r>
          </w:p>
        </w:tc>
        <w:tc>
          <w:tcPr>
            <w:tcW w:w="1477" w:type="dxa"/>
            <w:noWrap/>
            <w:hideMark/>
          </w:tcPr>
          <w:p w14:paraId="38348194"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0.313</w:t>
            </w:r>
          </w:p>
        </w:tc>
        <w:tc>
          <w:tcPr>
            <w:tcW w:w="2372" w:type="dxa"/>
          </w:tcPr>
          <w:p w14:paraId="515BDFBC"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0.155-0.445 (Beta)</w:t>
            </w:r>
          </w:p>
        </w:tc>
        <w:tc>
          <w:tcPr>
            <w:tcW w:w="2693" w:type="dxa"/>
            <w:hideMark/>
          </w:tcPr>
          <w:p w14:paraId="4CA30863" w14:textId="127E0A78" w:rsidR="00E0637A" w:rsidRPr="00CB3D62" w:rsidRDefault="00E0637A" w:rsidP="00D35054">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Supplementary material</w:t>
            </w:r>
            <w:r w:rsidR="00A06EAD" w:rsidRPr="00CB3D62">
              <w:rPr>
                <w:rFonts w:ascii="Times New Roman" w:hAnsi="Times New Roman" w:cs="Times New Roman"/>
                <w:color w:val="000000" w:themeColor="text1"/>
                <w:szCs w:val="21"/>
              </w:rPr>
              <w:fldChar w:fldCharType="begin">
                <w:fldData xml:space="preserve">PEVuZE5vdGU+PENpdGU+PEF1dGhvcj5CbGV2aW5zPC9BdXRob3I+PFllYXI+MjAxOTwvWWVhcj48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</w:fldData>
              </w:fldChar>
            </w:r>
            <w:r w:rsidR="00D35054">
              <w:rPr>
                <w:rFonts w:ascii="Times New Roman" w:hAnsi="Times New Roman" w:cs="Times New Roman"/>
                <w:color w:val="000000" w:themeColor="text1"/>
                <w:szCs w:val="21"/>
              </w:rPr>
              <w:instrText xml:space="preserve"> ADDIN EN.CITE </w:instrText>
            </w:r>
            <w:r w:rsidR="00D35054">
              <w:rPr>
                <w:rFonts w:ascii="Times New Roman" w:hAnsi="Times New Roman" w:cs="Times New Roman"/>
                <w:color w:val="000000" w:themeColor="text1"/>
                <w:szCs w:val="21"/>
              </w:rPr>
              <w:fldChar w:fldCharType="begin">
                <w:fldData xml:space="preserve">PEVuZE5vdGU+PENpdGU+PEF1dGhvcj5CbGV2aW5zPC9BdXRob3I+PFllYXI+MjAxOTwvWWVhcj48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</w:fldData>
              </w:fldChar>
            </w:r>
            <w:r w:rsidR="00D35054">
              <w:rPr>
                <w:rFonts w:ascii="Times New Roman" w:hAnsi="Times New Roman" w:cs="Times New Roman"/>
                <w:color w:val="000000" w:themeColor="text1"/>
                <w:szCs w:val="21"/>
              </w:rPr>
              <w:instrText xml:space="preserve"> ADDIN EN.CITE.DATA </w:instrText>
            </w:r>
            <w:r w:rsidR="00D35054">
              <w:rPr>
                <w:rFonts w:ascii="Times New Roman" w:hAnsi="Times New Roman" w:cs="Times New Roman"/>
                <w:color w:val="000000" w:themeColor="text1"/>
                <w:szCs w:val="21"/>
              </w:rPr>
            </w:r>
            <w:r w:rsidR="00D35054">
              <w:rPr>
                <w:rFonts w:ascii="Times New Roman" w:hAnsi="Times New Roman" w:cs="Times New Roman"/>
                <w:color w:val="000000" w:themeColor="text1"/>
                <w:szCs w:val="21"/>
              </w:rPr>
              <w:fldChar w:fldCharType="end"/>
            </w:r>
            <w:r w:rsidR="00A06EAD" w:rsidRPr="00CB3D62">
              <w:rPr>
                <w:rFonts w:ascii="Times New Roman" w:hAnsi="Times New Roman" w:cs="Times New Roman"/>
                <w:color w:val="000000" w:themeColor="text1"/>
                <w:szCs w:val="21"/>
              </w:rPr>
            </w:r>
            <w:r w:rsidR="00A06EAD" w:rsidRPr="00CB3D62">
              <w:rPr>
                <w:rFonts w:ascii="Times New Roman" w:hAnsi="Times New Roman" w:cs="Times New Roman"/>
                <w:color w:val="000000" w:themeColor="text1"/>
                <w:szCs w:val="21"/>
              </w:rPr>
              <w:fldChar w:fldCharType="separate"/>
            </w:r>
            <w:r w:rsidR="00D35054">
              <w:rPr>
                <w:rFonts w:ascii="Times New Roman" w:hAnsi="Times New Roman" w:cs="Times New Roman"/>
                <w:noProof/>
                <w:color w:val="000000" w:themeColor="text1"/>
                <w:szCs w:val="21"/>
              </w:rPr>
              <w:t>(</w:t>
            </w:r>
            <w:hyperlink w:anchor="_ENREF_4" w:tooltip="Blevins, 2019 #24" w:history="1">
              <w:r w:rsidR="00D35054">
                <w:rPr>
                  <w:rFonts w:ascii="Times New Roman" w:hAnsi="Times New Roman" w:cs="Times New Roman"/>
                  <w:noProof/>
                  <w:color w:val="000000" w:themeColor="text1"/>
                  <w:szCs w:val="21"/>
                </w:rPr>
                <w:t>4</w:t>
              </w:r>
            </w:hyperlink>
            <w:r w:rsidR="00D35054">
              <w:rPr>
                <w:rFonts w:ascii="Times New Roman" w:hAnsi="Times New Roman" w:cs="Times New Roman"/>
                <w:noProof/>
                <w:color w:val="000000" w:themeColor="text1"/>
                <w:szCs w:val="21"/>
              </w:rPr>
              <w:t>)</w:t>
            </w:r>
            <w:r w:rsidR="00A06EAD" w:rsidRPr="00CB3D62">
              <w:rPr>
                <w:rFonts w:ascii="Times New Roman" w:hAnsi="Times New Roman" w:cs="Times New Roman"/>
                <w:color w:val="000000" w:themeColor="text1"/>
                <w:szCs w:val="21"/>
              </w:rPr>
              <w:fldChar w:fldCharType="end"/>
            </w:r>
          </w:p>
        </w:tc>
      </w:tr>
      <w:tr w:rsidR="00FA760F" w:rsidRPr="00CB3D62" w14:paraId="738ADB1E" w14:textId="77777777" w:rsidTr="00A06EAD">
        <w:trPr>
          <w:trHeight w:val="300"/>
        </w:trPr>
        <w:tc>
          <w:tcPr>
            <w:tcW w:w="4657" w:type="dxa"/>
            <w:noWrap/>
          </w:tcPr>
          <w:p w14:paraId="10F26D73" w14:textId="77777777" w:rsidR="00E0637A" w:rsidRPr="00CB3D62" w:rsidRDefault="00E0637A" w:rsidP="00BB36E0">
            <w:pPr>
              <w:spacing w:line="276" w:lineRule="auto"/>
              <w:ind w:leftChars="100" w:left="210"/>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OR of AKI for VAN/other β-lactams versus VAN/PTZ</w:t>
            </w:r>
          </w:p>
        </w:tc>
        <w:tc>
          <w:tcPr>
            <w:tcW w:w="1477" w:type="dxa"/>
            <w:noWrap/>
          </w:tcPr>
          <w:p w14:paraId="3F5D9F42" w14:textId="77777777" w:rsidR="00E0637A" w:rsidRPr="00CB3D62" w:rsidRDefault="00E0637A" w:rsidP="00BB36E0">
            <w:pPr>
              <w:spacing w:line="276" w:lineRule="auto"/>
              <w:rPr>
                <w:rFonts w:ascii="Times New Roman" w:hAnsi="Times New Roman" w:cs="Times New Roman"/>
                <w:color w:val="000000" w:themeColor="text1"/>
                <w:szCs w:val="21"/>
              </w:rPr>
            </w:pPr>
          </w:p>
        </w:tc>
        <w:tc>
          <w:tcPr>
            <w:tcW w:w="2372" w:type="dxa"/>
          </w:tcPr>
          <w:p w14:paraId="05B36F96" w14:textId="77777777" w:rsidR="00E0637A" w:rsidRPr="00CB3D62" w:rsidRDefault="00E0637A" w:rsidP="00BB36E0">
            <w:pPr>
              <w:spacing w:line="276" w:lineRule="auto"/>
              <w:rPr>
                <w:rFonts w:ascii="Times New Roman" w:hAnsi="Times New Roman" w:cs="Times New Roman"/>
                <w:color w:val="000000" w:themeColor="text1"/>
                <w:szCs w:val="21"/>
              </w:rPr>
            </w:pPr>
          </w:p>
        </w:tc>
        <w:tc>
          <w:tcPr>
            <w:tcW w:w="2693" w:type="dxa"/>
          </w:tcPr>
          <w:p w14:paraId="4FCC8158" w14:textId="77777777" w:rsidR="00E0637A" w:rsidRPr="00CB3D62" w:rsidRDefault="00E0637A" w:rsidP="00BB36E0">
            <w:pPr>
              <w:spacing w:line="276" w:lineRule="auto"/>
              <w:rPr>
                <w:rFonts w:ascii="Times New Roman" w:hAnsi="Times New Roman" w:cs="Times New Roman"/>
                <w:color w:val="000000" w:themeColor="text1"/>
                <w:szCs w:val="21"/>
              </w:rPr>
            </w:pPr>
          </w:p>
        </w:tc>
      </w:tr>
      <w:tr w:rsidR="00FA760F" w:rsidRPr="00CB3D62" w14:paraId="2E6D81A5" w14:textId="77777777" w:rsidTr="00A06EAD">
        <w:trPr>
          <w:trHeight w:val="280"/>
        </w:trPr>
        <w:tc>
          <w:tcPr>
            <w:tcW w:w="4657" w:type="dxa"/>
            <w:noWrap/>
            <w:hideMark/>
          </w:tcPr>
          <w:p w14:paraId="3104F90C"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VAN/CPZ-SBT</w:t>
            </w:r>
          </w:p>
        </w:tc>
        <w:tc>
          <w:tcPr>
            <w:tcW w:w="1477" w:type="dxa"/>
            <w:noWrap/>
            <w:hideMark/>
          </w:tcPr>
          <w:p w14:paraId="26D3119C"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0.305</w:t>
            </w:r>
          </w:p>
        </w:tc>
        <w:tc>
          <w:tcPr>
            <w:tcW w:w="2372" w:type="dxa"/>
          </w:tcPr>
          <w:p w14:paraId="0A5755C2"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0.144-0.647 (Lognormal)</w:t>
            </w:r>
          </w:p>
        </w:tc>
        <w:tc>
          <w:tcPr>
            <w:tcW w:w="2693" w:type="dxa"/>
            <w:noWrap/>
            <w:hideMark/>
          </w:tcPr>
          <w:p w14:paraId="53819CE9"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Our study</w:t>
            </w:r>
          </w:p>
        </w:tc>
      </w:tr>
      <w:tr w:rsidR="00FA760F" w:rsidRPr="00CB3D62" w14:paraId="6B0A0160" w14:textId="77777777" w:rsidTr="00A06EAD">
        <w:trPr>
          <w:trHeight w:val="280"/>
        </w:trPr>
        <w:tc>
          <w:tcPr>
            <w:tcW w:w="4657" w:type="dxa"/>
            <w:noWrap/>
            <w:hideMark/>
          </w:tcPr>
          <w:p w14:paraId="3A13591B"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VAN/MEM</w:t>
            </w:r>
          </w:p>
        </w:tc>
        <w:tc>
          <w:tcPr>
            <w:tcW w:w="1477" w:type="dxa"/>
            <w:noWrap/>
            <w:hideMark/>
          </w:tcPr>
          <w:p w14:paraId="134E2333"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0.194</w:t>
            </w:r>
          </w:p>
        </w:tc>
        <w:tc>
          <w:tcPr>
            <w:tcW w:w="2372" w:type="dxa"/>
          </w:tcPr>
          <w:p w14:paraId="37A90C75"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0.085-0.443 (Lognormal)</w:t>
            </w:r>
          </w:p>
        </w:tc>
        <w:tc>
          <w:tcPr>
            <w:tcW w:w="2693" w:type="dxa"/>
            <w:noWrap/>
            <w:hideMark/>
          </w:tcPr>
          <w:p w14:paraId="6B4FAF6E"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Our study</w:t>
            </w:r>
          </w:p>
        </w:tc>
      </w:tr>
      <w:tr w:rsidR="00FA760F" w:rsidRPr="00CB3D62" w14:paraId="400E5191" w14:textId="77777777" w:rsidTr="00A06EAD">
        <w:trPr>
          <w:trHeight w:val="280"/>
        </w:trPr>
        <w:tc>
          <w:tcPr>
            <w:tcW w:w="4657" w:type="dxa"/>
            <w:noWrap/>
            <w:hideMark/>
          </w:tcPr>
          <w:p w14:paraId="79E3A7CC"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VAN/IPM-CIS</w:t>
            </w:r>
          </w:p>
        </w:tc>
        <w:tc>
          <w:tcPr>
            <w:tcW w:w="1477" w:type="dxa"/>
            <w:noWrap/>
            <w:hideMark/>
          </w:tcPr>
          <w:p w14:paraId="2DA93AEA"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0.412</w:t>
            </w:r>
          </w:p>
        </w:tc>
        <w:tc>
          <w:tcPr>
            <w:tcW w:w="2372" w:type="dxa"/>
          </w:tcPr>
          <w:p w14:paraId="5045FBF2"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0.173-0.892 (Lognormal)</w:t>
            </w:r>
          </w:p>
        </w:tc>
        <w:tc>
          <w:tcPr>
            <w:tcW w:w="2693" w:type="dxa"/>
            <w:noWrap/>
            <w:hideMark/>
          </w:tcPr>
          <w:p w14:paraId="27DF640F"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Our study</w:t>
            </w:r>
          </w:p>
        </w:tc>
      </w:tr>
      <w:tr w:rsidR="00FA760F" w:rsidRPr="00CB3D62" w14:paraId="33A0AE4D" w14:textId="77777777" w:rsidTr="00A06EAD">
        <w:trPr>
          <w:trHeight w:val="280"/>
        </w:trPr>
        <w:tc>
          <w:tcPr>
            <w:tcW w:w="4657" w:type="dxa"/>
            <w:noWrap/>
            <w:hideMark/>
          </w:tcPr>
          <w:p w14:paraId="005BF169"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Probability of antimicrobial resistance</w:t>
            </w:r>
          </w:p>
        </w:tc>
        <w:tc>
          <w:tcPr>
            <w:tcW w:w="1477" w:type="dxa"/>
            <w:noWrap/>
            <w:hideMark/>
          </w:tcPr>
          <w:p w14:paraId="6248F26E" w14:textId="77777777" w:rsidR="00E0637A" w:rsidRPr="00CB3D62" w:rsidRDefault="00E0637A" w:rsidP="00BB36E0">
            <w:pPr>
              <w:spacing w:line="276" w:lineRule="auto"/>
              <w:rPr>
                <w:rFonts w:ascii="Times New Roman" w:hAnsi="Times New Roman" w:cs="Times New Roman"/>
                <w:color w:val="000000" w:themeColor="text1"/>
                <w:szCs w:val="21"/>
              </w:rPr>
            </w:pPr>
          </w:p>
        </w:tc>
        <w:tc>
          <w:tcPr>
            <w:tcW w:w="2372" w:type="dxa"/>
          </w:tcPr>
          <w:p w14:paraId="23894307" w14:textId="77777777" w:rsidR="00E0637A" w:rsidRPr="00CB3D62" w:rsidRDefault="00E0637A" w:rsidP="00BB36E0">
            <w:pPr>
              <w:spacing w:line="276" w:lineRule="auto"/>
              <w:rPr>
                <w:rFonts w:ascii="Times New Roman" w:hAnsi="Times New Roman" w:cs="Times New Roman"/>
                <w:color w:val="000000" w:themeColor="text1"/>
                <w:szCs w:val="21"/>
              </w:rPr>
            </w:pPr>
          </w:p>
        </w:tc>
        <w:tc>
          <w:tcPr>
            <w:tcW w:w="2693" w:type="dxa"/>
            <w:noWrap/>
            <w:hideMark/>
          </w:tcPr>
          <w:p w14:paraId="63DD15F8" w14:textId="77777777" w:rsidR="00E0637A" w:rsidRPr="00CB3D62" w:rsidRDefault="00E0637A" w:rsidP="00BB36E0">
            <w:pPr>
              <w:spacing w:line="276" w:lineRule="auto"/>
              <w:rPr>
                <w:rFonts w:ascii="Times New Roman" w:hAnsi="Times New Roman" w:cs="Times New Roman"/>
                <w:color w:val="000000" w:themeColor="text1"/>
                <w:szCs w:val="21"/>
              </w:rPr>
            </w:pPr>
          </w:p>
        </w:tc>
      </w:tr>
      <w:tr w:rsidR="00FA760F" w:rsidRPr="00CB3D62" w14:paraId="4594D592" w14:textId="77777777" w:rsidTr="00A06EAD">
        <w:trPr>
          <w:trHeight w:val="280"/>
        </w:trPr>
        <w:tc>
          <w:tcPr>
            <w:tcW w:w="4657" w:type="dxa"/>
            <w:noWrap/>
            <w:hideMark/>
          </w:tcPr>
          <w:p w14:paraId="364B8655" w14:textId="77777777" w:rsidR="00E0637A" w:rsidRPr="00CB3D62" w:rsidRDefault="00E0637A" w:rsidP="00BB36E0">
            <w:pPr>
              <w:spacing w:line="276" w:lineRule="auto"/>
              <w:rPr>
                <w:rFonts w:ascii="Times New Roman" w:hAnsi="Times New Roman" w:cs="Times New Roman"/>
                <w:i/>
                <w:iCs/>
                <w:color w:val="000000" w:themeColor="text1"/>
                <w:szCs w:val="21"/>
              </w:rPr>
            </w:pPr>
            <w:r w:rsidRPr="00CB3D62">
              <w:rPr>
                <w:rFonts w:ascii="Times New Roman" w:hAnsi="Times New Roman" w:cs="Times New Roman"/>
                <w:i/>
                <w:iCs/>
                <w:color w:val="000000" w:themeColor="text1"/>
                <w:szCs w:val="21"/>
              </w:rPr>
              <w:t xml:space="preserve">     Pseudomonas aeruginosa</w:t>
            </w:r>
          </w:p>
        </w:tc>
        <w:tc>
          <w:tcPr>
            <w:tcW w:w="1477" w:type="dxa"/>
            <w:noWrap/>
            <w:hideMark/>
          </w:tcPr>
          <w:p w14:paraId="0A6D33DD" w14:textId="77777777" w:rsidR="00E0637A" w:rsidRPr="00CB3D62" w:rsidRDefault="00E0637A" w:rsidP="00BB36E0">
            <w:pPr>
              <w:spacing w:line="276" w:lineRule="auto"/>
              <w:rPr>
                <w:rFonts w:ascii="Times New Roman" w:hAnsi="Times New Roman" w:cs="Times New Roman"/>
                <w:i/>
                <w:iCs/>
                <w:color w:val="000000" w:themeColor="text1"/>
                <w:szCs w:val="21"/>
              </w:rPr>
            </w:pPr>
          </w:p>
        </w:tc>
        <w:tc>
          <w:tcPr>
            <w:tcW w:w="2372" w:type="dxa"/>
          </w:tcPr>
          <w:p w14:paraId="1A6B559E" w14:textId="77777777" w:rsidR="00E0637A" w:rsidRPr="00CB3D62" w:rsidRDefault="00E0637A" w:rsidP="00BB36E0">
            <w:pPr>
              <w:spacing w:line="276" w:lineRule="auto"/>
              <w:rPr>
                <w:rFonts w:ascii="Times New Roman" w:hAnsi="Times New Roman" w:cs="Times New Roman"/>
                <w:color w:val="000000" w:themeColor="text1"/>
                <w:szCs w:val="21"/>
              </w:rPr>
            </w:pPr>
          </w:p>
        </w:tc>
        <w:tc>
          <w:tcPr>
            <w:tcW w:w="2693" w:type="dxa"/>
            <w:noWrap/>
            <w:hideMark/>
          </w:tcPr>
          <w:p w14:paraId="22C047F2" w14:textId="77777777" w:rsidR="00E0637A" w:rsidRPr="00CB3D62" w:rsidRDefault="00E0637A" w:rsidP="00BB36E0">
            <w:pPr>
              <w:spacing w:line="276" w:lineRule="auto"/>
              <w:rPr>
                <w:rFonts w:ascii="Times New Roman" w:hAnsi="Times New Roman" w:cs="Times New Roman"/>
                <w:color w:val="000000" w:themeColor="text1"/>
                <w:szCs w:val="21"/>
              </w:rPr>
            </w:pPr>
          </w:p>
        </w:tc>
      </w:tr>
      <w:tr w:rsidR="00FA760F" w:rsidRPr="00CB3D62" w14:paraId="5F56AD85" w14:textId="77777777" w:rsidTr="00A06EAD">
        <w:trPr>
          <w:trHeight w:val="280"/>
        </w:trPr>
        <w:tc>
          <w:tcPr>
            <w:tcW w:w="4657" w:type="dxa"/>
            <w:noWrap/>
            <w:hideMark/>
          </w:tcPr>
          <w:p w14:paraId="79D226E4"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PTZ</w:t>
            </w:r>
          </w:p>
        </w:tc>
        <w:tc>
          <w:tcPr>
            <w:tcW w:w="1477" w:type="dxa"/>
            <w:noWrap/>
            <w:hideMark/>
          </w:tcPr>
          <w:p w14:paraId="0E2AE567"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0.167</w:t>
            </w:r>
          </w:p>
        </w:tc>
        <w:tc>
          <w:tcPr>
            <w:tcW w:w="2372" w:type="dxa"/>
          </w:tcPr>
          <w:p w14:paraId="1EAF5B8A"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0.054-0.251 (Beta)</w:t>
            </w:r>
          </w:p>
        </w:tc>
        <w:tc>
          <w:tcPr>
            <w:tcW w:w="2693" w:type="dxa"/>
            <w:noWrap/>
            <w:hideMark/>
          </w:tcPr>
          <w:p w14:paraId="48577CAC"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2019 CHINET</w:t>
            </w:r>
          </w:p>
        </w:tc>
      </w:tr>
      <w:tr w:rsidR="00FA760F" w:rsidRPr="00CB3D62" w14:paraId="00F4A05A" w14:textId="77777777" w:rsidTr="00A06EAD">
        <w:trPr>
          <w:trHeight w:val="280"/>
        </w:trPr>
        <w:tc>
          <w:tcPr>
            <w:tcW w:w="4657" w:type="dxa"/>
            <w:noWrap/>
            <w:hideMark/>
          </w:tcPr>
          <w:p w14:paraId="1B4BBBC2"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CPZ-SBT</w:t>
            </w:r>
          </w:p>
        </w:tc>
        <w:tc>
          <w:tcPr>
            <w:tcW w:w="1477" w:type="dxa"/>
            <w:noWrap/>
            <w:hideMark/>
          </w:tcPr>
          <w:p w14:paraId="436EBF4B"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0.171</w:t>
            </w:r>
          </w:p>
        </w:tc>
        <w:tc>
          <w:tcPr>
            <w:tcW w:w="2372" w:type="dxa"/>
            <w:tcBorders>
              <w:top w:val="nil"/>
              <w:left w:val="nil"/>
              <w:bottom w:val="nil"/>
              <w:right w:val="nil"/>
            </w:tcBorders>
            <w:shd w:val="clear" w:color="auto" w:fill="auto"/>
            <w:vAlign w:val="bottom"/>
          </w:tcPr>
          <w:p w14:paraId="0AAD7478"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0.082-0.252 (Beta)</w:t>
            </w:r>
          </w:p>
        </w:tc>
        <w:tc>
          <w:tcPr>
            <w:tcW w:w="2693" w:type="dxa"/>
            <w:noWrap/>
            <w:hideMark/>
          </w:tcPr>
          <w:p w14:paraId="3B59D95D"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2019 CHINET</w:t>
            </w:r>
          </w:p>
        </w:tc>
      </w:tr>
      <w:tr w:rsidR="00FA760F" w:rsidRPr="00CB3D62" w14:paraId="3E559B40" w14:textId="77777777" w:rsidTr="00A06EAD">
        <w:trPr>
          <w:trHeight w:val="280"/>
        </w:trPr>
        <w:tc>
          <w:tcPr>
            <w:tcW w:w="4657" w:type="dxa"/>
            <w:noWrap/>
            <w:hideMark/>
          </w:tcPr>
          <w:p w14:paraId="43B84ED3"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MEM</w:t>
            </w:r>
          </w:p>
        </w:tc>
        <w:tc>
          <w:tcPr>
            <w:tcW w:w="1477" w:type="dxa"/>
            <w:noWrap/>
            <w:hideMark/>
          </w:tcPr>
          <w:p w14:paraId="10B4BBFD"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0.258</w:t>
            </w:r>
          </w:p>
        </w:tc>
        <w:tc>
          <w:tcPr>
            <w:tcW w:w="2372" w:type="dxa"/>
            <w:tcBorders>
              <w:top w:val="nil"/>
              <w:left w:val="nil"/>
              <w:bottom w:val="nil"/>
              <w:right w:val="nil"/>
            </w:tcBorders>
            <w:shd w:val="clear" w:color="auto" w:fill="auto"/>
            <w:vAlign w:val="bottom"/>
          </w:tcPr>
          <w:p w14:paraId="009C94DB"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0.127-0.389 (Beta)</w:t>
            </w:r>
          </w:p>
        </w:tc>
        <w:tc>
          <w:tcPr>
            <w:tcW w:w="2693" w:type="dxa"/>
            <w:noWrap/>
            <w:hideMark/>
          </w:tcPr>
          <w:p w14:paraId="12075507"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2019 CHINET</w:t>
            </w:r>
          </w:p>
        </w:tc>
      </w:tr>
      <w:tr w:rsidR="00FA760F" w:rsidRPr="00CB3D62" w14:paraId="1F9CDE15" w14:textId="77777777" w:rsidTr="00A06EAD">
        <w:trPr>
          <w:trHeight w:val="280"/>
        </w:trPr>
        <w:tc>
          <w:tcPr>
            <w:tcW w:w="4657" w:type="dxa"/>
            <w:noWrap/>
            <w:hideMark/>
          </w:tcPr>
          <w:p w14:paraId="7531C3F2"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IPM-CIS</w:t>
            </w:r>
          </w:p>
        </w:tc>
        <w:tc>
          <w:tcPr>
            <w:tcW w:w="1477" w:type="dxa"/>
            <w:noWrap/>
            <w:hideMark/>
          </w:tcPr>
          <w:p w14:paraId="11370D68"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0.307</w:t>
            </w:r>
          </w:p>
        </w:tc>
        <w:tc>
          <w:tcPr>
            <w:tcW w:w="2372" w:type="dxa"/>
          </w:tcPr>
          <w:p w14:paraId="080A173E"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0.152-0.462 (Beta)</w:t>
            </w:r>
          </w:p>
        </w:tc>
        <w:tc>
          <w:tcPr>
            <w:tcW w:w="2693" w:type="dxa"/>
            <w:noWrap/>
            <w:hideMark/>
          </w:tcPr>
          <w:p w14:paraId="062A4B71"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2019 CHINET</w:t>
            </w:r>
          </w:p>
        </w:tc>
      </w:tr>
      <w:tr w:rsidR="00FA760F" w:rsidRPr="00CB3D62" w14:paraId="6599DD49" w14:textId="77777777" w:rsidTr="00A06EAD">
        <w:trPr>
          <w:trHeight w:val="280"/>
        </w:trPr>
        <w:tc>
          <w:tcPr>
            <w:tcW w:w="4657" w:type="dxa"/>
            <w:noWrap/>
            <w:hideMark/>
          </w:tcPr>
          <w:p w14:paraId="60008FAA" w14:textId="77777777" w:rsidR="00E0637A" w:rsidRPr="00CB3D62" w:rsidRDefault="00E0637A" w:rsidP="00BB36E0">
            <w:pPr>
              <w:spacing w:line="276" w:lineRule="auto"/>
              <w:rPr>
                <w:rFonts w:ascii="Times New Roman" w:hAnsi="Times New Roman" w:cs="Times New Roman"/>
                <w:i/>
                <w:iCs/>
                <w:color w:val="000000" w:themeColor="text1"/>
                <w:szCs w:val="21"/>
              </w:rPr>
            </w:pPr>
            <w:r w:rsidRPr="00CB3D62">
              <w:rPr>
                <w:rFonts w:ascii="Times New Roman" w:hAnsi="Times New Roman" w:cs="Times New Roman"/>
                <w:i/>
                <w:iCs/>
                <w:color w:val="000000" w:themeColor="text1"/>
                <w:szCs w:val="21"/>
              </w:rPr>
              <w:t xml:space="preserve">     Escherichia coli</w:t>
            </w:r>
          </w:p>
        </w:tc>
        <w:tc>
          <w:tcPr>
            <w:tcW w:w="1477" w:type="dxa"/>
            <w:noWrap/>
            <w:hideMark/>
          </w:tcPr>
          <w:p w14:paraId="109443E7" w14:textId="77777777" w:rsidR="00E0637A" w:rsidRPr="00CB3D62" w:rsidRDefault="00E0637A" w:rsidP="00BB36E0">
            <w:pPr>
              <w:spacing w:line="276" w:lineRule="auto"/>
              <w:rPr>
                <w:rFonts w:ascii="Times New Roman" w:hAnsi="Times New Roman" w:cs="Times New Roman"/>
                <w:i/>
                <w:iCs/>
                <w:color w:val="000000" w:themeColor="text1"/>
                <w:szCs w:val="21"/>
              </w:rPr>
            </w:pPr>
          </w:p>
        </w:tc>
        <w:tc>
          <w:tcPr>
            <w:tcW w:w="2372" w:type="dxa"/>
          </w:tcPr>
          <w:p w14:paraId="22FDB1E9" w14:textId="77777777" w:rsidR="00E0637A" w:rsidRPr="00CB3D62" w:rsidRDefault="00E0637A" w:rsidP="00BB36E0">
            <w:pPr>
              <w:spacing w:line="276" w:lineRule="auto"/>
              <w:rPr>
                <w:rFonts w:ascii="Times New Roman" w:hAnsi="Times New Roman" w:cs="Times New Roman"/>
                <w:color w:val="000000" w:themeColor="text1"/>
                <w:szCs w:val="21"/>
              </w:rPr>
            </w:pPr>
          </w:p>
        </w:tc>
        <w:tc>
          <w:tcPr>
            <w:tcW w:w="2693" w:type="dxa"/>
            <w:noWrap/>
            <w:hideMark/>
          </w:tcPr>
          <w:p w14:paraId="799F0BF0" w14:textId="77777777" w:rsidR="00E0637A" w:rsidRPr="00CB3D62" w:rsidRDefault="00E0637A" w:rsidP="00BB36E0">
            <w:pPr>
              <w:spacing w:line="276" w:lineRule="auto"/>
              <w:rPr>
                <w:rFonts w:ascii="Times New Roman" w:hAnsi="Times New Roman" w:cs="Times New Roman"/>
                <w:color w:val="000000" w:themeColor="text1"/>
                <w:szCs w:val="21"/>
              </w:rPr>
            </w:pPr>
          </w:p>
        </w:tc>
      </w:tr>
      <w:tr w:rsidR="00FA760F" w:rsidRPr="00CB3D62" w14:paraId="1BFCF1ED" w14:textId="77777777" w:rsidTr="00A06EAD">
        <w:trPr>
          <w:trHeight w:val="280"/>
        </w:trPr>
        <w:tc>
          <w:tcPr>
            <w:tcW w:w="4657" w:type="dxa"/>
            <w:noWrap/>
            <w:hideMark/>
          </w:tcPr>
          <w:p w14:paraId="5ACB3753"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PTZ</w:t>
            </w:r>
          </w:p>
        </w:tc>
        <w:tc>
          <w:tcPr>
            <w:tcW w:w="1477" w:type="dxa"/>
            <w:noWrap/>
            <w:hideMark/>
          </w:tcPr>
          <w:p w14:paraId="41164404"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0.053</w:t>
            </w:r>
          </w:p>
        </w:tc>
        <w:tc>
          <w:tcPr>
            <w:tcW w:w="2372" w:type="dxa"/>
            <w:tcBorders>
              <w:top w:val="nil"/>
              <w:left w:val="nil"/>
              <w:bottom w:val="nil"/>
              <w:right w:val="nil"/>
            </w:tcBorders>
            <w:shd w:val="clear" w:color="auto" w:fill="auto"/>
            <w:vAlign w:val="bottom"/>
          </w:tcPr>
          <w:p w14:paraId="0E3C37A1"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0.021-0.081 (Beta)</w:t>
            </w:r>
          </w:p>
        </w:tc>
        <w:tc>
          <w:tcPr>
            <w:tcW w:w="2693" w:type="dxa"/>
            <w:noWrap/>
            <w:hideMark/>
          </w:tcPr>
          <w:p w14:paraId="372EDDBA"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2019 CHINET</w:t>
            </w:r>
          </w:p>
        </w:tc>
      </w:tr>
      <w:tr w:rsidR="00FA760F" w:rsidRPr="00CB3D62" w14:paraId="28D8CCCC" w14:textId="77777777" w:rsidTr="00A06EAD">
        <w:trPr>
          <w:trHeight w:val="280"/>
        </w:trPr>
        <w:tc>
          <w:tcPr>
            <w:tcW w:w="4657" w:type="dxa"/>
            <w:noWrap/>
            <w:hideMark/>
          </w:tcPr>
          <w:p w14:paraId="51D9E444"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CPZ-SBT</w:t>
            </w:r>
          </w:p>
        </w:tc>
        <w:tc>
          <w:tcPr>
            <w:tcW w:w="1477" w:type="dxa"/>
            <w:noWrap/>
            <w:hideMark/>
          </w:tcPr>
          <w:p w14:paraId="2F16F65F"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0.065</w:t>
            </w:r>
          </w:p>
        </w:tc>
        <w:tc>
          <w:tcPr>
            <w:tcW w:w="2372" w:type="dxa"/>
            <w:tcBorders>
              <w:top w:val="nil"/>
              <w:left w:val="nil"/>
              <w:bottom w:val="nil"/>
              <w:right w:val="nil"/>
            </w:tcBorders>
            <w:shd w:val="clear" w:color="auto" w:fill="auto"/>
            <w:vAlign w:val="bottom"/>
          </w:tcPr>
          <w:p w14:paraId="1EF6630B"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0.033-0.097 (Beta)</w:t>
            </w:r>
          </w:p>
        </w:tc>
        <w:tc>
          <w:tcPr>
            <w:tcW w:w="2693" w:type="dxa"/>
            <w:noWrap/>
            <w:hideMark/>
          </w:tcPr>
          <w:p w14:paraId="6D42703D"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2019 CHINET</w:t>
            </w:r>
          </w:p>
        </w:tc>
      </w:tr>
      <w:tr w:rsidR="00FA760F" w:rsidRPr="00CB3D62" w14:paraId="5B2C244A" w14:textId="77777777" w:rsidTr="00A06EAD">
        <w:trPr>
          <w:trHeight w:val="280"/>
        </w:trPr>
        <w:tc>
          <w:tcPr>
            <w:tcW w:w="4657" w:type="dxa"/>
            <w:noWrap/>
            <w:hideMark/>
          </w:tcPr>
          <w:p w14:paraId="203572AC"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MEM</w:t>
            </w:r>
          </w:p>
        </w:tc>
        <w:tc>
          <w:tcPr>
            <w:tcW w:w="1477" w:type="dxa"/>
            <w:noWrap/>
            <w:hideMark/>
          </w:tcPr>
          <w:p w14:paraId="3D7CEBAE"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0.021</w:t>
            </w:r>
          </w:p>
        </w:tc>
        <w:tc>
          <w:tcPr>
            <w:tcW w:w="2372" w:type="dxa"/>
            <w:tcBorders>
              <w:top w:val="nil"/>
              <w:left w:val="nil"/>
              <w:bottom w:val="nil"/>
              <w:right w:val="nil"/>
            </w:tcBorders>
            <w:shd w:val="clear" w:color="auto" w:fill="auto"/>
            <w:vAlign w:val="bottom"/>
          </w:tcPr>
          <w:p w14:paraId="7C6A38B7"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0.011-0.036 (Beta)</w:t>
            </w:r>
          </w:p>
        </w:tc>
        <w:tc>
          <w:tcPr>
            <w:tcW w:w="2693" w:type="dxa"/>
            <w:noWrap/>
            <w:hideMark/>
          </w:tcPr>
          <w:p w14:paraId="120EC1C4"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2019 CHINET</w:t>
            </w:r>
          </w:p>
        </w:tc>
      </w:tr>
      <w:tr w:rsidR="00FA760F" w:rsidRPr="00CB3D62" w14:paraId="51D42750" w14:textId="77777777" w:rsidTr="00A06EAD">
        <w:trPr>
          <w:trHeight w:val="280"/>
        </w:trPr>
        <w:tc>
          <w:tcPr>
            <w:tcW w:w="4657" w:type="dxa"/>
            <w:noWrap/>
            <w:hideMark/>
          </w:tcPr>
          <w:p w14:paraId="47790B8A"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IPM-CIS</w:t>
            </w:r>
          </w:p>
        </w:tc>
        <w:tc>
          <w:tcPr>
            <w:tcW w:w="1477" w:type="dxa"/>
            <w:noWrap/>
            <w:hideMark/>
          </w:tcPr>
          <w:p w14:paraId="09BC931D"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0.02</w:t>
            </w:r>
          </w:p>
        </w:tc>
        <w:tc>
          <w:tcPr>
            <w:tcW w:w="2372" w:type="dxa"/>
            <w:tcBorders>
              <w:top w:val="nil"/>
              <w:left w:val="nil"/>
              <w:bottom w:val="nil"/>
              <w:right w:val="nil"/>
            </w:tcBorders>
            <w:shd w:val="clear" w:color="auto" w:fill="auto"/>
            <w:vAlign w:val="bottom"/>
          </w:tcPr>
          <w:p w14:paraId="22647B2E"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0.009-0.032 (Beta)</w:t>
            </w:r>
          </w:p>
        </w:tc>
        <w:tc>
          <w:tcPr>
            <w:tcW w:w="2693" w:type="dxa"/>
            <w:noWrap/>
            <w:hideMark/>
          </w:tcPr>
          <w:p w14:paraId="03D65DAB"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2019 CHINET</w:t>
            </w:r>
          </w:p>
        </w:tc>
      </w:tr>
      <w:tr w:rsidR="00FA760F" w:rsidRPr="00CB3D62" w14:paraId="1DD82A46" w14:textId="77777777" w:rsidTr="00A06EAD">
        <w:trPr>
          <w:trHeight w:val="280"/>
        </w:trPr>
        <w:tc>
          <w:tcPr>
            <w:tcW w:w="4657" w:type="dxa"/>
            <w:noWrap/>
            <w:hideMark/>
          </w:tcPr>
          <w:p w14:paraId="52F4F8C2" w14:textId="77777777" w:rsidR="00E0637A" w:rsidRPr="00CB3D62" w:rsidRDefault="00E0637A" w:rsidP="00BB36E0">
            <w:pPr>
              <w:spacing w:line="276" w:lineRule="auto"/>
              <w:rPr>
                <w:rFonts w:ascii="Times New Roman" w:hAnsi="Times New Roman" w:cs="Times New Roman"/>
                <w:i/>
                <w:iCs/>
                <w:color w:val="000000" w:themeColor="text1"/>
                <w:szCs w:val="21"/>
              </w:rPr>
            </w:pPr>
            <w:r w:rsidRPr="00CB3D62">
              <w:rPr>
                <w:rFonts w:ascii="Times New Roman" w:hAnsi="Times New Roman" w:cs="Times New Roman"/>
                <w:i/>
                <w:iCs/>
                <w:color w:val="000000" w:themeColor="text1"/>
                <w:szCs w:val="21"/>
              </w:rPr>
              <w:t xml:space="preserve">     Klebsiella pneumoniae</w:t>
            </w:r>
          </w:p>
        </w:tc>
        <w:tc>
          <w:tcPr>
            <w:tcW w:w="1477" w:type="dxa"/>
            <w:noWrap/>
            <w:hideMark/>
          </w:tcPr>
          <w:p w14:paraId="1AF81C5F" w14:textId="77777777" w:rsidR="00E0637A" w:rsidRPr="00CB3D62" w:rsidRDefault="00E0637A" w:rsidP="00BB36E0">
            <w:pPr>
              <w:spacing w:line="276" w:lineRule="auto"/>
              <w:rPr>
                <w:rFonts w:ascii="Times New Roman" w:hAnsi="Times New Roman" w:cs="Times New Roman"/>
                <w:i/>
                <w:iCs/>
                <w:color w:val="000000" w:themeColor="text1"/>
                <w:szCs w:val="21"/>
              </w:rPr>
            </w:pPr>
          </w:p>
        </w:tc>
        <w:tc>
          <w:tcPr>
            <w:tcW w:w="2372" w:type="dxa"/>
          </w:tcPr>
          <w:p w14:paraId="3B651F96" w14:textId="77777777" w:rsidR="00E0637A" w:rsidRPr="00CB3D62" w:rsidRDefault="00E0637A" w:rsidP="00BB36E0">
            <w:pPr>
              <w:spacing w:line="276" w:lineRule="auto"/>
              <w:rPr>
                <w:rFonts w:ascii="Times New Roman" w:hAnsi="Times New Roman" w:cs="Times New Roman"/>
                <w:color w:val="000000" w:themeColor="text1"/>
                <w:szCs w:val="21"/>
              </w:rPr>
            </w:pPr>
          </w:p>
        </w:tc>
        <w:tc>
          <w:tcPr>
            <w:tcW w:w="2693" w:type="dxa"/>
            <w:noWrap/>
            <w:hideMark/>
          </w:tcPr>
          <w:p w14:paraId="31798460" w14:textId="77777777" w:rsidR="00E0637A" w:rsidRPr="00CB3D62" w:rsidRDefault="00E0637A" w:rsidP="00BB36E0">
            <w:pPr>
              <w:spacing w:line="276" w:lineRule="auto"/>
              <w:rPr>
                <w:rFonts w:ascii="Times New Roman" w:hAnsi="Times New Roman" w:cs="Times New Roman"/>
                <w:color w:val="000000" w:themeColor="text1"/>
                <w:szCs w:val="21"/>
              </w:rPr>
            </w:pPr>
          </w:p>
        </w:tc>
      </w:tr>
      <w:tr w:rsidR="00FA760F" w:rsidRPr="00CB3D62" w14:paraId="034EF88C" w14:textId="77777777" w:rsidTr="00A06EAD">
        <w:trPr>
          <w:trHeight w:val="280"/>
        </w:trPr>
        <w:tc>
          <w:tcPr>
            <w:tcW w:w="4657" w:type="dxa"/>
            <w:noWrap/>
            <w:hideMark/>
          </w:tcPr>
          <w:p w14:paraId="08DA7947"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PTZ</w:t>
            </w:r>
          </w:p>
        </w:tc>
        <w:tc>
          <w:tcPr>
            <w:tcW w:w="1477" w:type="dxa"/>
            <w:noWrap/>
            <w:hideMark/>
          </w:tcPr>
          <w:p w14:paraId="406B54F6"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0.287</w:t>
            </w:r>
          </w:p>
        </w:tc>
        <w:tc>
          <w:tcPr>
            <w:tcW w:w="2372" w:type="dxa"/>
            <w:tcBorders>
              <w:top w:val="nil"/>
              <w:left w:val="nil"/>
              <w:bottom w:val="nil"/>
              <w:right w:val="nil"/>
            </w:tcBorders>
            <w:shd w:val="clear" w:color="auto" w:fill="auto"/>
            <w:vAlign w:val="bottom"/>
          </w:tcPr>
          <w:p w14:paraId="70A735BC"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0.143-0.432 (Beta)</w:t>
            </w:r>
          </w:p>
        </w:tc>
        <w:tc>
          <w:tcPr>
            <w:tcW w:w="2693" w:type="dxa"/>
            <w:noWrap/>
            <w:hideMark/>
          </w:tcPr>
          <w:p w14:paraId="59C55B5E"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2019 CHINET</w:t>
            </w:r>
          </w:p>
        </w:tc>
      </w:tr>
      <w:tr w:rsidR="00FA760F" w:rsidRPr="00CB3D62" w14:paraId="5C027285" w14:textId="77777777" w:rsidTr="00A06EAD">
        <w:trPr>
          <w:trHeight w:val="280"/>
        </w:trPr>
        <w:tc>
          <w:tcPr>
            <w:tcW w:w="4657" w:type="dxa"/>
            <w:noWrap/>
            <w:hideMark/>
          </w:tcPr>
          <w:p w14:paraId="07A1CCB5"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CPZ-SBT</w:t>
            </w:r>
          </w:p>
        </w:tc>
        <w:tc>
          <w:tcPr>
            <w:tcW w:w="1477" w:type="dxa"/>
            <w:noWrap/>
            <w:hideMark/>
          </w:tcPr>
          <w:p w14:paraId="6536F7EC"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0.321</w:t>
            </w:r>
          </w:p>
        </w:tc>
        <w:tc>
          <w:tcPr>
            <w:tcW w:w="2372" w:type="dxa"/>
            <w:tcBorders>
              <w:top w:val="nil"/>
              <w:left w:val="nil"/>
              <w:bottom w:val="nil"/>
              <w:right w:val="nil"/>
            </w:tcBorders>
            <w:shd w:val="clear" w:color="auto" w:fill="auto"/>
            <w:vAlign w:val="bottom"/>
          </w:tcPr>
          <w:p w14:paraId="08D2041A"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0.158-0.482 (Beta)</w:t>
            </w:r>
          </w:p>
        </w:tc>
        <w:tc>
          <w:tcPr>
            <w:tcW w:w="2693" w:type="dxa"/>
            <w:noWrap/>
            <w:hideMark/>
          </w:tcPr>
          <w:p w14:paraId="7BF408CC"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2019 CHINET</w:t>
            </w:r>
          </w:p>
        </w:tc>
      </w:tr>
      <w:tr w:rsidR="00FA760F" w:rsidRPr="00CB3D62" w14:paraId="6CF27A09" w14:textId="77777777" w:rsidTr="00A06EAD">
        <w:trPr>
          <w:trHeight w:val="280"/>
        </w:trPr>
        <w:tc>
          <w:tcPr>
            <w:tcW w:w="4657" w:type="dxa"/>
            <w:noWrap/>
            <w:hideMark/>
          </w:tcPr>
          <w:p w14:paraId="64F02E42"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MEM</w:t>
            </w:r>
          </w:p>
        </w:tc>
        <w:tc>
          <w:tcPr>
            <w:tcW w:w="1477" w:type="dxa"/>
            <w:noWrap/>
            <w:hideMark/>
          </w:tcPr>
          <w:p w14:paraId="6D2B80ED"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0.263</w:t>
            </w:r>
          </w:p>
        </w:tc>
        <w:tc>
          <w:tcPr>
            <w:tcW w:w="2372" w:type="dxa"/>
            <w:tcBorders>
              <w:top w:val="nil"/>
              <w:left w:val="nil"/>
              <w:bottom w:val="nil"/>
              <w:right w:val="nil"/>
            </w:tcBorders>
            <w:shd w:val="clear" w:color="auto" w:fill="auto"/>
            <w:vAlign w:val="bottom"/>
          </w:tcPr>
          <w:p w14:paraId="38FDF3F7"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0.130-0.392 (Beta)</w:t>
            </w:r>
          </w:p>
        </w:tc>
        <w:tc>
          <w:tcPr>
            <w:tcW w:w="2693" w:type="dxa"/>
            <w:noWrap/>
            <w:hideMark/>
          </w:tcPr>
          <w:p w14:paraId="01852BEB"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2019 CHINET</w:t>
            </w:r>
          </w:p>
        </w:tc>
      </w:tr>
      <w:tr w:rsidR="00FA760F" w:rsidRPr="00CB3D62" w14:paraId="748A5911" w14:textId="77777777" w:rsidTr="00A06EAD">
        <w:trPr>
          <w:trHeight w:val="280"/>
        </w:trPr>
        <w:tc>
          <w:tcPr>
            <w:tcW w:w="4657" w:type="dxa"/>
            <w:noWrap/>
            <w:hideMark/>
          </w:tcPr>
          <w:p w14:paraId="2D4096CB"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IPM-CIS</w:t>
            </w:r>
          </w:p>
        </w:tc>
        <w:tc>
          <w:tcPr>
            <w:tcW w:w="1477" w:type="dxa"/>
            <w:noWrap/>
            <w:hideMark/>
          </w:tcPr>
          <w:p w14:paraId="21E5C1F0"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0.25</w:t>
            </w:r>
          </w:p>
        </w:tc>
        <w:tc>
          <w:tcPr>
            <w:tcW w:w="2372" w:type="dxa"/>
            <w:tcBorders>
              <w:top w:val="nil"/>
              <w:left w:val="nil"/>
              <w:bottom w:val="nil"/>
              <w:right w:val="nil"/>
            </w:tcBorders>
            <w:shd w:val="clear" w:color="auto" w:fill="auto"/>
            <w:vAlign w:val="bottom"/>
          </w:tcPr>
          <w:p w14:paraId="064DE603"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0.122-0.372 (Beta)</w:t>
            </w:r>
          </w:p>
        </w:tc>
        <w:tc>
          <w:tcPr>
            <w:tcW w:w="2693" w:type="dxa"/>
            <w:noWrap/>
            <w:hideMark/>
          </w:tcPr>
          <w:p w14:paraId="757DC20D"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2019 CHINET</w:t>
            </w:r>
          </w:p>
        </w:tc>
      </w:tr>
      <w:tr w:rsidR="00FA760F" w:rsidRPr="00CB3D62" w14:paraId="2C8FFF0A" w14:textId="77777777" w:rsidTr="00A06EAD">
        <w:trPr>
          <w:trHeight w:val="280"/>
        </w:trPr>
        <w:tc>
          <w:tcPr>
            <w:tcW w:w="4657" w:type="dxa"/>
            <w:noWrap/>
            <w:hideMark/>
          </w:tcPr>
          <w:p w14:paraId="7A87D430" w14:textId="77777777" w:rsidR="00E0637A" w:rsidRPr="00CB3D62" w:rsidRDefault="00E0637A" w:rsidP="00BB36E0">
            <w:pPr>
              <w:spacing w:line="276" w:lineRule="auto"/>
              <w:rPr>
                <w:rFonts w:ascii="Times New Roman" w:hAnsi="Times New Roman" w:cs="Times New Roman"/>
                <w:i/>
                <w:iCs/>
                <w:color w:val="000000" w:themeColor="text1"/>
                <w:szCs w:val="21"/>
              </w:rPr>
            </w:pPr>
            <w:r w:rsidRPr="00CB3D62">
              <w:rPr>
                <w:rFonts w:ascii="Times New Roman" w:hAnsi="Times New Roman" w:cs="Times New Roman"/>
                <w:i/>
                <w:iCs/>
                <w:color w:val="000000" w:themeColor="text1"/>
                <w:szCs w:val="21"/>
              </w:rPr>
              <w:t xml:space="preserve">     Acinetobacter baumannii</w:t>
            </w:r>
          </w:p>
        </w:tc>
        <w:tc>
          <w:tcPr>
            <w:tcW w:w="1477" w:type="dxa"/>
            <w:noWrap/>
            <w:hideMark/>
          </w:tcPr>
          <w:p w14:paraId="47E42EBF" w14:textId="77777777" w:rsidR="00E0637A" w:rsidRPr="00CB3D62" w:rsidRDefault="00E0637A" w:rsidP="00BB36E0">
            <w:pPr>
              <w:spacing w:line="276" w:lineRule="auto"/>
              <w:rPr>
                <w:rFonts w:ascii="Times New Roman" w:hAnsi="Times New Roman" w:cs="Times New Roman"/>
                <w:i/>
                <w:iCs/>
                <w:color w:val="000000" w:themeColor="text1"/>
                <w:szCs w:val="21"/>
              </w:rPr>
            </w:pPr>
          </w:p>
        </w:tc>
        <w:tc>
          <w:tcPr>
            <w:tcW w:w="2372" w:type="dxa"/>
          </w:tcPr>
          <w:p w14:paraId="17E2323A" w14:textId="77777777" w:rsidR="00E0637A" w:rsidRPr="00CB3D62" w:rsidRDefault="00E0637A" w:rsidP="00BB36E0">
            <w:pPr>
              <w:spacing w:line="276" w:lineRule="auto"/>
              <w:rPr>
                <w:rFonts w:ascii="Times New Roman" w:hAnsi="Times New Roman" w:cs="Times New Roman"/>
                <w:color w:val="000000" w:themeColor="text1"/>
                <w:szCs w:val="21"/>
              </w:rPr>
            </w:pPr>
          </w:p>
        </w:tc>
        <w:tc>
          <w:tcPr>
            <w:tcW w:w="2693" w:type="dxa"/>
            <w:noWrap/>
            <w:hideMark/>
          </w:tcPr>
          <w:p w14:paraId="5BAD9091" w14:textId="77777777" w:rsidR="00E0637A" w:rsidRPr="00CB3D62" w:rsidRDefault="00E0637A" w:rsidP="00BB36E0">
            <w:pPr>
              <w:spacing w:line="276" w:lineRule="auto"/>
              <w:rPr>
                <w:rFonts w:ascii="Times New Roman" w:hAnsi="Times New Roman" w:cs="Times New Roman"/>
                <w:color w:val="000000" w:themeColor="text1"/>
                <w:szCs w:val="21"/>
              </w:rPr>
            </w:pPr>
          </w:p>
        </w:tc>
      </w:tr>
      <w:tr w:rsidR="00FA760F" w:rsidRPr="00CB3D62" w14:paraId="3D83F817" w14:textId="77777777" w:rsidTr="00A06EAD">
        <w:trPr>
          <w:trHeight w:val="280"/>
        </w:trPr>
        <w:tc>
          <w:tcPr>
            <w:tcW w:w="4657" w:type="dxa"/>
            <w:noWrap/>
            <w:hideMark/>
          </w:tcPr>
          <w:p w14:paraId="2B37FFD8"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PTZ</w:t>
            </w:r>
          </w:p>
        </w:tc>
        <w:tc>
          <w:tcPr>
            <w:tcW w:w="1477" w:type="dxa"/>
            <w:noWrap/>
            <w:hideMark/>
          </w:tcPr>
          <w:p w14:paraId="1E5ED9D0"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0.744</w:t>
            </w:r>
          </w:p>
        </w:tc>
        <w:tc>
          <w:tcPr>
            <w:tcW w:w="2372" w:type="dxa"/>
            <w:tcBorders>
              <w:top w:val="nil"/>
              <w:left w:val="nil"/>
              <w:bottom w:val="nil"/>
              <w:right w:val="nil"/>
            </w:tcBorders>
            <w:shd w:val="clear" w:color="auto" w:fill="auto"/>
            <w:vAlign w:val="bottom"/>
          </w:tcPr>
          <w:p w14:paraId="37D6B9F5"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0.471-0.897 (Beta)</w:t>
            </w:r>
          </w:p>
        </w:tc>
        <w:tc>
          <w:tcPr>
            <w:tcW w:w="2693" w:type="dxa"/>
            <w:noWrap/>
            <w:hideMark/>
          </w:tcPr>
          <w:p w14:paraId="43A8CB17"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2019 CHINET</w:t>
            </w:r>
          </w:p>
        </w:tc>
      </w:tr>
      <w:tr w:rsidR="00FA760F" w:rsidRPr="00CB3D62" w14:paraId="78F26526" w14:textId="77777777" w:rsidTr="00A06EAD">
        <w:trPr>
          <w:trHeight w:val="280"/>
        </w:trPr>
        <w:tc>
          <w:tcPr>
            <w:tcW w:w="4657" w:type="dxa"/>
            <w:noWrap/>
            <w:hideMark/>
          </w:tcPr>
          <w:p w14:paraId="0AD14FD1"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CPZ-SBT</w:t>
            </w:r>
          </w:p>
        </w:tc>
        <w:tc>
          <w:tcPr>
            <w:tcW w:w="1477" w:type="dxa"/>
            <w:noWrap/>
            <w:hideMark/>
          </w:tcPr>
          <w:p w14:paraId="1AEFC704"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0.497</w:t>
            </w:r>
          </w:p>
        </w:tc>
        <w:tc>
          <w:tcPr>
            <w:tcW w:w="2372" w:type="dxa"/>
            <w:tcBorders>
              <w:top w:val="nil"/>
              <w:left w:val="nil"/>
              <w:bottom w:val="nil"/>
              <w:right w:val="nil"/>
            </w:tcBorders>
            <w:shd w:val="clear" w:color="auto" w:fill="auto"/>
            <w:vAlign w:val="bottom"/>
          </w:tcPr>
          <w:p w14:paraId="7BB29FDE"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0.242-0.632 (Beta)</w:t>
            </w:r>
          </w:p>
        </w:tc>
        <w:tc>
          <w:tcPr>
            <w:tcW w:w="2693" w:type="dxa"/>
            <w:noWrap/>
            <w:hideMark/>
          </w:tcPr>
          <w:p w14:paraId="0EAC096D"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2019 CHINET</w:t>
            </w:r>
          </w:p>
        </w:tc>
      </w:tr>
      <w:tr w:rsidR="00FA760F" w:rsidRPr="00CB3D62" w14:paraId="4C950FED" w14:textId="77777777" w:rsidTr="00A06EAD">
        <w:trPr>
          <w:trHeight w:val="280"/>
        </w:trPr>
        <w:tc>
          <w:tcPr>
            <w:tcW w:w="4657" w:type="dxa"/>
            <w:noWrap/>
            <w:hideMark/>
          </w:tcPr>
          <w:p w14:paraId="061F58BF"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MEM</w:t>
            </w:r>
          </w:p>
        </w:tc>
        <w:tc>
          <w:tcPr>
            <w:tcW w:w="1477" w:type="dxa"/>
            <w:noWrap/>
            <w:hideMark/>
          </w:tcPr>
          <w:p w14:paraId="7B9C4743"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0.739</w:t>
            </w:r>
          </w:p>
        </w:tc>
        <w:tc>
          <w:tcPr>
            <w:tcW w:w="2372" w:type="dxa"/>
            <w:tcBorders>
              <w:top w:val="nil"/>
              <w:left w:val="nil"/>
              <w:bottom w:val="nil"/>
              <w:right w:val="nil"/>
            </w:tcBorders>
            <w:shd w:val="clear" w:color="auto" w:fill="auto"/>
            <w:vAlign w:val="bottom"/>
          </w:tcPr>
          <w:p w14:paraId="3566D82A"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0.365-0.885 (Beta)</w:t>
            </w:r>
          </w:p>
        </w:tc>
        <w:tc>
          <w:tcPr>
            <w:tcW w:w="2693" w:type="dxa"/>
            <w:noWrap/>
            <w:hideMark/>
          </w:tcPr>
          <w:p w14:paraId="457FA2CB"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2019 CHINET</w:t>
            </w:r>
          </w:p>
        </w:tc>
      </w:tr>
      <w:tr w:rsidR="00FA760F" w:rsidRPr="00CB3D62" w14:paraId="3913BB6D" w14:textId="77777777" w:rsidTr="00A06EAD">
        <w:trPr>
          <w:trHeight w:val="280"/>
        </w:trPr>
        <w:tc>
          <w:tcPr>
            <w:tcW w:w="4657" w:type="dxa"/>
            <w:noWrap/>
            <w:hideMark/>
          </w:tcPr>
          <w:p w14:paraId="0D90CA32"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IPM-CIS</w:t>
            </w:r>
          </w:p>
        </w:tc>
        <w:tc>
          <w:tcPr>
            <w:tcW w:w="1477" w:type="dxa"/>
            <w:noWrap/>
            <w:hideMark/>
          </w:tcPr>
          <w:p w14:paraId="06A9A481"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0.732</w:t>
            </w:r>
          </w:p>
        </w:tc>
        <w:tc>
          <w:tcPr>
            <w:tcW w:w="2372" w:type="dxa"/>
            <w:tcBorders>
              <w:top w:val="nil"/>
              <w:left w:val="nil"/>
              <w:bottom w:val="nil"/>
              <w:right w:val="nil"/>
            </w:tcBorders>
            <w:shd w:val="clear" w:color="auto" w:fill="auto"/>
            <w:vAlign w:val="bottom"/>
          </w:tcPr>
          <w:p w14:paraId="35188F27"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0.356-0.875 (Beta)</w:t>
            </w:r>
          </w:p>
        </w:tc>
        <w:tc>
          <w:tcPr>
            <w:tcW w:w="2693" w:type="dxa"/>
            <w:noWrap/>
            <w:hideMark/>
          </w:tcPr>
          <w:p w14:paraId="0A389E0B"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2019 CHINET</w:t>
            </w:r>
          </w:p>
        </w:tc>
      </w:tr>
      <w:tr w:rsidR="00FA760F" w:rsidRPr="00CB3D62" w14:paraId="4CECF713" w14:textId="77777777" w:rsidTr="00A06EAD">
        <w:trPr>
          <w:trHeight w:val="280"/>
        </w:trPr>
        <w:tc>
          <w:tcPr>
            <w:tcW w:w="4657" w:type="dxa"/>
            <w:noWrap/>
          </w:tcPr>
          <w:p w14:paraId="450A1D9D"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Distribution of gram-negative bacteria</w:t>
            </w:r>
          </w:p>
        </w:tc>
        <w:tc>
          <w:tcPr>
            <w:tcW w:w="1477" w:type="dxa"/>
            <w:noWrap/>
          </w:tcPr>
          <w:p w14:paraId="301EE1C9" w14:textId="77777777" w:rsidR="00E0637A" w:rsidRPr="00CB3D62" w:rsidRDefault="00E0637A" w:rsidP="00BB36E0">
            <w:pPr>
              <w:spacing w:line="276" w:lineRule="auto"/>
              <w:rPr>
                <w:rFonts w:ascii="Times New Roman" w:hAnsi="Times New Roman" w:cs="Times New Roman"/>
                <w:color w:val="000000" w:themeColor="text1"/>
                <w:szCs w:val="21"/>
              </w:rPr>
            </w:pPr>
          </w:p>
        </w:tc>
        <w:tc>
          <w:tcPr>
            <w:tcW w:w="2372" w:type="dxa"/>
          </w:tcPr>
          <w:p w14:paraId="2BC89604" w14:textId="77777777" w:rsidR="00E0637A" w:rsidRPr="00CB3D62" w:rsidRDefault="00E0637A" w:rsidP="00BB36E0">
            <w:pPr>
              <w:spacing w:line="276" w:lineRule="auto"/>
              <w:rPr>
                <w:rFonts w:ascii="Times New Roman" w:hAnsi="Times New Roman" w:cs="Times New Roman"/>
                <w:color w:val="000000" w:themeColor="text1"/>
                <w:szCs w:val="21"/>
              </w:rPr>
            </w:pPr>
          </w:p>
        </w:tc>
        <w:tc>
          <w:tcPr>
            <w:tcW w:w="2693" w:type="dxa"/>
            <w:noWrap/>
          </w:tcPr>
          <w:p w14:paraId="492FE18F" w14:textId="77777777" w:rsidR="00E0637A" w:rsidRPr="00CB3D62" w:rsidRDefault="00E0637A" w:rsidP="00BB36E0">
            <w:pPr>
              <w:spacing w:line="276" w:lineRule="auto"/>
              <w:rPr>
                <w:rFonts w:ascii="Times New Roman" w:hAnsi="Times New Roman" w:cs="Times New Roman"/>
                <w:color w:val="000000" w:themeColor="text1"/>
                <w:szCs w:val="21"/>
              </w:rPr>
            </w:pPr>
          </w:p>
        </w:tc>
      </w:tr>
      <w:tr w:rsidR="00FA760F" w:rsidRPr="00CB3D62" w14:paraId="6E7FE822" w14:textId="77777777" w:rsidTr="00A06EAD">
        <w:trPr>
          <w:trHeight w:val="280"/>
        </w:trPr>
        <w:tc>
          <w:tcPr>
            <w:tcW w:w="4657" w:type="dxa"/>
            <w:noWrap/>
          </w:tcPr>
          <w:p w14:paraId="39CF82B9"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w:t>
            </w:r>
            <w:r w:rsidRPr="00CB3D62">
              <w:rPr>
                <w:rFonts w:ascii="Times New Roman" w:hAnsi="Times New Roman" w:cs="Times New Roman"/>
                <w:i/>
                <w:iCs/>
                <w:color w:val="000000" w:themeColor="text1"/>
                <w:szCs w:val="21"/>
              </w:rPr>
              <w:t>Pseudomonas aeruginosa</w:t>
            </w:r>
          </w:p>
        </w:tc>
        <w:tc>
          <w:tcPr>
            <w:tcW w:w="1477" w:type="dxa"/>
            <w:noWrap/>
          </w:tcPr>
          <w:p w14:paraId="68D6BF7B"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0.172</w:t>
            </w:r>
          </w:p>
        </w:tc>
        <w:tc>
          <w:tcPr>
            <w:tcW w:w="2372" w:type="dxa"/>
          </w:tcPr>
          <w:p w14:paraId="117CCE71"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0.086-0.258 (Beta)</w:t>
            </w:r>
          </w:p>
        </w:tc>
        <w:tc>
          <w:tcPr>
            <w:tcW w:w="2693" w:type="dxa"/>
            <w:noWrap/>
          </w:tcPr>
          <w:p w14:paraId="7C088915"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2019 CHINET</w:t>
            </w:r>
          </w:p>
        </w:tc>
      </w:tr>
      <w:tr w:rsidR="00FA760F" w:rsidRPr="00CB3D62" w14:paraId="278E8736" w14:textId="77777777" w:rsidTr="00A06EAD">
        <w:trPr>
          <w:trHeight w:val="280"/>
        </w:trPr>
        <w:tc>
          <w:tcPr>
            <w:tcW w:w="4657" w:type="dxa"/>
            <w:noWrap/>
          </w:tcPr>
          <w:p w14:paraId="3BF943C8"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w:t>
            </w:r>
            <w:r w:rsidRPr="00CB3D62">
              <w:rPr>
                <w:rFonts w:ascii="Times New Roman" w:hAnsi="Times New Roman" w:cs="Times New Roman"/>
                <w:i/>
                <w:iCs/>
                <w:color w:val="000000" w:themeColor="text1"/>
                <w:szCs w:val="21"/>
              </w:rPr>
              <w:t>Escherichia coli</w:t>
            </w:r>
          </w:p>
        </w:tc>
        <w:tc>
          <w:tcPr>
            <w:tcW w:w="1477" w:type="dxa"/>
            <w:noWrap/>
          </w:tcPr>
          <w:p w14:paraId="64AA2AFE"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0.379</w:t>
            </w:r>
          </w:p>
        </w:tc>
        <w:tc>
          <w:tcPr>
            <w:tcW w:w="2372" w:type="dxa"/>
          </w:tcPr>
          <w:p w14:paraId="6F403C38"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0.189-0.560 (Beta)</w:t>
            </w:r>
          </w:p>
        </w:tc>
        <w:tc>
          <w:tcPr>
            <w:tcW w:w="2693" w:type="dxa"/>
            <w:noWrap/>
          </w:tcPr>
          <w:p w14:paraId="0E532A68"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2019 CHINET</w:t>
            </w:r>
          </w:p>
        </w:tc>
      </w:tr>
      <w:tr w:rsidR="00FA760F" w:rsidRPr="00CB3D62" w14:paraId="4DE13C28" w14:textId="77777777" w:rsidTr="00A06EAD">
        <w:trPr>
          <w:trHeight w:val="280"/>
        </w:trPr>
        <w:tc>
          <w:tcPr>
            <w:tcW w:w="4657" w:type="dxa"/>
            <w:noWrap/>
          </w:tcPr>
          <w:p w14:paraId="21E5FBA2"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w:t>
            </w:r>
            <w:r w:rsidRPr="00CB3D62">
              <w:rPr>
                <w:rFonts w:ascii="Times New Roman" w:hAnsi="Times New Roman" w:cs="Times New Roman"/>
                <w:i/>
                <w:iCs/>
                <w:color w:val="000000" w:themeColor="text1"/>
                <w:szCs w:val="21"/>
              </w:rPr>
              <w:t>Klebsiella pneumoniae</w:t>
            </w:r>
          </w:p>
        </w:tc>
        <w:tc>
          <w:tcPr>
            <w:tcW w:w="1477" w:type="dxa"/>
            <w:noWrap/>
          </w:tcPr>
          <w:p w14:paraId="0EF3479A"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0.277</w:t>
            </w:r>
          </w:p>
        </w:tc>
        <w:tc>
          <w:tcPr>
            <w:tcW w:w="2372" w:type="dxa"/>
          </w:tcPr>
          <w:p w14:paraId="260E98F1"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0.138-0.408 (Beta)</w:t>
            </w:r>
          </w:p>
        </w:tc>
        <w:tc>
          <w:tcPr>
            <w:tcW w:w="2693" w:type="dxa"/>
            <w:noWrap/>
          </w:tcPr>
          <w:p w14:paraId="190E1FA8"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2019 CHINET</w:t>
            </w:r>
          </w:p>
        </w:tc>
      </w:tr>
      <w:tr w:rsidR="00FA760F" w:rsidRPr="00CB3D62" w14:paraId="7CA82871" w14:textId="77777777" w:rsidTr="00A06EAD">
        <w:trPr>
          <w:trHeight w:val="280"/>
        </w:trPr>
        <w:tc>
          <w:tcPr>
            <w:tcW w:w="4657" w:type="dxa"/>
            <w:noWrap/>
          </w:tcPr>
          <w:p w14:paraId="54CDB959"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w:t>
            </w:r>
            <w:r w:rsidRPr="00CB3D62">
              <w:rPr>
                <w:rFonts w:ascii="Times New Roman" w:hAnsi="Times New Roman" w:cs="Times New Roman"/>
                <w:i/>
                <w:iCs/>
                <w:color w:val="000000" w:themeColor="text1"/>
                <w:szCs w:val="21"/>
              </w:rPr>
              <w:t>Acinetobacter baumannii</w:t>
            </w:r>
          </w:p>
        </w:tc>
        <w:tc>
          <w:tcPr>
            <w:tcW w:w="1477" w:type="dxa"/>
            <w:noWrap/>
          </w:tcPr>
          <w:p w14:paraId="734C7DF8"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0.172</w:t>
            </w:r>
          </w:p>
        </w:tc>
        <w:tc>
          <w:tcPr>
            <w:tcW w:w="2372" w:type="dxa"/>
          </w:tcPr>
          <w:p w14:paraId="58898FD9"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0.086-0.258 (Beta)</w:t>
            </w:r>
          </w:p>
        </w:tc>
        <w:tc>
          <w:tcPr>
            <w:tcW w:w="2693" w:type="dxa"/>
            <w:noWrap/>
          </w:tcPr>
          <w:p w14:paraId="3060624E"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2019 CHINET</w:t>
            </w:r>
          </w:p>
        </w:tc>
      </w:tr>
      <w:tr w:rsidR="00FA760F" w:rsidRPr="00CB3D62" w14:paraId="653DB488" w14:textId="77777777" w:rsidTr="00A06EAD">
        <w:trPr>
          <w:trHeight w:val="280"/>
        </w:trPr>
        <w:tc>
          <w:tcPr>
            <w:tcW w:w="4657" w:type="dxa"/>
            <w:noWrap/>
            <w:hideMark/>
          </w:tcPr>
          <w:p w14:paraId="5A247CA6"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Costs (USD)</w:t>
            </w:r>
          </w:p>
        </w:tc>
        <w:tc>
          <w:tcPr>
            <w:tcW w:w="1477" w:type="dxa"/>
            <w:noWrap/>
            <w:hideMark/>
          </w:tcPr>
          <w:p w14:paraId="44CEC10C" w14:textId="77777777" w:rsidR="00E0637A" w:rsidRPr="00CB3D62" w:rsidRDefault="00E0637A" w:rsidP="00BB36E0">
            <w:pPr>
              <w:spacing w:line="276" w:lineRule="auto"/>
              <w:rPr>
                <w:rFonts w:ascii="Times New Roman" w:hAnsi="Times New Roman" w:cs="Times New Roman"/>
                <w:color w:val="000000" w:themeColor="text1"/>
                <w:szCs w:val="21"/>
              </w:rPr>
            </w:pPr>
          </w:p>
        </w:tc>
        <w:tc>
          <w:tcPr>
            <w:tcW w:w="2372" w:type="dxa"/>
          </w:tcPr>
          <w:p w14:paraId="4AD0D3E8" w14:textId="77777777" w:rsidR="00E0637A" w:rsidRPr="00CB3D62" w:rsidRDefault="00E0637A" w:rsidP="00BB36E0">
            <w:pPr>
              <w:spacing w:line="276" w:lineRule="auto"/>
              <w:rPr>
                <w:rFonts w:ascii="Times New Roman" w:hAnsi="Times New Roman" w:cs="Times New Roman"/>
                <w:color w:val="000000" w:themeColor="text1"/>
                <w:szCs w:val="21"/>
              </w:rPr>
            </w:pPr>
          </w:p>
        </w:tc>
        <w:tc>
          <w:tcPr>
            <w:tcW w:w="2693" w:type="dxa"/>
            <w:noWrap/>
            <w:hideMark/>
          </w:tcPr>
          <w:p w14:paraId="485E505C" w14:textId="77777777" w:rsidR="00E0637A" w:rsidRPr="00CB3D62" w:rsidRDefault="00E0637A" w:rsidP="00BB36E0">
            <w:pPr>
              <w:spacing w:line="276" w:lineRule="auto"/>
              <w:rPr>
                <w:rFonts w:ascii="Times New Roman" w:hAnsi="Times New Roman" w:cs="Times New Roman"/>
                <w:color w:val="000000" w:themeColor="text1"/>
                <w:szCs w:val="21"/>
              </w:rPr>
            </w:pPr>
          </w:p>
        </w:tc>
      </w:tr>
      <w:tr w:rsidR="00FA760F" w:rsidRPr="00CB3D62" w14:paraId="10748F72" w14:textId="77777777" w:rsidTr="00A06EAD">
        <w:trPr>
          <w:trHeight w:val="280"/>
        </w:trPr>
        <w:tc>
          <w:tcPr>
            <w:tcW w:w="4657" w:type="dxa"/>
            <w:noWrap/>
            <w:hideMark/>
          </w:tcPr>
          <w:p w14:paraId="0B43C0D1"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Treatment of resistance infections</w:t>
            </w:r>
          </w:p>
        </w:tc>
        <w:tc>
          <w:tcPr>
            <w:tcW w:w="1477" w:type="dxa"/>
            <w:noWrap/>
            <w:hideMark/>
          </w:tcPr>
          <w:p w14:paraId="4148CB9F"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6222.00</w:t>
            </w:r>
          </w:p>
        </w:tc>
        <w:tc>
          <w:tcPr>
            <w:tcW w:w="2372" w:type="dxa"/>
            <w:tcBorders>
              <w:top w:val="nil"/>
              <w:left w:val="nil"/>
              <w:bottom w:val="nil"/>
              <w:right w:val="nil"/>
            </w:tcBorders>
            <w:shd w:val="clear" w:color="auto" w:fill="auto"/>
            <w:vAlign w:val="center"/>
          </w:tcPr>
          <w:p w14:paraId="20B8675C"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3111-9333 (Gamma)</w:t>
            </w:r>
          </w:p>
        </w:tc>
        <w:tc>
          <w:tcPr>
            <w:tcW w:w="2693" w:type="dxa"/>
            <w:hideMark/>
          </w:tcPr>
          <w:p w14:paraId="5D61EAAB" w14:textId="2098EC5D" w:rsidR="00E0637A" w:rsidRPr="00CB3D62" w:rsidRDefault="00A06EAD" w:rsidP="00D35054">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Supplementary material</w:t>
            </w:r>
            <w:r w:rsidRPr="00CB3D62">
              <w:rPr>
                <w:rFonts w:ascii="Times New Roman" w:hAnsi="Times New Roman" w:cs="Times New Roman"/>
                <w:color w:val="000000" w:themeColor="text1"/>
                <w:szCs w:val="21"/>
              </w:rPr>
              <w:fldChar w:fldCharType="begin">
                <w:fldData xml:space="preserve">PEVuZE5vdGU+PENpdGU+PEF1dGhvcj5KdWRkPC9BdXRob3I+PFllYXI+MjAxNjwvWWVhcj48UmVj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</w:fldData>
              </w:fldChar>
            </w:r>
            <w:r w:rsidR="00D35054">
              <w:rPr>
                <w:rFonts w:ascii="Times New Roman" w:hAnsi="Times New Roman" w:cs="Times New Roman"/>
                <w:color w:val="000000" w:themeColor="text1"/>
                <w:szCs w:val="21"/>
              </w:rPr>
              <w:instrText xml:space="preserve"> ADDIN EN.CITE </w:instrText>
            </w:r>
            <w:r w:rsidR="00D35054">
              <w:rPr>
                <w:rFonts w:ascii="Times New Roman" w:hAnsi="Times New Roman" w:cs="Times New Roman"/>
                <w:color w:val="000000" w:themeColor="text1"/>
                <w:szCs w:val="21"/>
              </w:rPr>
              <w:fldChar w:fldCharType="begin">
                <w:fldData xml:space="preserve">PEVuZE5vdGU+PENpdGU+PEF1dGhvcj5KdWRkPC9BdXRob3I+PFllYXI+MjAxNjwvWWVhcj48UmVj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</w:fldData>
              </w:fldChar>
            </w:r>
            <w:r w:rsidR="00D35054">
              <w:rPr>
                <w:rFonts w:ascii="Times New Roman" w:hAnsi="Times New Roman" w:cs="Times New Roman"/>
                <w:color w:val="000000" w:themeColor="text1"/>
                <w:szCs w:val="21"/>
              </w:rPr>
              <w:instrText xml:space="preserve"> ADDIN EN.CITE.DATA </w:instrText>
            </w:r>
            <w:r w:rsidR="00D35054">
              <w:rPr>
                <w:rFonts w:ascii="Times New Roman" w:hAnsi="Times New Roman" w:cs="Times New Roman"/>
                <w:color w:val="000000" w:themeColor="text1"/>
                <w:szCs w:val="21"/>
              </w:rPr>
            </w:r>
            <w:r w:rsidR="00D35054">
              <w:rPr>
                <w:rFonts w:ascii="Times New Roman" w:hAnsi="Times New Roman" w:cs="Times New Roman"/>
                <w:color w:val="000000" w:themeColor="text1"/>
                <w:szCs w:val="21"/>
              </w:rPr>
              <w:fldChar w:fldCharType="end"/>
            </w:r>
            <w:r w:rsidRPr="00CB3D62">
              <w:rPr>
                <w:rFonts w:ascii="Times New Roman" w:hAnsi="Times New Roman" w:cs="Times New Roman"/>
                <w:color w:val="000000" w:themeColor="text1"/>
                <w:szCs w:val="21"/>
              </w:rPr>
            </w:r>
            <w:r w:rsidRPr="00CB3D62">
              <w:rPr>
                <w:rFonts w:ascii="Times New Roman" w:hAnsi="Times New Roman" w:cs="Times New Roman"/>
                <w:color w:val="000000" w:themeColor="text1"/>
                <w:szCs w:val="21"/>
              </w:rPr>
              <w:fldChar w:fldCharType="separate"/>
            </w:r>
            <w:r w:rsidR="00D35054">
              <w:rPr>
                <w:rFonts w:ascii="Times New Roman" w:hAnsi="Times New Roman" w:cs="Times New Roman"/>
                <w:noProof/>
                <w:color w:val="000000" w:themeColor="text1"/>
                <w:szCs w:val="21"/>
              </w:rPr>
              <w:t>(</w:t>
            </w:r>
            <w:hyperlink w:anchor="_ENREF_8" w:tooltip="Judd, 2016 #47" w:history="1">
              <w:r w:rsidR="00D35054">
                <w:rPr>
                  <w:rFonts w:ascii="Times New Roman" w:hAnsi="Times New Roman" w:cs="Times New Roman"/>
                  <w:noProof/>
                  <w:color w:val="000000" w:themeColor="text1"/>
                  <w:szCs w:val="21"/>
                </w:rPr>
                <w:t>8</w:t>
              </w:r>
            </w:hyperlink>
            <w:r w:rsidR="00D35054">
              <w:rPr>
                <w:rFonts w:ascii="Times New Roman" w:hAnsi="Times New Roman" w:cs="Times New Roman"/>
                <w:noProof/>
                <w:color w:val="000000" w:themeColor="text1"/>
                <w:szCs w:val="21"/>
              </w:rPr>
              <w:t>)</w:t>
            </w:r>
            <w:r w:rsidRPr="00CB3D62">
              <w:rPr>
                <w:rFonts w:ascii="Times New Roman" w:hAnsi="Times New Roman" w:cs="Times New Roman"/>
                <w:color w:val="000000" w:themeColor="text1"/>
                <w:szCs w:val="21"/>
              </w:rPr>
              <w:fldChar w:fldCharType="end"/>
            </w:r>
          </w:p>
        </w:tc>
      </w:tr>
      <w:tr w:rsidR="00FA760F" w:rsidRPr="00CB3D62" w14:paraId="634B536B" w14:textId="77777777" w:rsidTr="00A06EAD">
        <w:trPr>
          <w:trHeight w:val="280"/>
        </w:trPr>
        <w:tc>
          <w:tcPr>
            <w:tcW w:w="4657" w:type="dxa"/>
            <w:noWrap/>
            <w:hideMark/>
          </w:tcPr>
          <w:p w14:paraId="62AFBC6A"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Treatment of nephrotoxicity</w:t>
            </w:r>
          </w:p>
        </w:tc>
        <w:tc>
          <w:tcPr>
            <w:tcW w:w="1477" w:type="dxa"/>
            <w:noWrap/>
            <w:hideMark/>
          </w:tcPr>
          <w:p w14:paraId="0ADC0A99"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3052.00</w:t>
            </w:r>
          </w:p>
        </w:tc>
        <w:tc>
          <w:tcPr>
            <w:tcW w:w="2372" w:type="dxa"/>
            <w:tcBorders>
              <w:top w:val="nil"/>
              <w:left w:val="nil"/>
              <w:bottom w:val="nil"/>
              <w:right w:val="nil"/>
            </w:tcBorders>
            <w:shd w:val="clear" w:color="auto" w:fill="auto"/>
            <w:vAlign w:val="bottom"/>
          </w:tcPr>
          <w:p w14:paraId="368F4C20"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1526-4578 (Gamma)</w:t>
            </w:r>
          </w:p>
        </w:tc>
        <w:tc>
          <w:tcPr>
            <w:tcW w:w="2693" w:type="dxa"/>
            <w:noWrap/>
            <w:hideMark/>
          </w:tcPr>
          <w:p w14:paraId="32683879" w14:textId="7CE96CB6" w:rsidR="00E0637A" w:rsidRPr="00CB3D62" w:rsidRDefault="00A06EAD" w:rsidP="00D35054">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Supplementary material</w:t>
            </w:r>
            <w:r w:rsidRPr="00CB3D62">
              <w:rPr>
                <w:rFonts w:ascii="Times New Roman" w:hAnsi="Times New Roman" w:cs="Times New Roman"/>
                <w:color w:val="000000" w:themeColor="text1"/>
                <w:szCs w:val="21"/>
              </w:rPr>
              <w:fldChar w:fldCharType="begin">
                <w:fldData xml:space="preserve">PEVuZE5vdGU+PENpdGU+PEF1dGhvcj5DaGVydG93PC9BdXRob3I+PFllYXI+MjAwNTwvWWVhcj48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</w:fldData>
              </w:fldChar>
            </w:r>
            <w:r w:rsidR="00DE5C08" w:rsidRPr="00CB3D62">
              <w:rPr>
                <w:rFonts w:ascii="Times New Roman" w:hAnsi="Times New Roman" w:cs="Times New Roman"/>
                <w:color w:val="000000" w:themeColor="text1"/>
                <w:szCs w:val="21"/>
              </w:rPr>
              <w:instrText xml:space="preserve"> ADDIN EN.CITE </w:instrText>
            </w:r>
            <w:r w:rsidR="00DE5C08" w:rsidRPr="00CB3D62">
              <w:rPr>
                <w:rFonts w:ascii="Times New Roman" w:hAnsi="Times New Roman" w:cs="Times New Roman"/>
                <w:color w:val="000000" w:themeColor="text1"/>
                <w:szCs w:val="21"/>
              </w:rPr>
              <w:fldChar w:fldCharType="begin">
                <w:fldData xml:space="preserve">PEVuZE5vdGU+PENpdGU+PEF1dGhvcj5DaGVydG93PC9BdXRob3I+PFllYXI+MjAwNTwvWWVhcj48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</w:fldData>
              </w:fldChar>
            </w:r>
            <w:r w:rsidR="00DE5C08" w:rsidRPr="00CB3D62">
              <w:rPr>
                <w:rFonts w:ascii="Times New Roman" w:hAnsi="Times New Roman" w:cs="Times New Roman"/>
                <w:color w:val="000000" w:themeColor="text1"/>
                <w:szCs w:val="21"/>
              </w:rPr>
              <w:instrText xml:space="preserve"> ADDIN EN.CITE.DATA </w:instrText>
            </w:r>
            <w:r w:rsidR="00DE5C08" w:rsidRPr="00CB3D62">
              <w:rPr>
                <w:rFonts w:ascii="Times New Roman" w:hAnsi="Times New Roman" w:cs="Times New Roman"/>
                <w:color w:val="000000" w:themeColor="text1"/>
                <w:szCs w:val="21"/>
              </w:rPr>
            </w:r>
            <w:r w:rsidR="00DE5C08" w:rsidRPr="00CB3D62">
              <w:rPr>
                <w:rFonts w:ascii="Times New Roman" w:hAnsi="Times New Roman" w:cs="Times New Roman"/>
                <w:color w:val="000000" w:themeColor="text1"/>
                <w:szCs w:val="21"/>
              </w:rPr>
              <w:fldChar w:fldCharType="end"/>
            </w:r>
            <w:r w:rsidRPr="00CB3D62">
              <w:rPr>
                <w:rFonts w:ascii="Times New Roman" w:hAnsi="Times New Roman" w:cs="Times New Roman"/>
                <w:color w:val="000000" w:themeColor="text1"/>
                <w:szCs w:val="21"/>
              </w:rPr>
            </w:r>
            <w:r w:rsidRPr="00CB3D62">
              <w:rPr>
                <w:rFonts w:ascii="Times New Roman" w:hAnsi="Times New Roman" w:cs="Times New Roman"/>
                <w:color w:val="000000" w:themeColor="text1"/>
                <w:szCs w:val="21"/>
              </w:rPr>
              <w:fldChar w:fldCharType="separate"/>
            </w:r>
            <w:r w:rsidR="00DE5C08" w:rsidRPr="00CB3D62">
              <w:rPr>
                <w:rFonts w:ascii="Times New Roman" w:hAnsi="Times New Roman" w:cs="Times New Roman"/>
                <w:noProof/>
                <w:color w:val="000000" w:themeColor="text1"/>
                <w:szCs w:val="21"/>
              </w:rPr>
              <w:t>(</w:t>
            </w:r>
            <w:hyperlink w:anchor="_ENREF_9" w:tooltip="Chertow, 2005 #48" w:history="1">
              <w:r w:rsidR="00D35054" w:rsidRPr="00CB3D62">
                <w:rPr>
                  <w:rFonts w:ascii="Times New Roman" w:hAnsi="Times New Roman" w:cs="Times New Roman"/>
                  <w:noProof/>
                  <w:color w:val="000000" w:themeColor="text1"/>
                  <w:szCs w:val="21"/>
                </w:rPr>
                <w:t>9</w:t>
              </w:r>
            </w:hyperlink>
            <w:r w:rsidR="00DE5C08" w:rsidRPr="00CB3D62">
              <w:rPr>
                <w:rFonts w:ascii="Times New Roman" w:hAnsi="Times New Roman" w:cs="Times New Roman"/>
                <w:noProof/>
                <w:color w:val="000000" w:themeColor="text1"/>
                <w:szCs w:val="21"/>
              </w:rPr>
              <w:t>)</w:t>
            </w:r>
            <w:r w:rsidRPr="00CB3D62">
              <w:rPr>
                <w:rFonts w:ascii="Times New Roman" w:hAnsi="Times New Roman" w:cs="Times New Roman"/>
                <w:color w:val="000000" w:themeColor="text1"/>
                <w:szCs w:val="21"/>
              </w:rPr>
              <w:fldChar w:fldCharType="end"/>
            </w:r>
          </w:p>
        </w:tc>
      </w:tr>
      <w:tr w:rsidR="00FA760F" w:rsidRPr="00CB3D62" w14:paraId="724B0A54" w14:textId="77777777" w:rsidTr="00A06EAD">
        <w:trPr>
          <w:trHeight w:val="280"/>
        </w:trPr>
        <w:tc>
          <w:tcPr>
            <w:tcW w:w="4657" w:type="dxa"/>
            <w:noWrap/>
            <w:hideMark/>
          </w:tcPr>
          <w:p w14:paraId="5BCC2B6D"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VAN(daily)</w:t>
            </w:r>
          </w:p>
        </w:tc>
        <w:tc>
          <w:tcPr>
            <w:tcW w:w="1477" w:type="dxa"/>
            <w:noWrap/>
            <w:hideMark/>
          </w:tcPr>
          <w:p w14:paraId="42AAE298"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36.00</w:t>
            </w:r>
          </w:p>
        </w:tc>
        <w:tc>
          <w:tcPr>
            <w:tcW w:w="2372" w:type="dxa"/>
            <w:tcBorders>
              <w:top w:val="nil"/>
              <w:left w:val="nil"/>
              <w:bottom w:val="nil"/>
              <w:right w:val="nil"/>
            </w:tcBorders>
            <w:shd w:val="clear" w:color="auto" w:fill="auto"/>
            <w:vAlign w:val="bottom"/>
          </w:tcPr>
          <w:p w14:paraId="30C3AD92"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18-54 (Gamma)</w:t>
            </w:r>
          </w:p>
        </w:tc>
        <w:tc>
          <w:tcPr>
            <w:tcW w:w="2693" w:type="dxa"/>
            <w:noWrap/>
            <w:hideMark/>
          </w:tcPr>
          <w:p w14:paraId="5DE69766"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NHFPC of China</w:t>
            </w:r>
          </w:p>
        </w:tc>
      </w:tr>
      <w:tr w:rsidR="00FA760F" w:rsidRPr="00CB3D62" w14:paraId="6832907A" w14:textId="77777777" w:rsidTr="00A06EAD">
        <w:trPr>
          <w:trHeight w:val="280"/>
        </w:trPr>
        <w:tc>
          <w:tcPr>
            <w:tcW w:w="4657" w:type="dxa"/>
            <w:noWrap/>
            <w:hideMark/>
          </w:tcPr>
          <w:p w14:paraId="43D83665"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PTZ (daily)</w:t>
            </w:r>
          </w:p>
        </w:tc>
        <w:tc>
          <w:tcPr>
            <w:tcW w:w="1477" w:type="dxa"/>
            <w:noWrap/>
            <w:hideMark/>
          </w:tcPr>
          <w:p w14:paraId="58ABA086"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21.00</w:t>
            </w:r>
          </w:p>
        </w:tc>
        <w:tc>
          <w:tcPr>
            <w:tcW w:w="2372" w:type="dxa"/>
            <w:tcBorders>
              <w:top w:val="nil"/>
              <w:left w:val="nil"/>
              <w:bottom w:val="nil"/>
              <w:right w:val="nil"/>
            </w:tcBorders>
            <w:shd w:val="clear" w:color="auto" w:fill="auto"/>
            <w:vAlign w:val="bottom"/>
          </w:tcPr>
          <w:p w14:paraId="4B3A1ABB"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10.5-31.5 (Gamma)</w:t>
            </w:r>
          </w:p>
        </w:tc>
        <w:tc>
          <w:tcPr>
            <w:tcW w:w="2693" w:type="dxa"/>
            <w:noWrap/>
            <w:hideMark/>
          </w:tcPr>
          <w:p w14:paraId="0F2060E9"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NHFPC of China</w:t>
            </w:r>
          </w:p>
        </w:tc>
      </w:tr>
      <w:tr w:rsidR="00FA760F" w:rsidRPr="00CB3D62" w14:paraId="27365791" w14:textId="77777777" w:rsidTr="00A06EAD">
        <w:trPr>
          <w:trHeight w:val="280"/>
        </w:trPr>
        <w:tc>
          <w:tcPr>
            <w:tcW w:w="4657" w:type="dxa"/>
            <w:noWrap/>
            <w:hideMark/>
          </w:tcPr>
          <w:p w14:paraId="76DD7D3F"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CPZ-SBT (daily)</w:t>
            </w:r>
          </w:p>
        </w:tc>
        <w:tc>
          <w:tcPr>
            <w:tcW w:w="1477" w:type="dxa"/>
            <w:noWrap/>
            <w:hideMark/>
          </w:tcPr>
          <w:p w14:paraId="2A1ACD6E"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20.00</w:t>
            </w:r>
          </w:p>
        </w:tc>
        <w:tc>
          <w:tcPr>
            <w:tcW w:w="2372" w:type="dxa"/>
            <w:tcBorders>
              <w:top w:val="nil"/>
              <w:left w:val="nil"/>
              <w:bottom w:val="nil"/>
              <w:right w:val="nil"/>
            </w:tcBorders>
            <w:shd w:val="clear" w:color="auto" w:fill="auto"/>
            <w:vAlign w:val="bottom"/>
          </w:tcPr>
          <w:p w14:paraId="6147AC08"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10-30 (Gamma)</w:t>
            </w:r>
          </w:p>
        </w:tc>
        <w:tc>
          <w:tcPr>
            <w:tcW w:w="2693" w:type="dxa"/>
            <w:noWrap/>
            <w:hideMark/>
          </w:tcPr>
          <w:p w14:paraId="159F9C28"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NHFPC of China</w:t>
            </w:r>
          </w:p>
        </w:tc>
      </w:tr>
      <w:tr w:rsidR="00FA760F" w:rsidRPr="00CB3D62" w14:paraId="1B0264CC" w14:textId="77777777" w:rsidTr="00A06EAD">
        <w:trPr>
          <w:trHeight w:val="280"/>
        </w:trPr>
        <w:tc>
          <w:tcPr>
            <w:tcW w:w="4657" w:type="dxa"/>
            <w:noWrap/>
            <w:hideMark/>
          </w:tcPr>
          <w:p w14:paraId="6ACA0F85"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MEM (daily)</w:t>
            </w:r>
          </w:p>
        </w:tc>
        <w:tc>
          <w:tcPr>
            <w:tcW w:w="1477" w:type="dxa"/>
            <w:noWrap/>
            <w:hideMark/>
          </w:tcPr>
          <w:p w14:paraId="64C243D8"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72.00</w:t>
            </w:r>
          </w:p>
        </w:tc>
        <w:tc>
          <w:tcPr>
            <w:tcW w:w="2372" w:type="dxa"/>
            <w:tcBorders>
              <w:top w:val="nil"/>
              <w:left w:val="nil"/>
              <w:bottom w:val="nil"/>
              <w:right w:val="nil"/>
            </w:tcBorders>
            <w:shd w:val="clear" w:color="auto" w:fill="auto"/>
            <w:vAlign w:val="bottom"/>
          </w:tcPr>
          <w:p w14:paraId="0BB1B048"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36-108 (Gamma)</w:t>
            </w:r>
          </w:p>
        </w:tc>
        <w:tc>
          <w:tcPr>
            <w:tcW w:w="2693" w:type="dxa"/>
            <w:noWrap/>
            <w:hideMark/>
          </w:tcPr>
          <w:p w14:paraId="3AC46278"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NHFPC of China</w:t>
            </w:r>
          </w:p>
        </w:tc>
      </w:tr>
      <w:tr w:rsidR="00FA760F" w:rsidRPr="00CB3D62" w14:paraId="6C3145DE" w14:textId="77777777" w:rsidTr="00A06EAD">
        <w:trPr>
          <w:trHeight w:val="280"/>
        </w:trPr>
        <w:tc>
          <w:tcPr>
            <w:tcW w:w="4657" w:type="dxa"/>
            <w:noWrap/>
            <w:hideMark/>
          </w:tcPr>
          <w:p w14:paraId="45E1995C"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IPM-CIS (daily)</w:t>
            </w:r>
          </w:p>
        </w:tc>
        <w:tc>
          <w:tcPr>
            <w:tcW w:w="1477" w:type="dxa"/>
            <w:noWrap/>
            <w:hideMark/>
          </w:tcPr>
          <w:p w14:paraId="7AC5418C"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46.00</w:t>
            </w:r>
          </w:p>
        </w:tc>
        <w:tc>
          <w:tcPr>
            <w:tcW w:w="2372" w:type="dxa"/>
            <w:tcBorders>
              <w:top w:val="nil"/>
              <w:left w:val="nil"/>
              <w:bottom w:val="nil"/>
              <w:right w:val="nil"/>
            </w:tcBorders>
            <w:shd w:val="clear" w:color="auto" w:fill="auto"/>
            <w:vAlign w:val="bottom"/>
          </w:tcPr>
          <w:p w14:paraId="7C70A3F9"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23-69 (Gamma)</w:t>
            </w:r>
          </w:p>
        </w:tc>
        <w:tc>
          <w:tcPr>
            <w:tcW w:w="2693" w:type="dxa"/>
            <w:noWrap/>
            <w:hideMark/>
          </w:tcPr>
          <w:p w14:paraId="084F7B13"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NHFPC of China</w:t>
            </w:r>
          </w:p>
        </w:tc>
      </w:tr>
      <w:tr w:rsidR="00FA760F" w:rsidRPr="00CB3D62" w14:paraId="49FE611D" w14:textId="77777777" w:rsidTr="00A06EAD">
        <w:trPr>
          <w:trHeight w:val="280"/>
        </w:trPr>
        <w:tc>
          <w:tcPr>
            <w:tcW w:w="4657" w:type="dxa"/>
            <w:noWrap/>
            <w:hideMark/>
          </w:tcPr>
          <w:p w14:paraId="395237CE"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Other parameters</w:t>
            </w:r>
          </w:p>
        </w:tc>
        <w:tc>
          <w:tcPr>
            <w:tcW w:w="1477" w:type="dxa"/>
            <w:noWrap/>
            <w:hideMark/>
          </w:tcPr>
          <w:p w14:paraId="2233B1E1" w14:textId="77777777" w:rsidR="00E0637A" w:rsidRPr="00CB3D62" w:rsidRDefault="00E0637A" w:rsidP="00BB36E0">
            <w:pPr>
              <w:spacing w:line="276" w:lineRule="auto"/>
              <w:rPr>
                <w:rFonts w:ascii="Times New Roman" w:hAnsi="Times New Roman" w:cs="Times New Roman"/>
                <w:color w:val="000000" w:themeColor="text1"/>
                <w:szCs w:val="21"/>
              </w:rPr>
            </w:pPr>
          </w:p>
        </w:tc>
        <w:tc>
          <w:tcPr>
            <w:tcW w:w="2372" w:type="dxa"/>
          </w:tcPr>
          <w:p w14:paraId="343BC8A0" w14:textId="77777777" w:rsidR="00E0637A" w:rsidRPr="00CB3D62" w:rsidRDefault="00E0637A" w:rsidP="00BB36E0">
            <w:pPr>
              <w:spacing w:line="276" w:lineRule="auto"/>
              <w:rPr>
                <w:rFonts w:ascii="Times New Roman" w:hAnsi="Times New Roman" w:cs="Times New Roman"/>
                <w:color w:val="000000" w:themeColor="text1"/>
                <w:szCs w:val="21"/>
              </w:rPr>
            </w:pPr>
          </w:p>
        </w:tc>
        <w:tc>
          <w:tcPr>
            <w:tcW w:w="2693" w:type="dxa"/>
            <w:noWrap/>
            <w:hideMark/>
          </w:tcPr>
          <w:p w14:paraId="748C6B54" w14:textId="77777777" w:rsidR="00E0637A" w:rsidRPr="00CB3D62" w:rsidRDefault="00E0637A" w:rsidP="00BB36E0">
            <w:pPr>
              <w:spacing w:line="276" w:lineRule="auto"/>
              <w:rPr>
                <w:rFonts w:ascii="Times New Roman" w:hAnsi="Times New Roman" w:cs="Times New Roman"/>
                <w:color w:val="000000" w:themeColor="text1"/>
                <w:szCs w:val="21"/>
              </w:rPr>
            </w:pPr>
          </w:p>
        </w:tc>
      </w:tr>
      <w:tr w:rsidR="00FA760F" w:rsidRPr="00CB3D62" w14:paraId="31983114" w14:textId="77777777" w:rsidTr="00A06EAD">
        <w:trPr>
          <w:trHeight w:val="280"/>
        </w:trPr>
        <w:tc>
          <w:tcPr>
            <w:tcW w:w="4657" w:type="dxa"/>
            <w:noWrap/>
            <w:hideMark/>
          </w:tcPr>
          <w:p w14:paraId="3EE06915"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Duration of combination therapy (days)</w:t>
            </w:r>
          </w:p>
        </w:tc>
        <w:tc>
          <w:tcPr>
            <w:tcW w:w="1477" w:type="dxa"/>
            <w:noWrap/>
            <w:hideMark/>
          </w:tcPr>
          <w:p w14:paraId="422C1269" w14:textId="77777777" w:rsidR="00E0637A" w:rsidRPr="00CB3D62" w:rsidRDefault="00E0637A" w:rsidP="00BB36E0">
            <w:pPr>
              <w:spacing w:line="276" w:lineRule="auto"/>
              <w:rPr>
                <w:rFonts w:ascii="Times New Roman" w:hAnsi="Times New Roman" w:cs="Times New Roman"/>
                <w:color w:val="000000" w:themeColor="text1"/>
                <w:szCs w:val="21"/>
              </w:rPr>
            </w:pPr>
          </w:p>
        </w:tc>
        <w:tc>
          <w:tcPr>
            <w:tcW w:w="2372" w:type="dxa"/>
          </w:tcPr>
          <w:p w14:paraId="2FCB206F" w14:textId="77777777" w:rsidR="00E0637A" w:rsidRPr="00CB3D62" w:rsidRDefault="00E0637A" w:rsidP="00BB36E0">
            <w:pPr>
              <w:spacing w:line="276" w:lineRule="auto"/>
              <w:rPr>
                <w:rFonts w:ascii="Times New Roman" w:hAnsi="Times New Roman" w:cs="Times New Roman"/>
                <w:color w:val="000000" w:themeColor="text1"/>
                <w:szCs w:val="21"/>
              </w:rPr>
            </w:pPr>
          </w:p>
        </w:tc>
        <w:tc>
          <w:tcPr>
            <w:tcW w:w="2693" w:type="dxa"/>
            <w:noWrap/>
            <w:hideMark/>
          </w:tcPr>
          <w:p w14:paraId="1EA81772" w14:textId="77777777" w:rsidR="00E0637A" w:rsidRPr="00CB3D62" w:rsidRDefault="00E0637A" w:rsidP="00BB36E0">
            <w:pPr>
              <w:spacing w:line="276" w:lineRule="auto"/>
              <w:rPr>
                <w:rFonts w:ascii="Times New Roman" w:hAnsi="Times New Roman" w:cs="Times New Roman"/>
                <w:color w:val="000000" w:themeColor="text1"/>
                <w:szCs w:val="21"/>
              </w:rPr>
            </w:pPr>
          </w:p>
        </w:tc>
      </w:tr>
      <w:tr w:rsidR="00FA760F" w:rsidRPr="00CB3D62" w14:paraId="10D69E9F" w14:textId="77777777" w:rsidTr="00452723">
        <w:trPr>
          <w:trHeight w:val="280"/>
        </w:trPr>
        <w:tc>
          <w:tcPr>
            <w:tcW w:w="4657" w:type="dxa"/>
            <w:tcBorders>
              <w:bottom w:val="nil"/>
            </w:tcBorders>
            <w:noWrap/>
            <w:hideMark/>
          </w:tcPr>
          <w:p w14:paraId="369F9CBD"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VAN/PTZ</w:t>
            </w:r>
          </w:p>
        </w:tc>
        <w:tc>
          <w:tcPr>
            <w:tcW w:w="1477" w:type="dxa"/>
            <w:tcBorders>
              <w:bottom w:val="nil"/>
            </w:tcBorders>
            <w:noWrap/>
            <w:hideMark/>
          </w:tcPr>
          <w:p w14:paraId="244CDBA6"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6</w:t>
            </w:r>
          </w:p>
        </w:tc>
        <w:tc>
          <w:tcPr>
            <w:tcW w:w="2372" w:type="dxa"/>
            <w:tcBorders>
              <w:top w:val="nil"/>
              <w:left w:val="nil"/>
              <w:bottom w:val="nil"/>
              <w:right w:val="nil"/>
            </w:tcBorders>
            <w:shd w:val="clear" w:color="auto" w:fill="auto"/>
            <w:vAlign w:val="bottom"/>
          </w:tcPr>
          <w:p w14:paraId="339332BE"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4-10 (Triangular)</w:t>
            </w:r>
          </w:p>
        </w:tc>
        <w:tc>
          <w:tcPr>
            <w:tcW w:w="2693" w:type="dxa"/>
            <w:tcBorders>
              <w:bottom w:val="nil"/>
            </w:tcBorders>
            <w:noWrap/>
            <w:hideMark/>
          </w:tcPr>
          <w:p w14:paraId="310E68C8"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Our study</w:t>
            </w:r>
          </w:p>
        </w:tc>
      </w:tr>
      <w:tr w:rsidR="00FA760F" w:rsidRPr="00CB3D62" w14:paraId="5CCB804D" w14:textId="77777777" w:rsidTr="00452723">
        <w:trPr>
          <w:trHeight w:val="280"/>
        </w:trPr>
        <w:tc>
          <w:tcPr>
            <w:tcW w:w="4657" w:type="dxa"/>
            <w:tcBorders>
              <w:top w:val="nil"/>
              <w:bottom w:val="single" w:sz="4" w:space="0" w:color="auto"/>
            </w:tcBorders>
            <w:noWrap/>
            <w:hideMark/>
          </w:tcPr>
          <w:p w14:paraId="148FE4B3"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VAN/CPZ-SBT</w:t>
            </w:r>
          </w:p>
        </w:tc>
        <w:tc>
          <w:tcPr>
            <w:tcW w:w="1477" w:type="dxa"/>
            <w:tcBorders>
              <w:top w:val="nil"/>
              <w:bottom w:val="single" w:sz="4" w:space="0" w:color="auto"/>
            </w:tcBorders>
            <w:noWrap/>
            <w:hideMark/>
          </w:tcPr>
          <w:p w14:paraId="6F455D93"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6</w:t>
            </w:r>
          </w:p>
        </w:tc>
        <w:tc>
          <w:tcPr>
            <w:tcW w:w="2372" w:type="dxa"/>
            <w:tcBorders>
              <w:top w:val="nil"/>
              <w:left w:val="nil"/>
              <w:bottom w:val="single" w:sz="4" w:space="0" w:color="auto"/>
              <w:right w:val="nil"/>
            </w:tcBorders>
            <w:shd w:val="clear" w:color="auto" w:fill="auto"/>
            <w:vAlign w:val="bottom"/>
          </w:tcPr>
          <w:p w14:paraId="5323B33B"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4-10 (Triangular)</w:t>
            </w:r>
          </w:p>
        </w:tc>
        <w:tc>
          <w:tcPr>
            <w:tcW w:w="2693" w:type="dxa"/>
            <w:tcBorders>
              <w:top w:val="nil"/>
              <w:bottom w:val="single" w:sz="4" w:space="0" w:color="auto"/>
            </w:tcBorders>
            <w:noWrap/>
            <w:hideMark/>
          </w:tcPr>
          <w:p w14:paraId="1B9FCEC1"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Our study</w:t>
            </w:r>
          </w:p>
        </w:tc>
      </w:tr>
      <w:tr w:rsidR="00FA760F" w:rsidRPr="00CB3D62" w14:paraId="64D41591" w14:textId="77777777" w:rsidTr="00452723">
        <w:trPr>
          <w:trHeight w:val="280"/>
        </w:trPr>
        <w:tc>
          <w:tcPr>
            <w:tcW w:w="4657" w:type="dxa"/>
            <w:tcBorders>
              <w:top w:val="single" w:sz="4" w:space="0" w:color="auto"/>
              <w:bottom w:val="nil"/>
            </w:tcBorders>
            <w:noWrap/>
            <w:hideMark/>
          </w:tcPr>
          <w:p w14:paraId="0606010A"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lastRenderedPageBreak/>
              <w:t xml:space="preserve">     VAN/MEM</w:t>
            </w:r>
          </w:p>
        </w:tc>
        <w:tc>
          <w:tcPr>
            <w:tcW w:w="1477" w:type="dxa"/>
            <w:tcBorders>
              <w:top w:val="single" w:sz="4" w:space="0" w:color="auto"/>
              <w:bottom w:val="nil"/>
            </w:tcBorders>
            <w:noWrap/>
            <w:hideMark/>
          </w:tcPr>
          <w:p w14:paraId="2F6281CC"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6</w:t>
            </w:r>
          </w:p>
        </w:tc>
        <w:tc>
          <w:tcPr>
            <w:tcW w:w="2372" w:type="dxa"/>
            <w:tcBorders>
              <w:top w:val="single" w:sz="4" w:space="0" w:color="auto"/>
              <w:left w:val="nil"/>
              <w:bottom w:val="nil"/>
              <w:right w:val="nil"/>
            </w:tcBorders>
            <w:shd w:val="clear" w:color="auto" w:fill="auto"/>
            <w:vAlign w:val="bottom"/>
          </w:tcPr>
          <w:p w14:paraId="711A4C8B"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4-10 (Triangular)</w:t>
            </w:r>
          </w:p>
        </w:tc>
        <w:tc>
          <w:tcPr>
            <w:tcW w:w="2693" w:type="dxa"/>
            <w:tcBorders>
              <w:top w:val="single" w:sz="4" w:space="0" w:color="auto"/>
              <w:bottom w:val="nil"/>
            </w:tcBorders>
            <w:noWrap/>
            <w:hideMark/>
          </w:tcPr>
          <w:p w14:paraId="18F75DBF"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Our study</w:t>
            </w:r>
          </w:p>
        </w:tc>
      </w:tr>
      <w:tr w:rsidR="00E0637A" w:rsidRPr="00CB3D62" w14:paraId="45D81876" w14:textId="77777777" w:rsidTr="00A06EAD">
        <w:trPr>
          <w:trHeight w:val="280"/>
        </w:trPr>
        <w:tc>
          <w:tcPr>
            <w:tcW w:w="4657" w:type="dxa"/>
            <w:tcBorders>
              <w:top w:val="nil"/>
              <w:bottom w:val="single" w:sz="8" w:space="0" w:color="auto"/>
            </w:tcBorders>
            <w:noWrap/>
            <w:hideMark/>
          </w:tcPr>
          <w:p w14:paraId="374C49D2"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 xml:space="preserve">     VAN/IPM-CIS</w:t>
            </w:r>
          </w:p>
        </w:tc>
        <w:tc>
          <w:tcPr>
            <w:tcW w:w="1477" w:type="dxa"/>
            <w:tcBorders>
              <w:top w:val="nil"/>
              <w:bottom w:val="single" w:sz="8" w:space="0" w:color="auto"/>
            </w:tcBorders>
            <w:noWrap/>
            <w:hideMark/>
          </w:tcPr>
          <w:p w14:paraId="04B8D795"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6</w:t>
            </w:r>
          </w:p>
        </w:tc>
        <w:tc>
          <w:tcPr>
            <w:tcW w:w="2372" w:type="dxa"/>
            <w:tcBorders>
              <w:top w:val="nil"/>
              <w:left w:val="nil"/>
              <w:bottom w:val="single" w:sz="8" w:space="0" w:color="auto"/>
              <w:right w:val="nil"/>
            </w:tcBorders>
            <w:shd w:val="clear" w:color="auto" w:fill="auto"/>
            <w:vAlign w:val="bottom"/>
          </w:tcPr>
          <w:p w14:paraId="42331DE2"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4-9 (Triangular)</w:t>
            </w:r>
          </w:p>
        </w:tc>
        <w:tc>
          <w:tcPr>
            <w:tcW w:w="2693" w:type="dxa"/>
            <w:tcBorders>
              <w:top w:val="nil"/>
              <w:bottom w:val="single" w:sz="8" w:space="0" w:color="auto"/>
            </w:tcBorders>
            <w:noWrap/>
            <w:hideMark/>
          </w:tcPr>
          <w:p w14:paraId="3E0E4E21" w14:textId="77777777" w:rsidR="00E0637A" w:rsidRPr="00CB3D62" w:rsidRDefault="00E0637A" w:rsidP="00BB36E0">
            <w:pPr>
              <w:spacing w:line="276" w:lineRule="auto"/>
              <w:rPr>
                <w:rFonts w:ascii="Times New Roman" w:hAnsi="Times New Roman" w:cs="Times New Roman"/>
                <w:color w:val="000000" w:themeColor="text1"/>
                <w:szCs w:val="21"/>
              </w:rPr>
            </w:pPr>
            <w:r w:rsidRPr="00CB3D62">
              <w:rPr>
                <w:rFonts w:ascii="Times New Roman" w:hAnsi="Times New Roman" w:cs="Times New Roman"/>
                <w:color w:val="000000" w:themeColor="text1"/>
                <w:szCs w:val="21"/>
              </w:rPr>
              <w:t>Our study</w:t>
            </w:r>
          </w:p>
        </w:tc>
      </w:tr>
    </w:tbl>
    <w:p w14:paraId="0E2F43DB" w14:textId="77777777" w:rsidR="00E0637A" w:rsidRPr="00CB3D62" w:rsidRDefault="00E0637A" w:rsidP="0004142E">
      <w:pPr>
        <w:spacing w:line="360" w:lineRule="auto"/>
        <w:ind w:rightChars="-434" w:right="-911"/>
        <w:rPr>
          <w:rFonts w:ascii="Times New Roman" w:hAnsi="Times New Roman" w:cs="Times New Roman"/>
          <w:color w:val="000000" w:themeColor="text1"/>
        </w:rPr>
      </w:pPr>
    </w:p>
    <w:p w14:paraId="464AEBFE" w14:textId="77777777" w:rsidR="007B1E5D" w:rsidRPr="00CB3D62" w:rsidRDefault="00E0637A" w:rsidP="00454303">
      <w:pPr>
        <w:spacing w:line="360" w:lineRule="auto"/>
        <w:ind w:rightChars="-434" w:right="-911"/>
        <w:rPr>
          <w:rFonts w:ascii="Times New Roman" w:hAnsi="Times New Roman" w:cs="Times New Roman"/>
          <w:color w:val="000000" w:themeColor="text1"/>
          <w:sz w:val="22"/>
          <w:szCs w:val="24"/>
        </w:rPr>
      </w:pPr>
      <w:r w:rsidRPr="00CB3D62">
        <w:rPr>
          <w:rFonts w:ascii="Times New Roman" w:hAnsi="Times New Roman" w:cs="Times New Roman"/>
          <w:color w:val="000000" w:themeColor="text1"/>
          <w:sz w:val="22"/>
          <w:szCs w:val="24"/>
        </w:rPr>
        <w:t>VAN: Vancomycin; PTZ: Piperacillin-Tazobactam; CPZ-SBT: Cefperazone-Sulbactam; MEM: Meropenem; IPM-CIS: Imipenem-Cilastatin; AKI: Acute Kidney Injury.</w:t>
      </w:r>
    </w:p>
    <w:p w14:paraId="434C5B65" w14:textId="77777777" w:rsidR="007B1E5D" w:rsidRPr="00CB3D62" w:rsidRDefault="007B1E5D">
      <w:pPr>
        <w:widowControl/>
        <w:jc w:val="left"/>
        <w:rPr>
          <w:rFonts w:ascii="Times New Roman" w:hAnsi="Times New Roman" w:cs="Times New Roman"/>
          <w:color w:val="000000" w:themeColor="text1"/>
          <w:sz w:val="22"/>
          <w:szCs w:val="24"/>
        </w:rPr>
      </w:pPr>
      <w:r w:rsidRPr="00CB3D62">
        <w:rPr>
          <w:rFonts w:ascii="Times New Roman" w:hAnsi="Times New Roman" w:cs="Times New Roman"/>
          <w:color w:val="000000" w:themeColor="text1"/>
          <w:sz w:val="22"/>
          <w:szCs w:val="24"/>
        </w:rPr>
        <w:br w:type="page"/>
      </w:r>
    </w:p>
    <w:p w14:paraId="635B0FA6" w14:textId="77777777" w:rsidR="00F62D01" w:rsidRPr="00CB3D62" w:rsidRDefault="007B1E5D" w:rsidP="00454303">
      <w:pPr>
        <w:spacing w:line="360" w:lineRule="auto"/>
        <w:ind w:rightChars="-434" w:right="-911"/>
        <w:rPr>
          <w:rFonts w:ascii="Times New Roman" w:hAnsi="Times New Roman" w:cs="Times New Roman"/>
          <w:color w:val="000000" w:themeColor="text1"/>
          <w:sz w:val="24"/>
          <w:szCs w:val="24"/>
        </w:rPr>
      </w:pPr>
      <w:r w:rsidRPr="00CB3D62">
        <w:rPr>
          <w:rFonts w:ascii="Times New Roman" w:hAnsi="Times New Roman" w:cs="Times New Roman"/>
          <w:noProof/>
          <w:color w:val="000000" w:themeColor="text1"/>
          <w:sz w:val="24"/>
          <w:szCs w:val="24"/>
        </w:rPr>
        <w:lastRenderedPageBreak/>
        <w:drawing>
          <wp:inline distT="0" distB="0" distL="0" distR="0" wp14:anchorId="7C1A4689" wp14:editId="1710FCDE">
            <wp:extent cx="5098338" cy="6681457"/>
            <wp:effectExtent l="0" t="0" r="7620" b="5715"/>
            <wp:docPr id="4" name="图片 4" descr="F:\万古霉素\抗菌药物联用策略\20190327-比较万古霉素联用哌拉西林他唑巴坦和万古霉素联用其他β内酰胺类的安全性和有效性\英文文章\CC投稿\Figure 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万古霉素\抗菌药物联用策略\20190327-比较万古霉素联用哌拉西林他唑巴坦和万古霉素联用其他β内酰胺类的安全性和有效性\英文文章\CC投稿\Figure 4.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00055" cy="6683707"/>
                    </a:xfrm>
                    <a:prstGeom prst="rect">
                      <a:avLst/>
                    </a:prstGeom>
                    <a:noFill/>
                    <a:ln>
                      <a:noFill/>
                    </a:ln>
                  </pic:spPr>
                </pic:pic>
              </a:graphicData>
            </a:graphic>
          </wp:inline>
        </w:drawing>
      </w:r>
    </w:p>
    <w:p w14:paraId="37744AF7" w14:textId="77777777" w:rsidR="007B1E5D" w:rsidRPr="00CB3D62" w:rsidRDefault="007B1E5D" w:rsidP="00454303">
      <w:pPr>
        <w:spacing w:line="360" w:lineRule="auto"/>
        <w:ind w:rightChars="-434" w:right="-911"/>
        <w:rPr>
          <w:rFonts w:ascii="Times New Roman" w:hAnsi="Times New Roman" w:cs="Times New Roman"/>
          <w:color w:val="000000" w:themeColor="text1"/>
          <w:sz w:val="24"/>
          <w:szCs w:val="24"/>
        </w:rPr>
      </w:pPr>
    </w:p>
    <w:p w14:paraId="036CC2A5" w14:textId="77777777" w:rsidR="007B1E5D" w:rsidRPr="00CB3D62" w:rsidRDefault="007B1E5D" w:rsidP="007B1E5D">
      <w:pPr>
        <w:suppressLineNumbers/>
        <w:adjustRightInd w:val="0"/>
        <w:snapToGrid w:val="0"/>
        <w:spacing w:line="480" w:lineRule="auto"/>
        <w:rPr>
          <w:rFonts w:ascii="Times New Roman" w:eastAsia="宋体" w:hAnsi="Times New Roman" w:cs="Times New Roman"/>
          <w:color w:val="000000" w:themeColor="text1"/>
          <w:sz w:val="22"/>
          <w:szCs w:val="24"/>
        </w:rPr>
      </w:pPr>
      <w:r w:rsidRPr="00CB3D62">
        <w:rPr>
          <w:rFonts w:ascii="Times New Roman" w:eastAsia="宋体" w:hAnsi="Times New Roman" w:cs="Times New Roman"/>
          <w:b/>
          <w:color w:val="000000" w:themeColor="text1"/>
          <w:sz w:val="22"/>
          <w:szCs w:val="24"/>
        </w:rPr>
        <w:t xml:space="preserve">Figure </w:t>
      </w:r>
      <w:r w:rsidR="00FA068E" w:rsidRPr="00CB3D62">
        <w:rPr>
          <w:rFonts w:ascii="Times New Roman" w:eastAsia="宋体" w:hAnsi="Times New Roman" w:cs="Times New Roman"/>
          <w:b/>
          <w:color w:val="000000" w:themeColor="text1"/>
          <w:sz w:val="22"/>
          <w:szCs w:val="24"/>
        </w:rPr>
        <w:t>S.</w:t>
      </w:r>
      <w:r w:rsidR="00323820" w:rsidRPr="00CB3D62">
        <w:rPr>
          <w:rFonts w:ascii="Times New Roman" w:eastAsia="宋体" w:hAnsi="Times New Roman" w:cs="Times New Roman"/>
          <w:b/>
          <w:color w:val="000000" w:themeColor="text1"/>
          <w:sz w:val="22"/>
          <w:szCs w:val="24"/>
        </w:rPr>
        <w:t>4</w:t>
      </w:r>
      <w:r w:rsidRPr="00CB3D62">
        <w:rPr>
          <w:rFonts w:ascii="Times New Roman" w:eastAsia="宋体" w:hAnsi="Times New Roman" w:cs="Times New Roman"/>
          <w:b/>
          <w:color w:val="000000" w:themeColor="text1"/>
          <w:sz w:val="22"/>
          <w:szCs w:val="24"/>
        </w:rPr>
        <w:t>.</w:t>
      </w:r>
      <w:r w:rsidRPr="00CB3D62">
        <w:rPr>
          <w:rFonts w:ascii="Times New Roman" w:eastAsia="宋体" w:hAnsi="Times New Roman" w:cs="Times New Roman"/>
          <w:color w:val="000000" w:themeColor="text1"/>
          <w:sz w:val="22"/>
          <w:szCs w:val="24"/>
        </w:rPr>
        <w:t xml:space="preserve"> One way sensitive analysis. (a) VAN/CPZ-SBT vs VAN/PTZ: Tornado diagram illustrating influence of variables on ICER. (b) VAN/MEM vs VAN/PTZ: Tornado diagram illustrating influence of variables on ICER. (c) VAN/IPM-CIS vs VAN/PTZ: Tornado diagram illustrating influence of variables on ICER.</w:t>
      </w:r>
    </w:p>
    <w:p w14:paraId="59B7487B" w14:textId="6F724144" w:rsidR="00D35054" w:rsidRDefault="007B1E5D" w:rsidP="00D35054">
      <w:pPr>
        <w:spacing w:line="360" w:lineRule="auto"/>
        <w:ind w:rightChars="-434" w:right="-911"/>
        <w:rPr>
          <w:rFonts w:ascii="Times New Roman" w:eastAsia="宋体" w:hAnsi="Times New Roman" w:cs="Times New Roman"/>
          <w:color w:val="000000" w:themeColor="text1"/>
          <w:sz w:val="22"/>
          <w:szCs w:val="24"/>
        </w:rPr>
      </w:pPr>
      <w:r w:rsidRPr="00CB3D62">
        <w:rPr>
          <w:rFonts w:ascii="Times New Roman" w:eastAsia="宋体" w:hAnsi="Times New Roman" w:cs="Times New Roman"/>
          <w:color w:val="000000" w:themeColor="text1"/>
          <w:sz w:val="22"/>
          <w:szCs w:val="24"/>
        </w:rPr>
        <w:t>VAN: Vancomycin; PTZ: Piperacillin-Tazobactam; CPZ-SBT: Cefperazone-Sulbactam; MEM: Meropenem; IPM-CIS: Imipenem-Cilastatin; ICER: Incremental Cost-effectiveness Ratio.</w:t>
      </w:r>
    </w:p>
    <w:p w14:paraId="3ACA8D58" w14:textId="77777777" w:rsidR="00D35054" w:rsidRPr="00CB3D62" w:rsidRDefault="00D35054" w:rsidP="00D35054">
      <w:pPr>
        <w:spacing w:line="480" w:lineRule="auto"/>
        <w:rPr>
          <w:rFonts w:ascii="Times New Roman" w:hAnsi="Times New Roman" w:cs="Times New Roman"/>
          <w:b/>
          <w:color w:val="000000" w:themeColor="text1"/>
          <w:sz w:val="24"/>
          <w:szCs w:val="24"/>
        </w:rPr>
      </w:pPr>
      <w:r w:rsidRPr="00CB3D62">
        <w:rPr>
          <w:rFonts w:ascii="Times New Roman" w:hAnsi="Times New Roman" w:cs="Times New Roman"/>
          <w:b/>
          <w:color w:val="000000" w:themeColor="text1"/>
          <w:sz w:val="24"/>
          <w:szCs w:val="24"/>
        </w:rPr>
        <w:lastRenderedPageBreak/>
        <w:t>References:</w:t>
      </w:r>
    </w:p>
    <w:p w14:paraId="079D4BBA" w14:textId="77777777" w:rsidR="00D35054" w:rsidRPr="00CB3D62" w:rsidRDefault="00D35054" w:rsidP="00D35054">
      <w:pPr>
        <w:pStyle w:val="EndNoteBibliography"/>
        <w:spacing w:line="480" w:lineRule="auto"/>
        <w:ind w:left="720" w:hanging="720"/>
        <w:rPr>
          <w:rFonts w:ascii="Times New Roman" w:hAnsi="Times New Roman" w:cs="Times New Roman"/>
          <w:color w:val="000000" w:themeColor="text1"/>
          <w:sz w:val="21"/>
          <w:szCs w:val="18"/>
        </w:rPr>
      </w:pPr>
      <w:r w:rsidRPr="00CB3D62">
        <w:rPr>
          <w:rFonts w:ascii="Times New Roman" w:hAnsi="Times New Roman" w:cs="Times New Roman"/>
          <w:color w:val="000000" w:themeColor="text1"/>
          <w:sz w:val="24"/>
        </w:rPr>
        <w:fldChar w:fldCharType="begin"/>
      </w:r>
      <w:r w:rsidRPr="00CB3D62">
        <w:rPr>
          <w:rFonts w:ascii="Times New Roman" w:hAnsi="Times New Roman" w:cs="Times New Roman"/>
          <w:color w:val="000000" w:themeColor="text1"/>
          <w:sz w:val="24"/>
        </w:rPr>
        <w:instrText xml:space="preserve"> ADDIN EN.REFLIST </w:instrText>
      </w:r>
      <w:r w:rsidRPr="00CB3D62">
        <w:rPr>
          <w:rFonts w:ascii="Times New Roman" w:hAnsi="Times New Roman" w:cs="Times New Roman"/>
          <w:color w:val="000000" w:themeColor="text1"/>
          <w:sz w:val="24"/>
        </w:rPr>
        <w:fldChar w:fldCharType="separate"/>
      </w:r>
      <w:r w:rsidRPr="00CB3D62">
        <w:rPr>
          <w:rFonts w:ascii="Times New Roman" w:hAnsi="Times New Roman" w:cs="Times New Roman"/>
          <w:color w:val="000000" w:themeColor="text1"/>
          <w:sz w:val="21"/>
          <w:szCs w:val="18"/>
        </w:rPr>
        <w:t>1.</w:t>
      </w:r>
      <w:r w:rsidRPr="00CB3D62">
        <w:rPr>
          <w:rFonts w:ascii="Times New Roman" w:hAnsi="Times New Roman" w:cs="Times New Roman"/>
          <w:color w:val="000000" w:themeColor="text1"/>
          <w:sz w:val="21"/>
          <w:szCs w:val="18"/>
        </w:rPr>
        <w:tab/>
        <w:t>Harris PA, Taylor R, Thielke R, Payne J, Gonzalez N, Conde JG.</w:t>
      </w:r>
      <w:r w:rsidRPr="00CB3D62">
        <w:rPr>
          <w:rFonts w:ascii="Times New Roman" w:hAnsi="Times New Roman" w:cs="Times New Roman"/>
          <w:b/>
          <w:color w:val="000000" w:themeColor="text1"/>
          <w:sz w:val="21"/>
          <w:szCs w:val="18"/>
        </w:rPr>
        <w:t xml:space="preserve"> </w:t>
      </w:r>
      <w:r w:rsidRPr="00CB3D62">
        <w:rPr>
          <w:rFonts w:ascii="Times New Roman" w:hAnsi="Times New Roman" w:cs="Times New Roman"/>
          <w:color w:val="000000" w:themeColor="text1"/>
          <w:sz w:val="21"/>
          <w:szCs w:val="18"/>
        </w:rPr>
        <w:t>2009. Research electronic data capture (REDCap)--a metadata-driven methodology and workflow process for providing translational research informatics support. J Biomed Inform 42:377-81.</w:t>
      </w:r>
    </w:p>
    <w:p w14:paraId="386EE17B" w14:textId="77777777" w:rsidR="00D35054" w:rsidRPr="00CB3D62" w:rsidRDefault="00D35054" w:rsidP="00D35054">
      <w:pPr>
        <w:pStyle w:val="EndNoteBibliography"/>
        <w:spacing w:line="480" w:lineRule="auto"/>
        <w:ind w:left="720" w:hanging="720"/>
        <w:rPr>
          <w:rFonts w:ascii="Times New Roman" w:hAnsi="Times New Roman" w:cs="Times New Roman"/>
          <w:color w:val="000000" w:themeColor="text1"/>
          <w:sz w:val="21"/>
          <w:szCs w:val="18"/>
        </w:rPr>
      </w:pPr>
      <w:r w:rsidRPr="00CB3D62">
        <w:rPr>
          <w:rFonts w:ascii="Times New Roman" w:hAnsi="Times New Roman" w:cs="Times New Roman"/>
          <w:color w:val="000000" w:themeColor="text1"/>
          <w:sz w:val="21"/>
          <w:szCs w:val="18"/>
        </w:rPr>
        <w:t>2.</w:t>
      </w:r>
      <w:r w:rsidRPr="00CB3D62">
        <w:rPr>
          <w:rFonts w:ascii="Times New Roman" w:hAnsi="Times New Roman" w:cs="Times New Roman"/>
          <w:color w:val="000000" w:themeColor="text1"/>
          <w:sz w:val="21"/>
          <w:szCs w:val="18"/>
        </w:rPr>
        <w:tab/>
        <w:t>Malhotra R, Kashani KB, Macedo E, Kim J, Bouchard J, Wynn S, Li G, Ohno-Machado L, Mehta R.</w:t>
      </w:r>
      <w:r w:rsidRPr="00CB3D62">
        <w:rPr>
          <w:rFonts w:ascii="Times New Roman" w:hAnsi="Times New Roman" w:cs="Times New Roman"/>
          <w:b/>
          <w:color w:val="000000" w:themeColor="text1"/>
          <w:sz w:val="21"/>
          <w:szCs w:val="18"/>
        </w:rPr>
        <w:t xml:space="preserve"> </w:t>
      </w:r>
      <w:r w:rsidRPr="00CB3D62">
        <w:rPr>
          <w:rFonts w:ascii="Times New Roman" w:hAnsi="Times New Roman" w:cs="Times New Roman"/>
          <w:color w:val="000000" w:themeColor="text1"/>
          <w:sz w:val="21"/>
          <w:szCs w:val="18"/>
        </w:rPr>
        <w:t>2017. A risk prediction score for acute kidney injury in the intensive care unit. Nephrol Dial Transplant 32:814-822.</w:t>
      </w:r>
    </w:p>
    <w:p w14:paraId="10CD0D65" w14:textId="77777777" w:rsidR="00D35054" w:rsidRPr="00CB3D62" w:rsidRDefault="00D35054" w:rsidP="00D35054">
      <w:pPr>
        <w:pStyle w:val="EndNoteBibliography"/>
        <w:spacing w:line="480" w:lineRule="auto"/>
        <w:ind w:left="720" w:hanging="720"/>
        <w:rPr>
          <w:rFonts w:ascii="Times New Roman" w:hAnsi="Times New Roman" w:cs="Times New Roman"/>
          <w:color w:val="000000" w:themeColor="text1"/>
          <w:sz w:val="21"/>
          <w:szCs w:val="18"/>
        </w:rPr>
      </w:pPr>
      <w:r w:rsidRPr="00CB3D62">
        <w:rPr>
          <w:rFonts w:ascii="Times New Roman" w:hAnsi="Times New Roman" w:cs="Times New Roman"/>
          <w:color w:val="000000" w:themeColor="text1"/>
          <w:sz w:val="21"/>
          <w:szCs w:val="18"/>
        </w:rPr>
        <w:t>3.</w:t>
      </w:r>
      <w:r w:rsidRPr="00CB3D62">
        <w:rPr>
          <w:rFonts w:ascii="Times New Roman" w:hAnsi="Times New Roman" w:cs="Times New Roman"/>
          <w:color w:val="000000" w:themeColor="text1"/>
          <w:sz w:val="21"/>
          <w:szCs w:val="18"/>
        </w:rPr>
        <w:tab/>
        <w:t>Singer M, Deutschman CS, Seymour CW, Shankar-Hari M, Annane D, Bauer M, Bellomo R, Bernard GR, Chiche JD, Coopersmith CM, Hotchkiss RS, Levy MM, Marshall JC, Martin GS, Opal SM, Rubenfeld GD, van der Poll T, Vincent JL, Angus DC.</w:t>
      </w:r>
      <w:r w:rsidRPr="00CB3D62">
        <w:rPr>
          <w:rFonts w:ascii="Times New Roman" w:hAnsi="Times New Roman" w:cs="Times New Roman"/>
          <w:b/>
          <w:color w:val="000000" w:themeColor="text1"/>
          <w:sz w:val="21"/>
          <w:szCs w:val="18"/>
        </w:rPr>
        <w:t xml:space="preserve"> </w:t>
      </w:r>
      <w:r w:rsidRPr="00CB3D62">
        <w:rPr>
          <w:rFonts w:ascii="Times New Roman" w:hAnsi="Times New Roman" w:cs="Times New Roman"/>
          <w:color w:val="000000" w:themeColor="text1"/>
          <w:sz w:val="21"/>
          <w:szCs w:val="18"/>
        </w:rPr>
        <w:t>2016. The Third International Consensus Definitions for Sepsis and Septic Shock (Sepsis-3). Jama 315:801-10.</w:t>
      </w:r>
    </w:p>
    <w:p w14:paraId="258789C6" w14:textId="77777777" w:rsidR="00D35054" w:rsidRPr="00CB3D62" w:rsidRDefault="00D35054" w:rsidP="00D35054">
      <w:pPr>
        <w:pStyle w:val="EndNoteBibliography"/>
        <w:spacing w:line="480" w:lineRule="auto"/>
        <w:ind w:left="720" w:hanging="720"/>
        <w:rPr>
          <w:rFonts w:ascii="Times New Roman" w:hAnsi="Times New Roman" w:cs="Times New Roman"/>
          <w:color w:val="000000" w:themeColor="text1"/>
          <w:sz w:val="21"/>
          <w:szCs w:val="18"/>
        </w:rPr>
      </w:pPr>
      <w:r w:rsidRPr="00CB3D62">
        <w:rPr>
          <w:rFonts w:ascii="Times New Roman" w:hAnsi="Times New Roman" w:cs="Times New Roman"/>
          <w:color w:val="000000" w:themeColor="text1"/>
          <w:sz w:val="21"/>
          <w:szCs w:val="18"/>
        </w:rPr>
        <w:t>4.</w:t>
      </w:r>
      <w:r w:rsidRPr="00CB3D62">
        <w:rPr>
          <w:rFonts w:ascii="Times New Roman" w:hAnsi="Times New Roman" w:cs="Times New Roman"/>
          <w:color w:val="000000" w:themeColor="text1"/>
          <w:sz w:val="21"/>
          <w:szCs w:val="18"/>
        </w:rPr>
        <w:tab/>
        <w:t>Blevins AM, Lashinsky JN, McCammon C, Kollef M, Micek S, Juang P.</w:t>
      </w:r>
      <w:r w:rsidRPr="00CB3D62">
        <w:rPr>
          <w:rFonts w:ascii="Times New Roman" w:hAnsi="Times New Roman" w:cs="Times New Roman"/>
          <w:b/>
          <w:color w:val="000000" w:themeColor="text1"/>
          <w:sz w:val="21"/>
          <w:szCs w:val="18"/>
        </w:rPr>
        <w:t xml:space="preserve"> </w:t>
      </w:r>
      <w:r w:rsidRPr="00CB3D62">
        <w:rPr>
          <w:rFonts w:ascii="Times New Roman" w:hAnsi="Times New Roman" w:cs="Times New Roman"/>
          <w:color w:val="000000" w:themeColor="text1"/>
          <w:sz w:val="21"/>
          <w:szCs w:val="18"/>
        </w:rPr>
        <w:t>2019. Incidence of Acute Kidney Injury in Critically Ill Patients Receiving Vancomycin with Concomitant Piperacillin-Tazobactam, Cefepime, or Meropenem. Antimicrob Agents Chemother 63.</w:t>
      </w:r>
    </w:p>
    <w:p w14:paraId="5BBD3F9A" w14:textId="77777777" w:rsidR="00D35054" w:rsidRPr="00CB3D62" w:rsidRDefault="00D35054" w:rsidP="00D35054">
      <w:pPr>
        <w:pStyle w:val="EndNoteBibliography"/>
        <w:spacing w:line="480" w:lineRule="auto"/>
        <w:ind w:left="720" w:hanging="720"/>
        <w:rPr>
          <w:rFonts w:ascii="Times New Roman" w:hAnsi="Times New Roman" w:cs="Times New Roman"/>
          <w:color w:val="000000" w:themeColor="text1"/>
          <w:sz w:val="21"/>
          <w:szCs w:val="18"/>
        </w:rPr>
      </w:pPr>
      <w:r w:rsidRPr="00CB3D62">
        <w:rPr>
          <w:rFonts w:ascii="Times New Roman" w:hAnsi="Times New Roman" w:cs="Times New Roman"/>
          <w:color w:val="000000" w:themeColor="text1"/>
          <w:sz w:val="21"/>
          <w:szCs w:val="18"/>
        </w:rPr>
        <w:t>5.</w:t>
      </w:r>
      <w:r w:rsidRPr="00CB3D62">
        <w:rPr>
          <w:rFonts w:ascii="Times New Roman" w:hAnsi="Times New Roman" w:cs="Times New Roman"/>
          <w:color w:val="000000" w:themeColor="text1"/>
          <w:sz w:val="21"/>
          <w:szCs w:val="18"/>
        </w:rPr>
        <w:tab/>
        <w:t>Al Yami MS.</w:t>
      </w:r>
      <w:r w:rsidRPr="00CB3D62">
        <w:rPr>
          <w:rFonts w:ascii="Times New Roman" w:hAnsi="Times New Roman" w:cs="Times New Roman"/>
          <w:b/>
          <w:color w:val="000000" w:themeColor="text1"/>
          <w:sz w:val="21"/>
          <w:szCs w:val="18"/>
        </w:rPr>
        <w:t xml:space="preserve"> </w:t>
      </w:r>
      <w:r w:rsidRPr="00CB3D62">
        <w:rPr>
          <w:rFonts w:ascii="Times New Roman" w:hAnsi="Times New Roman" w:cs="Times New Roman"/>
          <w:color w:val="000000" w:themeColor="text1"/>
          <w:sz w:val="21"/>
          <w:szCs w:val="18"/>
        </w:rPr>
        <w:t>2017. Comparison of the incidence of acute kidney injury during treatment with vancomycin in combination with piperacillin-tazobactam or with meropenem. J Infect Public Health 10:770-773.</w:t>
      </w:r>
    </w:p>
    <w:p w14:paraId="063DEC83" w14:textId="77777777" w:rsidR="00D35054" w:rsidRPr="00CB3D62" w:rsidRDefault="00D35054" w:rsidP="00D35054">
      <w:pPr>
        <w:pStyle w:val="EndNoteBibliography"/>
        <w:spacing w:line="480" w:lineRule="auto"/>
        <w:ind w:left="720" w:hanging="720"/>
        <w:rPr>
          <w:rFonts w:ascii="Times New Roman" w:hAnsi="Times New Roman" w:cs="Times New Roman"/>
          <w:color w:val="000000" w:themeColor="text1"/>
          <w:sz w:val="21"/>
          <w:szCs w:val="18"/>
        </w:rPr>
      </w:pPr>
      <w:r w:rsidRPr="00CB3D62">
        <w:rPr>
          <w:rFonts w:ascii="Times New Roman" w:hAnsi="Times New Roman" w:cs="Times New Roman"/>
          <w:color w:val="000000" w:themeColor="text1"/>
          <w:sz w:val="21"/>
          <w:szCs w:val="18"/>
        </w:rPr>
        <w:t>6.</w:t>
      </w:r>
      <w:r w:rsidRPr="00CB3D62">
        <w:rPr>
          <w:rFonts w:ascii="Times New Roman" w:hAnsi="Times New Roman" w:cs="Times New Roman"/>
          <w:color w:val="000000" w:themeColor="text1"/>
          <w:sz w:val="21"/>
          <w:szCs w:val="18"/>
        </w:rPr>
        <w:tab/>
        <w:t>Gomes DM, Smotherman C, Birch A, Dupree L, Della Vecchia BJ, Kraemer DF, Jankowski CA.</w:t>
      </w:r>
      <w:r w:rsidRPr="00CB3D62">
        <w:rPr>
          <w:rFonts w:ascii="Times New Roman" w:hAnsi="Times New Roman" w:cs="Times New Roman"/>
          <w:b/>
          <w:color w:val="000000" w:themeColor="text1"/>
          <w:sz w:val="21"/>
          <w:szCs w:val="18"/>
        </w:rPr>
        <w:t xml:space="preserve"> </w:t>
      </w:r>
      <w:r w:rsidRPr="00CB3D62">
        <w:rPr>
          <w:rFonts w:ascii="Times New Roman" w:hAnsi="Times New Roman" w:cs="Times New Roman"/>
          <w:color w:val="000000" w:themeColor="text1"/>
          <w:sz w:val="21"/>
          <w:szCs w:val="18"/>
        </w:rPr>
        <w:t>2014. Comparison of acute kidney injury during treatment with vancomycin in combination with piperacillin-tazobactam or cefepime. Pharmacotherapy 34:662-9.</w:t>
      </w:r>
    </w:p>
    <w:p w14:paraId="10A710D8" w14:textId="77777777" w:rsidR="00D35054" w:rsidRPr="00CB3D62" w:rsidRDefault="00D35054" w:rsidP="00D35054">
      <w:pPr>
        <w:pStyle w:val="EndNoteBibliography"/>
        <w:spacing w:line="480" w:lineRule="auto"/>
        <w:ind w:left="720" w:hanging="720"/>
        <w:rPr>
          <w:rFonts w:ascii="Times New Roman" w:hAnsi="Times New Roman" w:cs="Times New Roman"/>
          <w:color w:val="000000" w:themeColor="text1"/>
          <w:sz w:val="21"/>
          <w:szCs w:val="18"/>
        </w:rPr>
      </w:pPr>
      <w:r w:rsidRPr="00CB3D62">
        <w:rPr>
          <w:rFonts w:ascii="Times New Roman" w:hAnsi="Times New Roman" w:cs="Times New Roman"/>
          <w:color w:val="000000" w:themeColor="text1"/>
          <w:sz w:val="21"/>
          <w:szCs w:val="18"/>
        </w:rPr>
        <w:t>7.</w:t>
      </w:r>
      <w:r w:rsidRPr="00CB3D62">
        <w:rPr>
          <w:rFonts w:ascii="Times New Roman" w:hAnsi="Times New Roman" w:cs="Times New Roman"/>
          <w:color w:val="000000" w:themeColor="text1"/>
          <w:sz w:val="21"/>
          <w:szCs w:val="18"/>
        </w:rPr>
        <w:tab/>
        <w:t>Hammond DA, Smith MN, Painter JT, Meena NK, Lusardi K.</w:t>
      </w:r>
      <w:r w:rsidRPr="00CB3D62">
        <w:rPr>
          <w:rFonts w:ascii="Times New Roman" w:hAnsi="Times New Roman" w:cs="Times New Roman"/>
          <w:b/>
          <w:color w:val="000000" w:themeColor="text1"/>
          <w:sz w:val="21"/>
          <w:szCs w:val="18"/>
        </w:rPr>
        <w:t xml:space="preserve"> </w:t>
      </w:r>
      <w:r w:rsidRPr="00CB3D62">
        <w:rPr>
          <w:rFonts w:ascii="Times New Roman" w:hAnsi="Times New Roman" w:cs="Times New Roman"/>
          <w:color w:val="000000" w:themeColor="text1"/>
          <w:sz w:val="21"/>
          <w:szCs w:val="18"/>
        </w:rPr>
        <w:t>2016. Comparative Incidence of Acute Kidney Injury in Critically Ill Patients Receiving Vancomycin with Concomitant Piperacillin-Tazobactam or Cefepime: A Retrospective Cohort Study. Pharmacotherapy 36:463-71.</w:t>
      </w:r>
    </w:p>
    <w:p w14:paraId="743DEB3C" w14:textId="77777777" w:rsidR="00D35054" w:rsidRPr="00CB3D62" w:rsidRDefault="00D35054" w:rsidP="00D35054">
      <w:pPr>
        <w:pStyle w:val="EndNoteBibliography"/>
        <w:spacing w:line="480" w:lineRule="auto"/>
        <w:ind w:left="720" w:hanging="720"/>
        <w:rPr>
          <w:rFonts w:ascii="Times New Roman" w:hAnsi="Times New Roman" w:cs="Times New Roman"/>
          <w:color w:val="000000" w:themeColor="text1"/>
          <w:sz w:val="21"/>
          <w:szCs w:val="18"/>
        </w:rPr>
      </w:pPr>
      <w:r w:rsidRPr="00CB3D62">
        <w:rPr>
          <w:rFonts w:ascii="Times New Roman" w:hAnsi="Times New Roman" w:cs="Times New Roman"/>
          <w:color w:val="000000" w:themeColor="text1"/>
          <w:sz w:val="21"/>
          <w:szCs w:val="18"/>
        </w:rPr>
        <w:t>8.</w:t>
      </w:r>
      <w:r w:rsidRPr="00CB3D62">
        <w:rPr>
          <w:rFonts w:ascii="Times New Roman" w:hAnsi="Times New Roman" w:cs="Times New Roman"/>
          <w:color w:val="000000" w:themeColor="text1"/>
          <w:sz w:val="21"/>
          <w:szCs w:val="18"/>
        </w:rPr>
        <w:tab/>
        <w:t>Judd WR, Ratliff PD, Hickson RP, Stephens DM, Kennedy CA.</w:t>
      </w:r>
      <w:r w:rsidRPr="00CB3D62">
        <w:rPr>
          <w:rFonts w:ascii="Times New Roman" w:hAnsi="Times New Roman" w:cs="Times New Roman"/>
          <w:b/>
          <w:color w:val="000000" w:themeColor="text1"/>
          <w:sz w:val="21"/>
          <w:szCs w:val="18"/>
        </w:rPr>
        <w:t xml:space="preserve"> </w:t>
      </w:r>
      <w:r w:rsidRPr="00CB3D62">
        <w:rPr>
          <w:rFonts w:ascii="Times New Roman" w:hAnsi="Times New Roman" w:cs="Times New Roman"/>
          <w:color w:val="000000" w:themeColor="text1"/>
          <w:sz w:val="21"/>
          <w:szCs w:val="18"/>
        </w:rPr>
        <w:t>2016. Clinical and economic impact of meropenem resistance in Pseudomonas aeruginosa-infected patients. Am J Infect Control 44:1275-1279.</w:t>
      </w:r>
    </w:p>
    <w:p w14:paraId="0676428E" w14:textId="77777777" w:rsidR="00D35054" w:rsidRPr="00CB3D62" w:rsidRDefault="00D35054" w:rsidP="00D35054">
      <w:pPr>
        <w:pStyle w:val="EndNoteBibliography"/>
        <w:spacing w:line="480" w:lineRule="auto"/>
        <w:ind w:left="720" w:hanging="720"/>
        <w:rPr>
          <w:rFonts w:ascii="Times New Roman" w:hAnsi="Times New Roman" w:cs="Times New Roman"/>
          <w:color w:val="000000" w:themeColor="text1"/>
        </w:rPr>
      </w:pPr>
      <w:r w:rsidRPr="00CB3D62">
        <w:rPr>
          <w:rFonts w:ascii="Times New Roman" w:hAnsi="Times New Roman" w:cs="Times New Roman"/>
          <w:color w:val="000000" w:themeColor="text1"/>
          <w:sz w:val="21"/>
          <w:szCs w:val="18"/>
        </w:rPr>
        <w:lastRenderedPageBreak/>
        <w:t>9.</w:t>
      </w:r>
      <w:r w:rsidRPr="00CB3D62">
        <w:rPr>
          <w:rFonts w:ascii="Times New Roman" w:hAnsi="Times New Roman" w:cs="Times New Roman"/>
          <w:color w:val="000000" w:themeColor="text1"/>
          <w:sz w:val="21"/>
          <w:szCs w:val="18"/>
        </w:rPr>
        <w:tab/>
        <w:t>Chertow GM, Burdick E, Honour M, Bonventre JV, Bates DW.</w:t>
      </w:r>
      <w:r w:rsidRPr="00CB3D62">
        <w:rPr>
          <w:rFonts w:ascii="Times New Roman" w:hAnsi="Times New Roman" w:cs="Times New Roman"/>
          <w:b/>
          <w:color w:val="000000" w:themeColor="text1"/>
          <w:sz w:val="21"/>
          <w:szCs w:val="18"/>
        </w:rPr>
        <w:t xml:space="preserve"> </w:t>
      </w:r>
      <w:r w:rsidRPr="00CB3D62">
        <w:rPr>
          <w:rFonts w:ascii="Times New Roman" w:hAnsi="Times New Roman" w:cs="Times New Roman"/>
          <w:color w:val="000000" w:themeColor="text1"/>
          <w:sz w:val="21"/>
          <w:szCs w:val="18"/>
        </w:rPr>
        <w:t>2005. Acute kidney injury, mortality, length of stay, and costs in hospitalized patients. J Am Soc Nephrol 16:3365-70.</w:t>
      </w:r>
    </w:p>
    <w:p w14:paraId="0D3EBC4D" w14:textId="1E214A3B" w:rsidR="00D35054" w:rsidRDefault="00D35054" w:rsidP="00D35054">
      <w:pPr>
        <w:widowControl/>
        <w:jc w:val="left"/>
        <w:rPr>
          <w:rFonts w:ascii="Times New Roman" w:eastAsia="宋体" w:hAnsi="Times New Roman" w:cs="Times New Roman"/>
          <w:color w:val="000000" w:themeColor="text1"/>
          <w:sz w:val="22"/>
          <w:szCs w:val="24"/>
        </w:rPr>
      </w:pPr>
      <w:r w:rsidRPr="00CB3D62">
        <w:rPr>
          <w:rFonts w:ascii="Times New Roman" w:hAnsi="Times New Roman" w:cs="Times New Roman"/>
          <w:color w:val="000000" w:themeColor="text1"/>
          <w:sz w:val="24"/>
        </w:rPr>
        <w:fldChar w:fldCharType="end"/>
      </w:r>
    </w:p>
    <w:sectPr w:rsidR="00D35054" w:rsidSect="00D35054">
      <w:pgSz w:w="11907" w:h="16839" w:code="9"/>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5A8090" w14:textId="77777777" w:rsidR="00F86F70" w:rsidRDefault="00F86F70" w:rsidP="00511812">
      <w:r>
        <w:separator/>
      </w:r>
    </w:p>
  </w:endnote>
  <w:endnote w:type="continuationSeparator" w:id="0">
    <w:p w14:paraId="49829F52" w14:textId="77777777" w:rsidR="00F86F70" w:rsidRDefault="00F86F70" w:rsidP="005118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6D31C5" w14:textId="77777777" w:rsidR="00F86F70" w:rsidRDefault="00F86F70" w:rsidP="00511812">
      <w:r>
        <w:separator/>
      </w:r>
    </w:p>
  </w:footnote>
  <w:footnote w:type="continuationSeparator" w:id="0">
    <w:p w14:paraId="3AAB4AA0" w14:textId="77777777" w:rsidR="00F86F70" w:rsidRDefault="00F86F70" w:rsidP="005118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D16BA5"/>
    <w:multiLevelType w:val="hybridMultilevel"/>
    <w:tmpl w:val="32B47D82"/>
    <w:lvl w:ilvl="0" w:tplc="1B04C02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SM Journals&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1B6C36"/>
    <w:rsid w:val="00006B39"/>
    <w:rsid w:val="00012F2C"/>
    <w:rsid w:val="0004142E"/>
    <w:rsid w:val="000627DB"/>
    <w:rsid w:val="000B198F"/>
    <w:rsid w:val="000C14E8"/>
    <w:rsid w:val="001174DF"/>
    <w:rsid w:val="00132059"/>
    <w:rsid w:val="001B6C36"/>
    <w:rsid w:val="002055D3"/>
    <w:rsid w:val="00275C5E"/>
    <w:rsid w:val="002837A5"/>
    <w:rsid w:val="00297E6B"/>
    <w:rsid w:val="002E530B"/>
    <w:rsid w:val="00314A72"/>
    <w:rsid w:val="00323820"/>
    <w:rsid w:val="0039687A"/>
    <w:rsid w:val="003A2B18"/>
    <w:rsid w:val="003A628D"/>
    <w:rsid w:val="003C5140"/>
    <w:rsid w:val="003F1CC0"/>
    <w:rsid w:val="00433A56"/>
    <w:rsid w:val="00437EDA"/>
    <w:rsid w:val="00452723"/>
    <w:rsid w:val="00452A1E"/>
    <w:rsid w:val="00454303"/>
    <w:rsid w:val="0047431A"/>
    <w:rsid w:val="004B166F"/>
    <w:rsid w:val="004F33D1"/>
    <w:rsid w:val="00511812"/>
    <w:rsid w:val="005D3778"/>
    <w:rsid w:val="005E589F"/>
    <w:rsid w:val="0062204D"/>
    <w:rsid w:val="00666195"/>
    <w:rsid w:val="006F3F56"/>
    <w:rsid w:val="006F77D0"/>
    <w:rsid w:val="00757E7E"/>
    <w:rsid w:val="00795A9B"/>
    <w:rsid w:val="007B1E5D"/>
    <w:rsid w:val="007C7118"/>
    <w:rsid w:val="00853D92"/>
    <w:rsid w:val="008A0BB7"/>
    <w:rsid w:val="0095654B"/>
    <w:rsid w:val="00981843"/>
    <w:rsid w:val="009B07FF"/>
    <w:rsid w:val="009D2717"/>
    <w:rsid w:val="00A06EAD"/>
    <w:rsid w:val="00A242A6"/>
    <w:rsid w:val="00A46851"/>
    <w:rsid w:val="00AD418A"/>
    <w:rsid w:val="00AE3DF4"/>
    <w:rsid w:val="00B36F98"/>
    <w:rsid w:val="00B548F3"/>
    <w:rsid w:val="00B5725C"/>
    <w:rsid w:val="00B87612"/>
    <w:rsid w:val="00BA39D3"/>
    <w:rsid w:val="00BB36E0"/>
    <w:rsid w:val="00BC22ED"/>
    <w:rsid w:val="00BE1B71"/>
    <w:rsid w:val="00C20AA9"/>
    <w:rsid w:val="00CB3D62"/>
    <w:rsid w:val="00D35054"/>
    <w:rsid w:val="00D4378E"/>
    <w:rsid w:val="00D7654B"/>
    <w:rsid w:val="00D912E2"/>
    <w:rsid w:val="00DA4703"/>
    <w:rsid w:val="00DE5C08"/>
    <w:rsid w:val="00DF69D8"/>
    <w:rsid w:val="00E0637A"/>
    <w:rsid w:val="00E27798"/>
    <w:rsid w:val="00E7647A"/>
    <w:rsid w:val="00E8243E"/>
    <w:rsid w:val="00F23E7D"/>
    <w:rsid w:val="00F35BEC"/>
    <w:rsid w:val="00F62D01"/>
    <w:rsid w:val="00F86F70"/>
    <w:rsid w:val="00F87B99"/>
    <w:rsid w:val="00FA068E"/>
    <w:rsid w:val="00FA76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923CED"/>
  <w15:chartTrackingRefBased/>
  <w15:docId w15:val="{B0169A52-957E-4A54-AD5F-FA85CA044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1181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11812"/>
    <w:rPr>
      <w:sz w:val="18"/>
      <w:szCs w:val="18"/>
    </w:rPr>
  </w:style>
  <w:style w:type="paragraph" w:styleId="a5">
    <w:name w:val="footer"/>
    <w:basedOn w:val="a"/>
    <w:link w:val="a6"/>
    <w:uiPriority w:val="99"/>
    <w:unhideWhenUsed/>
    <w:rsid w:val="00511812"/>
    <w:pPr>
      <w:tabs>
        <w:tab w:val="center" w:pos="4153"/>
        <w:tab w:val="right" w:pos="8306"/>
      </w:tabs>
      <w:snapToGrid w:val="0"/>
      <w:jc w:val="left"/>
    </w:pPr>
    <w:rPr>
      <w:sz w:val="18"/>
      <w:szCs w:val="18"/>
    </w:rPr>
  </w:style>
  <w:style w:type="character" w:customStyle="1" w:styleId="a6">
    <w:name w:val="页脚 字符"/>
    <w:basedOn w:val="a0"/>
    <w:link w:val="a5"/>
    <w:uiPriority w:val="99"/>
    <w:rsid w:val="00511812"/>
    <w:rPr>
      <w:sz w:val="18"/>
      <w:szCs w:val="18"/>
    </w:rPr>
  </w:style>
  <w:style w:type="table" w:styleId="a7">
    <w:name w:val="Table Grid"/>
    <w:basedOn w:val="a1"/>
    <w:uiPriority w:val="39"/>
    <w:rsid w:val="005118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757E7E"/>
    <w:pPr>
      <w:widowControl/>
      <w:ind w:firstLineChars="200" w:firstLine="420"/>
      <w:jc w:val="left"/>
    </w:pPr>
    <w:rPr>
      <w:rFonts w:ascii="宋体" w:eastAsia="宋体" w:hAnsi="宋体" w:cs="宋体"/>
      <w:kern w:val="0"/>
      <w:sz w:val="24"/>
      <w:szCs w:val="24"/>
    </w:rPr>
  </w:style>
  <w:style w:type="character" w:styleId="a9">
    <w:name w:val="annotation reference"/>
    <w:basedOn w:val="a0"/>
    <w:uiPriority w:val="99"/>
    <w:semiHidden/>
    <w:unhideWhenUsed/>
    <w:rsid w:val="00757E7E"/>
    <w:rPr>
      <w:sz w:val="21"/>
      <w:szCs w:val="21"/>
    </w:rPr>
  </w:style>
  <w:style w:type="paragraph" w:styleId="aa">
    <w:name w:val="annotation text"/>
    <w:basedOn w:val="a"/>
    <w:link w:val="ab"/>
    <w:uiPriority w:val="99"/>
    <w:semiHidden/>
    <w:unhideWhenUsed/>
    <w:rsid w:val="00757E7E"/>
    <w:pPr>
      <w:widowControl/>
      <w:jc w:val="left"/>
    </w:pPr>
    <w:rPr>
      <w:rFonts w:ascii="宋体" w:eastAsia="宋体" w:hAnsi="宋体" w:cs="宋体"/>
      <w:kern w:val="0"/>
      <w:sz w:val="24"/>
      <w:szCs w:val="24"/>
    </w:rPr>
  </w:style>
  <w:style w:type="character" w:customStyle="1" w:styleId="ab">
    <w:name w:val="批注文字 字符"/>
    <w:basedOn w:val="a0"/>
    <w:link w:val="aa"/>
    <w:uiPriority w:val="99"/>
    <w:semiHidden/>
    <w:rsid w:val="00757E7E"/>
    <w:rPr>
      <w:rFonts w:ascii="宋体" w:eastAsia="宋体" w:hAnsi="宋体" w:cs="宋体"/>
      <w:kern w:val="0"/>
      <w:sz w:val="24"/>
      <w:szCs w:val="24"/>
    </w:rPr>
  </w:style>
  <w:style w:type="paragraph" w:styleId="ac">
    <w:name w:val="annotation subject"/>
    <w:basedOn w:val="aa"/>
    <w:next w:val="aa"/>
    <w:link w:val="ad"/>
    <w:uiPriority w:val="99"/>
    <w:semiHidden/>
    <w:unhideWhenUsed/>
    <w:rsid w:val="00757E7E"/>
    <w:rPr>
      <w:b/>
      <w:bCs/>
    </w:rPr>
  </w:style>
  <w:style w:type="character" w:customStyle="1" w:styleId="ad">
    <w:name w:val="批注主题 字符"/>
    <w:basedOn w:val="ab"/>
    <w:link w:val="ac"/>
    <w:uiPriority w:val="99"/>
    <w:semiHidden/>
    <w:rsid w:val="00757E7E"/>
    <w:rPr>
      <w:rFonts w:ascii="宋体" w:eastAsia="宋体" w:hAnsi="宋体" w:cs="宋体"/>
      <w:b/>
      <w:bCs/>
      <w:kern w:val="0"/>
      <w:sz w:val="24"/>
      <w:szCs w:val="24"/>
    </w:rPr>
  </w:style>
  <w:style w:type="paragraph" w:styleId="ae">
    <w:name w:val="Balloon Text"/>
    <w:basedOn w:val="a"/>
    <w:link w:val="af"/>
    <w:uiPriority w:val="99"/>
    <w:semiHidden/>
    <w:unhideWhenUsed/>
    <w:rsid w:val="00757E7E"/>
    <w:pPr>
      <w:widowControl/>
      <w:jc w:val="left"/>
    </w:pPr>
    <w:rPr>
      <w:rFonts w:ascii="宋体" w:eastAsia="宋体" w:hAnsi="宋体" w:cs="宋体"/>
      <w:kern w:val="0"/>
      <w:sz w:val="18"/>
      <w:szCs w:val="18"/>
    </w:rPr>
  </w:style>
  <w:style w:type="character" w:customStyle="1" w:styleId="af">
    <w:name w:val="批注框文本 字符"/>
    <w:basedOn w:val="a0"/>
    <w:link w:val="ae"/>
    <w:uiPriority w:val="99"/>
    <w:semiHidden/>
    <w:rsid w:val="00757E7E"/>
    <w:rPr>
      <w:rFonts w:ascii="宋体" w:eastAsia="宋体" w:hAnsi="宋体" w:cs="宋体"/>
      <w:kern w:val="0"/>
      <w:sz w:val="18"/>
      <w:szCs w:val="18"/>
    </w:rPr>
  </w:style>
  <w:style w:type="paragraph" w:customStyle="1" w:styleId="EndNoteBibliographyTitle">
    <w:name w:val="EndNote Bibliography Title"/>
    <w:basedOn w:val="a"/>
    <w:link w:val="EndNoteBibliographyTitle0"/>
    <w:rsid w:val="00757E7E"/>
    <w:pPr>
      <w:widowControl/>
      <w:jc w:val="center"/>
    </w:pPr>
    <w:rPr>
      <w:rFonts w:ascii="Calibri" w:eastAsia="宋体" w:hAnsi="Calibri" w:cs="Calibri"/>
      <w:noProof/>
      <w:kern w:val="0"/>
      <w:sz w:val="20"/>
      <w:szCs w:val="24"/>
    </w:rPr>
  </w:style>
  <w:style w:type="character" w:customStyle="1" w:styleId="EndNoteBibliographyTitle0">
    <w:name w:val="EndNote Bibliography Title 字符"/>
    <w:basedOn w:val="a0"/>
    <w:link w:val="EndNoteBibliographyTitle"/>
    <w:rsid w:val="00757E7E"/>
    <w:rPr>
      <w:rFonts w:ascii="Calibri" w:eastAsia="宋体" w:hAnsi="Calibri" w:cs="Calibri"/>
      <w:noProof/>
      <w:kern w:val="0"/>
      <w:sz w:val="20"/>
      <w:szCs w:val="24"/>
    </w:rPr>
  </w:style>
  <w:style w:type="paragraph" w:customStyle="1" w:styleId="EndNoteBibliography">
    <w:name w:val="EndNote Bibliography"/>
    <w:basedOn w:val="a"/>
    <w:link w:val="EndNoteBibliography0"/>
    <w:rsid w:val="00757E7E"/>
    <w:pPr>
      <w:widowControl/>
    </w:pPr>
    <w:rPr>
      <w:rFonts w:ascii="Calibri" w:eastAsia="宋体" w:hAnsi="Calibri" w:cs="Calibri"/>
      <w:noProof/>
      <w:kern w:val="0"/>
      <w:sz w:val="20"/>
      <w:szCs w:val="24"/>
    </w:rPr>
  </w:style>
  <w:style w:type="character" w:customStyle="1" w:styleId="EndNoteBibliography0">
    <w:name w:val="EndNote Bibliography 字符"/>
    <w:basedOn w:val="a0"/>
    <w:link w:val="EndNoteBibliography"/>
    <w:rsid w:val="00757E7E"/>
    <w:rPr>
      <w:rFonts w:ascii="Calibri" w:eastAsia="宋体" w:hAnsi="Calibri" w:cs="Calibri"/>
      <w:noProof/>
      <w:kern w:val="0"/>
      <w:sz w:val="20"/>
      <w:szCs w:val="24"/>
    </w:rPr>
  </w:style>
  <w:style w:type="character" w:styleId="af0">
    <w:name w:val="Hyperlink"/>
    <w:basedOn w:val="a0"/>
    <w:uiPriority w:val="99"/>
    <w:unhideWhenUsed/>
    <w:rsid w:val="00757E7E"/>
    <w:rPr>
      <w:color w:val="0563C1" w:themeColor="hyperlink"/>
      <w:u w:val="single"/>
    </w:rPr>
  </w:style>
  <w:style w:type="table" w:customStyle="1" w:styleId="1">
    <w:name w:val="网格型1"/>
    <w:basedOn w:val="a1"/>
    <w:next w:val="a7"/>
    <w:uiPriority w:val="39"/>
    <w:rsid w:val="003A628D"/>
    <w:rPr>
      <w:rFonts w:ascii="Times New Roman" w:eastAsia="宋体" w:hAnsi="Times New Roman" w:cs="Times New Roman"/>
      <w:sz w:val="44"/>
      <w:szCs w:val="4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39687A"/>
    <w:rPr>
      <w:rFonts w:ascii="Times New Roman" w:hAnsi="Times New Roman" w:cs="Times New Roman"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E3EDD5-89FD-4C05-921F-07DC6E1DC4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164</TotalTime>
  <Pages>17</Pages>
  <Words>4416</Words>
  <Characters>25175</Characters>
  <Application>Microsoft Office Word</Application>
  <DocSecurity>0</DocSecurity>
  <Lines>209</Lines>
  <Paragraphs>59</Paragraphs>
  <ScaleCrop>false</ScaleCrop>
  <Company/>
  <LinksUpToDate>false</LinksUpToDate>
  <CharactersWithSpaces>29532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62</cp:revision>
  <dcterms:created xsi:type="dcterms:W3CDTF">2020-06-24T02:27:00Z</dcterms:created>
  <dcterms:modified xsi:type="dcterms:W3CDTF">2021-02-26T09:20:00Z</dcterms:modified>
</cp:coreProperties>
</file>