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F983D" w14:textId="31705FC9" w:rsidR="00466664" w:rsidRPr="00AE6277" w:rsidRDefault="00265C5A" w:rsidP="00C9135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E6277">
        <w:rPr>
          <w:rFonts w:ascii="Arial" w:hAnsi="Arial" w:cs="Arial"/>
          <w:b/>
          <w:bCs/>
          <w:sz w:val="24"/>
          <w:szCs w:val="24"/>
        </w:rPr>
        <w:t>SUPPLYMENTARY</w:t>
      </w:r>
      <w:r w:rsidR="00445F64" w:rsidRPr="00AE6277">
        <w:rPr>
          <w:rFonts w:ascii="Arial" w:hAnsi="Arial" w:cs="Arial"/>
          <w:b/>
          <w:bCs/>
          <w:sz w:val="24"/>
          <w:szCs w:val="24"/>
        </w:rPr>
        <w:t xml:space="preserve"> INFORMATION</w:t>
      </w:r>
    </w:p>
    <w:p w14:paraId="12D1DD45" w14:textId="77777777" w:rsidR="00302966" w:rsidRPr="00AE6277" w:rsidRDefault="00302966" w:rsidP="00302966">
      <w:pPr>
        <w:rPr>
          <w:rFonts w:ascii="Arial" w:hAnsi="Arial" w:cs="Arial"/>
          <w:b/>
          <w:bCs/>
          <w:sz w:val="24"/>
          <w:szCs w:val="24"/>
        </w:rPr>
      </w:pPr>
    </w:p>
    <w:p w14:paraId="3977DB52" w14:textId="77777777" w:rsidR="000D0C98" w:rsidRPr="003D502A" w:rsidRDefault="000D0C98" w:rsidP="000D0C98">
      <w:pPr>
        <w:jc w:val="center"/>
        <w:rPr>
          <w:rFonts w:ascii="Arial" w:hAnsi="Arial" w:cs="Arial"/>
          <w:b/>
          <w:bCs/>
          <w:noProof/>
          <w:sz w:val="28"/>
          <w:szCs w:val="28"/>
          <w:lang w:val="en-GB"/>
        </w:rPr>
      </w:pPr>
      <w:r w:rsidRPr="003D502A">
        <w:rPr>
          <w:rFonts w:ascii="Arial" w:hAnsi="Arial" w:cs="Arial"/>
          <w:b/>
          <w:bCs/>
          <w:noProof/>
          <w:sz w:val="28"/>
          <w:szCs w:val="28"/>
          <w:lang w:val="en-GB"/>
        </w:rPr>
        <w:t xml:space="preserve">One-pot catalytic conversion of cellulose to ethanol </w:t>
      </w:r>
      <w:r w:rsidRPr="00163E72">
        <w:rPr>
          <w:rFonts w:ascii="Arial" w:hAnsi="Arial" w:cs="Arial"/>
          <w:b/>
          <w:bCs/>
          <w:noProof/>
          <w:sz w:val="28"/>
          <w:szCs w:val="28"/>
          <w:lang w:val="en-GB"/>
        </w:rPr>
        <w:t xml:space="preserve">at low pressure </w:t>
      </w:r>
      <w:r w:rsidRPr="00FD52DA">
        <w:rPr>
          <w:rFonts w:ascii="Arial" w:hAnsi="Arial" w:cs="Arial"/>
          <w:b/>
          <w:bCs/>
          <w:noProof/>
          <w:sz w:val="28"/>
          <w:szCs w:val="28"/>
          <w:lang w:val="en-GB"/>
        </w:rPr>
        <w:t xml:space="preserve">and temperature </w:t>
      </w:r>
      <w:r w:rsidRPr="00163E72">
        <w:rPr>
          <w:rFonts w:ascii="Arial" w:hAnsi="Arial" w:cs="Arial"/>
          <w:b/>
          <w:bCs/>
          <w:noProof/>
          <w:sz w:val="28"/>
          <w:szCs w:val="28"/>
          <w:lang w:val="en-GB"/>
        </w:rPr>
        <w:t>conditions</w:t>
      </w:r>
      <w:r w:rsidRPr="003D502A">
        <w:rPr>
          <w:rFonts w:ascii="Arial" w:hAnsi="Arial" w:cs="Arial"/>
          <w:b/>
          <w:bCs/>
          <w:noProof/>
          <w:sz w:val="28"/>
          <w:szCs w:val="28"/>
          <w:lang w:val="en-GB"/>
        </w:rPr>
        <w:t>: H</w:t>
      </w:r>
      <w:r w:rsidRPr="003D502A">
        <w:rPr>
          <w:rFonts w:ascii="Arial" w:hAnsi="Arial" w:cs="Arial"/>
          <w:b/>
          <w:bCs/>
          <w:noProof/>
          <w:sz w:val="28"/>
          <w:szCs w:val="28"/>
          <w:vertAlign w:val="subscript"/>
          <w:lang w:val="en-GB"/>
        </w:rPr>
        <w:t>2</w:t>
      </w:r>
      <w:r w:rsidRPr="003D502A">
        <w:rPr>
          <w:rFonts w:ascii="Arial" w:hAnsi="Arial" w:cs="Arial"/>
          <w:b/>
          <w:bCs/>
          <w:noProof/>
          <w:sz w:val="28"/>
          <w:szCs w:val="28"/>
          <w:lang w:val="en-GB"/>
        </w:rPr>
        <w:t xml:space="preserve">O as </w:t>
      </w:r>
      <w:r>
        <w:rPr>
          <w:rFonts w:ascii="Arial" w:hAnsi="Arial" w:cs="Arial"/>
          <w:b/>
          <w:bCs/>
          <w:noProof/>
          <w:sz w:val="28"/>
          <w:szCs w:val="28"/>
          <w:lang w:val="en-GB"/>
        </w:rPr>
        <w:t xml:space="preserve">self </w:t>
      </w:r>
      <w:r w:rsidRPr="003D502A">
        <w:rPr>
          <w:rFonts w:ascii="Arial" w:hAnsi="Arial" w:cs="Arial"/>
          <w:b/>
          <w:bCs/>
          <w:noProof/>
          <w:sz w:val="28"/>
          <w:szCs w:val="28"/>
          <w:lang w:val="en-GB"/>
        </w:rPr>
        <w:t>hydrolytic and hydrogenating agent</w:t>
      </w:r>
    </w:p>
    <w:p w14:paraId="4625B374" w14:textId="77777777" w:rsidR="000D0C98" w:rsidRPr="001A2B3E" w:rsidRDefault="000D0C98" w:rsidP="000D0C98">
      <w:pPr>
        <w:jc w:val="center"/>
        <w:rPr>
          <w:rFonts w:ascii="Arial" w:hAnsi="Arial" w:cs="Arial"/>
          <w:noProof/>
          <w:sz w:val="24"/>
          <w:szCs w:val="24"/>
          <w:lang w:val="en-GB"/>
        </w:rPr>
      </w:pPr>
      <w:r w:rsidRPr="001A2B3E">
        <w:rPr>
          <w:rFonts w:ascii="Arial" w:hAnsi="Arial" w:cs="Arial"/>
          <w:noProof/>
          <w:sz w:val="24"/>
          <w:szCs w:val="24"/>
          <w:lang w:val="en-GB"/>
        </w:rPr>
        <w:t>V</w:t>
      </w:r>
      <w:r w:rsidRPr="003D502A">
        <w:rPr>
          <w:rFonts w:ascii="Arial" w:hAnsi="Arial" w:cs="Arial"/>
          <w:noProof/>
          <w:sz w:val="24"/>
          <w:szCs w:val="24"/>
          <w:lang w:val="en-GB"/>
        </w:rPr>
        <w:t>enkata Rao Madduluri</w:t>
      </w:r>
      <w:r w:rsidRPr="00FD52DA">
        <w:rPr>
          <w:rFonts w:ascii="Arial" w:hAnsi="Arial" w:cs="Arial"/>
          <w:noProof/>
          <w:sz w:val="24"/>
          <w:szCs w:val="24"/>
          <w:vertAlign w:val="superscript"/>
          <w:lang w:val="en-GB"/>
        </w:rPr>
        <w:t>1,2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>, S</w:t>
      </w:r>
      <w:r>
        <w:rPr>
          <w:rFonts w:ascii="Arial" w:hAnsi="Arial" w:cs="Arial"/>
          <w:noProof/>
          <w:sz w:val="24"/>
          <w:szCs w:val="24"/>
          <w:lang w:val="en-GB"/>
        </w:rPr>
        <w:t xml:space="preserve">iti 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>K</w:t>
      </w:r>
      <w:r>
        <w:rPr>
          <w:rFonts w:ascii="Arial" w:hAnsi="Arial" w:cs="Arial"/>
          <w:noProof/>
          <w:sz w:val="24"/>
          <w:szCs w:val="24"/>
          <w:lang w:val="en-GB"/>
        </w:rPr>
        <w:t>hadijah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 xml:space="preserve"> M</w:t>
      </w:r>
      <w:r w:rsidRPr="003D502A">
        <w:rPr>
          <w:rFonts w:ascii="Arial" w:hAnsi="Arial" w:cs="Arial"/>
          <w:noProof/>
          <w:sz w:val="24"/>
          <w:szCs w:val="24"/>
          <w:lang w:val="en-GB"/>
        </w:rPr>
        <w:t>azran</w:t>
      </w:r>
      <w:r w:rsidRPr="00FD52DA">
        <w:rPr>
          <w:rFonts w:ascii="Arial" w:hAnsi="Arial" w:cs="Arial"/>
          <w:noProof/>
          <w:sz w:val="24"/>
          <w:szCs w:val="24"/>
          <w:vertAlign w:val="superscript"/>
          <w:lang w:val="en-GB"/>
        </w:rPr>
        <w:t>1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 xml:space="preserve">, </w:t>
      </w:r>
      <w:r>
        <w:rPr>
          <w:rFonts w:ascii="Arial" w:hAnsi="Arial" w:cs="Arial"/>
          <w:noProof/>
          <w:sz w:val="24"/>
          <w:szCs w:val="24"/>
          <w:lang w:val="en-GB"/>
        </w:rPr>
        <w:t>Anisah Sajidah Saud</w:t>
      </w:r>
      <w:r w:rsidRPr="003114FC">
        <w:rPr>
          <w:rFonts w:ascii="Arial" w:hAnsi="Arial" w:cs="Arial"/>
          <w:noProof/>
          <w:sz w:val="24"/>
          <w:szCs w:val="24"/>
          <w:vertAlign w:val="superscript"/>
          <w:lang w:val="en-GB"/>
        </w:rPr>
        <w:t>1</w:t>
      </w:r>
      <w:r>
        <w:rPr>
          <w:rFonts w:ascii="Arial" w:hAnsi="Arial" w:cs="Arial"/>
          <w:noProof/>
          <w:sz w:val="24"/>
          <w:szCs w:val="24"/>
          <w:lang w:val="en-GB"/>
        </w:rPr>
        <w:t>, Gaanty Pragas Maniam</w:t>
      </w:r>
      <w:r w:rsidRPr="00FD52DA">
        <w:rPr>
          <w:rFonts w:ascii="Arial" w:hAnsi="Arial" w:cs="Arial"/>
          <w:noProof/>
          <w:sz w:val="24"/>
          <w:szCs w:val="24"/>
          <w:vertAlign w:val="superscript"/>
          <w:lang w:val="en-GB"/>
        </w:rPr>
        <w:t>1</w:t>
      </w:r>
      <w:r>
        <w:rPr>
          <w:rFonts w:ascii="Arial" w:hAnsi="Arial" w:cs="Arial"/>
          <w:noProof/>
          <w:sz w:val="24"/>
          <w:szCs w:val="24"/>
          <w:lang w:val="en-GB"/>
        </w:rPr>
        <w:t>, Rasidi Roslan</w:t>
      </w:r>
      <w:r w:rsidRPr="003E763D">
        <w:rPr>
          <w:rFonts w:ascii="Arial" w:hAnsi="Arial" w:cs="Arial"/>
          <w:noProof/>
          <w:sz w:val="24"/>
          <w:szCs w:val="24"/>
          <w:vertAlign w:val="superscript"/>
          <w:lang w:val="en-GB"/>
        </w:rPr>
        <w:t>1,2</w:t>
      </w:r>
      <w:r>
        <w:rPr>
          <w:rFonts w:ascii="Arial" w:hAnsi="Arial" w:cs="Arial"/>
          <w:noProof/>
          <w:sz w:val="24"/>
          <w:szCs w:val="24"/>
          <w:lang w:val="en-GB"/>
        </w:rPr>
        <w:t xml:space="preserve">, </w:t>
      </w:r>
      <w:r w:rsidRPr="008805F7">
        <w:rPr>
          <w:rFonts w:ascii="Arial" w:hAnsi="Arial" w:cs="Arial"/>
          <w:noProof/>
          <w:sz w:val="24"/>
          <w:szCs w:val="24"/>
          <w:lang w:val="en-GB"/>
        </w:rPr>
        <w:t>Mohd Hasbi Ab Rahim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>*</w:t>
      </w:r>
      <w:r w:rsidRPr="00FD52DA">
        <w:rPr>
          <w:rFonts w:ascii="Arial" w:hAnsi="Arial" w:cs="Arial"/>
          <w:noProof/>
          <w:sz w:val="24"/>
          <w:szCs w:val="24"/>
          <w:vertAlign w:val="superscript"/>
          <w:lang w:val="en-GB"/>
        </w:rPr>
        <w:t>1,2</w:t>
      </w:r>
    </w:p>
    <w:p w14:paraId="2F623ABD" w14:textId="77777777" w:rsidR="000D0C98" w:rsidRDefault="000D0C98" w:rsidP="000D0C98">
      <w:pPr>
        <w:jc w:val="center"/>
        <w:rPr>
          <w:rFonts w:ascii="Arial" w:hAnsi="Arial" w:cs="Arial"/>
          <w:noProof/>
          <w:sz w:val="24"/>
          <w:szCs w:val="24"/>
          <w:lang w:val="en-GB"/>
        </w:rPr>
      </w:pPr>
      <w:r w:rsidRPr="00FD52DA">
        <w:rPr>
          <w:rFonts w:ascii="Arial" w:hAnsi="Arial" w:cs="Arial"/>
          <w:noProof/>
          <w:sz w:val="24"/>
          <w:szCs w:val="24"/>
          <w:vertAlign w:val="superscript"/>
          <w:lang w:val="en-GB"/>
        </w:rPr>
        <w:t>1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>Faculty of Industrial Sciences and Technology, Universiti Malaysia Pahang, Lebuh Persiaran Tun Khalil Yaakob 26300, Kuantan Pahang, Malaysia.</w:t>
      </w:r>
    </w:p>
    <w:p w14:paraId="66743714" w14:textId="77777777" w:rsidR="000D0C98" w:rsidRDefault="000D0C98" w:rsidP="000D0C98">
      <w:pPr>
        <w:jc w:val="center"/>
        <w:rPr>
          <w:rFonts w:ascii="Arial" w:hAnsi="Arial" w:cs="Arial"/>
          <w:noProof/>
          <w:sz w:val="24"/>
          <w:szCs w:val="24"/>
          <w:lang w:val="en-GB"/>
        </w:rPr>
      </w:pPr>
      <w:r>
        <w:rPr>
          <w:rFonts w:ascii="Arial" w:hAnsi="Arial" w:cs="Arial"/>
          <w:noProof/>
          <w:sz w:val="24"/>
          <w:szCs w:val="24"/>
          <w:vertAlign w:val="superscript"/>
          <w:lang w:val="en-GB"/>
        </w:rPr>
        <w:t>2</w:t>
      </w:r>
      <w:r w:rsidRPr="00AD6559">
        <w:rPr>
          <w:rFonts w:ascii="Arial" w:hAnsi="Arial" w:cs="Arial"/>
          <w:noProof/>
          <w:sz w:val="24"/>
          <w:szCs w:val="24"/>
          <w:lang w:val="en-GB"/>
        </w:rPr>
        <w:t>Center for Advanced Intelligent Materials</w:t>
      </w:r>
      <w:r>
        <w:rPr>
          <w:rFonts w:ascii="Arial" w:hAnsi="Arial" w:cs="Arial"/>
          <w:noProof/>
          <w:sz w:val="24"/>
          <w:szCs w:val="24"/>
          <w:lang w:val="en-GB"/>
        </w:rPr>
        <w:t xml:space="preserve">, </w:t>
      </w:r>
      <w:r w:rsidRPr="001A2B3E">
        <w:rPr>
          <w:rFonts w:ascii="Arial" w:hAnsi="Arial" w:cs="Arial"/>
          <w:noProof/>
          <w:sz w:val="24"/>
          <w:szCs w:val="24"/>
          <w:lang w:val="en-GB"/>
        </w:rPr>
        <w:t>Universiti Malaysia Pahang, Lebuh Persiaran Tun Khalil Yaakob 26300, Kuantan Pahang, Malaysia.</w:t>
      </w:r>
    </w:p>
    <w:p w14:paraId="1371F2FA" w14:textId="77777777" w:rsidR="000D0C98" w:rsidRPr="00FD52DA" w:rsidRDefault="000D0C98" w:rsidP="000D0C98">
      <w:pPr>
        <w:jc w:val="center"/>
        <w:rPr>
          <w:rFonts w:ascii="Arial" w:hAnsi="Arial" w:cs="Arial"/>
          <w:noProof/>
          <w:sz w:val="20"/>
          <w:szCs w:val="20"/>
          <w:lang w:val="en-GB"/>
        </w:rPr>
      </w:pPr>
      <w:r w:rsidRPr="00FD52DA">
        <w:rPr>
          <w:rFonts w:ascii="Arial" w:hAnsi="Arial" w:cs="Arial"/>
          <w:noProof/>
          <w:sz w:val="20"/>
          <w:szCs w:val="20"/>
          <w:lang w:val="en-GB"/>
        </w:rPr>
        <w:t>*Corresponding Author: mohdhasbi@ump.edu.my</w:t>
      </w:r>
    </w:p>
    <w:p w14:paraId="09DCD832" w14:textId="1053F1C5" w:rsidR="00302966" w:rsidRDefault="00302966" w:rsidP="00302966">
      <w:pPr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tbl>
      <w:tblPr>
        <w:tblStyle w:val="TableGrid"/>
        <w:tblW w:w="76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3827"/>
      </w:tblGrid>
      <w:tr w:rsidR="00302966" w14:paraId="6452CF36" w14:textId="77777777" w:rsidTr="00D50140">
        <w:trPr>
          <w:trHeight w:val="3308"/>
          <w:jc w:val="center"/>
        </w:trPr>
        <w:tc>
          <w:tcPr>
            <w:tcW w:w="3823" w:type="dxa"/>
          </w:tcPr>
          <w:p w14:paraId="785EBE51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t>i)</w:t>
            </w:r>
          </w:p>
          <w:p w14:paraId="65B8268E" w14:textId="77777777" w:rsidR="00302966" w:rsidRDefault="00302966" w:rsidP="00D50140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A9C7A1D" wp14:editId="10058FB1">
                  <wp:extent cx="2268747" cy="1349494"/>
                  <wp:effectExtent l="0" t="0" r="0" b="3175"/>
                  <wp:docPr id="11" name="Picture 11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3605" cy="13821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64ABFC9C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t>ii)</w:t>
            </w:r>
          </w:p>
          <w:p w14:paraId="3506E382" w14:textId="77777777" w:rsidR="00302966" w:rsidRDefault="00302966" w:rsidP="00D50140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0663505" wp14:editId="2C0CD1BE">
                  <wp:extent cx="2188051" cy="1319841"/>
                  <wp:effectExtent l="0" t="0" r="3175" b="0"/>
                  <wp:docPr id="16" name="Picture 16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3683" cy="13956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2966" w14:paraId="7FF34C64" w14:textId="77777777" w:rsidTr="00D50140">
        <w:trPr>
          <w:trHeight w:val="3308"/>
          <w:jc w:val="center"/>
        </w:trPr>
        <w:tc>
          <w:tcPr>
            <w:tcW w:w="3823" w:type="dxa"/>
          </w:tcPr>
          <w:p w14:paraId="57E4346A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t>iii)</w:t>
            </w:r>
          </w:p>
          <w:p w14:paraId="68BBB2A1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2D72019" wp14:editId="11F709CB">
                  <wp:extent cx="2330887" cy="1271953"/>
                  <wp:effectExtent l="0" t="0" r="0" b="4445"/>
                  <wp:docPr id="4" name="Picture 4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357" cy="13818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3C0A874" w14:textId="77777777" w:rsidR="00302966" w:rsidRDefault="00302966" w:rsidP="00D50140">
            <w:pPr>
              <w:spacing w:line="360" w:lineRule="auto"/>
              <w:rPr>
                <w:noProof/>
              </w:rPr>
            </w:pPr>
          </w:p>
        </w:tc>
        <w:tc>
          <w:tcPr>
            <w:tcW w:w="3827" w:type="dxa"/>
          </w:tcPr>
          <w:p w14:paraId="110B1514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t>iv)</w:t>
            </w:r>
          </w:p>
          <w:p w14:paraId="713456D0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D3F78C1" wp14:editId="170863F3">
                  <wp:extent cx="2152822" cy="1285336"/>
                  <wp:effectExtent l="0" t="0" r="0" b="0"/>
                  <wp:docPr id="5" name="Picture 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6167" cy="1311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2966" w14:paraId="3E89E6B5" w14:textId="77777777" w:rsidTr="00D50140">
        <w:trPr>
          <w:trHeight w:val="3224"/>
          <w:jc w:val="center"/>
        </w:trPr>
        <w:tc>
          <w:tcPr>
            <w:tcW w:w="7650" w:type="dxa"/>
            <w:gridSpan w:val="2"/>
          </w:tcPr>
          <w:p w14:paraId="33C688A6" w14:textId="77777777" w:rsidR="00302966" w:rsidRDefault="00302966" w:rsidP="00D50140">
            <w:pPr>
              <w:spacing w:line="360" w:lineRule="auto"/>
              <w:rPr>
                <w:noProof/>
              </w:rPr>
            </w:pPr>
            <w:r>
              <w:rPr>
                <w:noProof/>
              </w:rPr>
              <w:lastRenderedPageBreak/>
              <w:t xml:space="preserve">                                v)</w:t>
            </w:r>
          </w:p>
          <w:p w14:paraId="62750691" w14:textId="77777777" w:rsidR="00302966" w:rsidRDefault="00302966" w:rsidP="00D50140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7EF20F8" wp14:editId="6BD08CB4">
                  <wp:extent cx="2258024" cy="1314450"/>
                  <wp:effectExtent l="0" t="0" r="9525" b="0"/>
                  <wp:docPr id="17" name="Picture 1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0098" cy="13855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647529" w14:textId="77777777" w:rsidR="00302966" w:rsidRDefault="00302966" w:rsidP="00302966">
      <w:pPr>
        <w:jc w:val="both"/>
      </w:pPr>
    </w:p>
    <w:p w14:paraId="67EF83B4" w14:textId="5A52BC5C" w:rsidR="00302966" w:rsidRPr="00E25375" w:rsidRDefault="000D0C98" w:rsidP="00302966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_Hlk126100965"/>
      <w:r w:rsidRPr="000D0C9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Figure S1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Plot of 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𝛽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cos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against 4sin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Pd-Ni/</w:t>
      </w:r>
      <w:proofErr w:type="spellStart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Fe₃O</w:t>
      </w:r>
      <w:proofErr w:type="spellEnd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₄ co-precipitation catalyst before reduction ii) Plot of 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𝛽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cos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against 4sin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Pd-Ni/</w:t>
      </w:r>
      <w:proofErr w:type="spellStart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Fe₃O</w:t>
      </w:r>
      <w:proofErr w:type="spellEnd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₄ co-precipitation catalyst after reduction iii) Plot of 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𝛽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cos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against 4sin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Pd-Ni/</w:t>
      </w:r>
      <w:proofErr w:type="spellStart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Fe₃O</w:t>
      </w:r>
      <w:proofErr w:type="spellEnd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impregnation method catalyst after reduction iv) Plot of 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𝛽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cos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against 4sin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</w:t>
      </w:r>
      <w:proofErr w:type="spellStart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Fe₃O</w:t>
      </w:r>
      <w:proofErr w:type="spellEnd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₄ before calcination v) Plot of 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𝛽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cos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against 4sin</w:t>
      </w:r>
      <w:r w:rsidR="00302966" w:rsidRPr="00E25375">
        <w:rPr>
          <w:rFonts w:ascii="Cambria Math" w:eastAsia="Times New Roman" w:hAnsi="Cambria Math" w:cs="Cambria Math"/>
          <w:sz w:val="24"/>
          <w:szCs w:val="24"/>
          <w:lang w:val="en-US"/>
        </w:rPr>
        <w:t>𝜃</w:t>
      </w:r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</w:t>
      </w:r>
      <w:proofErr w:type="spellStart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Fe₃O</w:t>
      </w:r>
      <w:proofErr w:type="spellEnd"/>
      <w:r w:rsidR="00302966" w:rsidRPr="00E25375">
        <w:rPr>
          <w:rFonts w:ascii="Times New Roman" w:eastAsia="Times New Roman" w:hAnsi="Times New Roman" w:cs="Times New Roman"/>
          <w:sz w:val="24"/>
          <w:szCs w:val="24"/>
          <w:lang w:val="en-US"/>
        </w:rPr>
        <w:t>₄ after calcination</w:t>
      </w:r>
      <w:bookmarkEnd w:id="0"/>
    </w:p>
    <w:p w14:paraId="67F80C0F" w14:textId="77777777" w:rsidR="00302966" w:rsidRDefault="00302966" w:rsidP="00302966"/>
    <w:p w14:paraId="69DDC4E1" w14:textId="6E3A8194" w:rsidR="00302966" w:rsidRPr="00302966" w:rsidRDefault="00302966" w:rsidP="00302966">
      <w:pPr>
        <w:tabs>
          <w:tab w:val="left" w:pos="1745"/>
        </w:tabs>
      </w:pPr>
      <w:r>
        <w:tab/>
      </w:r>
    </w:p>
    <w:sectPr w:rsidR="00302966" w:rsidRPr="003029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C5A"/>
    <w:rsid w:val="000D0C98"/>
    <w:rsid w:val="00265C5A"/>
    <w:rsid w:val="00302966"/>
    <w:rsid w:val="00445F64"/>
    <w:rsid w:val="00466664"/>
    <w:rsid w:val="00A44909"/>
    <w:rsid w:val="00AE6277"/>
    <w:rsid w:val="00C9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13EEE"/>
  <w15:chartTrackingRefBased/>
  <w15:docId w15:val="{CD580FCB-9801-439A-A40F-CB2B87F2F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2966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 Rao</dc:creator>
  <cp:keywords/>
  <dc:description/>
  <cp:lastModifiedBy>MOHD HASBI BIN AB RAHIM.</cp:lastModifiedBy>
  <cp:revision>3</cp:revision>
  <dcterms:created xsi:type="dcterms:W3CDTF">2023-04-18T04:14:00Z</dcterms:created>
  <dcterms:modified xsi:type="dcterms:W3CDTF">2023-05-17T05:58:00Z</dcterms:modified>
</cp:coreProperties>
</file>