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C2C0A" w14:textId="77777777" w:rsidR="003729D3" w:rsidRPr="00D40AA5" w:rsidRDefault="00E65991" w:rsidP="00D40AA5">
      <w:pPr>
        <w:jc w:val="center"/>
        <w:rPr>
          <w:rFonts w:ascii="Times New Roman" w:hAnsi="Times New Roman" w:cs="Times New Roman"/>
          <w:b/>
        </w:rPr>
      </w:pPr>
      <w:r w:rsidRPr="00D40AA5">
        <w:rPr>
          <w:rFonts w:ascii="Times New Roman" w:hAnsi="Times New Roman" w:cs="Times New Roman"/>
          <w:b/>
        </w:rPr>
        <w:t>Supplemental materials</w:t>
      </w:r>
    </w:p>
    <w:p w14:paraId="0BB27312" w14:textId="77777777" w:rsidR="00D40AA5" w:rsidRPr="00E65991" w:rsidRDefault="00D40AA5">
      <w:pPr>
        <w:rPr>
          <w:rFonts w:ascii="Times New Roman" w:hAnsi="Times New Roman" w:cs="Times New Roman"/>
        </w:rPr>
      </w:pPr>
    </w:p>
    <w:p w14:paraId="57F5418B" w14:textId="77777777" w:rsidR="00E65991" w:rsidRPr="00D40AA5" w:rsidRDefault="00D40AA5">
      <w:pPr>
        <w:rPr>
          <w:rFonts w:ascii="Times New Roman" w:hAnsi="Times New Roman" w:cs="Times New Roman"/>
          <w:b/>
        </w:rPr>
      </w:pPr>
      <w:r w:rsidRPr="00D40AA5">
        <w:rPr>
          <w:rFonts w:ascii="Times New Roman" w:hAnsi="Times New Roman" w:cs="Times New Roman"/>
          <w:b/>
        </w:rPr>
        <w:t>Methods</w:t>
      </w:r>
    </w:p>
    <w:p w14:paraId="76E060B0" w14:textId="77777777" w:rsidR="00D40AA5" w:rsidRPr="00E65991" w:rsidRDefault="00D40AA5">
      <w:pPr>
        <w:rPr>
          <w:rFonts w:ascii="Times New Roman" w:hAnsi="Times New Roman" w:cs="Times New Roman"/>
        </w:rPr>
      </w:pPr>
    </w:p>
    <w:p w14:paraId="18EA2F0F" w14:textId="77777777" w:rsidR="00E65991" w:rsidRPr="00E65991" w:rsidRDefault="00D40AA5" w:rsidP="00E65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</w:t>
      </w:r>
      <w:r w:rsidR="00E65991" w:rsidRPr="00E65991">
        <w:rPr>
          <w:rFonts w:ascii="Times New Roman" w:eastAsia="Times New Roman" w:hAnsi="Times New Roman" w:cs="Times New Roman"/>
        </w:rPr>
        <w:t xml:space="preserve"> questionnaires were used to characterize the sample, including: 1) the Sociocultural Adaptation Scale, in which participants rated the difficulty of adapting to various aspects of their host culture (SCAS; 1-7 from very difficult to very easy, M = 4.72, SD = 0.96) (Demes &amp;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Geeraert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, 2014); 2) the perceived cultural distance scale, in which participants rated how similar their host culture is to their home culture on various items (1-7 from very similar to very different, M  = 5.16, SD = 0.73) (Demes &amp;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Geeraert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, 2014); 3) the Schwartz Culture Value Scale (SVS) (-1-7 from opposite to my values to extremely important) to assess cross-cultural values and beliefs (Schwartz, 1992;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M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achievement</w:t>
      </w:r>
      <w:proofErr w:type="spellEnd"/>
      <w:r w:rsidR="00E65991" w:rsidRPr="00E65991">
        <w:rPr>
          <w:rFonts w:ascii="Times New Roman" w:eastAsia="Times New Roman" w:hAnsi="Times New Roman" w:cs="Times New Roman"/>
          <w:vertAlign w:val="subscript"/>
        </w:rPr>
        <w:t xml:space="preserve"> </w:t>
      </w:r>
      <w:r w:rsidR="00E65991" w:rsidRPr="00E65991">
        <w:rPr>
          <w:rFonts w:ascii="Times New Roman" w:eastAsia="Times New Roman" w:hAnsi="Times New Roman" w:cs="Times New Roman"/>
        </w:rPr>
        <w:t xml:space="preserve">= 1.96,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SD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achievement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 = 1.46;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M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tradition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 = -0.29,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SD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tradition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 = 1.31;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M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conformity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 = 1.69,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SD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conformity</w:t>
      </w:r>
      <w:proofErr w:type="spellEnd"/>
      <w:r w:rsidR="00E65991" w:rsidRPr="00E65991">
        <w:rPr>
          <w:rFonts w:ascii="Times New Roman" w:eastAsia="Times New Roman" w:hAnsi="Times New Roman" w:cs="Times New Roman"/>
        </w:rPr>
        <w:t xml:space="preserve"> = 1.27;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M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self</w:t>
      </w:r>
      <w:proofErr w:type="spellEnd"/>
      <w:r w:rsidR="00E65991" w:rsidRPr="00E65991">
        <w:rPr>
          <w:rFonts w:ascii="Times New Roman" w:eastAsia="Times New Roman" w:hAnsi="Times New Roman" w:cs="Times New Roman"/>
          <w:vertAlign w:val="subscript"/>
        </w:rPr>
        <w:t xml:space="preserve">-direction </w:t>
      </w:r>
      <w:r w:rsidR="00E65991" w:rsidRPr="00E65991">
        <w:rPr>
          <w:rFonts w:ascii="Times New Roman" w:eastAsia="Times New Roman" w:hAnsi="Times New Roman" w:cs="Times New Roman"/>
        </w:rPr>
        <w:t xml:space="preserve">= 2.23, </w:t>
      </w:r>
      <w:proofErr w:type="spellStart"/>
      <w:r w:rsidR="00E65991" w:rsidRPr="00E65991">
        <w:rPr>
          <w:rFonts w:ascii="Times New Roman" w:eastAsia="Times New Roman" w:hAnsi="Times New Roman" w:cs="Times New Roman"/>
        </w:rPr>
        <w:t>SD</w:t>
      </w:r>
      <w:r w:rsidR="00E65991" w:rsidRPr="00E65991">
        <w:rPr>
          <w:rFonts w:ascii="Times New Roman" w:eastAsia="Times New Roman" w:hAnsi="Times New Roman" w:cs="Times New Roman"/>
          <w:vertAlign w:val="subscript"/>
        </w:rPr>
        <w:t>self</w:t>
      </w:r>
      <w:proofErr w:type="spellEnd"/>
      <w:r w:rsidR="00E65991" w:rsidRPr="00E65991">
        <w:rPr>
          <w:rFonts w:ascii="Times New Roman" w:eastAsia="Times New Roman" w:hAnsi="Times New Roman" w:cs="Times New Roman"/>
          <w:vertAlign w:val="subscript"/>
        </w:rPr>
        <w:t>-direction</w:t>
      </w:r>
      <w:r w:rsidR="00E65991" w:rsidRPr="00E65991">
        <w:rPr>
          <w:rFonts w:ascii="Times New Roman" w:eastAsia="Times New Roman" w:hAnsi="Times New Roman" w:cs="Times New Roman"/>
        </w:rPr>
        <w:t xml:space="preserve"> = 1.32).</w:t>
      </w:r>
    </w:p>
    <w:p w14:paraId="6B1C144F" w14:textId="77777777" w:rsidR="00D40AA5" w:rsidRDefault="00D40AA5" w:rsidP="00D40AA5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Additional Analyses</w:t>
      </w:r>
    </w:p>
    <w:p w14:paraId="2F440DF1" w14:textId="77777777" w:rsidR="00D40AA5" w:rsidRDefault="00D40AA5" w:rsidP="00D40AA5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were also interested whether time in the US, an objective measure of exposure to the US and potential acculturative influences, was associated with the self-reference effect in memory. When alone in the model, time in the US did not significantly predict the difference in memory performance between self and close other conditions (β = 0.17, t = 1.45, p = 0.15). This continued to be the case with covariates included in the model (p = 0.11). </w:t>
      </w:r>
    </w:p>
    <w:p w14:paraId="60D7981D" w14:textId="77777777" w:rsidR="00D40AA5" w:rsidRDefault="00D40AA5" w:rsidP="00D40AA5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Supplemental Figure 1. Scatterplot of </w:t>
      </w:r>
      <w:r w:rsidRPr="0090156B">
        <w:rPr>
          <w:rFonts w:ascii="Times New Roman" w:eastAsia="Times New Roman" w:hAnsi="Times New Roman" w:cs="Times New Roman"/>
        </w:rPr>
        <w:t xml:space="preserve">the Relationship Between SRE and </w:t>
      </w:r>
      <w:r>
        <w:rPr>
          <w:rFonts w:ascii="Times New Roman" w:eastAsia="Times New Roman" w:hAnsi="Times New Roman" w:cs="Times New Roman"/>
        </w:rPr>
        <w:t>Time in the U.S.</w:t>
      </w:r>
    </w:p>
    <w:p w14:paraId="49F367E7" w14:textId="77777777" w:rsidR="00D40AA5" w:rsidRDefault="00D40AA5" w:rsidP="00D40AA5">
      <w:pPr>
        <w:spacing w:line="480" w:lineRule="auto"/>
        <w:rPr>
          <w:rFonts w:ascii="Times New Roman" w:eastAsia="Times New Roman" w:hAnsi="Times New Roman" w:cs="Times New Roman"/>
        </w:rPr>
      </w:pPr>
      <w:r w:rsidRPr="00E06243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C95D5B9" wp14:editId="2B3501FC">
            <wp:extent cx="4791456" cy="3419856"/>
            <wp:effectExtent l="0" t="0" r="9525" b="9525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34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45759" w14:textId="3361BADC" w:rsidR="00955386" w:rsidRDefault="00D40AA5" w:rsidP="00D40AA5">
      <w:pPr>
        <w:spacing w:line="48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Cs/>
        </w:rPr>
        <w:t>Due</w:t>
      </w:r>
      <w:r>
        <w:rPr>
          <w:rStyle w:val="CommentReference"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to the COVID-19 pandemic, some participants were run in </w:t>
      </w:r>
      <w:proofErr w:type="gramStart"/>
      <w:r>
        <w:rPr>
          <w:rFonts w:ascii="Times New Roman" w:eastAsia="Times New Roman" w:hAnsi="Times New Roman" w:cs="Times New Roman"/>
          <w:bCs/>
        </w:rPr>
        <w:t>person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and some were run online</w:t>
      </w:r>
      <w:r w:rsidR="005E518E">
        <w:rPr>
          <w:rFonts w:ascii="Times New Roman" w:eastAsia="Times New Roman" w:hAnsi="Times New Roman" w:cs="Times New Roman"/>
          <w:bCs/>
        </w:rPr>
        <w:t>; this also meant that unexpectedly, some participants were</w:t>
      </w:r>
      <w:r w:rsidR="00206FBD">
        <w:rPr>
          <w:rFonts w:ascii="Times New Roman" w:eastAsia="Times New Roman" w:hAnsi="Times New Roman" w:cs="Times New Roman"/>
          <w:bCs/>
        </w:rPr>
        <w:t xml:space="preserve"> tested in the US and some had </w:t>
      </w:r>
      <w:r w:rsidR="005E518E">
        <w:rPr>
          <w:rFonts w:ascii="Times New Roman" w:eastAsia="Times New Roman" w:hAnsi="Times New Roman" w:cs="Times New Roman"/>
          <w:bCs/>
        </w:rPr>
        <w:t>returned home to China</w:t>
      </w:r>
      <w:r>
        <w:rPr>
          <w:rFonts w:ascii="Times New Roman" w:eastAsia="Times New Roman" w:hAnsi="Times New Roman" w:cs="Times New Roman"/>
          <w:bCs/>
        </w:rPr>
        <w:t xml:space="preserve">. We tested for the potential influence of COVID-19, current country of residence, and form of data collection, keeping in mind that the three are confounded in this sample. Welch two sample t-tests were run comparing online (n = 53) versus in-person (n = 38) participants in terms of self-versus-close other memory (t(75.70) = 0.25, p = 0.80), close other-versus-farm animal memory (t(87.35) = -0.43, p = 0.67), adjusted host acculturation (t(70.83) = 2.98, p &lt; .01), and adjusted independence (t(66.19) = 1.25, p = 0.21). </w:t>
      </w:r>
      <w:bookmarkStart w:id="0" w:name="_Hlk133932017"/>
      <w:r>
        <w:rPr>
          <w:rFonts w:ascii="Times New Roman" w:eastAsia="Times New Roman" w:hAnsi="Times New Roman" w:cs="Times New Roman"/>
          <w:bCs/>
        </w:rPr>
        <w:t xml:space="preserve">Only adjusted host acculturation significantly differed between online and in person groups, such that those run in person prior to COVID’s spread were more acculturated to the United States. </w:t>
      </w:r>
      <w:bookmarkEnd w:id="0"/>
      <w:r>
        <w:rPr>
          <w:rFonts w:ascii="Times New Roman" w:eastAsia="Times New Roman" w:hAnsi="Times New Roman" w:cs="Times New Roman"/>
          <w:bCs/>
        </w:rPr>
        <w:t xml:space="preserve">Welch two sample t-tests were similarly run to examine the difference between participants living in the US and China at time of test in terms of self-versus-close other memory (t(29.66) = -0.06, p = 0.95), close other-versus-farm animal memory (t(17.81) = -0.25, p = 0.80), adjusted host acculturation </w:t>
      </w:r>
      <w:r>
        <w:rPr>
          <w:rFonts w:ascii="Times New Roman" w:eastAsia="Times New Roman" w:hAnsi="Times New Roman" w:cs="Times New Roman"/>
          <w:bCs/>
        </w:rPr>
        <w:lastRenderedPageBreak/>
        <w:t xml:space="preserve">(t(21.60) = -0.56, p = 0.58), and adjusted independence (t(30.53) = -2.25, p = 0.03). </w:t>
      </w:r>
      <w:bookmarkStart w:id="1" w:name="_Hlk133932010"/>
      <w:r>
        <w:rPr>
          <w:rFonts w:ascii="Times New Roman" w:eastAsia="Times New Roman" w:hAnsi="Times New Roman" w:cs="Times New Roman"/>
          <w:bCs/>
        </w:rPr>
        <w:t xml:space="preserve">Only adjusted independence significantly differed between US and China residing samples, such that participants residing in China were on average less independent in terms of self-construal. </w:t>
      </w:r>
      <w:bookmarkEnd w:id="1"/>
    </w:p>
    <w:p w14:paraId="19E5DAD1" w14:textId="72AC2BC9" w:rsidR="00D40AA5" w:rsidRPr="00EB5CF2" w:rsidRDefault="00955386" w:rsidP="00D80D52">
      <w:pPr>
        <w:spacing w:line="480" w:lineRule="auto"/>
        <w:ind w:firstLine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The exploratory analyses suggest that adjusted host acculturation differed between online (post-COVID) versus in person (pre-COVID) samples. Additionally, adjusted independence differed between participants residing in the US and China in the expected direction, such that participants tested in the US were more independent than those tested in China. </w:t>
      </w:r>
      <w:bookmarkStart w:id="2" w:name="_Hlk133932025"/>
    </w:p>
    <w:bookmarkEnd w:id="2"/>
    <w:p w14:paraId="22084BDC" w14:textId="77777777" w:rsidR="00E65991" w:rsidRPr="00E65991" w:rsidRDefault="00E65991">
      <w:pPr>
        <w:rPr>
          <w:rFonts w:ascii="Times New Roman" w:hAnsi="Times New Roman" w:cs="Times New Roman"/>
        </w:rPr>
      </w:pPr>
    </w:p>
    <w:sectPr w:rsidR="00E65991" w:rsidRPr="00E65991" w:rsidSect="00D40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991"/>
    <w:rsid w:val="00006239"/>
    <w:rsid w:val="00012C08"/>
    <w:rsid w:val="000216E5"/>
    <w:rsid w:val="000220E0"/>
    <w:rsid w:val="00025CA5"/>
    <w:rsid w:val="000370DB"/>
    <w:rsid w:val="00042848"/>
    <w:rsid w:val="00044F66"/>
    <w:rsid w:val="00047626"/>
    <w:rsid w:val="00056544"/>
    <w:rsid w:val="0007566B"/>
    <w:rsid w:val="000828C3"/>
    <w:rsid w:val="00082C0B"/>
    <w:rsid w:val="0008682B"/>
    <w:rsid w:val="0009273C"/>
    <w:rsid w:val="000B32F9"/>
    <w:rsid w:val="000C241C"/>
    <w:rsid w:val="000D7A5F"/>
    <w:rsid w:val="000E5D50"/>
    <w:rsid w:val="000F16B6"/>
    <w:rsid w:val="000F252C"/>
    <w:rsid w:val="001027AE"/>
    <w:rsid w:val="0010461F"/>
    <w:rsid w:val="0010612B"/>
    <w:rsid w:val="00110691"/>
    <w:rsid w:val="0012357F"/>
    <w:rsid w:val="001279E0"/>
    <w:rsid w:val="001362A4"/>
    <w:rsid w:val="001679F0"/>
    <w:rsid w:val="00193C9B"/>
    <w:rsid w:val="00194666"/>
    <w:rsid w:val="00194A20"/>
    <w:rsid w:val="00197205"/>
    <w:rsid w:val="001A253E"/>
    <w:rsid w:val="001B77F7"/>
    <w:rsid w:val="001C06ED"/>
    <w:rsid w:val="001C6148"/>
    <w:rsid w:val="001D3C47"/>
    <w:rsid w:val="001F1575"/>
    <w:rsid w:val="002022E6"/>
    <w:rsid w:val="002048BC"/>
    <w:rsid w:val="002055E8"/>
    <w:rsid w:val="00205E69"/>
    <w:rsid w:val="00206FBD"/>
    <w:rsid w:val="00222469"/>
    <w:rsid w:val="00253F8F"/>
    <w:rsid w:val="00255B17"/>
    <w:rsid w:val="00260153"/>
    <w:rsid w:val="00265E86"/>
    <w:rsid w:val="00276129"/>
    <w:rsid w:val="00280634"/>
    <w:rsid w:val="00287ACC"/>
    <w:rsid w:val="002912F9"/>
    <w:rsid w:val="002A5F1C"/>
    <w:rsid w:val="002B3007"/>
    <w:rsid w:val="002C1D03"/>
    <w:rsid w:val="002C5D14"/>
    <w:rsid w:val="002D3BD1"/>
    <w:rsid w:val="002E655F"/>
    <w:rsid w:val="002E67B8"/>
    <w:rsid w:val="002F2271"/>
    <w:rsid w:val="002F440A"/>
    <w:rsid w:val="002F632A"/>
    <w:rsid w:val="00304D27"/>
    <w:rsid w:val="00310B67"/>
    <w:rsid w:val="00313297"/>
    <w:rsid w:val="0031628F"/>
    <w:rsid w:val="003456B4"/>
    <w:rsid w:val="00346D39"/>
    <w:rsid w:val="0035442F"/>
    <w:rsid w:val="003729D3"/>
    <w:rsid w:val="00373FAD"/>
    <w:rsid w:val="0038627C"/>
    <w:rsid w:val="003915F7"/>
    <w:rsid w:val="003A4C4C"/>
    <w:rsid w:val="003C0C45"/>
    <w:rsid w:val="003C5955"/>
    <w:rsid w:val="003D29F9"/>
    <w:rsid w:val="003D58CD"/>
    <w:rsid w:val="003E201D"/>
    <w:rsid w:val="003F015B"/>
    <w:rsid w:val="004003E2"/>
    <w:rsid w:val="00411A26"/>
    <w:rsid w:val="00420288"/>
    <w:rsid w:val="0042689E"/>
    <w:rsid w:val="00441AD1"/>
    <w:rsid w:val="00444068"/>
    <w:rsid w:val="00446E93"/>
    <w:rsid w:val="004521BF"/>
    <w:rsid w:val="00470273"/>
    <w:rsid w:val="004724AE"/>
    <w:rsid w:val="004823DB"/>
    <w:rsid w:val="00485F77"/>
    <w:rsid w:val="004A0E55"/>
    <w:rsid w:val="004A1B68"/>
    <w:rsid w:val="004A5B36"/>
    <w:rsid w:val="004B49AD"/>
    <w:rsid w:val="004C23D1"/>
    <w:rsid w:val="004C647C"/>
    <w:rsid w:val="004D4E1A"/>
    <w:rsid w:val="004D595F"/>
    <w:rsid w:val="00505F96"/>
    <w:rsid w:val="00511BE9"/>
    <w:rsid w:val="00512EFE"/>
    <w:rsid w:val="00535AF4"/>
    <w:rsid w:val="00547726"/>
    <w:rsid w:val="00557589"/>
    <w:rsid w:val="00566E67"/>
    <w:rsid w:val="00567C3C"/>
    <w:rsid w:val="00596D1B"/>
    <w:rsid w:val="005B2760"/>
    <w:rsid w:val="005B3216"/>
    <w:rsid w:val="005C27F8"/>
    <w:rsid w:val="005C77BC"/>
    <w:rsid w:val="005D5275"/>
    <w:rsid w:val="005D603B"/>
    <w:rsid w:val="005D6C28"/>
    <w:rsid w:val="005E518E"/>
    <w:rsid w:val="005F42AB"/>
    <w:rsid w:val="00600030"/>
    <w:rsid w:val="00602800"/>
    <w:rsid w:val="00603ABB"/>
    <w:rsid w:val="00616C26"/>
    <w:rsid w:val="00623035"/>
    <w:rsid w:val="00657C20"/>
    <w:rsid w:val="0067195E"/>
    <w:rsid w:val="00674006"/>
    <w:rsid w:val="006D10D3"/>
    <w:rsid w:val="006E24C3"/>
    <w:rsid w:val="006E364D"/>
    <w:rsid w:val="006F42FB"/>
    <w:rsid w:val="007000F0"/>
    <w:rsid w:val="00716618"/>
    <w:rsid w:val="0078526E"/>
    <w:rsid w:val="007855BE"/>
    <w:rsid w:val="007A3B7A"/>
    <w:rsid w:val="007A485F"/>
    <w:rsid w:val="007A4B98"/>
    <w:rsid w:val="007B043E"/>
    <w:rsid w:val="007B362C"/>
    <w:rsid w:val="007B79AE"/>
    <w:rsid w:val="007C23AA"/>
    <w:rsid w:val="007D44AB"/>
    <w:rsid w:val="007F3BCD"/>
    <w:rsid w:val="00823559"/>
    <w:rsid w:val="00834BCC"/>
    <w:rsid w:val="00835D6A"/>
    <w:rsid w:val="0086014F"/>
    <w:rsid w:val="00860F56"/>
    <w:rsid w:val="008738EA"/>
    <w:rsid w:val="008827BF"/>
    <w:rsid w:val="00886C56"/>
    <w:rsid w:val="00896EA1"/>
    <w:rsid w:val="008A7A3C"/>
    <w:rsid w:val="008B3D34"/>
    <w:rsid w:val="008B5C85"/>
    <w:rsid w:val="008E7768"/>
    <w:rsid w:val="008F3415"/>
    <w:rsid w:val="008F3815"/>
    <w:rsid w:val="008F6DB9"/>
    <w:rsid w:val="00900534"/>
    <w:rsid w:val="00910C3D"/>
    <w:rsid w:val="00914679"/>
    <w:rsid w:val="00916153"/>
    <w:rsid w:val="009261B9"/>
    <w:rsid w:val="009269C4"/>
    <w:rsid w:val="0093795B"/>
    <w:rsid w:val="00942E05"/>
    <w:rsid w:val="00955386"/>
    <w:rsid w:val="009609F1"/>
    <w:rsid w:val="00975FD6"/>
    <w:rsid w:val="00990E0E"/>
    <w:rsid w:val="009A4B6B"/>
    <w:rsid w:val="009A5E04"/>
    <w:rsid w:val="009D2A08"/>
    <w:rsid w:val="009D55D1"/>
    <w:rsid w:val="009E05B3"/>
    <w:rsid w:val="009F1F28"/>
    <w:rsid w:val="00A00225"/>
    <w:rsid w:val="00A008BF"/>
    <w:rsid w:val="00A14E92"/>
    <w:rsid w:val="00A173B7"/>
    <w:rsid w:val="00A1749F"/>
    <w:rsid w:val="00A36DD7"/>
    <w:rsid w:val="00A42B8D"/>
    <w:rsid w:val="00A52D95"/>
    <w:rsid w:val="00A56880"/>
    <w:rsid w:val="00A65B0B"/>
    <w:rsid w:val="00A72AAB"/>
    <w:rsid w:val="00A80242"/>
    <w:rsid w:val="00A829D2"/>
    <w:rsid w:val="00A87FE4"/>
    <w:rsid w:val="00A905A8"/>
    <w:rsid w:val="00A91C53"/>
    <w:rsid w:val="00A91DF3"/>
    <w:rsid w:val="00A95AEC"/>
    <w:rsid w:val="00A97121"/>
    <w:rsid w:val="00AA147B"/>
    <w:rsid w:val="00AD214C"/>
    <w:rsid w:val="00AD7B76"/>
    <w:rsid w:val="00AE28A6"/>
    <w:rsid w:val="00AE5460"/>
    <w:rsid w:val="00AE7D25"/>
    <w:rsid w:val="00AF0802"/>
    <w:rsid w:val="00B210F2"/>
    <w:rsid w:val="00B24F66"/>
    <w:rsid w:val="00B27D2A"/>
    <w:rsid w:val="00B331F8"/>
    <w:rsid w:val="00B41FA7"/>
    <w:rsid w:val="00B44B67"/>
    <w:rsid w:val="00B6676F"/>
    <w:rsid w:val="00B808E0"/>
    <w:rsid w:val="00B97D2C"/>
    <w:rsid w:val="00BA1F6C"/>
    <w:rsid w:val="00BA308F"/>
    <w:rsid w:val="00BC025B"/>
    <w:rsid w:val="00BC0D83"/>
    <w:rsid w:val="00BC6CC5"/>
    <w:rsid w:val="00BF4BFD"/>
    <w:rsid w:val="00C03F66"/>
    <w:rsid w:val="00C05D96"/>
    <w:rsid w:val="00C13382"/>
    <w:rsid w:val="00C1704B"/>
    <w:rsid w:val="00C251DC"/>
    <w:rsid w:val="00C25EBD"/>
    <w:rsid w:val="00C3753B"/>
    <w:rsid w:val="00C409E2"/>
    <w:rsid w:val="00C426B3"/>
    <w:rsid w:val="00C474CD"/>
    <w:rsid w:val="00C50A1A"/>
    <w:rsid w:val="00C52295"/>
    <w:rsid w:val="00C6489C"/>
    <w:rsid w:val="00C6591C"/>
    <w:rsid w:val="00C6629C"/>
    <w:rsid w:val="00C73BA3"/>
    <w:rsid w:val="00C81A20"/>
    <w:rsid w:val="00CA12D6"/>
    <w:rsid w:val="00CA2519"/>
    <w:rsid w:val="00CA5131"/>
    <w:rsid w:val="00CA789B"/>
    <w:rsid w:val="00CC44A3"/>
    <w:rsid w:val="00CF310F"/>
    <w:rsid w:val="00D13347"/>
    <w:rsid w:val="00D2363F"/>
    <w:rsid w:val="00D27778"/>
    <w:rsid w:val="00D37EE6"/>
    <w:rsid w:val="00D40AA5"/>
    <w:rsid w:val="00D40AC5"/>
    <w:rsid w:val="00D51667"/>
    <w:rsid w:val="00D622F0"/>
    <w:rsid w:val="00D7065F"/>
    <w:rsid w:val="00D76000"/>
    <w:rsid w:val="00D80D52"/>
    <w:rsid w:val="00DA2B7E"/>
    <w:rsid w:val="00DA63F7"/>
    <w:rsid w:val="00DB0F23"/>
    <w:rsid w:val="00DB1A9F"/>
    <w:rsid w:val="00DB3098"/>
    <w:rsid w:val="00DB3884"/>
    <w:rsid w:val="00DD2207"/>
    <w:rsid w:val="00DD3DEF"/>
    <w:rsid w:val="00DF491C"/>
    <w:rsid w:val="00E043FC"/>
    <w:rsid w:val="00E06659"/>
    <w:rsid w:val="00E13E88"/>
    <w:rsid w:val="00E2261A"/>
    <w:rsid w:val="00E238C2"/>
    <w:rsid w:val="00E32DCE"/>
    <w:rsid w:val="00E427FA"/>
    <w:rsid w:val="00E539EA"/>
    <w:rsid w:val="00E53A89"/>
    <w:rsid w:val="00E5411F"/>
    <w:rsid w:val="00E65371"/>
    <w:rsid w:val="00E65991"/>
    <w:rsid w:val="00E65C2F"/>
    <w:rsid w:val="00E66F69"/>
    <w:rsid w:val="00E84C4B"/>
    <w:rsid w:val="00E94DF4"/>
    <w:rsid w:val="00EA6A40"/>
    <w:rsid w:val="00EB5619"/>
    <w:rsid w:val="00EB6531"/>
    <w:rsid w:val="00EC6C03"/>
    <w:rsid w:val="00ED0BF2"/>
    <w:rsid w:val="00ED7775"/>
    <w:rsid w:val="00EE38F2"/>
    <w:rsid w:val="00EF0BCD"/>
    <w:rsid w:val="00F10EEF"/>
    <w:rsid w:val="00F11E13"/>
    <w:rsid w:val="00F12AD8"/>
    <w:rsid w:val="00F12C10"/>
    <w:rsid w:val="00F16AFB"/>
    <w:rsid w:val="00F22423"/>
    <w:rsid w:val="00F268EF"/>
    <w:rsid w:val="00F6147C"/>
    <w:rsid w:val="00F71153"/>
    <w:rsid w:val="00F72441"/>
    <w:rsid w:val="00F92CB6"/>
    <w:rsid w:val="00FD5336"/>
    <w:rsid w:val="00FD72AD"/>
    <w:rsid w:val="00FE4ABC"/>
    <w:rsid w:val="00FE4F06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D2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59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65991"/>
    <w:rPr>
      <w:rFonts w:ascii="Arial" w:eastAsia="Arial" w:hAnsi="Arial" w:cs="Arial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991"/>
    <w:rPr>
      <w:rFonts w:ascii="Arial" w:eastAsia="Arial" w:hAnsi="Arial" w:cs="Arial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AA5"/>
    <w:rPr>
      <w:rFonts w:asciiTheme="minorHAnsi" w:eastAsiaTheme="minorHAnsi" w:hAnsiTheme="minorHAnsi" w:cstheme="minorBidi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AA5"/>
    <w:rPr>
      <w:rFonts w:ascii="Arial" w:eastAsia="Arial" w:hAnsi="Arial" w:cs="Arial"/>
      <w:b/>
      <w:bCs/>
      <w:sz w:val="20"/>
      <w:szCs w:val="20"/>
      <w:lang w:val="en"/>
    </w:rPr>
  </w:style>
  <w:style w:type="paragraph" w:styleId="Revision">
    <w:name w:val="Revision"/>
    <w:hidden/>
    <w:uiPriority w:val="99"/>
    <w:semiHidden/>
    <w:rsid w:val="00D40AA5"/>
  </w:style>
  <w:style w:type="paragraph" w:styleId="BalloonText">
    <w:name w:val="Balloon Text"/>
    <w:basedOn w:val="Normal"/>
    <w:link w:val="BalloonTextChar"/>
    <w:uiPriority w:val="99"/>
    <w:semiHidden/>
    <w:unhideWhenUsed/>
    <w:rsid w:val="00D40AA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A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Gutchess</dc:creator>
  <cp:keywords/>
  <dc:description/>
  <cp:lastModifiedBy>Ashley Gilliam</cp:lastModifiedBy>
  <cp:revision>3</cp:revision>
  <dcterms:created xsi:type="dcterms:W3CDTF">2023-05-23T22:18:00Z</dcterms:created>
  <dcterms:modified xsi:type="dcterms:W3CDTF">2023-05-24T02:28:00Z</dcterms:modified>
</cp:coreProperties>
</file>